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A2F0A" w:rsidRDefault="003A2F0A">
      <w:r>
        <w:t>Timothy Lee</w:t>
      </w:r>
    </w:p>
    <w:p w:rsidR="003A2F0A" w:rsidRDefault="003A2F0A">
      <w:r>
        <w:t>1901664</w:t>
      </w:r>
    </w:p>
    <w:p w:rsidR="003A2F0A" w:rsidRDefault="003A2F0A">
      <w:r>
        <w:t>Engineering science 1</w:t>
      </w:r>
    </w:p>
    <w:p w:rsidR="003A2F0A" w:rsidRDefault="003A2F0A"/>
    <w:p w:rsidR="003A2F0A" w:rsidRDefault="003A2F0A" w:rsidP="003A2F0A">
      <w:pPr>
        <w:jc w:val="center"/>
      </w:pPr>
    </w:p>
    <w:p w:rsidR="003A2F0A" w:rsidRDefault="003A2F0A" w:rsidP="003A2F0A">
      <w:pPr>
        <w:jc w:val="center"/>
        <w:rPr>
          <w:u w:val="single"/>
        </w:rPr>
      </w:pPr>
      <w:r w:rsidRPr="003A2F0A">
        <w:rPr>
          <w:u w:val="single"/>
        </w:rPr>
        <w:t>Energy in a Flywheel</w:t>
      </w:r>
    </w:p>
    <w:p w:rsidR="003A2F0A" w:rsidRDefault="003A2F0A" w:rsidP="003A2F0A">
      <w:pPr>
        <w:jc w:val="center"/>
        <w:rPr>
          <w:u w:val="single"/>
        </w:rPr>
      </w:pPr>
    </w:p>
    <w:p w:rsidR="003A2F0A" w:rsidRDefault="003A2F0A" w:rsidP="003A2F0A">
      <w:pPr>
        <w:jc w:val="center"/>
        <w:rPr>
          <w:u w:val="single"/>
        </w:rPr>
      </w:pPr>
    </w:p>
    <w:p w:rsidR="003A2F0A" w:rsidRDefault="003A2F0A" w:rsidP="003A2F0A">
      <w:pPr>
        <w:jc w:val="center"/>
        <w:rPr>
          <w:u w:val="single"/>
        </w:rPr>
      </w:pPr>
    </w:p>
    <w:p w:rsidR="003A2F0A" w:rsidRDefault="003A2F0A" w:rsidP="003A2F0A">
      <w:r w:rsidRPr="003A2F0A">
        <w:t xml:space="preserve">The </w:t>
      </w:r>
      <w:r w:rsidR="005B737C" w:rsidRPr="003A2F0A">
        <w:t>experiment</w:t>
      </w:r>
      <w:r w:rsidRPr="003A2F0A">
        <w:t xml:space="preserve"> is used for </w:t>
      </w:r>
      <w:r>
        <w:t xml:space="preserve">research the stored energy in a flywheel given </w:t>
      </w:r>
      <w:r w:rsidR="005B737C">
        <w:t>an</w:t>
      </w:r>
      <w:r>
        <w:t xml:space="preserve"> initial </w:t>
      </w:r>
      <w:r w:rsidR="005B737C">
        <w:t>potential</w:t>
      </w:r>
      <w:r>
        <w:t xml:space="preserve"> energy in a given weight. As a weight is lifted it stores potential energy which can be expressed as weight (kg)* height (m)* </w:t>
      </w:r>
      <w:r w:rsidR="005B737C">
        <w:t>gravitational</w:t>
      </w:r>
      <w:r>
        <w:t xml:space="preserve"> constant (9.81N/kg). </w:t>
      </w:r>
      <w:r w:rsidR="005B737C">
        <w:t>this</w:t>
      </w:r>
      <w:r>
        <w:t xml:space="preserve"> stored energy is then converted to </w:t>
      </w:r>
      <w:r w:rsidR="005B737C">
        <w:t>rotational</w:t>
      </w:r>
      <w:r>
        <w:t xml:space="preserve"> energy of the flywheel and then converted back to complete a cycle.</w:t>
      </w:r>
    </w:p>
    <w:p w:rsidR="003A2F0A" w:rsidRDefault="003A2F0A" w:rsidP="003A2F0A"/>
    <w:p w:rsidR="009875A5" w:rsidRDefault="003A2F0A" w:rsidP="003A2F0A">
      <w:r>
        <w:t xml:space="preserve">The experiment consisted of a weight attached to a string which was wound around a flywheel. This lifted the weight a constant 0.280m </w:t>
      </w:r>
      <w:r w:rsidR="005B737C">
        <w:t>every</w:t>
      </w:r>
      <w:r>
        <w:t xml:space="preserve"> test. We would then release the weight and measure the time taken </w:t>
      </w:r>
      <w:r w:rsidR="005B737C">
        <w:t>for</w:t>
      </w:r>
      <w:r>
        <w:t xml:space="preserve"> it to reach its </w:t>
      </w:r>
      <w:r w:rsidR="005B737C">
        <w:t>highest</w:t>
      </w:r>
      <w:r>
        <w:t xml:space="preserve"> point on the return and this </w:t>
      </w:r>
      <w:r w:rsidR="005B737C">
        <w:t>height. This</w:t>
      </w:r>
      <w:r>
        <w:t xml:space="preserve"> allows us to calculate</w:t>
      </w:r>
      <w:r w:rsidR="009875A5">
        <w:t xml:space="preserve"> </w:t>
      </w:r>
      <w:r>
        <w:t xml:space="preserve">the expected potential energy of the weight and </w:t>
      </w:r>
      <w:r w:rsidR="007076DA">
        <w:t xml:space="preserve">potential energy loss in the system. </w:t>
      </w:r>
    </w:p>
    <w:p w:rsidR="00473161" w:rsidRDefault="00473161" w:rsidP="003A2F0A">
      <w:r>
        <w:t xml:space="preserve">Using </w:t>
      </w:r>
      <w:r w:rsidR="005B737C">
        <w:t>apparatus</w:t>
      </w:r>
      <w:r>
        <w:t xml:space="preserve"> show bellow:</w:t>
      </w:r>
    </w:p>
    <w:p w:rsidR="0001211C" w:rsidRDefault="0001211C" w:rsidP="003A2F0A"/>
    <w:p w:rsidR="0001211C" w:rsidRDefault="0001211C" w:rsidP="003A2F0A"/>
    <w:p w:rsidR="0001211C" w:rsidRDefault="0001211C" w:rsidP="003A2F0A"/>
    <w:p w:rsidR="007076DA" w:rsidRDefault="00473161" w:rsidP="003A2F0A">
      <w:r w:rsidRPr="00473161">
        <w:drawing>
          <wp:inline distT="0" distB="0" distL="0" distR="0" wp14:anchorId="6489BE20" wp14:editId="0E53771F">
            <wp:extent cx="3657600" cy="2982444"/>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64091" cy="2987737"/>
                    </a:xfrm>
                    <a:prstGeom prst="rect">
                      <a:avLst/>
                    </a:prstGeom>
                  </pic:spPr>
                </pic:pic>
              </a:graphicData>
            </a:graphic>
          </wp:inline>
        </w:drawing>
      </w:r>
    </w:p>
    <w:p w:rsidR="00F159F9" w:rsidRDefault="00F159F9" w:rsidP="003A2F0A"/>
    <w:p w:rsidR="00F159F9" w:rsidRDefault="005054B1" w:rsidP="003A2F0A">
      <w:r>
        <w:t>W</w:t>
      </w:r>
      <w:r w:rsidR="00017674">
        <w:t>orking in a group</w:t>
      </w:r>
      <w:r>
        <w:t xml:space="preserve"> e</w:t>
      </w:r>
      <w:r w:rsidR="00017674">
        <w:t>ach person ha</w:t>
      </w:r>
      <w:r>
        <w:t>d</w:t>
      </w:r>
      <w:r w:rsidR="00017674">
        <w:t xml:space="preserve"> job. </w:t>
      </w:r>
      <w:r w:rsidR="005B737C">
        <w:t>Releasing</w:t>
      </w:r>
      <w:r w:rsidR="00017674">
        <w:t xml:space="preserve"> the weight, </w:t>
      </w:r>
      <w:r w:rsidR="005B737C">
        <w:t>timing</w:t>
      </w:r>
      <w:r>
        <w:t xml:space="preserve">, measuring the return height and putting new weights on the holder. We used two </w:t>
      </w:r>
      <w:r w:rsidR="005B737C">
        <w:t>timers</w:t>
      </w:r>
      <w:r>
        <w:t xml:space="preserve"> because it was hard to see when the </w:t>
      </w:r>
      <w:r w:rsidR="005B737C">
        <w:t>movement</w:t>
      </w:r>
      <w:r>
        <w:t xml:space="preserve"> stopped . this is in an aim to reduce error by giving us </w:t>
      </w:r>
      <w:r w:rsidR="005B737C">
        <w:t>an</w:t>
      </w:r>
      <w:r>
        <w:t xml:space="preserve"> average. </w:t>
      </w:r>
      <w:r w:rsidR="005B737C">
        <w:t>Furthermore</w:t>
      </w:r>
      <w:r>
        <w:t xml:space="preserve">, we repeated each test 5 times, taking </w:t>
      </w:r>
      <w:r w:rsidR="005B737C">
        <w:t>an</w:t>
      </w:r>
      <w:r>
        <w:t xml:space="preserve"> </w:t>
      </w:r>
      <w:r w:rsidR="005B737C">
        <w:t>average</w:t>
      </w:r>
      <w:r>
        <w:t xml:space="preserve"> from each. This reduces the impact </w:t>
      </w:r>
      <w:r w:rsidR="005B737C">
        <w:t>animalise</w:t>
      </w:r>
      <w:r>
        <w:t xml:space="preserve"> and outliers would have on our results as given other data they can be omitted. </w:t>
      </w:r>
    </w:p>
    <w:p w:rsidR="00256475" w:rsidRDefault="00C92BD0" w:rsidP="00C92BD0">
      <w:r>
        <w:lastRenderedPageBreak/>
        <w:t xml:space="preserve">In a perfect flywheel </w:t>
      </w:r>
      <w:r w:rsidR="005B737C">
        <w:t>system,</w:t>
      </w:r>
      <w:r>
        <w:t xml:space="preserve"> any </w:t>
      </w:r>
      <w:r w:rsidR="005B737C">
        <w:t>potential</w:t>
      </w:r>
      <w:r>
        <w:t xml:space="preserve"> energy is released and </w:t>
      </w:r>
      <w:r w:rsidR="005B737C">
        <w:t>converted</w:t>
      </w:r>
      <w:r>
        <w:t xml:space="preserve"> and then stored again. In our experiment this would mean that the weight would return to the same height when released. However, this is not the case due to energy losses. </w:t>
      </w:r>
      <w:r w:rsidR="005B737C">
        <w:t>These</w:t>
      </w:r>
      <w:r>
        <w:t xml:space="preserve"> include but not limited to friction on bearing, string flexing and unwanted weight </w:t>
      </w:r>
      <w:r w:rsidR="005B737C">
        <w:t>movement</w:t>
      </w:r>
      <w:bookmarkStart w:id="0" w:name="baep-author-id16"/>
      <w:r>
        <w:t xml:space="preserve">. My </w:t>
      </w:r>
      <w:r w:rsidR="005B737C">
        <w:t>results</w:t>
      </w:r>
      <w:r>
        <w:t xml:space="preserve"> show a significate </w:t>
      </w:r>
      <w:r w:rsidR="00256475">
        <w:t xml:space="preserve">height </w:t>
      </w:r>
      <w:r>
        <w:t xml:space="preserve">loss </w:t>
      </w:r>
      <w:r w:rsidR="00256475">
        <w:t xml:space="preserve">of around 0.03m in </w:t>
      </w:r>
      <w:r w:rsidR="005B737C">
        <w:t>every</w:t>
      </w:r>
      <w:r w:rsidR="00256475">
        <w:t xml:space="preserve"> experiment. Using </w:t>
      </w:r>
      <w:r w:rsidR="005B737C">
        <w:t>Potential</w:t>
      </w:r>
      <w:r w:rsidR="00256475">
        <w:t xml:space="preserve"> energy </w:t>
      </w:r>
      <w:r w:rsidR="005B737C">
        <w:t>loss,</w:t>
      </w:r>
      <w:r w:rsidR="00256475">
        <w:t xml:space="preserve"> we can see that the PE loss in 0.1kg is 0.04j but at 0.5kg the PE loss is four times this at 0.16j. This difference is </w:t>
      </w:r>
      <w:r w:rsidR="005B737C">
        <w:t>mainly</w:t>
      </w:r>
      <w:r w:rsidR="00256475">
        <w:t xml:space="preserve"> due </w:t>
      </w:r>
      <w:r w:rsidR="005B737C">
        <w:t>though</w:t>
      </w:r>
      <w:r w:rsidR="00256475">
        <w:t xml:space="preserve"> the increased friction in bearing and the increased loss of energy when the holder moves </w:t>
      </w:r>
      <w:r w:rsidR="005B737C">
        <w:t>violently when it hit the end of the strings. This movement is contrary to the vertical movement required and is a large ,loss of energy.</w:t>
      </w:r>
    </w:p>
    <w:p w:rsidR="007F1C30" w:rsidRDefault="007F1C30" w:rsidP="007F1C30">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Using our </w:t>
      </w:r>
      <w:r>
        <w:rPr>
          <w:rFonts w:ascii="AppleSystemUIFont" w:hAnsi="AppleSystemUIFont" w:cs="AppleSystemUIFont"/>
          <w:lang w:val="en-US"/>
        </w:rPr>
        <w:t>results,</w:t>
      </w:r>
      <w:r>
        <w:rPr>
          <w:rFonts w:ascii="AppleSystemUIFont" w:hAnsi="AppleSystemUIFont" w:cs="AppleSystemUIFont"/>
          <w:lang w:val="en-US"/>
        </w:rPr>
        <w:t xml:space="preserve"> we calculated PE loss, acceleration, downward time, et cetera</w:t>
      </w:r>
    </w:p>
    <w:p w:rsidR="007F1C30" w:rsidRDefault="007F1C30" w:rsidP="007F1C30">
      <w:pPr>
        <w:autoSpaceDE w:val="0"/>
        <w:autoSpaceDN w:val="0"/>
        <w:adjustRightInd w:val="0"/>
        <w:rPr>
          <w:rFonts w:ascii="AppleSystemUIFont" w:hAnsi="AppleSystemUIFont" w:cs="AppleSystemUIFont"/>
          <w:lang w:val="en-US"/>
        </w:rPr>
      </w:pPr>
    </w:p>
    <w:p w:rsidR="007F1C30" w:rsidRDefault="007F1C30" w:rsidP="007F1C30">
      <w:pPr>
        <w:autoSpaceDE w:val="0"/>
        <w:autoSpaceDN w:val="0"/>
        <w:adjustRightInd w:val="0"/>
        <w:rPr>
          <w:rFonts w:ascii="AppleSystemUIFont" w:hAnsi="AppleSystemUIFont" w:cs="AppleSystemUIFont"/>
          <w:lang w:val="en-US"/>
        </w:rPr>
      </w:pPr>
      <w:r>
        <w:rPr>
          <w:rFonts w:ascii="AppleSystemUIFont" w:hAnsi="AppleSystemUIFont" w:cs="AppleSystemUIFont"/>
          <w:lang w:val="en-US"/>
        </w:rPr>
        <w:t xml:space="preserve">My value for I was </w:t>
      </w:r>
      <w:r>
        <w:rPr>
          <w:rFonts w:ascii="AppleSystemUIFont" w:hAnsi="AppleSystemUIFont" w:cs="AppleSystemUIFont"/>
          <w:lang w:val="en-US"/>
        </w:rPr>
        <w:t>0.007</w:t>
      </w:r>
      <w:r>
        <w:rPr>
          <w:rFonts w:ascii="AppleSystemUIFont" w:hAnsi="AppleSystemUIFont" w:cs="AppleSystemUIFont"/>
          <w:lang w:val="en-US"/>
        </w:rPr>
        <w:t xml:space="preserve">. </w:t>
      </w:r>
      <w:r>
        <w:rPr>
          <w:rFonts w:ascii="AppleSystemUIFont" w:hAnsi="AppleSystemUIFont" w:cs="AppleSystemUIFont"/>
          <w:lang w:val="en-US"/>
        </w:rPr>
        <w:t>U</w:t>
      </w:r>
      <w:r>
        <w:rPr>
          <w:rFonts w:ascii="AppleSystemUIFont" w:hAnsi="AppleSystemUIFont" w:cs="AppleSystemUIFont"/>
          <w:lang w:val="en-US"/>
        </w:rPr>
        <w:t>s</w:t>
      </w:r>
      <w:r>
        <w:rPr>
          <w:rFonts w:ascii="AppleSystemUIFont" w:hAnsi="AppleSystemUIFont" w:cs="AppleSystemUIFont"/>
          <w:lang w:val="en-US"/>
        </w:rPr>
        <w:t xml:space="preserve">ing </w:t>
      </w:r>
      <w:r>
        <w:rPr>
          <w:rFonts w:ascii="AppleSystemUIFont" w:hAnsi="AppleSystemUIFont" w:cs="AppleSystemUIFont"/>
          <w:lang w:val="en-US"/>
        </w:rPr>
        <w:t>the gradient of a line of a graph blank to calculate my value for I. Even though the value for I shouldn’t change the graph showed a slight decline in I as the weight increased. This shows the inaccuracies of our experiment as the energy lost in higher weight and the inaccuracies including human error have caused the value of I to decrease.</w:t>
      </w:r>
    </w:p>
    <w:p w:rsidR="007F1C30" w:rsidRDefault="007F1C30" w:rsidP="007F1C30">
      <w:pPr>
        <w:autoSpaceDE w:val="0"/>
        <w:autoSpaceDN w:val="0"/>
        <w:adjustRightInd w:val="0"/>
        <w:rPr>
          <w:rFonts w:ascii="AppleSystemUIFont" w:hAnsi="AppleSystemUIFont" w:cs="AppleSystemUIFont"/>
          <w:lang w:val="en-US"/>
        </w:rPr>
      </w:pPr>
    </w:p>
    <w:p w:rsidR="007F1C30" w:rsidRDefault="007F1C30" w:rsidP="007F1C30">
      <w:r>
        <w:rPr>
          <w:rFonts w:ascii="AppleSystemUIFont" w:hAnsi="AppleSystemUIFont" w:cs="AppleSystemUIFont"/>
          <w:lang w:val="en-US"/>
        </w:rPr>
        <w:t xml:space="preserve">One way to reduce the impact of human error is to implement use of </w:t>
      </w:r>
      <w:r>
        <w:rPr>
          <w:rFonts w:ascii="AppleSystemUIFont" w:hAnsi="AppleSystemUIFont" w:cs="AppleSystemUIFont"/>
          <w:lang w:val="en-US"/>
        </w:rPr>
        <w:t>electronic</w:t>
      </w:r>
      <w:r>
        <w:rPr>
          <w:rFonts w:ascii="AppleSystemUIFont" w:hAnsi="AppleSystemUIFont" w:cs="AppleSystemUIFont"/>
          <w:lang w:val="en-US"/>
        </w:rPr>
        <w:t xml:space="preserve"> and mechanical systems including a triggered release and laser rpm meter on the</w:t>
      </w:r>
      <w:r>
        <w:rPr>
          <w:rFonts w:ascii="AppleSystemUIFont" w:hAnsi="AppleSystemUIFont" w:cs="AppleSystemUIFont"/>
          <w:lang w:val="en-US"/>
        </w:rPr>
        <w:t xml:space="preserve"> </w:t>
      </w:r>
      <w:r>
        <w:rPr>
          <w:rFonts w:ascii="AppleSystemUIFont" w:hAnsi="AppleSystemUIFont" w:cs="AppleSystemUIFont"/>
          <w:lang w:val="en-US"/>
        </w:rPr>
        <w:t>Flywheel allowing you to time when the rotation stops changes at the top and bottom of the range of movement.</w:t>
      </w:r>
    </w:p>
    <w:p w:rsidR="005B737C" w:rsidRDefault="005B737C" w:rsidP="00C92BD0"/>
    <w:p w:rsidR="005B737C" w:rsidRDefault="005B737C" w:rsidP="00C92BD0">
      <w:pPr>
        <w:rPr>
          <w:color w:val="000000" w:themeColor="text1"/>
        </w:rPr>
      </w:pPr>
      <w:r>
        <w:t xml:space="preserve">In </w:t>
      </w:r>
      <w:r w:rsidR="006348F1">
        <w:rPr>
          <w:color w:val="000000" w:themeColor="text1"/>
        </w:rPr>
        <w:t xml:space="preserve">Björn Bolund, </w:t>
      </w:r>
      <w:r w:rsidR="006348F1" w:rsidRPr="006348F1">
        <w:rPr>
          <w:color w:val="000000" w:themeColor="text1"/>
        </w:rPr>
        <w:t xml:space="preserve">Hans Bernoff and </w:t>
      </w:r>
      <w:hyperlink r:id="rId7" w:anchor="!" w:history="1">
        <w:r w:rsidR="00F159F9" w:rsidRPr="00F159F9">
          <w:rPr>
            <w:rStyle w:val="Hyperlink"/>
            <w:color w:val="000000" w:themeColor="text1"/>
            <w:u w:val="none"/>
          </w:rPr>
          <w:t>Mats</w:t>
        </w:r>
        <w:r w:rsidR="00F159F9" w:rsidRPr="006348F1">
          <w:rPr>
            <w:rStyle w:val="Hyperlink"/>
            <w:color w:val="000000" w:themeColor="text1"/>
            <w:u w:val="none"/>
          </w:rPr>
          <w:t xml:space="preserve"> </w:t>
        </w:r>
        <w:r w:rsidR="00F159F9" w:rsidRPr="00F159F9">
          <w:rPr>
            <w:rStyle w:val="Hyperlink"/>
            <w:color w:val="000000" w:themeColor="text1"/>
            <w:u w:val="none"/>
          </w:rPr>
          <w:t>Leijon</w:t>
        </w:r>
      </w:hyperlink>
      <w:bookmarkEnd w:id="0"/>
      <w:r w:rsidR="00C92BD0">
        <w:rPr>
          <w:color w:val="000000" w:themeColor="text1"/>
        </w:rPr>
        <w:t xml:space="preserve"> (2005), </w:t>
      </w:r>
      <w:r>
        <w:rPr>
          <w:color w:val="000000" w:themeColor="text1"/>
        </w:rPr>
        <w:t>they note that a flywheel can be used as an energy source and has been throughout history in mechanisms like steam engines. However, just like in our experiment they state that flywheels have large inefficiencies and suggest ways to reduce this. One possible solution is to use magnetic bearing which are virtually frictionless. This reduces the losses of enthalpy.</w:t>
      </w:r>
    </w:p>
    <w:p w:rsidR="007F1C30" w:rsidRDefault="007F1C30" w:rsidP="00C92BD0">
      <w:pPr>
        <w:rPr>
          <w:color w:val="000000" w:themeColor="text1"/>
        </w:rPr>
      </w:pPr>
      <w:r>
        <w:rPr>
          <w:color w:val="000000" w:themeColor="text1"/>
        </w:rPr>
        <w:t>However, they are studying the use of flywheels in the stored of energy in slow, deep cycle powerplants. This doesn’t translate to the small scale of our experiment because our flywheel is not spinning for hours or even days as a powerplant.</w:t>
      </w:r>
    </w:p>
    <w:p w:rsidR="007F6FD9" w:rsidRDefault="007F6FD9" w:rsidP="00C92BD0">
      <w:pPr>
        <w:rPr>
          <w:color w:val="000000" w:themeColor="text1"/>
        </w:rPr>
      </w:pPr>
    </w:p>
    <w:p w:rsidR="007F6FD9" w:rsidRDefault="007F6FD9" w:rsidP="00C92BD0">
      <w:pPr>
        <w:rPr>
          <w:color w:val="000000" w:themeColor="text1"/>
        </w:rPr>
      </w:pPr>
    </w:p>
    <w:p w:rsidR="007F6FD9" w:rsidRDefault="00F951D1" w:rsidP="00C92BD0">
      <w:pPr>
        <w:rPr>
          <w:color w:val="000000" w:themeColor="text1"/>
        </w:rPr>
      </w:pPr>
      <w:r>
        <w:rPr>
          <w:noProof/>
          <w:color w:val="000000" w:themeColor="text1"/>
        </w:rPr>
        <w:drawing>
          <wp:inline distT="0" distB="0" distL="0" distR="0" wp14:anchorId="05DE579E" wp14:editId="3DD40790">
            <wp:extent cx="5727700" cy="5810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2-13 at 23.23.40.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581025"/>
                    </a:xfrm>
                    <a:prstGeom prst="rect">
                      <a:avLst/>
                    </a:prstGeom>
                  </pic:spPr>
                </pic:pic>
              </a:graphicData>
            </a:graphic>
          </wp:inline>
        </w:drawing>
      </w:r>
    </w:p>
    <w:p w:rsidR="007F6FD9" w:rsidRDefault="007F6FD9" w:rsidP="00C92BD0">
      <w:pPr>
        <w:rPr>
          <w:color w:val="000000" w:themeColor="text1"/>
        </w:rPr>
      </w:pPr>
    </w:p>
    <w:p w:rsidR="007F6FD9" w:rsidRDefault="007F6FD9" w:rsidP="00C92BD0">
      <w:pPr>
        <w:rPr>
          <w:color w:val="000000" w:themeColor="text1"/>
        </w:rPr>
      </w:pPr>
      <w:bookmarkStart w:id="1" w:name="_GoBack"/>
      <w:bookmarkEnd w:id="1"/>
    </w:p>
    <w:p w:rsidR="007F6FD9" w:rsidRDefault="007F6FD9" w:rsidP="00C92BD0">
      <w:pPr>
        <w:rPr>
          <w:color w:val="000000" w:themeColor="text1"/>
        </w:rPr>
      </w:pPr>
    </w:p>
    <w:p w:rsidR="005B737C" w:rsidRDefault="005B737C" w:rsidP="00C92BD0">
      <w:pPr>
        <w:rPr>
          <w:color w:val="000000" w:themeColor="text1"/>
        </w:rPr>
      </w:pPr>
    </w:p>
    <w:p w:rsidR="00C92BD0" w:rsidRPr="00C92BD0" w:rsidRDefault="005B737C" w:rsidP="00C92BD0">
      <w:pPr>
        <w:rPr>
          <w:color w:val="000000" w:themeColor="text1"/>
        </w:rPr>
      </w:pPr>
      <w:r>
        <w:rPr>
          <w:color w:val="000000" w:themeColor="text1"/>
        </w:rPr>
        <w:t xml:space="preserve"> </w:t>
      </w:r>
      <w:r w:rsidR="00F951D1">
        <w:rPr>
          <w:noProof/>
          <w:color w:val="000000" w:themeColor="text1"/>
        </w:rPr>
        <w:drawing>
          <wp:inline distT="0" distB="0" distL="0" distR="0">
            <wp:extent cx="5727700" cy="10134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2-13 at 23.24.0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013460"/>
                    </a:xfrm>
                    <a:prstGeom prst="rect">
                      <a:avLst/>
                    </a:prstGeom>
                  </pic:spPr>
                </pic:pic>
              </a:graphicData>
            </a:graphic>
          </wp:inline>
        </w:drawing>
      </w:r>
    </w:p>
    <w:p w:rsidR="006348F1" w:rsidRPr="006348F1" w:rsidRDefault="00F951D1" w:rsidP="006348F1">
      <w:pPr>
        <w:rPr>
          <w:color w:val="000000" w:themeColor="text1"/>
        </w:rPr>
      </w:pPr>
      <w:r>
        <w:rPr>
          <w:noProof/>
          <w:color w:val="000000" w:themeColor="text1"/>
        </w:rPr>
        <w:lastRenderedPageBreak/>
        <w:drawing>
          <wp:inline distT="0" distB="0" distL="0" distR="0">
            <wp:extent cx="5727700" cy="25641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2-13 at 23.24.1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564130"/>
                    </a:xfrm>
                    <a:prstGeom prst="rect">
                      <a:avLst/>
                    </a:prstGeom>
                  </pic:spPr>
                </pic:pic>
              </a:graphicData>
            </a:graphic>
          </wp:inline>
        </w:drawing>
      </w:r>
    </w:p>
    <w:p w:rsidR="006348F1" w:rsidRDefault="006348F1" w:rsidP="006348F1">
      <w:pPr>
        <w:rPr>
          <w:color w:val="000000" w:themeColor="text1"/>
        </w:rPr>
      </w:pPr>
    </w:p>
    <w:p w:rsidR="006348F1" w:rsidRPr="007F1C30" w:rsidRDefault="007F1C30" w:rsidP="006348F1">
      <w:pPr>
        <w:rPr>
          <w:color w:val="000000" w:themeColor="text1"/>
          <w:u w:val="single"/>
        </w:rPr>
      </w:pPr>
      <w:r w:rsidRPr="007F1C30">
        <w:rPr>
          <w:color w:val="000000" w:themeColor="text1"/>
          <w:u w:val="single"/>
        </w:rPr>
        <w:t>References</w:t>
      </w:r>
    </w:p>
    <w:p w:rsidR="007F1C30" w:rsidRDefault="007F1C30" w:rsidP="006348F1">
      <w:pPr>
        <w:rPr>
          <w:color w:val="000000" w:themeColor="text1"/>
        </w:rPr>
      </w:pPr>
    </w:p>
    <w:p w:rsidR="00F159F9" w:rsidRPr="003A2F0A" w:rsidRDefault="005B737C" w:rsidP="005B737C">
      <w:r>
        <w:rPr>
          <w:color w:val="000000" w:themeColor="text1"/>
        </w:rPr>
        <w:t xml:space="preserve">Björn Bolund, </w:t>
      </w:r>
      <w:r w:rsidRPr="006348F1">
        <w:rPr>
          <w:color w:val="000000" w:themeColor="text1"/>
        </w:rPr>
        <w:t xml:space="preserve">Hans Bernoff and </w:t>
      </w:r>
      <w:hyperlink r:id="rId11" w:anchor="!" w:history="1">
        <w:r w:rsidRPr="00F159F9">
          <w:rPr>
            <w:rStyle w:val="Hyperlink"/>
            <w:color w:val="000000" w:themeColor="text1"/>
            <w:u w:val="none"/>
          </w:rPr>
          <w:t>Mats</w:t>
        </w:r>
        <w:r w:rsidRPr="006348F1">
          <w:rPr>
            <w:rStyle w:val="Hyperlink"/>
            <w:color w:val="000000" w:themeColor="text1"/>
            <w:u w:val="none"/>
          </w:rPr>
          <w:t xml:space="preserve"> </w:t>
        </w:r>
        <w:r w:rsidRPr="00F159F9">
          <w:rPr>
            <w:rStyle w:val="Hyperlink"/>
            <w:color w:val="000000" w:themeColor="text1"/>
            <w:u w:val="none"/>
          </w:rPr>
          <w:t>Leijon</w:t>
        </w:r>
      </w:hyperlink>
      <w:r>
        <w:rPr>
          <w:color w:val="000000" w:themeColor="text1"/>
        </w:rPr>
        <w:t xml:space="preserve"> (2005), </w:t>
      </w:r>
      <w:r w:rsidRPr="006348F1">
        <w:rPr>
          <w:color w:val="000000" w:themeColor="text1"/>
        </w:rPr>
        <w:t>Flywheel energy and power storage systems</w:t>
      </w:r>
      <w:r>
        <w:rPr>
          <w:color w:val="000000" w:themeColor="text1"/>
        </w:rPr>
        <w:t xml:space="preserve">, </w:t>
      </w:r>
      <w:r w:rsidRPr="00C92BD0">
        <w:rPr>
          <w:color w:val="000000" w:themeColor="text1"/>
        </w:rPr>
        <w:t>Uppsala University</w:t>
      </w:r>
      <w:r>
        <w:rPr>
          <w:color w:val="000000" w:themeColor="text1"/>
        </w:rPr>
        <w:t>.</w:t>
      </w:r>
    </w:p>
    <w:sectPr w:rsidR="00F159F9" w:rsidRPr="003A2F0A" w:rsidSect="008F1C0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202C" w:rsidRDefault="0096202C" w:rsidP="003A2F0A">
      <w:r>
        <w:separator/>
      </w:r>
    </w:p>
  </w:endnote>
  <w:endnote w:type="continuationSeparator" w:id="0">
    <w:p w:rsidR="0096202C" w:rsidRDefault="0096202C" w:rsidP="003A2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202C" w:rsidRDefault="0096202C" w:rsidP="003A2F0A">
      <w:r>
        <w:separator/>
      </w:r>
    </w:p>
  </w:footnote>
  <w:footnote w:type="continuationSeparator" w:id="0">
    <w:p w:rsidR="0096202C" w:rsidRDefault="0096202C" w:rsidP="003A2F0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F0A"/>
    <w:rsid w:val="0001211C"/>
    <w:rsid w:val="00017674"/>
    <w:rsid w:val="0009123F"/>
    <w:rsid w:val="00256475"/>
    <w:rsid w:val="003A2F0A"/>
    <w:rsid w:val="00473161"/>
    <w:rsid w:val="005054B1"/>
    <w:rsid w:val="005B737C"/>
    <w:rsid w:val="006348F1"/>
    <w:rsid w:val="007076DA"/>
    <w:rsid w:val="007F1C30"/>
    <w:rsid w:val="007F6FD9"/>
    <w:rsid w:val="008F1C02"/>
    <w:rsid w:val="0096202C"/>
    <w:rsid w:val="009875A5"/>
    <w:rsid w:val="00C92BD0"/>
    <w:rsid w:val="00F159F9"/>
    <w:rsid w:val="00F95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00953"/>
  <w15:chartTrackingRefBased/>
  <w15:docId w15:val="{243DC1B0-7BD8-2C4D-80CA-48D9DA43B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8F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F0A"/>
    <w:pPr>
      <w:tabs>
        <w:tab w:val="center" w:pos="4680"/>
        <w:tab w:val="right" w:pos="9360"/>
      </w:tabs>
    </w:pPr>
  </w:style>
  <w:style w:type="character" w:customStyle="1" w:styleId="HeaderChar">
    <w:name w:val="Header Char"/>
    <w:basedOn w:val="DefaultParagraphFont"/>
    <w:link w:val="Header"/>
    <w:uiPriority w:val="99"/>
    <w:rsid w:val="003A2F0A"/>
  </w:style>
  <w:style w:type="paragraph" w:styleId="Footer">
    <w:name w:val="footer"/>
    <w:basedOn w:val="Normal"/>
    <w:link w:val="FooterChar"/>
    <w:uiPriority w:val="99"/>
    <w:unhideWhenUsed/>
    <w:rsid w:val="003A2F0A"/>
    <w:pPr>
      <w:tabs>
        <w:tab w:val="center" w:pos="4680"/>
        <w:tab w:val="right" w:pos="9360"/>
      </w:tabs>
    </w:pPr>
  </w:style>
  <w:style w:type="character" w:customStyle="1" w:styleId="FooterChar">
    <w:name w:val="Footer Char"/>
    <w:basedOn w:val="DefaultParagraphFont"/>
    <w:link w:val="Footer"/>
    <w:uiPriority w:val="99"/>
    <w:rsid w:val="003A2F0A"/>
  </w:style>
  <w:style w:type="character" w:styleId="Hyperlink">
    <w:name w:val="Hyperlink"/>
    <w:basedOn w:val="DefaultParagraphFont"/>
    <w:uiPriority w:val="99"/>
    <w:unhideWhenUsed/>
    <w:rsid w:val="00F159F9"/>
    <w:rPr>
      <w:color w:val="0563C1" w:themeColor="hyperlink"/>
      <w:u w:val="single"/>
    </w:rPr>
  </w:style>
  <w:style w:type="character" w:styleId="UnresolvedMention">
    <w:name w:val="Unresolved Mention"/>
    <w:basedOn w:val="DefaultParagraphFont"/>
    <w:uiPriority w:val="99"/>
    <w:semiHidden/>
    <w:unhideWhenUsed/>
    <w:rsid w:val="00F159F9"/>
    <w:rPr>
      <w:color w:val="605E5C"/>
      <w:shd w:val="clear" w:color="auto" w:fill="E1DFDD"/>
    </w:rPr>
  </w:style>
  <w:style w:type="character" w:styleId="FollowedHyperlink">
    <w:name w:val="FollowedHyperlink"/>
    <w:basedOn w:val="DefaultParagraphFont"/>
    <w:uiPriority w:val="99"/>
    <w:semiHidden/>
    <w:unhideWhenUsed/>
    <w:rsid w:val="00F159F9"/>
    <w:rPr>
      <w:color w:val="954F72" w:themeColor="followedHyperlink"/>
      <w:u w:val="single"/>
    </w:rPr>
  </w:style>
  <w:style w:type="character" w:customStyle="1" w:styleId="Heading1Char">
    <w:name w:val="Heading 1 Char"/>
    <w:basedOn w:val="DefaultParagraphFont"/>
    <w:link w:val="Heading1"/>
    <w:uiPriority w:val="9"/>
    <w:rsid w:val="006348F1"/>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6348F1"/>
  </w:style>
  <w:style w:type="character" w:styleId="Emphasis">
    <w:name w:val="Emphasis"/>
    <w:basedOn w:val="DefaultParagraphFont"/>
    <w:uiPriority w:val="20"/>
    <w:qFormat/>
    <w:rsid w:val="006348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077355">
      <w:bodyDiv w:val="1"/>
      <w:marLeft w:val="0"/>
      <w:marRight w:val="0"/>
      <w:marTop w:val="0"/>
      <w:marBottom w:val="0"/>
      <w:divBdr>
        <w:top w:val="none" w:sz="0" w:space="0" w:color="auto"/>
        <w:left w:val="none" w:sz="0" w:space="0" w:color="auto"/>
        <w:bottom w:val="none" w:sz="0" w:space="0" w:color="auto"/>
        <w:right w:val="none" w:sz="0" w:space="0" w:color="auto"/>
      </w:divBdr>
    </w:div>
    <w:div w:id="347562130">
      <w:bodyDiv w:val="1"/>
      <w:marLeft w:val="0"/>
      <w:marRight w:val="0"/>
      <w:marTop w:val="0"/>
      <w:marBottom w:val="0"/>
      <w:divBdr>
        <w:top w:val="none" w:sz="0" w:space="0" w:color="auto"/>
        <w:left w:val="none" w:sz="0" w:space="0" w:color="auto"/>
        <w:bottom w:val="none" w:sz="0" w:space="0" w:color="auto"/>
        <w:right w:val="none" w:sz="0" w:space="0" w:color="auto"/>
      </w:divBdr>
    </w:div>
    <w:div w:id="422267994">
      <w:bodyDiv w:val="1"/>
      <w:marLeft w:val="0"/>
      <w:marRight w:val="0"/>
      <w:marTop w:val="0"/>
      <w:marBottom w:val="0"/>
      <w:divBdr>
        <w:top w:val="none" w:sz="0" w:space="0" w:color="auto"/>
        <w:left w:val="none" w:sz="0" w:space="0" w:color="auto"/>
        <w:bottom w:val="none" w:sz="0" w:space="0" w:color="auto"/>
        <w:right w:val="none" w:sz="0" w:space="0" w:color="auto"/>
      </w:divBdr>
    </w:div>
    <w:div w:id="817843340">
      <w:bodyDiv w:val="1"/>
      <w:marLeft w:val="0"/>
      <w:marRight w:val="0"/>
      <w:marTop w:val="0"/>
      <w:marBottom w:val="0"/>
      <w:divBdr>
        <w:top w:val="none" w:sz="0" w:space="0" w:color="auto"/>
        <w:left w:val="none" w:sz="0" w:space="0" w:color="auto"/>
        <w:bottom w:val="none" w:sz="0" w:space="0" w:color="auto"/>
        <w:right w:val="none" w:sz="0" w:space="0" w:color="auto"/>
      </w:divBdr>
    </w:div>
    <w:div w:id="1148278855">
      <w:bodyDiv w:val="1"/>
      <w:marLeft w:val="0"/>
      <w:marRight w:val="0"/>
      <w:marTop w:val="0"/>
      <w:marBottom w:val="0"/>
      <w:divBdr>
        <w:top w:val="none" w:sz="0" w:space="0" w:color="auto"/>
        <w:left w:val="none" w:sz="0" w:space="0" w:color="auto"/>
        <w:bottom w:val="none" w:sz="0" w:space="0" w:color="auto"/>
        <w:right w:val="none" w:sz="0" w:space="0" w:color="auto"/>
      </w:divBdr>
    </w:div>
    <w:div w:id="1194461388">
      <w:bodyDiv w:val="1"/>
      <w:marLeft w:val="0"/>
      <w:marRight w:val="0"/>
      <w:marTop w:val="0"/>
      <w:marBottom w:val="0"/>
      <w:divBdr>
        <w:top w:val="none" w:sz="0" w:space="0" w:color="auto"/>
        <w:left w:val="none" w:sz="0" w:space="0" w:color="auto"/>
        <w:bottom w:val="none" w:sz="0" w:space="0" w:color="auto"/>
        <w:right w:val="none" w:sz="0" w:space="0" w:color="auto"/>
      </w:divBdr>
    </w:div>
    <w:div w:id="139296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ciencedirect.com/science/article/abs/pii/S1364032105000146"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11" Type="http://schemas.openxmlformats.org/officeDocument/2006/relationships/hyperlink" Target="https://www.sciencedirect.com/science/article/abs/pii/S1364032105000146" TargetMode="Externa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TotalTime>
  <Pages>3</Pages>
  <Words>576</Words>
  <Characters>3285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2019-12-13T01:23:00Z</dcterms:created>
  <dcterms:modified xsi:type="dcterms:W3CDTF">2019-12-13T23:26:00Z</dcterms:modified>
</cp:coreProperties>
</file>