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A35F4" w14:textId="77777777" w:rsidR="00FB3E87" w:rsidRPr="00B61418" w:rsidRDefault="00FB3E87" w:rsidP="005E31F6">
      <w:pPr>
        <w:spacing w:after="480"/>
        <w:jc w:val="center"/>
        <w:rPr>
          <w:b/>
          <w:bCs/>
          <w:sz w:val="52"/>
          <w:szCs w:val="52"/>
        </w:rPr>
      </w:pPr>
      <w:r w:rsidRPr="00B61418">
        <w:rPr>
          <w:b/>
          <w:bCs/>
          <w:sz w:val="52"/>
          <w:szCs w:val="52"/>
        </w:rPr>
        <w:t xml:space="preserve">University of Wales Trinity Saint David </w:t>
      </w:r>
    </w:p>
    <w:p w14:paraId="34948903" w14:textId="58A69EF6" w:rsidR="00FB3E87" w:rsidRPr="005E31F6" w:rsidRDefault="00FB3E87" w:rsidP="00B61418">
      <w:pPr>
        <w:jc w:val="center"/>
        <w:rPr>
          <w:b/>
          <w:bCs/>
          <w:sz w:val="40"/>
          <w:szCs w:val="40"/>
        </w:rPr>
      </w:pPr>
      <w:proofErr w:type="spellStart"/>
      <w:r w:rsidRPr="005E31F6">
        <w:rPr>
          <w:b/>
          <w:bCs/>
          <w:sz w:val="40"/>
          <w:szCs w:val="40"/>
        </w:rPr>
        <w:t>CertHE</w:t>
      </w:r>
      <w:proofErr w:type="spellEnd"/>
      <w:r w:rsidRPr="005E31F6">
        <w:rPr>
          <w:b/>
          <w:bCs/>
          <w:sz w:val="40"/>
          <w:szCs w:val="40"/>
        </w:rPr>
        <w:t xml:space="preserve"> Applied Leadership and Management in the Workplace </w:t>
      </w:r>
    </w:p>
    <w:p w14:paraId="366E645E" w14:textId="77777777" w:rsidR="005E31F6" w:rsidRPr="00B61418" w:rsidRDefault="005E31F6" w:rsidP="00B61418">
      <w:pPr>
        <w:jc w:val="center"/>
        <w:rPr>
          <w:b/>
          <w:bCs/>
          <w:sz w:val="32"/>
          <w:szCs w:val="32"/>
        </w:rPr>
      </w:pPr>
    </w:p>
    <w:p w14:paraId="15651C74" w14:textId="77777777" w:rsidR="00B61418" w:rsidRPr="005E31F6" w:rsidRDefault="00FB3E87" w:rsidP="00B61418">
      <w:pPr>
        <w:jc w:val="center"/>
        <w:rPr>
          <w:b/>
          <w:bCs/>
          <w:sz w:val="32"/>
          <w:szCs w:val="32"/>
        </w:rPr>
      </w:pPr>
      <w:r w:rsidRPr="005E31F6">
        <w:rPr>
          <w:b/>
          <w:bCs/>
          <w:sz w:val="32"/>
          <w:szCs w:val="32"/>
        </w:rPr>
        <w:t xml:space="preserve">Module: </w:t>
      </w:r>
      <w:r w:rsidR="00B61418" w:rsidRPr="005E31F6">
        <w:rPr>
          <w:b/>
          <w:bCs/>
          <w:sz w:val="32"/>
          <w:szCs w:val="32"/>
        </w:rPr>
        <w:t>BMSK4014 Problem Solving and Decision Making</w:t>
      </w:r>
    </w:p>
    <w:p w14:paraId="41591AD8" w14:textId="63015073" w:rsidR="00FB3E87" w:rsidRPr="005E31F6" w:rsidRDefault="00FB3E87" w:rsidP="00FB3E87">
      <w:pPr>
        <w:jc w:val="center"/>
        <w:rPr>
          <w:b/>
          <w:bCs/>
          <w:sz w:val="32"/>
          <w:szCs w:val="32"/>
        </w:rPr>
      </w:pPr>
    </w:p>
    <w:p w14:paraId="1267B9BF" w14:textId="7E2E091B" w:rsidR="00FB3E87" w:rsidRPr="005E31F6" w:rsidRDefault="00FB3E87" w:rsidP="00FB3E87">
      <w:pPr>
        <w:jc w:val="center"/>
        <w:rPr>
          <w:b/>
          <w:bCs/>
          <w:sz w:val="32"/>
          <w:szCs w:val="32"/>
        </w:rPr>
      </w:pPr>
      <w:r w:rsidRPr="005E31F6">
        <w:rPr>
          <w:b/>
          <w:bCs/>
          <w:sz w:val="32"/>
          <w:szCs w:val="32"/>
        </w:rPr>
        <w:t>Assignment</w:t>
      </w:r>
      <w:r w:rsidR="00B61418" w:rsidRPr="005E31F6">
        <w:rPr>
          <w:b/>
          <w:bCs/>
          <w:sz w:val="32"/>
          <w:szCs w:val="32"/>
        </w:rPr>
        <w:t xml:space="preserve"> Title</w:t>
      </w:r>
      <w:r w:rsidRPr="005E31F6">
        <w:rPr>
          <w:b/>
          <w:bCs/>
          <w:sz w:val="32"/>
          <w:szCs w:val="32"/>
        </w:rPr>
        <w:t xml:space="preserve">: </w:t>
      </w:r>
      <w:r w:rsidR="000159F2" w:rsidRPr="005E31F6">
        <w:rPr>
          <w:b/>
          <w:bCs/>
          <w:sz w:val="32"/>
          <w:szCs w:val="32"/>
        </w:rPr>
        <w:t>Problem Solving and Decision Making</w:t>
      </w:r>
    </w:p>
    <w:p w14:paraId="797C9372" w14:textId="77777777" w:rsidR="005E31F6" w:rsidRDefault="005E31F6" w:rsidP="005E31F6">
      <w:pPr>
        <w:spacing w:after="360"/>
        <w:jc w:val="center"/>
        <w:rPr>
          <w:b/>
          <w:bCs/>
          <w:sz w:val="32"/>
          <w:szCs w:val="32"/>
        </w:rPr>
      </w:pPr>
    </w:p>
    <w:p w14:paraId="0061F85D" w14:textId="77777777" w:rsidR="005E31F6" w:rsidRDefault="005E31F6" w:rsidP="005E31F6">
      <w:pPr>
        <w:jc w:val="center"/>
        <w:rPr>
          <w:b/>
          <w:bCs/>
          <w:sz w:val="32"/>
          <w:szCs w:val="32"/>
        </w:rPr>
      </w:pPr>
      <w:r w:rsidRPr="005E31F6">
        <w:rPr>
          <w:b/>
          <w:bCs/>
          <w:sz w:val="32"/>
          <w:szCs w:val="32"/>
        </w:rPr>
        <w:t>A Report on Addressing the</w:t>
      </w:r>
      <w:r>
        <w:rPr>
          <w:b/>
          <w:bCs/>
          <w:sz w:val="32"/>
          <w:szCs w:val="32"/>
        </w:rPr>
        <w:t xml:space="preserve"> </w:t>
      </w:r>
      <w:r w:rsidRPr="005E31F6">
        <w:rPr>
          <w:b/>
          <w:bCs/>
          <w:sz w:val="32"/>
          <w:szCs w:val="32"/>
        </w:rPr>
        <w:t xml:space="preserve">Complex Problem of </w:t>
      </w:r>
    </w:p>
    <w:p w14:paraId="291D7CF1" w14:textId="03E84314" w:rsidR="00FB3E87" w:rsidRPr="005E31F6" w:rsidRDefault="005E31F6" w:rsidP="005E31F6">
      <w:pPr>
        <w:jc w:val="center"/>
        <w:rPr>
          <w:b/>
          <w:bCs/>
          <w:sz w:val="32"/>
          <w:szCs w:val="32"/>
        </w:rPr>
      </w:pPr>
      <w:r w:rsidRPr="005E31F6">
        <w:rPr>
          <w:b/>
          <w:bCs/>
          <w:sz w:val="32"/>
          <w:szCs w:val="32"/>
        </w:rPr>
        <w:t>Phishing Attacks in the Workplace</w:t>
      </w:r>
    </w:p>
    <w:p w14:paraId="50676ED4" w14:textId="77777777" w:rsidR="00FB3E87" w:rsidRDefault="00FB3E87" w:rsidP="00FB3E87">
      <w:pPr>
        <w:jc w:val="center"/>
        <w:rPr>
          <w:b/>
          <w:bCs/>
        </w:rPr>
      </w:pPr>
    </w:p>
    <w:p w14:paraId="2A285CE3" w14:textId="77777777" w:rsidR="00FB3E87" w:rsidRDefault="00FB3E87" w:rsidP="00FB3E87">
      <w:pPr>
        <w:jc w:val="center"/>
        <w:rPr>
          <w:b/>
          <w:bCs/>
        </w:rPr>
      </w:pPr>
    </w:p>
    <w:p w14:paraId="1FEAC508" w14:textId="77777777" w:rsidR="00B61418" w:rsidRDefault="00B61418" w:rsidP="00FB3E87">
      <w:pPr>
        <w:rPr>
          <w:b/>
          <w:bCs/>
        </w:rPr>
      </w:pPr>
    </w:p>
    <w:p w14:paraId="54A44224" w14:textId="77777777" w:rsidR="005E31F6" w:rsidRDefault="005E31F6" w:rsidP="00FB3E87">
      <w:pPr>
        <w:rPr>
          <w:b/>
          <w:bCs/>
        </w:rPr>
      </w:pPr>
    </w:p>
    <w:p w14:paraId="1D9F6214" w14:textId="77777777" w:rsidR="005E31F6" w:rsidRDefault="005E31F6" w:rsidP="00FB3E87">
      <w:pPr>
        <w:rPr>
          <w:b/>
          <w:bCs/>
        </w:rPr>
      </w:pPr>
    </w:p>
    <w:p w14:paraId="43745EE6" w14:textId="77777777" w:rsidR="005E31F6" w:rsidRDefault="005E31F6" w:rsidP="00B61418">
      <w:pPr>
        <w:spacing w:after="40"/>
        <w:rPr>
          <w:b/>
          <w:bCs/>
        </w:rPr>
      </w:pPr>
    </w:p>
    <w:p w14:paraId="69C6D0E9" w14:textId="7421AB93" w:rsidR="00FB3E87" w:rsidRPr="00FB3E87" w:rsidRDefault="005E31F6" w:rsidP="00B61418">
      <w:pPr>
        <w:spacing w:after="40"/>
      </w:pPr>
      <w:r>
        <w:rPr>
          <w:b/>
          <w:bCs/>
        </w:rPr>
        <w:t>St</w:t>
      </w:r>
      <w:r w:rsidR="00FB3E87" w:rsidRPr="00FB3E87">
        <w:rPr>
          <w:b/>
          <w:bCs/>
        </w:rPr>
        <w:t xml:space="preserve">udent Name: </w:t>
      </w:r>
      <w:r w:rsidR="00FB3E87" w:rsidRPr="00FB3E87">
        <w:t xml:space="preserve">Naphtali Ojala </w:t>
      </w:r>
    </w:p>
    <w:p w14:paraId="0B497036" w14:textId="77777777" w:rsidR="00FB3E87" w:rsidRPr="00FB3E87" w:rsidRDefault="00FB3E87" w:rsidP="00B61418">
      <w:pPr>
        <w:spacing w:after="40"/>
        <w:rPr>
          <w:b/>
          <w:bCs/>
        </w:rPr>
      </w:pPr>
      <w:r w:rsidRPr="00FB3E87">
        <w:rPr>
          <w:b/>
          <w:bCs/>
        </w:rPr>
        <w:t xml:space="preserve">Student ID: </w:t>
      </w:r>
      <w:r w:rsidRPr="00FB3E87">
        <w:t xml:space="preserve">2431554 </w:t>
      </w:r>
    </w:p>
    <w:p w14:paraId="1B627ADF" w14:textId="4339A554" w:rsidR="00FB3E87" w:rsidRPr="00FB3E87" w:rsidRDefault="00FB3E87" w:rsidP="00B61418">
      <w:pPr>
        <w:spacing w:after="40"/>
        <w:rPr>
          <w:b/>
          <w:bCs/>
        </w:rPr>
      </w:pPr>
      <w:r w:rsidRPr="00FB3E87">
        <w:rPr>
          <w:b/>
          <w:bCs/>
        </w:rPr>
        <w:t xml:space="preserve">Word Count: </w:t>
      </w:r>
      <w:r w:rsidR="00366D30" w:rsidRPr="00366D30">
        <w:t>3,</w:t>
      </w:r>
      <w:r w:rsidR="00397CC5">
        <w:t>1</w:t>
      </w:r>
      <w:r w:rsidR="007D7587">
        <w:t>5</w:t>
      </w:r>
      <w:r w:rsidR="00366D30" w:rsidRPr="00366D30">
        <w:t>8</w:t>
      </w:r>
    </w:p>
    <w:p w14:paraId="2C1079C8" w14:textId="6347FCEB" w:rsidR="00FB3E87" w:rsidRPr="00B61418" w:rsidRDefault="00FB3E87" w:rsidP="00B61418">
      <w:pPr>
        <w:spacing w:after="40"/>
      </w:pPr>
      <w:r w:rsidRPr="00FB3E87">
        <w:rPr>
          <w:b/>
          <w:bCs/>
        </w:rPr>
        <w:t xml:space="preserve">Date of Submission: </w:t>
      </w:r>
      <w:r w:rsidRPr="00B61418">
        <w:t>31/08/2025</w:t>
      </w:r>
    </w:p>
    <w:p w14:paraId="0F1CAD0D" w14:textId="77777777" w:rsidR="00FB3E87" w:rsidRPr="00FB3E87" w:rsidRDefault="00FB3E87" w:rsidP="00B61418">
      <w:pPr>
        <w:spacing w:after="40"/>
        <w:rPr>
          <w:b/>
          <w:bCs/>
        </w:rPr>
      </w:pPr>
      <w:r w:rsidRPr="00FB3E87">
        <w:rPr>
          <w:b/>
          <w:bCs/>
        </w:rPr>
        <w:t xml:space="preserve">Lecturer Name: </w:t>
      </w:r>
      <w:r w:rsidRPr="00B61418">
        <w:t xml:space="preserve">Michaela </w:t>
      </w:r>
      <w:proofErr w:type="spellStart"/>
      <w:r w:rsidRPr="00B61418">
        <w:t>Schriek</w:t>
      </w:r>
      <w:proofErr w:type="spellEnd"/>
      <w:r w:rsidRPr="00B61418">
        <w:t xml:space="preserve"> </w:t>
      </w:r>
    </w:p>
    <w:p w14:paraId="457228B8" w14:textId="77777777" w:rsidR="00B61418" w:rsidRDefault="00B61418" w:rsidP="00B61418">
      <w:pPr>
        <w:spacing w:after="0"/>
        <w:rPr>
          <w:b/>
          <w:bCs/>
        </w:rPr>
      </w:pPr>
    </w:p>
    <w:p w14:paraId="712A5B2D" w14:textId="12CA6E23" w:rsidR="00FB3E87" w:rsidRPr="00B130F3" w:rsidRDefault="00FB3E87" w:rsidP="00B130F3">
      <w:pPr>
        <w:rPr>
          <w:i/>
          <w:iCs/>
        </w:rPr>
      </w:pPr>
      <w:r w:rsidRPr="00FB3E87">
        <w:rPr>
          <w:b/>
          <w:bCs/>
        </w:rPr>
        <w:t xml:space="preserve">Declaration: </w:t>
      </w:r>
      <w:r w:rsidRPr="00FB3E87">
        <w:rPr>
          <w:i/>
          <w:iCs/>
        </w:rPr>
        <w:t>I declare that this assignment is my own work and that all sources have been acknowledged in accordance with the university’s regulations on plagiarism and academic integrity</w:t>
      </w:r>
      <w:r w:rsidR="00B130F3">
        <w:rPr>
          <w:i/>
          <w:iCs/>
        </w:rPr>
        <w:t>.</w:t>
      </w:r>
    </w:p>
    <w:p w14:paraId="629C5B48" w14:textId="77777777" w:rsidR="00FB3E87" w:rsidRDefault="00FB3E87" w:rsidP="00DA5646">
      <w:pPr>
        <w:jc w:val="center"/>
        <w:rPr>
          <w:b/>
          <w:bCs/>
        </w:rPr>
      </w:pPr>
    </w:p>
    <w:p w14:paraId="59B9E864" w14:textId="0EA2768A" w:rsidR="00DA5646" w:rsidRPr="00FB081D" w:rsidRDefault="00DA5646" w:rsidP="00FB081D">
      <w:pPr>
        <w:pStyle w:val="Heading1"/>
        <w:rPr>
          <w:color w:val="auto"/>
        </w:rPr>
      </w:pPr>
      <w:r w:rsidRPr="00FB081D">
        <w:rPr>
          <w:color w:val="auto"/>
        </w:rPr>
        <w:lastRenderedPageBreak/>
        <w:t>Executive Summary</w:t>
      </w:r>
    </w:p>
    <w:p w14:paraId="4C152DD4" w14:textId="77777777" w:rsidR="00DA5646" w:rsidRPr="00DA5646" w:rsidRDefault="00DA5646" w:rsidP="00DA5646">
      <w:r w:rsidRPr="00DA5646">
        <w:t>This report examines the persistent workplace problem of phishing attacks and applies structured problem-solving and decision-making techniques to identify and implement an effective solution. Phishing continues to be one of the most common causes of security breaches, with severe financial, reputational, and compliance implications. The issue is complex because it involves not only technology but also human behaviour, organisational culture, and leadership priorities.</w:t>
      </w:r>
    </w:p>
    <w:p w14:paraId="638BEE43" w14:textId="77777777" w:rsidR="00DA5646" w:rsidRPr="00DA5646" w:rsidRDefault="00DA5646" w:rsidP="00DA5646">
      <w:r w:rsidRPr="00DA5646">
        <w:t>The problem was first defined in terms of scope, impact, constraints, and ownership. It was shown to affect multiple stakeholders, including employees, managers, IT teams, customers, and regulators. The impact was found to include financial loss, reputational damage, regulatory risks, and reduced morale. Constraints such as budget, time, and limited cybersecurity resources were also identified, while ownership of the issue was shared between IT, staff, and senior management.</w:t>
      </w:r>
    </w:p>
    <w:p w14:paraId="0A406ECA" w14:textId="77777777" w:rsidR="00DA5646" w:rsidRPr="00DA5646" w:rsidRDefault="00DA5646" w:rsidP="00DA5646">
      <w:r w:rsidRPr="00DA5646">
        <w:t>Root cause analysis was carried out using the 5 Whys and Fishbone (Ishikawa) diagram, which highlighted causes such as insufficient training, weak reporting processes, limited leadership commitment, and outdated technology. From this analysis, three alternative solutions were proposed: deploying advanced anti-phishing technology, continuous employee training and phishing simulations, and strengthening organisational policies.</w:t>
      </w:r>
    </w:p>
    <w:p w14:paraId="64E6E4D1" w14:textId="77777777" w:rsidR="00DA5646" w:rsidRPr="00DA5646" w:rsidRDefault="00DA5646" w:rsidP="00DA5646">
      <w:r w:rsidRPr="00DA5646">
        <w:t>The solutions were then evaluated using Grid Analysis and Cost-Benefit Analysis. Training emerged as the strongest balanced solution, while technology provided valuable additional protection. Policies were cost-effective but less sustainable on their own. The best approach was therefore identified as a combined solution of technology and training.</w:t>
      </w:r>
    </w:p>
    <w:p w14:paraId="08E510ED" w14:textId="77777777" w:rsidR="00DA5646" w:rsidRDefault="00DA5646" w:rsidP="00DA5646">
      <w:r w:rsidRPr="00DA5646">
        <w:t>An implementation plan was created using a Gantt chart and action plan, supported by a communication plan to keep stakeholders informed and a monitoring and review strategy to track progress. The report concludes that sustainable defence against phishing requires integrating people, processes, and technology through structured decision-making frameworks.</w:t>
      </w:r>
    </w:p>
    <w:p w14:paraId="4E7C9D82" w14:textId="77777777" w:rsidR="00DA5646" w:rsidRDefault="00DA5646" w:rsidP="00DA5646"/>
    <w:p w14:paraId="080F429D" w14:textId="77777777" w:rsidR="00DA5646" w:rsidRDefault="00DA5646" w:rsidP="00DA5646"/>
    <w:p w14:paraId="2FCADE0B" w14:textId="77777777" w:rsidR="00DA5646" w:rsidRDefault="00DA5646" w:rsidP="00DA5646"/>
    <w:p w14:paraId="04B5B1B4" w14:textId="77777777" w:rsidR="00DA5646" w:rsidRDefault="00DA5646" w:rsidP="00DA5646"/>
    <w:p w14:paraId="3FEABD0A" w14:textId="77777777" w:rsidR="00DA5646" w:rsidRDefault="00DA5646" w:rsidP="00DA5646"/>
    <w:p w14:paraId="0EB0A129" w14:textId="77777777" w:rsidR="00DA5646" w:rsidRDefault="00DA5646" w:rsidP="00DA5646"/>
    <w:p w14:paraId="2CB15086" w14:textId="77777777" w:rsidR="00B02651" w:rsidRDefault="00FB3E87">
      <w:pPr>
        <w:rPr>
          <w:rFonts w:asciiTheme="majorHAnsi" w:eastAsiaTheme="majorEastAsia" w:hAnsiTheme="majorHAnsi" w:cstheme="majorBidi"/>
          <w:color w:val="0F4761" w:themeColor="accent1" w:themeShade="BF"/>
          <w:sz w:val="40"/>
          <w:szCs w:val="40"/>
        </w:rPr>
      </w:pPr>
      <w:r>
        <w:br w:type="page"/>
      </w:r>
      <w:r w:rsidR="00B02651">
        <w:lastRenderedPageBreak/>
        <w:br w:type="page"/>
      </w:r>
    </w:p>
    <w:p w14:paraId="21B11949" w14:textId="7257C86F" w:rsidR="001C2502" w:rsidRPr="001C2502" w:rsidRDefault="00FB3E87" w:rsidP="00FB081D">
      <w:pPr>
        <w:pStyle w:val="Heading1"/>
      </w:pPr>
      <w:r w:rsidRPr="00FB081D">
        <w:rPr>
          <w:color w:val="auto"/>
        </w:rPr>
        <w:lastRenderedPageBreak/>
        <w:t>I</w:t>
      </w:r>
      <w:r w:rsidR="001C2502" w:rsidRPr="00FB081D">
        <w:rPr>
          <w:color w:val="auto"/>
        </w:rPr>
        <w:t>ntroduction</w:t>
      </w:r>
      <w:r w:rsidR="001C2502" w:rsidRPr="001C2502">
        <w:t xml:space="preserve"> </w:t>
      </w:r>
    </w:p>
    <w:p w14:paraId="5DD692C1" w14:textId="37D8B1BE" w:rsidR="00900634" w:rsidRDefault="005E79AA" w:rsidP="005E79AA">
      <w:r w:rsidRPr="004E1605">
        <w:t>Cybersecurity has become one of the most pressing challenges for organisations in the digital era, with phishing attacks emerging as a persistent and costly problem. Phishing, in which attackers trick employees into disclosing sensitive information or clicking on malicious links, continues to bypass technical controls such as filters and anti-virus systems. Its frequency shows that this is not simply a technical issue but a complex organisational problem involving people, processes, and technology. Verizon (2023) reported that phishing accounted for more than one-third of data breaches worldwide, underlining its seriousness.</w:t>
      </w:r>
      <w:r w:rsidR="00900634">
        <w:t xml:space="preserve"> </w:t>
      </w:r>
      <w:r w:rsidR="00900634" w:rsidRPr="00900634">
        <w:t xml:space="preserve">Phishing emails use social engineering tactics such as </w:t>
      </w:r>
      <w:r w:rsidR="00900634">
        <w:t>“</w:t>
      </w:r>
      <w:r w:rsidR="00900634" w:rsidRPr="00900634">
        <w:t>authority, urgency, and curiosity</w:t>
      </w:r>
      <w:r w:rsidR="00900634">
        <w:t>”</w:t>
      </w:r>
      <w:r w:rsidR="00900634" w:rsidRPr="00900634">
        <w:t>, which makes them convincing and difficult to spot (Hadnagy &amp; Fincher, 2021).</w:t>
      </w:r>
    </w:p>
    <w:p w14:paraId="01D0D0FF" w14:textId="29C3F68F" w:rsidR="005E79AA" w:rsidRPr="004E1605" w:rsidRDefault="005E79AA" w:rsidP="005E79AA">
      <w:r w:rsidRPr="004E1605">
        <w:t>Despite investments in security tools, phishing remains a recurring workplace issue. It is complex because it involves multiple stakeholders and has no single definitive solution. Employees are expected to remain productive but must also comply with strict security rules. Managers must balance limited budgets with the need to protect sensitive data, while customers and regulators rely on the organisation’s ability to prevent breaches and maintain trust. The scope and impact therefore extend across the organisation, affecting financial stability, reputation, and compliance.</w:t>
      </w:r>
    </w:p>
    <w:p w14:paraId="42EE6522" w14:textId="77777777" w:rsidR="005E79AA" w:rsidRPr="004E1605" w:rsidRDefault="005E79AA" w:rsidP="005E79AA">
      <w:r w:rsidRPr="004E1605">
        <w:t>This assignment applies structured problem-solving and decision-making frameworks to the issue of phishing. It begins by defining the problem in terms of scope, impact, constraints, and ownership. Root causes are then analysed using the 5 Whys and Fishbone techniques. From this, alternative solutions are proposed and evaluated through Grid and Cost-Benefit Analysis. The best option is justified, followed by an implementation plan with a Gantt chart, communication strategy, and monitoring process. The report concludes by summarising findings and reflecting on the chosen solution.</w:t>
      </w:r>
    </w:p>
    <w:p w14:paraId="4AF07262" w14:textId="77777777" w:rsidR="00DA5646" w:rsidRDefault="00DA5646" w:rsidP="001C2502">
      <w:pPr>
        <w:rPr>
          <w:b/>
          <w:bCs/>
        </w:rPr>
      </w:pPr>
    </w:p>
    <w:p w14:paraId="4CC8D826" w14:textId="219F3439" w:rsidR="00E97EF6" w:rsidRPr="00FB081D" w:rsidRDefault="0092729B" w:rsidP="00FB081D">
      <w:pPr>
        <w:pStyle w:val="Heading1"/>
        <w:rPr>
          <w:color w:val="auto"/>
        </w:rPr>
      </w:pPr>
      <w:r w:rsidRPr="00FB081D">
        <w:rPr>
          <w:color w:val="auto"/>
        </w:rPr>
        <w:t>Defining the complex problem</w:t>
      </w:r>
    </w:p>
    <w:p w14:paraId="676D7941" w14:textId="77777777" w:rsidR="0092729B" w:rsidRPr="009416CE" w:rsidRDefault="0092729B" w:rsidP="0092729B">
      <w:r w:rsidRPr="009416CE">
        <w:t xml:space="preserve">The chosen workplace problem is the persistent challenge of phishing attacks that continue to bypass security measures and cause repeated incidents within organisations. Phishing is not simply a technical fault but a human-centred issue that exploits weaknesses in behaviour, culture, and awareness alongside technological vulnerabilities. Its complexity arises because attackers continually adapt, while employees under pressure often prioritise efficiency over caution. As a result, even well-resourced organisations experience breaches. Proofpoint (2023) reported that 84% </w:t>
      </w:r>
      <w:r w:rsidRPr="009416CE">
        <w:lastRenderedPageBreak/>
        <w:t>of companies worldwide faced at least one successful phishing attempt in the past year, illustrating the scale and persistence of the issue.</w:t>
      </w:r>
    </w:p>
    <w:p w14:paraId="6DD1A480" w14:textId="77777777" w:rsidR="0092729B" w:rsidRPr="009416CE" w:rsidRDefault="0092729B" w:rsidP="0092729B">
      <w:r w:rsidRPr="009416CE">
        <w:rPr>
          <w:rStyle w:val="Heading2Char"/>
          <w:color w:val="auto"/>
        </w:rPr>
        <w:t>Scope</w:t>
      </w:r>
      <w:r w:rsidRPr="009416CE">
        <w:br/>
        <w:t>The problem is organisation-wide, affecting multiple stakeholders. Employees across departments are the first line of defence, while IT and cybersecurity teams manage detection and response but are constrained by resources. Senior management faces financial and reputational consequences, while customers and regulators are indirectly affected through data exposure or compliance failures. Phishing therefore influences decision-making and risk management across the whole organisation, not just the IT function.</w:t>
      </w:r>
    </w:p>
    <w:p w14:paraId="1EA0C64D" w14:textId="77777777" w:rsidR="0092729B" w:rsidRPr="009416CE" w:rsidRDefault="0092729B" w:rsidP="0092729B">
      <w:r w:rsidRPr="009416CE">
        <w:rPr>
          <w:rStyle w:val="Heading2Char"/>
          <w:color w:val="auto"/>
        </w:rPr>
        <w:t>Impact</w:t>
      </w:r>
      <w:r w:rsidRPr="009416CE">
        <w:br/>
        <w:t xml:space="preserve">The impact of repeated incidents is substantial. Organisations face direct costs such as fraudulent transfers, downtime, and investigations, as well as indirect costs including reputational damage, customer distrust, and loss of market share. The </w:t>
      </w:r>
      <w:proofErr w:type="spellStart"/>
      <w:r w:rsidRPr="009416CE">
        <w:t>Ponemon</w:t>
      </w:r>
      <w:proofErr w:type="spellEnd"/>
      <w:r w:rsidRPr="009416CE">
        <w:t xml:space="preserve"> Institute (2022) estimated the average cost of a phishing attack on a mid-sized organisation at USD 4.91 million. Beyond finances, phishing undermines morale as employees may feel blamed after being deceived. Repeated incidents also attract regulatory scrutiny, particularly under GDPR, which imposes significant fines for breaches caused by inadequate safeguards.</w:t>
      </w:r>
    </w:p>
    <w:p w14:paraId="18E43EEF" w14:textId="77777777" w:rsidR="0092729B" w:rsidRPr="009416CE" w:rsidRDefault="0092729B" w:rsidP="0092729B">
      <w:r w:rsidRPr="009416CE">
        <w:rPr>
          <w:rStyle w:val="Heading2Char"/>
          <w:color w:val="auto"/>
        </w:rPr>
        <w:t>Constraints</w:t>
      </w:r>
      <w:r w:rsidRPr="009416CE">
        <w:br/>
        <w:t>Several constraints shape how the problem can be addressed. Budget is a major limitation, as advanced filters, awareness programmes, and incident response all require investment. Time is also constrained: staff often resist training they see as distracting from core duties. Skilled personnel are scarce, with ISC² (2022) estimating a 3.4 million global cybersecurity workforce gap. These factors explain why many organisations struggle to implement comprehensive solutions despite recognising the seriousness of phishing threats.</w:t>
      </w:r>
    </w:p>
    <w:p w14:paraId="074F0AD4" w14:textId="77777777" w:rsidR="0092729B" w:rsidRPr="009416CE" w:rsidRDefault="0092729B" w:rsidP="0092729B">
      <w:r w:rsidRPr="009416CE">
        <w:rPr>
          <w:rStyle w:val="Heading2Char"/>
          <w:color w:val="auto"/>
        </w:rPr>
        <w:t>Ownership</w:t>
      </w:r>
      <w:r w:rsidRPr="009416CE">
        <w:br/>
        <w:t>While IT and cybersecurity teams carry primary responsibility, ownership is shared across the organisation. Technical staff can configure filters and monitoring tools, but employees must recognise and report suspicious emails. Senior leadership also plays a crucial role by funding initiatives, endorsing a security culture, and ensuring compliance. Addressing phishing is therefore a collective responsibility requiring collaboration between technical experts, staff, managers, and external stakeholders such as regulators and customers.</w:t>
      </w:r>
    </w:p>
    <w:p w14:paraId="7E5F1CBC" w14:textId="77777777" w:rsidR="0092729B" w:rsidRPr="009416CE" w:rsidRDefault="0092729B" w:rsidP="0092729B">
      <w:r w:rsidRPr="009416CE">
        <w:rPr>
          <w:rStyle w:val="Heading2Char"/>
          <w:color w:val="auto"/>
        </w:rPr>
        <w:t>Summary</w:t>
      </w:r>
      <w:r w:rsidRPr="009416CE">
        <w:br/>
        <w:t xml:space="preserve">Phishing is a complex workplace problem with multiple causes, wide stakeholder </w:t>
      </w:r>
      <w:r w:rsidRPr="009416CE">
        <w:lastRenderedPageBreak/>
        <w:t>impact, and no single solution. Its complexity lies in the intersection of human behaviour, technology, and organisational processes. Clarifying scope, impact, constraints, and ownership provides the foundation for structured analysis in the next stage of this report.</w:t>
      </w:r>
    </w:p>
    <w:p w14:paraId="5B1AE80F" w14:textId="77777777" w:rsidR="00D60850" w:rsidRDefault="00D60850" w:rsidP="004B3A34">
      <w:pPr>
        <w:pStyle w:val="Heading1"/>
        <w:spacing w:before="0" w:after="0"/>
        <w:rPr>
          <w:color w:val="auto"/>
        </w:rPr>
      </w:pPr>
    </w:p>
    <w:p w14:paraId="50EFE701" w14:textId="5497B581" w:rsidR="001C2502" w:rsidRPr="00FB081D" w:rsidRDefault="001C2502" w:rsidP="004B3A34">
      <w:pPr>
        <w:pStyle w:val="Heading1"/>
        <w:spacing w:before="120"/>
        <w:rPr>
          <w:color w:val="auto"/>
        </w:rPr>
      </w:pPr>
      <w:r w:rsidRPr="00FB081D">
        <w:rPr>
          <w:color w:val="auto"/>
        </w:rPr>
        <w:t>Analys</w:t>
      </w:r>
      <w:r w:rsidR="00B43B8E" w:rsidRPr="00FB081D">
        <w:rPr>
          <w:color w:val="auto"/>
        </w:rPr>
        <w:t xml:space="preserve">ing </w:t>
      </w:r>
      <w:r w:rsidRPr="00FB081D">
        <w:rPr>
          <w:color w:val="auto"/>
        </w:rPr>
        <w:t xml:space="preserve">the Problem </w:t>
      </w:r>
    </w:p>
    <w:p w14:paraId="451A8378" w14:textId="77777777" w:rsidR="0092729B" w:rsidRPr="0092729B" w:rsidRDefault="0092729B" w:rsidP="0092729B">
      <w:r w:rsidRPr="0092729B">
        <w:t>Analysing the phishing problem in depth is necessary to separate surface symptoms from the underlying causes that allow incidents to recur. Complex workplace issues are rarely resolved by quick fixes, and phishing is sustained by deeper systemic factors. This section applies the 5 Whys technique and the Fishbone (Ishikawa) diagram to identify root causes and link them to organisational impact.</w:t>
      </w:r>
    </w:p>
    <w:p w14:paraId="25327341" w14:textId="77777777" w:rsidR="0092729B" w:rsidRPr="0092729B" w:rsidRDefault="0092729B" w:rsidP="00BE6464">
      <w:pPr>
        <w:spacing w:after="60"/>
      </w:pPr>
      <w:r w:rsidRPr="0092729B">
        <w:rPr>
          <w:rStyle w:val="Heading2Char"/>
          <w:color w:val="auto"/>
        </w:rPr>
        <w:t>5 Whys Analysis</w:t>
      </w:r>
      <w:r w:rsidRPr="0092729B">
        <w:br/>
        <w:t>The 5 Whys is a structured method to uncover root causes by repeatedly asking “why” (Serrat, 2017). Applied to phishing:</w:t>
      </w:r>
    </w:p>
    <w:p w14:paraId="1B7C443B" w14:textId="77777777" w:rsidR="0092729B" w:rsidRPr="0092729B" w:rsidRDefault="0092729B" w:rsidP="00BE6464">
      <w:pPr>
        <w:numPr>
          <w:ilvl w:val="0"/>
          <w:numId w:val="8"/>
        </w:numPr>
        <w:spacing w:after="60"/>
      </w:pPr>
      <w:r w:rsidRPr="0092729B">
        <w:t>Why do employees fall victim? Because they click on malicious links or attachments.</w:t>
      </w:r>
    </w:p>
    <w:p w14:paraId="09524715" w14:textId="77777777" w:rsidR="0092729B" w:rsidRPr="0092729B" w:rsidRDefault="0092729B" w:rsidP="00BE6464">
      <w:pPr>
        <w:numPr>
          <w:ilvl w:val="0"/>
          <w:numId w:val="8"/>
        </w:numPr>
        <w:spacing w:after="60"/>
      </w:pPr>
      <w:r w:rsidRPr="0092729B">
        <w:t>Why do they click? Because they fail to recognise fraudulent messages.</w:t>
      </w:r>
    </w:p>
    <w:p w14:paraId="347D9439" w14:textId="77777777" w:rsidR="0092729B" w:rsidRPr="0092729B" w:rsidRDefault="0092729B" w:rsidP="00BE6464">
      <w:pPr>
        <w:numPr>
          <w:ilvl w:val="0"/>
          <w:numId w:val="8"/>
        </w:numPr>
        <w:spacing w:after="60"/>
      </w:pPr>
      <w:r w:rsidRPr="0092729B">
        <w:t>Why not? Because training is insufficient, and attackers imitate legitimate communication.</w:t>
      </w:r>
    </w:p>
    <w:p w14:paraId="50AC0CE6" w14:textId="77777777" w:rsidR="0092729B" w:rsidRPr="0092729B" w:rsidRDefault="0092729B" w:rsidP="00BE6464">
      <w:pPr>
        <w:numPr>
          <w:ilvl w:val="0"/>
          <w:numId w:val="8"/>
        </w:numPr>
        <w:spacing w:after="60"/>
      </w:pPr>
      <w:r w:rsidRPr="0092729B">
        <w:t>Why is training insufficient? Because it is infrequent, lacks simulations, and competes with workload.</w:t>
      </w:r>
    </w:p>
    <w:p w14:paraId="7377A440" w14:textId="77777777" w:rsidR="0092729B" w:rsidRPr="0092729B" w:rsidRDefault="0092729B" w:rsidP="00BE6464">
      <w:pPr>
        <w:numPr>
          <w:ilvl w:val="0"/>
          <w:numId w:val="8"/>
        </w:numPr>
        <w:spacing w:after="60"/>
      </w:pPr>
      <w:r w:rsidRPr="0092729B">
        <w:t>Why does it compete with workload? Because organisational culture prioritises productivity over security, and management has not embedded continuous awareness.</w:t>
      </w:r>
    </w:p>
    <w:p w14:paraId="4FE51D24" w14:textId="77777777" w:rsidR="0092729B" w:rsidRPr="0092729B" w:rsidRDefault="0092729B" w:rsidP="0092729B">
      <w:r w:rsidRPr="0092729B">
        <w:t>This shows employee error is a symptom, with deeper causes rooted in culture and priorities.</w:t>
      </w:r>
    </w:p>
    <w:p w14:paraId="239BCB84" w14:textId="77777777" w:rsidR="0092729B" w:rsidRPr="0092729B" w:rsidRDefault="0092729B" w:rsidP="00BE6464">
      <w:pPr>
        <w:spacing w:after="0"/>
      </w:pPr>
      <w:r w:rsidRPr="0092729B">
        <w:rPr>
          <w:rStyle w:val="Heading2Char"/>
          <w:color w:val="auto"/>
        </w:rPr>
        <w:t>Fishbone (Ishikawa) Analysis</w:t>
      </w:r>
      <w:r w:rsidRPr="0092729B">
        <w:br/>
        <w:t>A Fishbone diagram groups causes into categories (Tague, 2004):</w:t>
      </w:r>
    </w:p>
    <w:p w14:paraId="2ADB4DD6" w14:textId="77777777" w:rsidR="0092729B" w:rsidRPr="0092729B" w:rsidRDefault="0092729B" w:rsidP="00BE6464">
      <w:pPr>
        <w:numPr>
          <w:ilvl w:val="0"/>
          <w:numId w:val="9"/>
        </w:numPr>
        <w:spacing w:after="0"/>
      </w:pPr>
      <w:r w:rsidRPr="0092729B">
        <w:rPr>
          <w:i/>
          <w:iCs/>
        </w:rPr>
        <w:t>People</w:t>
      </w:r>
      <w:r w:rsidRPr="0092729B">
        <w:t>: low awareness, fatigue from repeated warnings, reliance on technology.</w:t>
      </w:r>
    </w:p>
    <w:p w14:paraId="3A45DE23" w14:textId="77777777" w:rsidR="0092729B" w:rsidRPr="0092729B" w:rsidRDefault="0092729B" w:rsidP="00BE6464">
      <w:pPr>
        <w:numPr>
          <w:ilvl w:val="0"/>
          <w:numId w:val="9"/>
        </w:numPr>
        <w:spacing w:after="0"/>
      </w:pPr>
      <w:r w:rsidRPr="0092729B">
        <w:rPr>
          <w:i/>
          <w:iCs/>
        </w:rPr>
        <w:t>Processes</w:t>
      </w:r>
      <w:r w:rsidRPr="0092729B">
        <w:t>: unclear reporting, weak incident response, inconsistent enforcement.</w:t>
      </w:r>
    </w:p>
    <w:p w14:paraId="2567C4ED" w14:textId="77777777" w:rsidR="0092729B" w:rsidRPr="0092729B" w:rsidRDefault="0092729B" w:rsidP="00BE6464">
      <w:pPr>
        <w:numPr>
          <w:ilvl w:val="0"/>
          <w:numId w:val="9"/>
        </w:numPr>
        <w:spacing w:after="0"/>
      </w:pPr>
      <w:r w:rsidRPr="0092729B">
        <w:rPr>
          <w:i/>
          <w:iCs/>
        </w:rPr>
        <w:t>Technology</w:t>
      </w:r>
      <w:r w:rsidRPr="0092729B">
        <w:t>: outdated filters, insufficient monitoring, lack of multi-factor authentication.</w:t>
      </w:r>
    </w:p>
    <w:p w14:paraId="18FA7445" w14:textId="77777777" w:rsidR="0092729B" w:rsidRPr="0092729B" w:rsidRDefault="0092729B" w:rsidP="00BE6464">
      <w:pPr>
        <w:numPr>
          <w:ilvl w:val="0"/>
          <w:numId w:val="9"/>
        </w:numPr>
        <w:spacing w:after="0"/>
      </w:pPr>
      <w:r w:rsidRPr="0092729B">
        <w:rPr>
          <w:i/>
          <w:iCs/>
        </w:rPr>
        <w:t>Environment</w:t>
      </w:r>
      <w:r w:rsidRPr="0092729B">
        <w:t>: high email volumes, tight deadlines, remote work challenges.</w:t>
      </w:r>
    </w:p>
    <w:p w14:paraId="5B4B2912" w14:textId="77777777" w:rsidR="0092729B" w:rsidRPr="0092729B" w:rsidRDefault="0092729B" w:rsidP="00BE6464">
      <w:pPr>
        <w:numPr>
          <w:ilvl w:val="0"/>
          <w:numId w:val="9"/>
        </w:numPr>
        <w:spacing w:after="0"/>
      </w:pPr>
      <w:r w:rsidRPr="0092729B">
        <w:rPr>
          <w:i/>
          <w:iCs/>
        </w:rPr>
        <w:t>Management/Leadership</w:t>
      </w:r>
      <w:r w:rsidRPr="0092729B">
        <w:t>: limited budgets, weak commitment, lack of visible support.</w:t>
      </w:r>
    </w:p>
    <w:p w14:paraId="6D73859B" w14:textId="77777777" w:rsidR="0092729B" w:rsidRPr="0092729B" w:rsidRDefault="0092729B" w:rsidP="0092729B">
      <w:r w:rsidRPr="0092729B">
        <w:lastRenderedPageBreak/>
        <w:t>Together, these show phishing stems from systemic vulnerabilities, not individual mistakes.</w:t>
      </w:r>
    </w:p>
    <w:p w14:paraId="03D984FF" w14:textId="7E48C4E1" w:rsidR="0092729B" w:rsidRPr="0092729B" w:rsidRDefault="0092729B" w:rsidP="0092729B">
      <w:r w:rsidRPr="0092729B">
        <w:rPr>
          <w:rStyle w:val="Heading2Char"/>
          <w:color w:val="auto"/>
        </w:rPr>
        <w:t>Linking Causes to Organisational Impact</w:t>
      </w:r>
      <w:r w:rsidRPr="0092729B">
        <w:br/>
        <w:t>The analyses reveal that phishing is as much organisational and cultural as technical. Employees are often labelled the “weakest link,” yet they are unsupported by training, processes, or leadership commitment. Parsons et al. (2017) emphasise that human error is shaped by organisational conditions rather than individual negligence.</w:t>
      </w:r>
    </w:p>
    <w:p w14:paraId="4ACFDD83" w14:textId="6458977D" w:rsidR="0092729B" w:rsidRPr="0092729B" w:rsidRDefault="0092729B" w:rsidP="0092729B">
      <w:r w:rsidRPr="0092729B">
        <w:t xml:space="preserve">The consequences are significant. Repeated incidents erode staff confidence, frustrate IT teams, and alarm management. Customers lose trust, while regulators apply greater scrutiny, exposing organisations to reputational damage and fines. </w:t>
      </w:r>
      <w:r w:rsidR="00900634" w:rsidRPr="00900634">
        <w:t>These patterns reflect classic social-engineering techniques that manipulate cognitive biases to drive clicks (Hadnagy &amp; Fincher, 2021).</w:t>
      </w:r>
      <w:r w:rsidR="00900634">
        <w:t xml:space="preserve"> </w:t>
      </w:r>
      <w:r w:rsidRPr="0092729B">
        <w:t>This confirms phishing is a multi-causal issue requiring integrated solutions across people, technology, and culture.</w:t>
      </w:r>
    </w:p>
    <w:p w14:paraId="2371D13E" w14:textId="788439D5" w:rsidR="0092729B" w:rsidRPr="0092729B" w:rsidRDefault="0092729B" w:rsidP="0092729B">
      <w:r w:rsidRPr="0092729B">
        <w:rPr>
          <w:rStyle w:val="Heading2Char"/>
          <w:color w:val="auto"/>
        </w:rPr>
        <w:t>Conclusion of Analysis</w:t>
      </w:r>
      <w:r w:rsidRPr="0092729B">
        <w:br/>
        <w:t>The 5 Whys and Fishbone confirm that phishing incidents stem from insufficient training, misaligned organisational priorities, weak leadership, and outdated defences. The complexity lies in the interaction of behaviour, culture, and evolving threats. This analysis provides the foundation for developing alternative solutions that address root causes rather than symptoms.</w:t>
      </w:r>
    </w:p>
    <w:p w14:paraId="68920E56" w14:textId="2F89C2A3" w:rsidR="00C96A21" w:rsidRDefault="004B3A34" w:rsidP="001C2502">
      <w:r>
        <w:rPr>
          <w:noProof/>
        </w:rPr>
        <w:drawing>
          <wp:anchor distT="0" distB="0" distL="114300" distR="114300" simplePos="0" relativeHeight="251658240" behindDoc="0" locked="0" layoutInCell="1" allowOverlap="1" wp14:anchorId="56E442F2" wp14:editId="266A0F40">
            <wp:simplePos x="0" y="0"/>
            <wp:positionH relativeFrom="margin">
              <wp:posOffset>914400</wp:posOffset>
            </wp:positionH>
            <wp:positionV relativeFrom="paragraph">
              <wp:posOffset>453390</wp:posOffset>
            </wp:positionV>
            <wp:extent cx="4533900" cy="3352800"/>
            <wp:effectExtent l="0" t="0" r="0" b="0"/>
            <wp:wrapNone/>
            <wp:docPr id="368196190" name="Picture 1" descr="A diagram of a person's relation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96190" name="Picture 1" descr="A diagram of a person's relationship&#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33900" cy="3352800"/>
                    </a:xfrm>
                    <a:prstGeom prst="rect">
                      <a:avLst/>
                    </a:prstGeom>
                    <a:noFill/>
                    <a:ln>
                      <a:noFill/>
                    </a:ln>
                  </pic:spPr>
                </pic:pic>
              </a:graphicData>
            </a:graphic>
            <wp14:sizeRelH relativeFrom="page">
              <wp14:pctWidth>0</wp14:pctWidth>
            </wp14:sizeRelH>
            <wp14:sizeRelV relativeFrom="page">
              <wp14:pctHeight>0</wp14:pctHeight>
            </wp14:sizeRelV>
          </wp:anchor>
        </w:drawing>
      </w:r>
      <w:r w:rsidR="00556E3C" w:rsidRPr="00556E3C">
        <w:t>The Fishbone diagram (Figure 1) illustrates the multiple root causes of phishing incidents, categorised under people, processes, technology, environment, and management.</w:t>
      </w:r>
    </w:p>
    <w:p w14:paraId="1CCCCB03" w14:textId="62B40752" w:rsidR="00D60850" w:rsidRDefault="00D60850" w:rsidP="001C2502"/>
    <w:p w14:paraId="62334F63" w14:textId="77777777" w:rsidR="004B3A34" w:rsidRDefault="004B3A34" w:rsidP="001C2502"/>
    <w:p w14:paraId="7E62B866" w14:textId="77777777" w:rsidR="004B3A34" w:rsidRDefault="004B3A34" w:rsidP="001C2502"/>
    <w:p w14:paraId="0C42F617" w14:textId="77777777" w:rsidR="004B3A34" w:rsidRDefault="004B3A34" w:rsidP="001C2502"/>
    <w:p w14:paraId="6F82B681" w14:textId="77777777" w:rsidR="004B3A34" w:rsidRDefault="004B3A34" w:rsidP="001C2502"/>
    <w:p w14:paraId="1A9922DB" w14:textId="77777777" w:rsidR="004B3A34" w:rsidRDefault="004B3A34" w:rsidP="001C2502"/>
    <w:p w14:paraId="0DFCDD7D" w14:textId="77777777" w:rsidR="004B3A34" w:rsidRDefault="004B3A34" w:rsidP="001C2502"/>
    <w:p w14:paraId="74C7FDF4" w14:textId="77777777" w:rsidR="00BE6464" w:rsidRDefault="00BE6464" w:rsidP="00BE6464">
      <w:pPr>
        <w:spacing w:after="0"/>
        <w:rPr>
          <w:i/>
          <w:iCs/>
        </w:rPr>
      </w:pPr>
    </w:p>
    <w:p w14:paraId="6F046051" w14:textId="77777777" w:rsidR="00BE6464" w:rsidRDefault="00BE6464" w:rsidP="00BE6464">
      <w:pPr>
        <w:spacing w:after="0"/>
        <w:rPr>
          <w:i/>
          <w:iCs/>
        </w:rPr>
      </w:pPr>
    </w:p>
    <w:p w14:paraId="32A5B65F" w14:textId="77777777" w:rsidR="00BE6464" w:rsidRDefault="00BE6464" w:rsidP="00BE6464">
      <w:pPr>
        <w:spacing w:after="0"/>
        <w:rPr>
          <w:i/>
          <w:iCs/>
        </w:rPr>
      </w:pPr>
    </w:p>
    <w:p w14:paraId="5FD7450C" w14:textId="77777777" w:rsidR="00BE6464" w:rsidRDefault="00BE6464" w:rsidP="00BE6464">
      <w:pPr>
        <w:spacing w:after="0"/>
        <w:rPr>
          <w:i/>
          <w:iCs/>
        </w:rPr>
      </w:pPr>
    </w:p>
    <w:p w14:paraId="1E828FE1" w14:textId="6080B446" w:rsidR="001C2502" w:rsidRDefault="00556E3C" w:rsidP="00BE6464">
      <w:pPr>
        <w:spacing w:after="0"/>
        <w:rPr>
          <w:i/>
          <w:iCs/>
        </w:rPr>
      </w:pPr>
      <w:r w:rsidRPr="00556E3C">
        <w:rPr>
          <w:i/>
          <w:iCs/>
        </w:rPr>
        <w:t>Figure 1: Fishbone diagram showing root causes of phishing incidents.</w:t>
      </w:r>
    </w:p>
    <w:p w14:paraId="089460D2" w14:textId="4D211F06" w:rsidR="001C2502" w:rsidRPr="00FB081D" w:rsidRDefault="001C2502" w:rsidP="00FB081D">
      <w:pPr>
        <w:pStyle w:val="Heading1"/>
        <w:rPr>
          <w:color w:val="auto"/>
        </w:rPr>
      </w:pPr>
      <w:r w:rsidRPr="00FB081D">
        <w:rPr>
          <w:color w:val="auto"/>
        </w:rPr>
        <w:lastRenderedPageBreak/>
        <w:t>Propose</w:t>
      </w:r>
      <w:r w:rsidR="00B43B8E" w:rsidRPr="00FB081D">
        <w:rPr>
          <w:color w:val="auto"/>
        </w:rPr>
        <w:t>d</w:t>
      </w:r>
      <w:r w:rsidRPr="00FB081D">
        <w:rPr>
          <w:color w:val="auto"/>
        </w:rPr>
        <w:t xml:space="preserve"> Alternative Solutions </w:t>
      </w:r>
    </w:p>
    <w:p w14:paraId="3F531C2D" w14:textId="77777777" w:rsidR="001C2502" w:rsidRPr="001C2502" w:rsidRDefault="001C2502" w:rsidP="001C2502">
      <w:r w:rsidRPr="001C2502">
        <w:t>Following the root cause analysis, it is evident that phishing incidents persist due to a mixture of human, process, and technological weaknesses. Any viable solution must therefore address these root causes holistically. This section proposes three alternative solutions, each with different emphases, to tackle the problem of repeated phishing attacks in the workplace.</w:t>
      </w:r>
    </w:p>
    <w:p w14:paraId="726CB38D" w14:textId="3F7ADCC9" w:rsidR="001C2502" w:rsidRPr="001C2502" w:rsidRDefault="001C2502" w:rsidP="004B3A34">
      <w:pPr>
        <w:spacing w:after="0"/>
      </w:pPr>
    </w:p>
    <w:p w14:paraId="4F3113D2" w14:textId="77777777" w:rsidR="001C2502" w:rsidRPr="001C2502" w:rsidRDefault="001C2502" w:rsidP="001C2502">
      <w:r w:rsidRPr="00FB081D">
        <w:rPr>
          <w:rStyle w:val="Heading2Char"/>
          <w:color w:val="auto"/>
        </w:rPr>
        <w:t>Option 1: Deploy Advanced Anti-Phishing Technology</w:t>
      </w:r>
      <w:r w:rsidRPr="001C2502">
        <w:br/>
        <w:t>One potential solution is to enhance the organisation’s technological defences by investing in advanced anti-phishing tools such as artificial intelligence (AI)-driven email filtering, sandboxing attachments, and real-time link analysis. These tools can significantly reduce the number of phishing emails reaching employees. This approach addresses the “technology” branch of the Fishbone analysis by strengthening detection mechanisms and reducing reliance on human judgment.</w:t>
      </w:r>
    </w:p>
    <w:p w14:paraId="28D232D6" w14:textId="77777777" w:rsidR="001C2502" w:rsidRPr="001C2502" w:rsidRDefault="001C2502" w:rsidP="001C2502">
      <w:pPr>
        <w:numPr>
          <w:ilvl w:val="0"/>
          <w:numId w:val="3"/>
        </w:numPr>
      </w:pPr>
      <w:r w:rsidRPr="001C2502">
        <w:rPr>
          <w:b/>
          <w:bCs/>
        </w:rPr>
        <w:t>Resources required:</w:t>
      </w:r>
      <w:r w:rsidRPr="001C2502">
        <w:t xml:space="preserve"> financial investment in new software licences and IT infrastructure upgrades.</w:t>
      </w:r>
    </w:p>
    <w:p w14:paraId="22F50387" w14:textId="77777777" w:rsidR="001C2502" w:rsidRPr="001C2502" w:rsidRDefault="001C2502" w:rsidP="001C2502">
      <w:pPr>
        <w:numPr>
          <w:ilvl w:val="0"/>
          <w:numId w:val="3"/>
        </w:numPr>
      </w:pPr>
      <w:r w:rsidRPr="001C2502">
        <w:rPr>
          <w:b/>
          <w:bCs/>
        </w:rPr>
        <w:t>Risks/barriers:</w:t>
      </w:r>
      <w:r w:rsidRPr="001C2502">
        <w:t xml:space="preserve"> high cost may be a barrier in organisations with limited budgets; technology cannot fully eliminate phishing and may generate false positives that frustrate staff.</w:t>
      </w:r>
    </w:p>
    <w:p w14:paraId="2C9505F8" w14:textId="77777777" w:rsidR="001C2502" w:rsidRPr="001C2502" w:rsidRDefault="001C2502" w:rsidP="001C2502">
      <w:pPr>
        <w:numPr>
          <w:ilvl w:val="0"/>
          <w:numId w:val="3"/>
        </w:numPr>
      </w:pPr>
      <w:r w:rsidRPr="001C2502">
        <w:rPr>
          <w:b/>
          <w:bCs/>
        </w:rPr>
        <w:t>Feasibility:</w:t>
      </w:r>
      <w:r w:rsidRPr="001C2502">
        <w:t xml:space="preserve"> feasible in larger organisations with established IT budgets but less accessible for small and medium-sized enterprises (SMEs).</w:t>
      </w:r>
    </w:p>
    <w:p w14:paraId="6C12D036" w14:textId="6774DABE" w:rsidR="001C2502" w:rsidRPr="001C2502" w:rsidRDefault="001C2502" w:rsidP="004B3A34">
      <w:pPr>
        <w:spacing w:after="0"/>
      </w:pPr>
    </w:p>
    <w:p w14:paraId="28CA8EA5" w14:textId="77777777" w:rsidR="001C2502" w:rsidRPr="001C2502" w:rsidRDefault="001C2502" w:rsidP="001C2502">
      <w:r w:rsidRPr="00FB081D">
        <w:rPr>
          <w:rStyle w:val="Heading2Char"/>
          <w:color w:val="auto"/>
        </w:rPr>
        <w:t>Option 2: Continuous Employee Training and Phishing Simulations</w:t>
      </w:r>
      <w:r w:rsidRPr="001C2502">
        <w:br/>
        <w:t>A second solution focuses on addressing human factors through ongoing awareness campaigns and realistic phishing simulations. Unlike one-off training sessions, this approach embeds cybersecurity into the organisational culture and reinforces learning over time. Regular simulations allow employees to experience phishing attempts in a safe environment, helping to build recognition skills and resilience.</w:t>
      </w:r>
    </w:p>
    <w:p w14:paraId="7DCF207C" w14:textId="77777777" w:rsidR="001C2502" w:rsidRPr="001C2502" w:rsidRDefault="001C2502" w:rsidP="001C2502">
      <w:pPr>
        <w:numPr>
          <w:ilvl w:val="0"/>
          <w:numId w:val="4"/>
        </w:numPr>
      </w:pPr>
      <w:r w:rsidRPr="001C2502">
        <w:rPr>
          <w:b/>
          <w:bCs/>
        </w:rPr>
        <w:t>Resources required:</w:t>
      </w:r>
      <w:r w:rsidRPr="001C2502">
        <w:t xml:space="preserve"> partnership with training providers or internal development of simulation tools, dedicated training time for staff.</w:t>
      </w:r>
    </w:p>
    <w:p w14:paraId="0E1E3F5E" w14:textId="77777777" w:rsidR="001C2502" w:rsidRPr="001C2502" w:rsidRDefault="001C2502" w:rsidP="001C2502">
      <w:pPr>
        <w:numPr>
          <w:ilvl w:val="0"/>
          <w:numId w:val="4"/>
        </w:numPr>
      </w:pPr>
      <w:r w:rsidRPr="001C2502">
        <w:rPr>
          <w:b/>
          <w:bCs/>
        </w:rPr>
        <w:t>Risks/barriers:</w:t>
      </w:r>
      <w:r w:rsidRPr="001C2502">
        <w:t xml:space="preserve"> employees may resist additional training if it is perceived as burdensome, and without leadership endorsement training can lose priority.</w:t>
      </w:r>
    </w:p>
    <w:p w14:paraId="3971B89D" w14:textId="77777777" w:rsidR="001C2502" w:rsidRPr="001C2502" w:rsidRDefault="001C2502" w:rsidP="001C2502">
      <w:pPr>
        <w:numPr>
          <w:ilvl w:val="0"/>
          <w:numId w:val="4"/>
        </w:numPr>
      </w:pPr>
      <w:r w:rsidRPr="001C2502">
        <w:rPr>
          <w:b/>
          <w:bCs/>
        </w:rPr>
        <w:t>Feasibility:</w:t>
      </w:r>
      <w:r w:rsidRPr="001C2502">
        <w:t xml:space="preserve"> highly feasible across organisations of varying sizes, provided leadership supports the initiative and integrates it into professional development frameworks.</w:t>
      </w:r>
    </w:p>
    <w:p w14:paraId="33E96502" w14:textId="77777777" w:rsidR="001C2502" w:rsidRPr="001C2502" w:rsidRDefault="001C2502" w:rsidP="004B3A34">
      <w:pPr>
        <w:spacing w:after="120"/>
      </w:pPr>
      <w:r w:rsidRPr="00FB081D">
        <w:rPr>
          <w:rStyle w:val="Heading2Char"/>
          <w:color w:val="auto"/>
        </w:rPr>
        <w:lastRenderedPageBreak/>
        <w:t>Option 3: Strengthen Security Policies and Access Controls</w:t>
      </w:r>
      <w:r w:rsidRPr="001C2502">
        <w:br/>
        <w:t>The third solution is to implement stricter organisational policies supported by technical enforcement, such as multi-factor authentication (MFA), tighter access privileges, and mandatory reporting of suspicious emails. This directly addresses process and leadership gaps identified in the analysis by enforcing secure behaviours and reducing opportunities for compromise.</w:t>
      </w:r>
    </w:p>
    <w:p w14:paraId="1BD4BB2C" w14:textId="77777777" w:rsidR="001C2502" w:rsidRPr="001C2502" w:rsidRDefault="001C2502" w:rsidP="001C2502">
      <w:pPr>
        <w:numPr>
          <w:ilvl w:val="0"/>
          <w:numId w:val="5"/>
        </w:numPr>
      </w:pPr>
      <w:r w:rsidRPr="001C2502">
        <w:rPr>
          <w:b/>
          <w:bCs/>
        </w:rPr>
        <w:t>Resources required:</w:t>
      </w:r>
      <w:r w:rsidRPr="001C2502">
        <w:t xml:space="preserve"> technical configuration of systems, policy development, staff training on new requirements.</w:t>
      </w:r>
    </w:p>
    <w:p w14:paraId="4B1D385D" w14:textId="77777777" w:rsidR="001C2502" w:rsidRPr="001C2502" w:rsidRDefault="001C2502" w:rsidP="001C2502">
      <w:pPr>
        <w:numPr>
          <w:ilvl w:val="0"/>
          <w:numId w:val="5"/>
        </w:numPr>
      </w:pPr>
      <w:r w:rsidRPr="001C2502">
        <w:rPr>
          <w:b/>
          <w:bCs/>
        </w:rPr>
        <w:t>Risks/barriers:</w:t>
      </w:r>
      <w:r w:rsidRPr="001C2502">
        <w:t xml:space="preserve"> employees may perceive new controls as inconvenient, leading to pushback, while enforcement requires consistent monitoring by IT.</w:t>
      </w:r>
    </w:p>
    <w:p w14:paraId="3B081629" w14:textId="77777777" w:rsidR="001C2502" w:rsidRPr="001C2502" w:rsidRDefault="001C2502" w:rsidP="001C2502">
      <w:pPr>
        <w:numPr>
          <w:ilvl w:val="0"/>
          <w:numId w:val="5"/>
        </w:numPr>
      </w:pPr>
      <w:r w:rsidRPr="001C2502">
        <w:rPr>
          <w:b/>
          <w:bCs/>
        </w:rPr>
        <w:t>Feasibility:</w:t>
      </w:r>
      <w:r w:rsidRPr="001C2502">
        <w:t xml:space="preserve"> feasible for most organisations, though success depends on change management and leadership commitment.</w:t>
      </w:r>
    </w:p>
    <w:p w14:paraId="4046FC96" w14:textId="4294D25E" w:rsidR="001C2502" w:rsidRPr="001C2502" w:rsidRDefault="001C2502" w:rsidP="004B3A34">
      <w:pPr>
        <w:spacing w:after="0"/>
      </w:pPr>
    </w:p>
    <w:p w14:paraId="7E54CA39" w14:textId="77777777" w:rsidR="001C2502" w:rsidRPr="001C2502" w:rsidRDefault="001C2502" w:rsidP="001C2502">
      <w:r w:rsidRPr="00FB081D">
        <w:rPr>
          <w:rStyle w:val="Heading2Char"/>
          <w:color w:val="auto"/>
        </w:rPr>
        <w:t>Summary of Options</w:t>
      </w:r>
      <w:r w:rsidRPr="001C2502">
        <w:br/>
        <w:t>All three solutions address different dimensions of the phishing problem: technology (Option 1), people (Option 2), and processes/leadership (Option 3). Each has unique benefits and barriers, highlighting the complexity of the problem and the need for critical evaluation. The next section will apply structured decision-making techniques, including Grid Analysis and Cost-Benefit Analysis, to determine the most effective option or combination of options for implementation.</w:t>
      </w:r>
    </w:p>
    <w:p w14:paraId="10F6087C" w14:textId="77777777" w:rsidR="001C2502" w:rsidRDefault="001C2502" w:rsidP="004B3A34">
      <w:pPr>
        <w:spacing w:after="0"/>
      </w:pPr>
    </w:p>
    <w:p w14:paraId="35AE746B" w14:textId="6DB44C45" w:rsidR="001C2502" w:rsidRPr="00FB081D" w:rsidRDefault="001C2502" w:rsidP="004B3A34">
      <w:pPr>
        <w:pStyle w:val="Heading1"/>
        <w:spacing w:before="120"/>
        <w:rPr>
          <w:color w:val="auto"/>
        </w:rPr>
      </w:pPr>
      <w:r w:rsidRPr="00FB081D">
        <w:rPr>
          <w:color w:val="auto"/>
        </w:rPr>
        <w:t>Evaluat</w:t>
      </w:r>
      <w:r w:rsidR="00B43B8E" w:rsidRPr="00FB081D">
        <w:rPr>
          <w:color w:val="auto"/>
        </w:rPr>
        <w:t xml:space="preserve">ion of </w:t>
      </w:r>
      <w:r w:rsidRPr="00FB081D">
        <w:rPr>
          <w:color w:val="auto"/>
        </w:rPr>
        <w:t xml:space="preserve">Options </w:t>
      </w:r>
    </w:p>
    <w:p w14:paraId="00B4F209" w14:textId="231D0D32" w:rsidR="001C2502" w:rsidRPr="001C2502" w:rsidRDefault="001C2502" w:rsidP="001C2502">
      <w:r w:rsidRPr="001C2502">
        <w:t>The three proposed solutions</w:t>
      </w:r>
      <w:r w:rsidR="00B43B8E">
        <w:t xml:space="preserve">; </w:t>
      </w:r>
      <w:r w:rsidRPr="001C2502">
        <w:t>advanced anti-phishing technology, continuous employee training and simulations, and stronger security policies with access controls</w:t>
      </w:r>
      <w:r w:rsidR="00B43B8E">
        <w:t xml:space="preserve">, </w:t>
      </w:r>
      <w:r w:rsidRPr="001C2502">
        <w:t xml:space="preserve">each offer benefits and challenges. To identify the most appropriate option, structured decision-making techniques are applied. This section evaluates the alternatives through </w:t>
      </w:r>
      <w:r w:rsidRPr="001C2502">
        <w:rPr>
          <w:b/>
          <w:bCs/>
        </w:rPr>
        <w:t>Grid Analysis</w:t>
      </w:r>
      <w:r w:rsidRPr="001C2502">
        <w:t xml:space="preserve"> and </w:t>
      </w:r>
      <w:r w:rsidRPr="001C2502">
        <w:rPr>
          <w:b/>
          <w:bCs/>
        </w:rPr>
        <w:t>Cost-Benefit Analysis</w:t>
      </w:r>
      <w:r w:rsidRPr="001C2502">
        <w:t>, before justifying the recommended course of action.</w:t>
      </w:r>
    </w:p>
    <w:p w14:paraId="35CB05F4" w14:textId="07455FD7" w:rsidR="001C2502" w:rsidRPr="001C2502" w:rsidRDefault="001C2502" w:rsidP="001C2502">
      <w:r w:rsidRPr="00FB081D">
        <w:rPr>
          <w:rStyle w:val="Heading2Char"/>
          <w:color w:val="auto"/>
        </w:rPr>
        <w:t>Grid Analysis</w:t>
      </w:r>
      <w:r w:rsidRPr="001C2502">
        <w:br/>
      </w:r>
      <w:r w:rsidR="000157E1" w:rsidRPr="000157E1">
        <w:t xml:space="preserve">Grid Analysis provides a structured way to compare solutions against weighted factors (Clegg &amp; Birch, 2007). For this problem, the selected criteria were Cost, Effectiveness, Ease of Implementation, Staff Acceptance, and Scalability/Sustainability. The options were then evaluated using a weighted Grid Analysis, as shown in </w:t>
      </w:r>
      <w:r w:rsidR="000157E1" w:rsidRPr="000157E1">
        <w:rPr>
          <w:i/>
          <w:iCs/>
        </w:rPr>
        <w:t>Table 1</w:t>
      </w:r>
      <w:r w:rsidR="000157E1" w:rsidRPr="000157E1">
        <w:t>, enabling a clear comparison of the alternatives across these factors.</w:t>
      </w:r>
    </w:p>
    <w:tbl>
      <w:tblPr>
        <w:tblStyle w:val="TableGrid"/>
        <w:tblW w:w="10060" w:type="dxa"/>
        <w:tblLook w:val="04A0" w:firstRow="1" w:lastRow="0" w:firstColumn="1" w:lastColumn="0" w:noHBand="0" w:noVBand="1"/>
      </w:tblPr>
      <w:tblGrid>
        <w:gridCol w:w="1271"/>
        <w:gridCol w:w="992"/>
        <w:gridCol w:w="1701"/>
        <w:gridCol w:w="1985"/>
        <w:gridCol w:w="1559"/>
        <w:gridCol w:w="1418"/>
        <w:gridCol w:w="1134"/>
      </w:tblGrid>
      <w:tr w:rsidR="00F92ECD" w:rsidRPr="007D135B" w14:paraId="7D3C309F" w14:textId="77777777" w:rsidTr="00A01511">
        <w:tc>
          <w:tcPr>
            <w:tcW w:w="1271" w:type="dxa"/>
          </w:tcPr>
          <w:p w14:paraId="28459F28" w14:textId="77777777" w:rsidR="00F92ECD" w:rsidRPr="007D135B" w:rsidRDefault="00F92ECD" w:rsidP="00A01511">
            <w:pPr>
              <w:rPr>
                <w:b/>
                <w:bCs/>
              </w:rPr>
            </w:pPr>
            <w:r w:rsidRPr="007D135B">
              <w:rPr>
                <w:b/>
                <w:bCs/>
              </w:rPr>
              <w:lastRenderedPageBreak/>
              <w:t>Factors/ Criteria</w:t>
            </w:r>
          </w:p>
        </w:tc>
        <w:tc>
          <w:tcPr>
            <w:tcW w:w="992" w:type="dxa"/>
          </w:tcPr>
          <w:p w14:paraId="11F791C8" w14:textId="77777777" w:rsidR="00F92ECD" w:rsidRPr="007D135B" w:rsidRDefault="00F92ECD" w:rsidP="00A01511">
            <w:pPr>
              <w:rPr>
                <w:b/>
                <w:bCs/>
              </w:rPr>
            </w:pPr>
            <w:r>
              <w:rPr>
                <w:b/>
                <w:bCs/>
              </w:rPr>
              <w:t>Cost</w:t>
            </w:r>
          </w:p>
        </w:tc>
        <w:tc>
          <w:tcPr>
            <w:tcW w:w="1701" w:type="dxa"/>
          </w:tcPr>
          <w:p w14:paraId="61A06DBC" w14:textId="77777777" w:rsidR="00F92ECD" w:rsidRPr="007D135B" w:rsidRDefault="00F92ECD" w:rsidP="00A01511">
            <w:pPr>
              <w:rPr>
                <w:b/>
                <w:bCs/>
              </w:rPr>
            </w:pPr>
            <w:r>
              <w:rPr>
                <w:b/>
                <w:bCs/>
              </w:rPr>
              <w:t>Effectiveness</w:t>
            </w:r>
          </w:p>
        </w:tc>
        <w:tc>
          <w:tcPr>
            <w:tcW w:w="1985" w:type="dxa"/>
          </w:tcPr>
          <w:p w14:paraId="629EBB75" w14:textId="77777777" w:rsidR="00F92ECD" w:rsidRPr="007D135B" w:rsidRDefault="00F92ECD" w:rsidP="00A01511">
            <w:pPr>
              <w:rPr>
                <w:b/>
                <w:bCs/>
              </w:rPr>
            </w:pPr>
            <w:r>
              <w:rPr>
                <w:b/>
                <w:bCs/>
              </w:rPr>
              <w:t>Ease of Implementation</w:t>
            </w:r>
          </w:p>
        </w:tc>
        <w:tc>
          <w:tcPr>
            <w:tcW w:w="1559" w:type="dxa"/>
          </w:tcPr>
          <w:p w14:paraId="7E8A627F" w14:textId="77777777" w:rsidR="00F92ECD" w:rsidRPr="007D135B" w:rsidRDefault="00F92ECD" w:rsidP="00A01511">
            <w:pPr>
              <w:rPr>
                <w:b/>
                <w:bCs/>
              </w:rPr>
            </w:pPr>
            <w:r>
              <w:rPr>
                <w:b/>
                <w:bCs/>
              </w:rPr>
              <w:t>Staff Acceptance</w:t>
            </w:r>
          </w:p>
        </w:tc>
        <w:tc>
          <w:tcPr>
            <w:tcW w:w="1418" w:type="dxa"/>
          </w:tcPr>
          <w:p w14:paraId="1DF1B107" w14:textId="77777777" w:rsidR="00F92ECD" w:rsidRPr="007D135B" w:rsidRDefault="00F92ECD" w:rsidP="00A01511">
            <w:pPr>
              <w:rPr>
                <w:b/>
                <w:bCs/>
              </w:rPr>
            </w:pPr>
            <w:r>
              <w:rPr>
                <w:b/>
                <w:bCs/>
              </w:rPr>
              <w:t>Scalability</w:t>
            </w:r>
          </w:p>
        </w:tc>
        <w:tc>
          <w:tcPr>
            <w:tcW w:w="1134" w:type="dxa"/>
          </w:tcPr>
          <w:p w14:paraId="5C211C01" w14:textId="77777777" w:rsidR="00F92ECD" w:rsidRPr="0048366E" w:rsidRDefault="00F92ECD" w:rsidP="00A01511">
            <w:pPr>
              <w:rPr>
                <w:b/>
                <w:bCs/>
              </w:rPr>
            </w:pPr>
            <w:r w:rsidRPr="0048366E">
              <w:rPr>
                <w:b/>
                <w:bCs/>
              </w:rPr>
              <w:t xml:space="preserve">Total </w:t>
            </w:r>
          </w:p>
        </w:tc>
      </w:tr>
      <w:tr w:rsidR="00F92ECD" w14:paraId="3C12374C" w14:textId="77777777" w:rsidTr="00A01511">
        <w:tc>
          <w:tcPr>
            <w:tcW w:w="1271" w:type="dxa"/>
          </w:tcPr>
          <w:p w14:paraId="092230F0" w14:textId="77777777" w:rsidR="00F92ECD" w:rsidRPr="0048366E" w:rsidRDefault="00F92ECD" w:rsidP="00A01511">
            <w:pPr>
              <w:rPr>
                <w:b/>
                <w:bCs/>
              </w:rPr>
            </w:pPr>
            <w:r w:rsidRPr="0048366E">
              <w:rPr>
                <w:b/>
                <w:bCs/>
              </w:rPr>
              <w:t>Weights</w:t>
            </w:r>
          </w:p>
        </w:tc>
        <w:tc>
          <w:tcPr>
            <w:tcW w:w="992" w:type="dxa"/>
          </w:tcPr>
          <w:p w14:paraId="7FBC0D53" w14:textId="77777777" w:rsidR="00F92ECD" w:rsidRDefault="00F92ECD" w:rsidP="00A01511">
            <w:r>
              <w:t>5</w:t>
            </w:r>
          </w:p>
        </w:tc>
        <w:tc>
          <w:tcPr>
            <w:tcW w:w="1701" w:type="dxa"/>
          </w:tcPr>
          <w:p w14:paraId="6C581473" w14:textId="77777777" w:rsidR="00F92ECD" w:rsidRDefault="00F92ECD" w:rsidP="00A01511">
            <w:r>
              <w:t>5</w:t>
            </w:r>
          </w:p>
        </w:tc>
        <w:tc>
          <w:tcPr>
            <w:tcW w:w="1985" w:type="dxa"/>
          </w:tcPr>
          <w:p w14:paraId="0A155DD1" w14:textId="77777777" w:rsidR="00F92ECD" w:rsidRDefault="00F92ECD" w:rsidP="00A01511">
            <w:r>
              <w:t>3</w:t>
            </w:r>
          </w:p>
        </w:tc>
        <w:tc>
          <w:tcPr>
            <w:tcW w:w="1559" w:type="dxa"/>
          </w:tcPr>
          <w:p w14:paraId="70BCCCE6" w14:textId="77777777" w:rsidR="00F92ECD" w:rsidRDefault="00F92ECD" w:rsidP="00A01511">
            <w:r>
              <w:t>4</w:t>
            </w:r>
          </w:p>
        </w:tc>
        <w:tc>
          <w:tcPr>
            <w:tcW w:w="1418" w:type="dxa"/>
          </w:tcPr>
          <w:p w14:paraId="160D99AE" w14:textId="77777777" w:rsidR="00F92ECD" w:rsidRDefault="00F92ECD" w:rsidP="00A01511">
            <w:r>
              <w:t>3</w:t>
            </w:r>
          </w:p>
        </w:tc>
        <w:tc>
          <w:tcPr>
            <w:tcW w:w="1134" w:type="dxa"/>
          </w:tcPr>
          <w:p w14:paraId="22CD6115" w14:textId="77777777" w:rsidR="00F92ECD" w:rsidRDefault="00F92ECD" w:rsidP="00A01511">
            <w:r>
              <w:t>-</w:t>
            </w:r>
          </w:p>
        </w:tc>
      </w:tr>
      <w:tr w:rsidR="00F42A81" w14:paraId="57D6FE77" w14:textId="77777777" w:rsidTr="00A01511">
        <w:tc>
          <w:tcPr>
            <w:tcW w:w="1271" w:type="dxa"/>
          </w:tcPr>
          <w:p w14:paraId="21E04231" w14:textId="77777777" w:rsidR="00F42A81" w:rsidRDefault="00F42A81" w:rsidP="00F42A81">
            <w:proofErr w:type="gramStart"/>
            <w:r w:rsidRPr="007D135B">
              <w:rPr>
                <w:b/>
                <w:bCs/>
              </w:rPr>
              <w:t>Option :</w:t>
            </w:r>
            <w:proofErr w:type="gramEnd"/>
            <w:r w:rsidRPr="007D135B">
              <w:rPr>
                <w:b/>
                <w:bCs/>
              </w:rPr>
              <w:t xml:space="preserve"> AI Filters</w:t>
            </w:r>
          </w:p>
        </w:tc>
        <w:tc>
          <w:tcPr>
            <w:tcW w:w="992" w:type="dxa"/>
          </w:tcPr>
          <w:p w14:paraId="335814A3" w14:textId="3A8702B5" w:rsidR="00F42A81" w:rsidRDefault="00F42A81" w:rsidP="00F42A81">
            <w:r>
              <w:t xml:space="preserve">4 = </w:t>
            </w:r>
            <w:r w:rsidRPr="00A446AE">
              <w:rPr>
                <w:b/>
                <w:bCs/>
                <w:color w:val="EE0000"/>
              </w:rPr>
              <w:t>20</w:t>
            </w:r>
          </w:p>
        </w:tc>
        <w:tc>
          <w:tcPr>
            <w:tcW w:w="1701" w:type="dxa"/>
          </w:tcPr>
          <w:p w14:paraId="551C8BF4" w14:textId="687FB876" w:rsidR="00F42A81" w:rsidRDefault="00F42A81" w:rsidP="00F42A81">
            <w:r>
              <w:t xml:space="preserve">3 = </w:t>
            </w:r>
            <w:r w:rsidRPr="00A446AE">
              <w:rPr>
                <w:b/>
                <w:bCs/>
                <w:color w:val="EE0000"/>
              </w:rPr>
              <w:t>15</w:t>
            </w:r>
          </w:p>
        </w:tc>
        <w:tc>
          <w:tcPr>
            <w:tcW w:w="1985" w:type="dxa"/>
          </w:tcPr>
          <w:p w14:paraId="4331E835" w14:textId="06D4777D" w:rsidR="00F42A81" w:rsidRDefault="00F42A81" w:rsidP="00F42A81">
            <w:r>
              <w:t xml:space="preserve">3 = </w:t>
            </w:r>
            <w:r w:rsidRPr="00A446AE">
              <w:rPr>
                <w:b/>
                <w:bCs/>
                <w:color w:val="EE0000"/>
              </w:rPr>
              <w:t>9</w:t>
            </w:r>
          </w:p>
        </w:tc>
        <w:tc>
          <w:tcPr>
            <w:tcW w:w="1559" w:type="dxa"/>
          </w:tcPr>
          <w:p w14:paraId="6CA6078D" w14:textId="1FF8AA1D" w:rsidR="00F42A81" w:rsidRDefault="00F42A81" w:rsidP="00F42A81">
            <w:r>
              <w:t>2 =</w:t>
            </w:r>
            <w:r w:rsidRPr="00A446AE">
              <w:rPr>
                <w:b/>
                <w:bCs/>
                <w:color w:val="EE0000"/>
              </w:rPr>
              <w:t xml:space="preserve"> 8</w:t>
            </w:r>
          </w:p>
        </w:tc>
        <w:tc>
          <w:tcPr>
            <w:tcW w:w="1418" w:type="dxa"/>
          </w:tcPr>
          <w:p w14:paraId="387CA54F" w14:textId="21A2DAC0" w:rsidR="00F42A81" w:rsidRDefault="00F42A81" w:rsidP="00F42A81">
            <w:r>
              <w:t xml:space="preserve">3 = </w:t>
            </w:r>
            <w:r w:rsidRPr="00A446AE">
              <w:rPr>
                <w:b/>
                <w:bCs/>
                <w:color w:val="EE0000"/>
              </w:rPr>
              <w:t xml:space="preserve">9 </w:t>
            </w:r>
          </w:p>
        </w:tc>
        <w:tc>
          <w:tcPr>
            <w:tcW w:w="1134" w:type="dxa"/>
          </w:tcPr>
          <w:p w14:paraId="15361BD9" w14:textId="7FAEC4C6" w:rsidR="00F42A81" w:rsidRDefault="00F42A81" w:rsidP="00F42A81">
            <w:r>
              <w:t xml:space="preserve">15 = </w:t>
            </w:r>
            <w:r w:rsidRPr="00A446AE">
              <w:rPr>
                <w:b/>
                <w:bCs/>
                <w:color w:val="EE0000"/>
              </w:rPr>
              <w:t>61</w:t>
            </w:r>
          </w:p>
        </w:tc>
      </w:tr>
      <w:tr w:rsidR="00F92ECD" w14:paraId="437C5BF2" w14:textId="77777777" w:rsidTr="00A01511">
        <w:tc>
          <w:tcPr>
            <w:tcW w:w="1271" w:type="dxa"/>
          </w:tcPr>
          <w:p w14:paraId="6DED02A1" w14:textId="77777777" w:rsidR="00F92ECD" w:rsidRDefault="00F92ECD" w:rsidP="00A01511">
            <w:r w:rsidRPr="007D135B">
              <w:rPr>
                <w:b/>
                <w:bCs/>
              </w:rPr>
              <w:t>Option 2: Training</w:t>
            </w:r>
          </w:p>
        </w:tc>
        <w:tc>
          <w:tcPr>
            <w:tcW w:w="992" w:type="dxa"/>
          </w:tcPr>
          <w:p w14:paraId="388ACDCE" w14:textId="77777777" w:rsidR="00F92ECD" w:rsidRDefault="00F92ECD" w:rsidP="00A01511">
            <w:r>
              <w:t xml:space="preserve">4 = </w:t>
            </w:r>
            <w:r w:rsidRPr="00A446AE">
              <w:rPr>
                <w:b/>
                <w:bCs/>
                <w:color w:val="EE0000"/>
              </w:rPr>
              <w:t>20</w:t>
            </w:r>
          </w:p>
        </w:tc>
        <w:tc>
          <w:tcPr>
            <w:tcW w:w="1701" w:type="dxa"/>
          </w:tcPr>
          <w:p w14:paraId="4006204B" w14:textId="77777777" w:rsidR="00F92ECD" w:rsidRDefault="00F92ECD" w:rsidP="00A01511">
            <w:r>
              <w:t xml:space="preserve">4 = </w:t>
            </w:r>
            <w:r w:rsidRPr="00A446AE">
              <w:rPr>
                <w:b/>
                <w:bCs/>
                <w:color w:val="EE0000"/>
              </w:rPr>
              <w:t>20</w:t>
            </w:r>
          </w:p>
        </w:tc>
        <w:tc>
          <w:tcPr>
            <w:tcW w:w="1985" w:type="dxa"/>
          </w:tcPr>
          <w:p w14:paraId="4611A986" w14:textId="77777777" w:rsidR="00F92ECD" w:rsidRDefault="00F92ECD" w:rsidP="00A01511">
            <w:r>
              <w:t xml:space="preserve">4 = </w:t>
            </w:r>
            <w:r w:rsidRPr="00A446AE">
              <w:rPr>
                <w:b/>
                <w:bCs/>
                <w:color w:val="EE0000"/>
              </w:rPr>
              <w:t>12</w:t>
            </w:r>
          </w:p>
        </w:tc>
        <w:tc>
          <w:tcPr>
            <w:tcW w:w="1559" w:type="dxa"/>
          </w:tcPr>
          <w:p w14:paraId="2EA15013" w14:textId="77777777" w:rsidR="00F92ECD" w:rsidRDefault="00F92ECD" w:rsidP="00A01511">
            <w:r>
              <w:t xml:space="preserve">4 = </w:t>
            </w:r>
            <w:r w:rsidRPr="00A446AE">
              <w:rPr>
                <w:b/>
                <w:bCs/>
                <w:color w:val="EE0000"/>
              </w:rPr>
              <w:t>16</w:t>
            </w:r>
          </w:p>
        </w:tc>
        <w:tc>
          <w:tcPr>
            <w:tcW w:w="1418" w:type="dxa"/>
          </w:tcPr>
          <w:p w14:paraId="7D89ACEF" w14:textId="77777777" w:rsidR="00F92ECD" w:rsidRDefault="00F92ECD" w:rsidP="00A01511">
            <w:r>
              <w:t xml:space="preserve">2 = </w:t>
            </w:r>
            <w:r w:rsidRPr="00A446AE">
              <w:rPr>
                <w:b/>
                <w:bCs/>
                <w:color w:val="EE0000"/>
              </w:rPr>
              <w:t>6</w:t>
            </w:r>
          </w:p>
        </w:tc>
        <w:tc>
          <w:tcPr>
            <w:tcW w:w="1134" w:type="dxa"/>
          </w:tcPr>
          <w:p w14:paraId="25BC4A55" w14:textId="77777777" w:rsidR="00F92ECD" w:rsidRDefault="00F92ECD" w:rsidP="00A01511">
            <w:r>
              <w:t xml:space="preserve">18 = </w:t>
            </w:r>
            <w:r w:rsidRPr="00A446AE">
              <w:rPr>
                <w:b/>
                <w:bCs/>
                <w:color w:val="EE0000"/>
              </w:rPr>
              <w:t>7</w:t>
            </w:r>
            <w:r>
              <w:rPr>
                <w:b/>
                <w:bCs/>
                <w:color w:val="EE0000"/>
              </w:rPr>
              <w:t>4</w:t>
            </w:r>
          </w:p>
        </w:tc>
      </w:tr>
      <w:tr w:rsidR="00F42A81" w14:paraId="19D01DA6" w14:textId="77777777" w:rsidTr="00A01511">
        <w:tc>
          <w:tcPr>
            <w:tcW w:w="1271" w:type="dxa"/>
          </w:tcPr>
          <w:p w14:paraId="14E02E2E" w14:textId="77777777" w:rsidR="00F42A81" w:rsidRDefault="00F42A81" w:rsidP="00F42A81">
            <w:r w:rsidRPr="007D135B">
              <w:rPr>
                <w:b/>
                <w:bCs/>
              </w:rPr>
              <w:t>Option 3: Policies</w:t>
            </w:r>
          </w:p>
        </w:tc>
        <w:tc>
          <w:tcPr>
            <w:tcW w:w="992" w:type="dxa"/>
          </w:tcPr>
          <w:p w14:paraId="77585753" w14:textId="79F3E164" w:rsidR="00F42A81" w:rsidRDefault="00F42A81" w:rsidP="00F42A81">
            <w:r>
              <w:t>2 =</w:t>
            </w:r>
            <w:r w:rsidRPr="00A446AE">
              <w:rPr>
                <w:b/>
                <w:bCs/>
                <w:color w:val="EE0000"/>
              </w:rPr>
              <w:t>10</w:t>
            </w:r>
          </w:p>
        </w:tc>
        <w:tc>
          <w:tcPr>
            <w:tcW w:w="1701" w:type="dxa"/>
          </w:tcPr>
          <w:p w14:paraId="131B0956" w14:textId="1C1AAF0B" w:rsidR="00F42A81" w:rsidRDefault="00F42A81" w:rsidP="00F42A81">
            <w:r>
              <w:t xml:space="preserve">4 = </w:t>
            </w:r>
            <w:r w:rsidRPr="00A446AE">
              <w:rPr>
                <w:b/>
                <w:bCs/>
                <w:color w:val="EE0000"/>
              </w:rPr>
              <w:t>20</w:t>
            </w:r>
          </w:p>
        </w:tc>
        <w:tc>
          <w:tcPr>
            <w:tcW w:w="1985" w:type="dxa"/>
          </w:tcPr>
          <w:p w14:paraId="0F41D73A" w14:textId="46B9FA42" w:rsidR="00F42A81" w:rsidRDefault="00F42A81" w:rsidP="00F42A81">
            <w:r>
              <w:t xml:space="preserve">3 = </w:t>
            </w:r>
            <w:r w:rsidRPr="00A446AE">
              <w:rPr>
                <w:b/>
                <w:bCs/>
                <w:color w:val="EE0000"/>
              </w:rPr>
              <w:t>9</w:t>
            </w:r>
          </w:p>
        </w:tc>
        <w:tc>
          <w:tcPr>
            <w:tcW w:w="1559" w:type="dxa"/>
          </w:tcPr>
          <w:p w14:paraId="6BEA7B46" w14:textId="67C297D5" w:rsidR="00F42A81" w:rsidRDefault="00F42A81" w:rsidP="00F42A81">
            <w:r>
              <w:t>2 =</w:t>
            </w:r>
            <w:r w:rsidRPr="00A446AE">
              <w:rPr>
                <w:b/>
                <w:bCs/>
                <w:color w:val="EE0000"/>
              </w:rPr>
              <w:t xml:space="preserve"> 8</w:t>
            </w:r>
          </w:p>
        </w:tc>
        <w:tc>
          <w:tcPr>
            <w:tcW w:w="1418" w:type="dxa"/>
          </w:tcPr>
          <w:p w14:paraId="1D8816E8" w14:textId="2F47A8C3" w:rsidR="00F42A81" w:rsidRDefault="00F42A81" w:rsidP="00F42A81">
            <w:r>
              <w:t xml:space="preserve">4 = </w:t>
            </w:r>
            <w:r w:rsidRPr="00A446AE">
              <w:rPr>
                <w:b/>
                <w:bCs/>
                <w:color w:val="EE0000"/>
              </w:rPr>
              <w:t>12</w:t>
            </w:r>
          </w:p>
        </w:tc>
        <w:tc>
          <w:tcPr>
            <w:tcW w:w="1134" w:type="dxa"/>
          </w:tcPr>
          <w:p w14:paraId="6B220745" w14:textId="798D283E" w:rsidR="00F42A81" w:rsidRDefault="00F42A81" w:rsidP="00F42A81">
            <w:r>
              <w:t xml:space="preserve">15 = </w:t>
            </w:r>
            <w:r w:rsidRPr="00A446AE">
              <w:rPr>
                <w:b/>
                <w:bCs/>
                <w:color w:val="EE0000"/>
              </w:rPr>
              <w:t>5</w:t>
            </w:r>
            <w:r w:rsidR="004D13B1">
              <w:rPr>
                <w:b/>
                <w:bCs/>
                <w:color w:val="EE0000"/>
              </w:rPr>
              <w:t>9</w:t>
            </w:r>
          </w:p>
          <w:p w14:paraId="08E37A1B" w14:textId="7BF36E9C" w:rsidR="00F42A81" w:rsidRDefault="00F42A81" w:rsidP="00F42A81"/>
        </w:tc>
      </w:tr>
    </w:tbl>
    <w:p w14:paraId="0BC795EF" w14:textId="3EF34775" w:rsidR="000157E1" w:rsidRDefault="00A83001" w:rsidP="00E903FE">
      <w:pPr>
        <w:rPr>
          <w:i/>
          <w:iCs/>
        </w:rPr>
      </w:pPr>
      <w:r w:rsidRPr="00A83001">
        <w:rPr>
          <w:i/>
          <w:iCs/>
        </w:rPr>
        <w:t>Table 1. Grid Analysis comparing alternative solutions for phishing prevention.</w:t>
      </w:r>
    </w:p>
    <w:p w14:paraId="36E3DFB6" w14:textId="525B187F" w:rsidR="001C2502" w:rsidRPr="000157E1" w:rsidRDefault="001C2502" w:rsidP="001C2502">
      <w:pPr>
        <w:rPr>
          <w:i/>
          <w:iCs/>
        </w:rPr>
      </w:pPr>
      <w:r w:rsidRPr="00A83001">
        <w:t>Weighted scores were calculated by multiplying each option’s score by the weighting and summing the results.</w:t>
      </w:r>
    </w:p>
    <w:p w14:paraId="5F0A207B" w14:textId="3DE7EEC5" w:rsidR="001C2502" w:rsidRPr="001C2502" w:rsidRDefault="001C2502" w:rsidP="001C2502">
      <w:r w:rsidRPr="001C2502">
        <w:t xml:space="preserve">The results indicate that </w:t>
      </w:r>
      <w:r w:rsidRPr="001C2502">
        <w:rPr>
          <w:b/>
          <w:bCs/>
        </w:rPr>
        <w:t>Option 2 (Training &amp; Simulations)</w:t>
      </w:r>
      <w:r w:rsidRPr="001C2502">
        <w:t xml:space="preserve"> scored highest (</w:t>
      </w:r>
      <w:r w:rsidR="00F92ECD">
        <w:t>74</w:t>
      </w:r>
      <w:r w:rsidRPr="001C2502">
        <w:t xml:space="preserve">), followed by </w:t>
      </w:r>
      <w:r w:rsidRPr="001C2502">
        <w:rPr>
          <w:b/>
          <w:bCs/>
        </w:rPr>
        <w:t>Option 1 (AI Filters)</w:t>
      </w:r>
      <w:r w:rsidRPr="001C2502">
        <w:t xml:space="preserve"> at </w:t>
      </w:r>
      <w:r w:rsidR="00F42A81">
        <w:t>61</w:t>
      </w:r>
      <w:r w:rsidRPr="001C2502">
        <w:t xml:space="preserve"> and </w:t>
      </w:r>
      <w:r w:rsidRPr="001C2502">
        <w:rPr>
          <w:b/>
          <w:bCs/>
        </w:rPr>
        <w:t>Option 3 (Policies)</w:t>
      </w:r>
      <w:r w:rsidRPr="001C2502">
        <w:t xml:space="preserve"> at </w:t>
      </w:r>
      <w:r w:rsidR="00F42A81">
        <w:t>5</w:t>
      </w:r>
      <w:r w:rsidR="004D13B1">
        <w:t>9</w:t>
      </w:r>
      <w:r w:rsidRPr="001C2502">
        <w:t>. This suggests that training offers the strongest balance of effectiveness, cost, and staff acceptance.</w:t>
      </w:r>
    </w:p>
    <w:p w14:paraId="228D06F2" w14:textId="38401C4F" w:rsidR="001C2502" w:rsidRPr="001C2502" w:rsidRDefault="001C2502" w:rsidP="004B3A34">
      <w:pPr>
        <w:spacing w:after="0"/>
      </w:pPr>
    </w:p>
    <w:p w14:paraId="73B217D8" w14:textId="36254C7F" w:rsidR="00A83001" w:rsidRDefault="001C2502" w:rsidP="00E0261B">
      <w:pPr>
        <w:spacing w:after="0"/>
      </w:pPr>
      <w:r w:rsidRPr="00FB081D">
        <w:rPr>
          <w:rStyle w:val="Heading2Char"/>
          <w:color w:val="auto"/>
        </w:rPr>
        <w:t>Cost-Benefit Analysis (CBA)</w:t>
      </w:r>
      <w:r w:rsidRPr="001C2502">
        <w:br/>
      </w:r>
      <w:r w:rsidR="00E0261B" w:rsidRPr="00E0261B">
        <w:t xml:space="preserve">While the Grid Analysis considers non-financial factors, the CBA quantifies costs and benefits in monetary terms (Proctor, 2005). Costs include software licences, training delivery, and staff time. Benefits are modelled as avoided breach costs of £250,000 per year. A five-year appraisal period is used. Results are shown in </w:t>
      </w:r>
      <w:r w:rsidR="00E0261B" w:rsidRPr="00FE36E1">
        <w:rPr>
          <w:i/>
          <w:iCs/>
        </w:rPr>
        <w:t>Tables 2 and 3.</w:t>
      </w:r>
      <w:r w:rsidR="00E0261B">
        <w:t xml:space="preserve"> </w:t>
      </w:r>
    </w:p>
    <w:p w14:paraId="71EAE47C" w14:textId="77777777" w:rsidR="004B01F8" w:rsidRPr="001C2502" w:rsidRDefault="004B01F8" w:rsidP="00E0261B">
      <w:pPr>
        <w:spacing w:after="0"/>
      </w:pPr>
    </w:p>
    <w:tbl>
      <w:tblPr>
        <w:tblStyle w:val="TableGrid"/>
        <w:tblW w:w="9782" w:type="dxa"/>
        <w:tblInd w:w="-431" w:type="dxa"/>
        <w:tblLayout w:type="fixed"/>
        <w:tblLook w:val="04A0" w:firstRow="1" w:lastRow="0" w:firstColumn="1" w:lastColumn="0" w:noHBand="0" w:noVBand="1"/>
      </w:tblPr>
      <w:tblGrid>
        <w:gridCol w:w="2694"/>
        <w:gridCol w:w="1134"/>
        <w:gridCol w:w="1134"/>
        <w:gridCol w:w="1134"/>
        <w:gridCol w:w="1134"/>
        <w:gridCol w:w="1134"/>
        <w:gridCol w:w="1418"/>
      </w:tblGrid>
      <w:tr w:rsidR="009D75D3" w:rsidRPr="00D24970" w14:paraId="2A3DA4DD" w14:textId="77777777" w:rsidTr="00A01511">
        <w:tc>
          <w:tcPr>
            <w:tcW w:w="2694" w:type="dxa"/>
          </w:tcPr>
          <w:p w14:paraId="404FD0BB" w14:textId="77777777" w:rsidR="009D75D3" w:rsidRPr="00D24970" w:rsidRDefault="009D75D3" w:rsidP="00A01511">
            <w:pPr>
              <w:rPr>
                <w:b/>
                <w:bCs/>
              </w:rPr>
            </w:pPr>
            <w:r w:rsidRPr="00D24970">
              <w:rPr>
                <w:b/>
                <w:bCs/>
              </w:rPr>
              <w:t>Item</w:t>
            </w:r>
          </w:p>
        </w:tc>
        <w:tc>
          <w:tcPr>
            <w:tcW w:w="1134" w:type="dxa"/>
          </w:tcPr>
          <w:p w14:paraId="51075998" w14:textId="77777777" w:rsidR="009D75D3" w:rsidRPr="00D24970" w:rsidRDefault="009D75D3" w:rsidP="00A01511">
            <w:pPr>
              <w:rPr>
                <w:b/>
                <w:bCs/>
              </w:rPr>
            </w:pPr>
            <w:r w:rsidRPr="00D24970">
              <w:rPr>
                <w:b/>
                <w:bCs/>
              </w:rPr>
              <w:t>Year 1 (£)</w:t>
            </w:r>
          </w:p>
        </w:tc>
        <w:tc>
          <w:tcPr>
            <w:tcW w:w="1134" w:type="dxa"/>
          </w:tcPr>
          <w:p w14:paraId="2204F6E2" w14:textId="77777777" w:rsidR="009D75D3" w:rsidRPr="00D24970" w:rsidRDefault="009D75D3" w:rsidP="00A01511">
            <w:pPr>
              <w:rPr>
                <w:b/>
                <w:bCs/>
              </w:rPr>
            </w:pPr>
            <w:r w:rsidRPr="00D24970">
              <w:rPr>
                <w:b/>
                <w:bCs/>
              </w:rPr>
              <w:t>Year 2 (£)</w:t>
            </w:r>
          </w:p>
        </w:tc>
        <w:tc>
          <w:tcPr>
            <w:tcW w:w="1134" w:type="dxa"/>
          </w:tcPr>
          <w:p w14:paraId="33800DB3" w14:textId="77777777" w:rsidR="009D75D3" w:rsidRPr="00D24970" w:rsidRDefault="009D75D3" w:rsidP="00A01511">
            <w:pPr>
              <w:rPr>
                <w:b/>
                <w:bCs/>
              </w:rPr>
            </w:pPr>
            <w:r w:rsidRPr="00D24970">
              <w:rPr>
                <w:b/>
                <w:bCs/>
              </w:rPr>
              <w:t>Year 3 (£)</w:t>
            </w:r>
          </w:p>
        </w:tc>
        <w:tc>
          <w:tcPr>
            <w:tcW w:w="1134" w:type="dxa"/>
          </w:tcPr>
          <w:p w14:paraId="529A5E73" w14:textId="77777777" w:rsidR="009D75D3" w:rsidRPr="00D24970" w:rsidRDefault="009D75D3" w:rsidP="00A01511">
            <w:pPr>
              <w:rPr>
                <w:b/>
                <w:bCs/>
              </w:rPr>
            </w:pPr>
            <w:r w:rsidRPr="00D24970">
              <w:rPr>
                <w:b/>
                <w:bCs/>
              </w:rPr>
              <w:t>Year 4 (£)</w:t>
            </w:r>
          </w:p>
        </w:tc>
        <w:tc>
          <w:tcPr>
            <w:tcW w:w="1134" w:type="dxa"/>
          </w:tcPr>
          <w:p w14:paraId="07263421" w14:textId="77777777" w:rsidR="009D75D3" w:rsidRPr="00D24970" w:rsidRDefault="009D75D3" w:rsidP="00A01511">
            <w:pPr>
              <w:rPr>
                <w:b/>
                <w:bCs/>
              </w:rPr>
            </w:pPr>
            <w:r w:rsidRPr="00D24970">
              <w:rPr>
                <w:b/>
                <w:bCs/>
              </w:rPr>
              <w:t>Year 5 (£)</w:t>
            </w:r>
          </w:p>
        </w:tc>
        <w:tc>
          <w:tcPr>
            <w:tcW w:w="1418" w:type="dxa"/>
          </w:tcPr>
          <w:p w14:paraId="5FAA7B00" w14:textId="77777777" w:rsidR="009D75D3" w:rsidRPr="00D24970" w:rsidRDefault="009D75D3" w:rsidP="00A01511">
            <w:pPr>
              <w:rPr>
                <w:b/>
                <w:bCs/>
              </w:rPr>
            </w:pPr>
            <w:r w:rsidRPr="00D24970">
              <w:rPr>
                <w:b/>
                <w:bCs/>
              </w:rPr>
              <w:t>Total (£)</w:t>
            </w:r>
          </w:p>
        </w:tc>
      </w:tr>
      <w:tr w:rsidR="009D75D3" w14:paraId="20F6443B" w14:textId="77777777" w:rsidTr="00A01511">
        <w:tc>
          <w:tcPr>
            <w:tcW w:w="2694" w:type="dxa"/>
          </w:tcPr>
          <w:p w14:paraId="19EA8169" w14:textId="77777777" w:rsidR="009D75D3" w:rsidRPr="00DE4A44" w:rsidRDefault="009D75D3" w:rsidP="00A01511">
            <w:pPr>
              <w:rPr>
                <w:b/>
                <w:bCs/>
              </w:rPr>
            </w:pPr>
            <w:r w:rsidRPr="00DE4A44">
              <w:rPr>
                <w:b/>
                <w:bCs/>
              </w:rPr>
              <w:t>Costs</w:t>
            </w:r>
          </w:p>
        </w:tc>
        <w:tc>
          <w:tcPr>
            <w:tcW w:w="1134" w:type="dxa"/>
          </w:tcPr>
          <w:p w14:paraId="54736BCA" w14:textId="77777777" w:rsidR="009D75D3" w:rsidRDefault="009D75D3" w:rsidP="00A01511"/>
        </w:tc>
        <w:tc>
          <w:tcPr>
            <w:tcW w:w="1134" w:type="dxa"/>
          </w:tcPr>
          <w:p w14:paraId="6AFB0BA2" w14:textId="77777777" w:rsidR="009D75D3" w:rsidRDefault="009D75D3" w:rsidP="00A01511"/>
        </w:tc>
        <w:tc>
          <w:tcPr>
            <w:tcW w:w="1134" w:type="dxa"/>
          </w:tcPr>
          <w:p w14:paraId="3BFA2B3B" w14:textId="77777777" w:rsidR="009D75D3" w:rsidRDefault="009D75D3" w:rsidP="00A01511"/>
        </w:tc>
        <w:tc>
          <w:tcPr>
            <w:tcW w:w="1134" w:type="dxa"/>
          </w:tcPr>
          <w:p w14:paraId="07594723" w14:textId="77777777" w:rsidR="009D75D3" w:rsidRDefault="009D75D3" w:rsidP="00A01511"/>
        </w:tc>
        <w:tc>
          <w:tcPr>
            <w:tcW w:w="1134" w:type="dxa"/>
          </w:tcPr>
          <w:p w14:paraId="070AAEE2" w14:textId="77777777" w:rsidR="009D75D3" w:rsidRDefault="009D75D3" w:rsidP="00A01511"/>
        </w:tc>
        <w:tc>
          <w:tcPr>
            <w:tcW w:w="1418" w:type="dxa"/>
          </w:tcPr>
          <w:p w14:paraId="3FE3CB2D" w14:textId="77777777" w:rsidR="009D75D3" w:rsidRDefault="009D75D3" w:rsidP="00A01511"/>
        </w:tc>
      </w:tr>
      <w:tr w:rsidR="009D75D3" w14:paraId="0E68FED7" w14:textId="77777777" w:rsidTr="00A01511">
        <w:tc>
          <w:tcPr>
            <w:tcW w:w="2694" w:type="dxa"/>
          </w:tcPr>
          <w:p w14:paraId="22A45ED5" w14:textId="77777777" w:rsidR="009D75D3" w:rsidRDefault="009D75D3" w:rsidP="00A01511">
            <w:r>
              <w:t>Option 1: AI Filters</w:t>
            </w:r>
          </w:p>
        </w:tc>
        <w:tc>
          <w:tcPr>
            <w:tcW w:w="1134" w:type="dxa"/>
          </w:tcPr>
          <w:p w14:paraId="16D6CB3A" w14:textId="77777777" w:rsidR="009D75D3" w:rsidRDefault="009D75D3" w:rsidP="00A01511">
            <w:r>
              <w:t>120,000</w:t>
            </w:r>
          </w:p>
        </w:tc>
        <w:tc>
          <w:tcPr>
            <w:tcW w:w="1134" w:type="dxa"/>
          </w:tcPr>
          <w:p w14:paraId="493F2C3D" w14:textId="77777777" w:rsidR="009D75D3" w:rsidRDefault="009D75D3" w:rsidP="00A01511">
            <w:r>
              <w:t>80,000</w:t>
            </w:r>
          </w:p>
        </w:tc>
        <w:tc>
          <w:tcPr>
            <w:tcW w:w="1134" w:type="dxa"/>
          </w:tcPr>
          <w:p w14:paraId="1790F488" w14:textId="77777777" w:rsidR="009D75D3" w:rsidRDefault="009D75D3" w:rsidP="00A01511">
            <w:r>
              <w:t>80,000</w:t>
            </w:r>
          </w:p>
        </w:tc>
        <w:tc>
          <w:tcPr>
            <w:tcW w:w="1134" w:type="dxa"/>
          </w:tcPr>
          <w:p w14:paraId="2F01CD1D" w14:textId="77777777" w:rsidR="009D75D3" w:rsidRDefault="009D75D3" w:rsidP="00A01511">
            <w:r>
              <w:t>80,000</w:t>
            </w:r>
          </w:p>
        </w:tc>
        <w:tc>
          <w:tcPr>
            <w:tcW w:w="1134" w:type="dxa"/>
          </w:tcPr>
          <w:p w14:paraId="7326A4DA" w14:textId="77777777" w:rsidR="009D75D3" w:rsidRDefault="009D75D3" w:rsidP="00A01511">
            <w:r>
              <w:t>80,000</w:t>
            </w:r>
          </w:p>
        </w:tc>
        <w:tc>
          <w:tcPr>
            <w:tcW w:w="1418" w:type="dxa"/>
          </w:tcPr>
          <w:p w14:paraId="2C8F3ECD" w14:textId="77777777" w:rsidR="009D75D3" w:rsidRPr="00DE4A44" w:rsidRDefault="009D75D3" w:rsidP="00A01511">
            <w:pPr>
              <w:rPr>
                <w:b/>
                <w:bCs/>
              </w:rPr>
            </w:pPr>
            <w:r w:rsidRPr="00DE4A44">
              <w:rPr>
                <w:b/>
                <w:bCs/>
              </w:rPr>
              <w:t>440,000</w:t>
            </w:r>
          </w:p>
        </w:tc>
      </w:tr>
      <w:tr w:rsidR="009D75D3" w14:paraId="421F559F" w14:textId="77777777" w:rsidTr="00A01511">
        <w:tc>
          <w:tcPr>
            <w:tcW w:w="2694" w:type="dxa"/>
          </w:tcPr>
          <w:p w14:paraId="6D0532B4" w14:textId="77777777" w:rsidR="009D75D3" w:rsidRDefault="009D75D3" w:rsidP="00A01511">
            <w:r>
              <w:t>Option 2: Training</w:t>
            </w:r>
          </w:p>
        </w:tc>
        <w:tc>
          <w:tcPr>
            <w:tcW w:w="1134" w:type="dxa"/>
            <w:vAlign w:val="center"/>
          </w:tcPr>
          <w:p w14:paraId="7B7710DC" w14:textId="77777777" w:rsidR="009D75D3" w:rsidRDefault="009D75D3" w:rsidP="00A01511">
            <w:r w:rsidRPr="001C2502">
              <w:t>60,000</w:t>
            </w:r>
          </w:p>
        </w:tc>
        <w:tc>
          <w:tcPr>
            <w:tcW w:w="1134" w:type="dxa"/>
            <w:vAlign w:val="center"/>
          </w:tcPr>
          <w:p w14:paraId="21CEB04D" w14:textId="77777777" w:rsidR="009D75D3" w:rsidRDefault="009D75D3" w:rsidP="00A01511">
            <w:r w:rsidRPr="001C2502">
              <w:t>40,000</w:t>
            </w:r>
          </w:p>
        </w:tc>
        <w:tc>
          <w:tcPr>
            <w:tcW w:w="1134" w:type="dxa"/>
            <w:vAlign w:val="center"/>
          </w:tcPr>
          <w:p w14:paraId="114E2E80" w14:textId="77777777" w:rsidR="009D75D3" w:rsidRDefault="009D75D3" w:rsidP="00A01511">
            <w:r w:rsidRPr="001C2502">
              <w:t>40,000</w:t>
            </w:r>
          </w:p>
        </w:tc>
        <w:tc>
          <w:tcPr>
            <w:tcW w:w="1134" w:type="dxa"/>
            <w:vAlign w:val="center"/>
          </w:tcPr>
          <w:p w14:paraId="7F5AA4A3" w14:textId="77777777" w:rsidR="009D75D3" w:rsidRDefault="009D75D3" w:rsidP="00A01511">
            <w:r w:rsidRPr="001C2502">
              <w:t>40,000</w:t>
            </w:r>
          </w:p>
        </w:tc>
        <w:tc>
          <w:tcPr>
            <w:tcW w:w="1134" w:type="dxa"/>
            <w:vAlign w:val="center"/>
          </w:tcPr>
          <w:p w14:paraId="536AEDA3" w14:textId="77777777" w:rsidR="009D75D3" w:rsidRDefault="009D75D3" w:rsidP="00A01511">
            <w:r w:rsidRPr="001C2502">
              <w:t>40,000</w:t>
            </w:r>
          </w:p>
        </w:tc>
        <w:tc>
          <w:tcPr>
            <w:tcW w:w="1418" w:type="dxa"/>
            <w:vAlign w:val="center"/>
          </w:tcPr>
          <w:p w14:paraId="482B59C2" w14:textId="77777777" w:rsidR="009D75D3" w:rsidRPr="00DE4A44" w:rsidRDefault="009D75D3" w:rsidP="00A01511">
            <w:pPr>
              <w:rPr>
                <w:b/>
                <w:bCs/>
              </w:rPr>
            </w:pPr>
            <w:r w:rsidRPr="00DE4A44">
              <w:rPr>
                <w:b/>
                <w:bCs/>
              </w:rPr>
              <w:t>220,000</w:t>
            </w:r>
          </w:p>
        </w:tc>
      </w:tr>
      <w:tr w:rsidR="009D75D3" w14:paraId="314F7394" w14:textId="77777777" w:rsidTr="00A01511">
        <w:tc>
          <w:tcPr>
            <w:tcW w:w="2694" w:type="dxa"/>
          </w:tcPr>
          <w:p w14:paraId="47248F0D" w14:textId="77777777" w:rsidR="009D75D3" w:rsidRDefault="009D75D3" w:rsidP="00A01511">
            <w:r>
              <w:t>Option 3: Policies</w:t>
            </w:r>
          </w:p>
        </w:tc>
        <w:tc>
          <w:tcPr>
            <w:tcW w:w="1134" w:type="dxa"/>
            <w:vAlign w:val="center"/>
          </w:tcPr>
          <w:p w14:paraId="6090BAD7" w14:textId="77777777" w:rsidR="009D75D3" w:rsidRDefault="009D75D3" w:rsidP="00A01511">
            <w:r w:rsidRPr="001C2502">
              <w:t>40,000</w:t>
            </w:r>
          </w:p>
        </w:tc>
        <w:tc>
          <w:tcPr>
            <w:tcW w:w="1134" w:type="dxa"/>
            <w:vAlign w:val="center"/>
          </w:tcPr>
          <w:p w14:paraId="2B5CB122" w14:textId="77777777" w:rsidR="009D75D3" w:rsidRDefault="009D75D3" w:rsidP="00A01511">
            <w:r w:rsidRPr="001C2502">
              <w:t>20,000</w:t>
            </w:r>
          </w:p>
        </w:tc>
        <w:tc>
          <w:tcPr>
            <w:tcW w:w="1134" w:type="dxa"/>
            <w:vAlign w:val="center"/>
          </w:tcPr>
          <w:p w14:paraId="1E0435D4" w14:textId="77777777" w:rsidR="009D75D3" w:rsidRDefault="009D75D3" w:rsidP="00A01511">
            <w:r w:rsidRPr="001C2502">
              <w:t>20,000</w:t>
            </w:r>
          </w:p>
        </w:tc>
        <w:tc>
          <w:tcPr>
            <w:tcW w:w="1134" w:type="dxa"/>
            <w:vAlign w:val="center"/>
          </w:tcPr>
          <w:p w14:paraId="2291BCA4" w14:textId="77777777" w:rsidR="009D75D3" w:rsidRDefault="009D75D3" w:rsidP="00A01511">
            <w:r w:rsidRPr="001C2502">
              <w:t>20,000</w:t>
            </w:r>
          </w:p>
        </w:tc>
        <w:tc>
          <w:tcPr>
            <w:tcW w:w="1134" w:type="dxa"/>
            <w:vAlign w:val="center"/>
          </w:tcPr>
          <w:p w14:paraId="4BFEA303" w14:textId="77777777" w:rsidR="009D75D3" w:rsidRDefault="009D75D3" w:rsidP="00A01511">
            <w:r w:rsidRPr="001C2502">
              <w:t>20,000</w:t>
            </w:r>
          </w:p>
        </w:tc>
        <w:tc>
          <w:tcPr>
            <w:tcW w:w="1418" w:type="dxa"/>
            <w:vAlign w:val="center"/>
          </w:tcPr>
          <w:p w14:paraId="02C09637" w14:textId="77777777" w:rsidR="009D75D3" w:rsidRPr="00DE4A44" w:rsidRDefault="009D75D3" w:rsidP="00A01511">
            <w:pPr>
              <w:rPr>
                <w:b/>
                <w:bCs/>
              </w:rPr>
            </w:pPr>
            <w:r w:rsidRPr="00DE4A44">
              <w:rPr>
                <w:b/>
                <w:bCs/>
              </w:rPr>
              <w:t>120,000</w:t>
            </w:r>
          </w:p>
        </w:tc>
      </w:tr>
      <w:tr w:rsidR="00DE4A44" w14:paraId="4832910C" w14:textId="77777777" w:rsidTr="000147D0">
        <w:trPr>
          <w:trHeight w:val="596"/>
        </w:trPr>
        <w:tc>
          <w:tcPr>
            <w:tcW w:w="2694" w:type="dxa"/>
          </w:tcPr>
          <w:p w14:paraId="5966F937" w14:textId="77777777" w:rsidR="00DE4A44" w:rsidRDefault="00DE4A44" w:rsidP="00A01511">
            <w:pPr>
              <w:rPr>
                <w:b/>
                <w:bCs/>
              </w:rPr>
            </w:pPr>
          </w:p>
          <w:p w14:paraId="73A72847" w14:textId="23F06BDE" w:rsidR="00DE4A44" w:rsidRDefault="00DE4A44" w:rsidP="00A01511">
            <w:r w:rsidRPr="00D24970">
              <w:rPr>
                <w:b/>
                <w:bCs/>
              </w:rPr>
              <w:t>Benefits</w:t>
            </w:r>
          </w:p>
        </w:tc>
        <w:tc>
          <w:tcPr>
            <w:tcW w:w="1134" w:type="dxa"/>
            <w:vAlign w:val="center"/>
          </w:tcPr>
          <w:p w14:paraId="6EC12733" w14:textId="77777777" w:rsidR="00DE4A44" w:rsidRPr="001C2502" w:rsidRDefault="00DE4A44" w:rsidP="00A01511"/>
        </w:tc>
        <w:tc>
          <w:tcPr>
            <w:tcW w:w="1134" w:type="dxa"/>
            <w:vAlign w:val="center"/>
          </w:tcPr>
          <w:p w14:paraId="0309AFAA" w14:textId="77777777" w:rsidR="00DE4A44" w:rsidRPr="001C2502" w:rsidRDefault="00DE4A44" w:rsidP="00A01511"/>
        </w:tc>
        <w:tc>
          <w:tcPr>
            <w:tcW w:w="1134" w:type="dxa"/>
            <w:vAlign w:val="center"/>
          </w:tcPr>
          <w:p w14:paraId="25A4C209" w14:textId="77777777" w:rsidR="00DE4A44" w:rsidRPr="001C2502" w:rsidRDefault="00DE4A44" w:rsidP="00A01511"/>
        </w:tc>
        <w:tc>
          <w:tcPr>
            <w:tcW w:w="1134" w:type="dxa"/>
            <w:vAlign w:val="center"/>
          </w:tcPr>
          <w:p w14:paraId="3CB48C5E" w14:textId="77777777" w:rsidR="00DE4A44" w:rsidRPr="001C2502" w:rsidRDefault="00DE4A44" w:rsidP="00A01511"/>
        </w:tc>
        <w:tc>
          <w:tcPr>
            <w:tcW w:w="1134" w:type="dxa"/>
            <w:vAlign w:val="center"/>
          </w:tcPr>
          <w:p w14:paraId="7579CC5C" w14:textId="77777777" w:rsidR="00DE4A44" w:rsidRPr="001C2502" w:rsidRDefault="00DE4A44" w:rsidP="00A01511"/>
        </w:tc>
        <w:tc>
          <w:tcPr>
            <w:tcW w:w="1418" w:type="dxa"/>
            <w:vAlign w:val="center"/>
          </w:tcPr>
          <w:p w14:paraId="5CA1D9EF" w14:textId="77777777" w:rsidR="00DE4A44" w:rsidRPr="001C2502" w:rsidRDefault="00DE4A44" w:rsidP="00A01511"/>
        </w:tc>
      </w:tr>
      <w:tr w:rsidR="009D75D3" w:rsidRPr="00D24970" w14:paraId="60E3D61B" w14:textId="77777777" w:rsidTr="00A01511">
        <w:tc>
          <w:tcPr>
            <w:tcW w:w="2694" w:type="dxa"/>
          </w:tcPr>
          <w:p w14:paraId="19825DB7" w14:textId="77777777" w:rsidR="009D75D3" w:rsidRPr="00D24970" w:rsidRDefault="009D75D3" w:rsidP="00A01511">
            <w:r w:rsidRPr="00D24970">
              <w:t xml:space="preserve">Avoided breach costs </w:t>
            </w:r>
          </w:p>
        </w:tc>
        <w:tc>
          <w:tcPr>
            <w:tcW w:w="1134" w:type="dxa"/>
            <w:vAlign w:val="center"/>
          </w:tcPr>
          <w:p w14:paraId="39520701" w14:textId="77777777" w:rsidR="009D75D3" w:rsidRPr="00D24970" w:rsidRDefault="009D75D3" w:rsidP="00A01511">
            <w:pPr>
              <w:rPr>
                <w:b/>
                <w:bCs/>
              </w:rPr>
            </w:pPr>
            <w:r w:rsidRPr="001C2502">
              <w:t>250,000</w:t>
            </w:r>
          </w:p>
        </w:tc>
        <w:tc>
          <w:tcPr>
            <w:tcW w:w="1134" w:type="dxa"/>
            <w:vAlign w:val="center"/>
          </w:tcPr>
          <w:p w14:paraId="1AE37CD2" w14:textId="77777777" w:rsidR="009D75D3" w:rsidRPr="00D24970" w:rsidRDefault="009D75D3" w:rsidP="00A01511">
            <w:pPr>
              <w:rPr>
                <w:b/>
                <w:bCs/>
              </w:rPr>
            </w:pPr>
            <w:r w:rsidRPr="001C2502">
              <w:t>250,000</w:t>
            </w:r>
          </w:p>
        </w:tc>
        <w:tc>
          <w:tcPr>
            <w:tcW w:w="1134" w:type="dxa"/>
            <w:vAlign w:val="center"/>
          </w:tcPr>
          <w:p w14:paraId="24383465" w14:textId="77777777" w:rsidR="009D75D3" w:rsidRPr="00D24970" w:rsidRDefault="009D75D3" w:rsidP="00A01511">
            <w:pPr>
              <w:rPr>
                <w:b/>
                <w:bCs/>
              </w:rPr>
            </w:pPr>
            <w:r w:rsidRPr="001C2502">
              <w:t>250,000</w:t>
            </w:r>
          </w:p>
        </w:tc>
        <w:tc>
          <w:tcPr>
            <w:tcW w:w="1134" w:type="dxa"/>
            <w:vAlign w:val="center"/>
          </w:tcPr>
          <w:p w14:paraId="1B3ED1B2" w14:textId="77777777" w:rsidR="009D75D3" w:rsidRPr="00D24970" w:rsidRDefault="009D75D3" w:rsidP="00A01511">
            <w:pPr>
              <w:rPr>
                <w:b/>
                <w:bCs/>
              </w:rPr>
            </w:pPr>
            <w:r w:rsidRPr="001C2502">
              <w:t>250,000</w:t>
            </w:r>
          </w:p>
        </w:tc>
        <w:tc>
          <w:tcPr>
            <w:tcW w:w="1134" w:type="dxa"/>
            <w:vAlign w:val="center"/>
          </w:tcPr>
          <w:p w14:paraId="53FF6CAF" w14:textId="77777777" w:rsidR="009D75D3" w:rsidRPr="00D24970" w:rsidRDefault="009D75D3" w:rsidP="00A01511">
            <w:pPr>
              <w:rPr>
                <w:b/>
                <w:bCs/>
              </w:rPr>
            </w:pPr>
            <w:r w:rsidRPr="001C2502">
              <w:t>250,000</w:t>
            </w:r>
          </w:p>
        </w:tc>
        <w:tc>
          <w:tcPr>
            <w:tcW w:w="1418" w:type="dxa"/>
            <w:vAlign w:val="center"/>
          </w:tcPr>
          <w:p w14:paraId="08F9594F" w14:textId="77777777" w:rsidR="009D75D3" w:rsidRPr="00DE4A44" w:rsidRDefault="009D75D3" w:rsidP="00A01511">
            <w:pPr>
              <w:rPr>
                <w:b/>
                <w:bCs/>
              </w:rPr>
            </w:pPr>
            <w:r w:rsidRPr="00DE4A44">
              <w:rPr>
                <w:b/>
                <w:bCs/>
              </w:rPr>
              <w:t>1,250,000</w:t>
            </w:r>
          </w:p>
        </w:tc>
      </w:tr>
    </w:tbl>
    <w:p w14:paraId="34EB8575" w14:textId="77777777" w:rsidR="00CD50CB" w:rsidRDefault="00CD50CB" w:rsidP="009D75D3">
      <w:pPr>
        <w:spacing w:after="120"/>
        <w:rPr>
          <w:i/>
          <w:iCs/>
        </w:rPr>
      </w:pPr>
    </w:p>
    <w:p w14:paraId="70651D01" w14:textId="41D21E91" w:rsidR="00A83001" w:rsidRDefault="00A83001" w:rsidP="009D75D3">
      <w:pPr>
        <w:spacing w:after="120"/>
        <w:rPr>
          <w:i/>
          <w:iCs/>
        </w:rPr>
      </w:pPr>
      <w:r w:rsidRPr="00A83001">
        <w:rPr>
          <w:i/>
          <w:iCs/>
        </w:rPr>
        <w:t>Table 2. Cost-Benefit Analysis of proposed solutions with projected costs and benefits over five years.</w:t>
      </w:r>
    </w:p>
    <w:p w14:paraId="1CCF968E" w14:textId="77777777" w:rsidR="00CD50CB" w:rsidRDefault="00CD50CB" w:rsidP="009D75D3">
      <w:pPr>
        <w:spacing w:after="120"/>
        <w:rPr>
          <w:i/>
          <w:iCs/>
        </w:rPr>
      </w:pPr>
    </w:p>
    <w:p w14:paraId="4D194456" w14:textId="77777777" w:rsidR="00CD50CB" w:rsidRDefault="00CD50CB" w:rsidP="009D75D3">
      <w:pPr>
        <w:spacing w:after="120"/>
        <w:rPr>
          <w:i/>
          <w:iCs/>
        </w:rPr>
      </w:pPr>
    </w:p>
    <w:p w14:paraId="32C6D5B0" w14:textId="77777777" w:rsidR="00CD50CB" w:rsidRDefault="00CD50CB" w:rsidP="009D75D3">
      <w:pPr>
        <w:spacing w:after="120"/>
        <w:rPr>
          <w:i/>
          <w:iCs/>
        </w:rPr>
      </w:pPr>
    </w:p>
    <w:p w14:paraId="5E613FEC" w14:textId="77777777" w:rsidR="00CD50CB" w:rsidRDefault="00CD50CB" w:rsidP="009D75D3">
      <w:pPr>
        <w:spacing w:after="120"/>
        <w:rPr>
          <w:i/>
          <w:iCs/>
        </w:rPr>
      </w:pPr>
    </w:p>
    <w:p w14:paraId="0C2C99E1" w14:textId="77777777" w:rsidR="00CD50CB" w:rsidRPr="00A83001" w:rsidRDefault="00CD50CB" w:rsidP="009D75D3">
      <w:pPr>
        <w:spacing w:after="120"/>
        <w:rPr>
          <w:i/>
          <w:iCs/>
        </w:rPr>
      </w:pPr>
    </w:p>
    <w:tbl>
      <w:tblPr>
        <w:tblStyle w:val="TableGrid"/>
        <w:tblW w:w="0" w:type="auto"/>
        <w:tblLook w:val="04A0" w:firstRow="1" w:lastRow="0" w:firstColumn="1" w:lastColumn="0" w:noHBand="0" w:noVBand="1"/>
      </w:tblPr>
      <w:tblGrid>
        <w:gridCol w:w="1129"/>
        <w:gridCol w:w="3119"/>
        <w:gridCol w:w="2514"/>
        <w:gridCol w:w="2254"/>
      </w:tblGrid>
      <w:tr w:rsidR="000B3CFB" w14:paraId="449F046E" w14:textId="77777777" w:rsidTr="00A01511">
        <w:tc>
          <w:tcPr>
            <w:tcW w:w="1129" w:type="dxa"/>
            <w:vAlign w:val="center"/>
          </w:tcPr>
          <w:p w14:paraId="1B50007C" w14:textId="77777777" w:rsidR="000B3CFB" w:rsidRDefault="000B3CFB" w:rsidP="00A01511">
            <w:r w:rsidRPr="00F338E5">
              <w:rPr>
                <w:b/>
                <w:bCs/>
              </w:rPr>
              <w:lastRenderedPageBreak/>
              <w:t>Year</w:t>
            </w:r>
          </w:p>
        </w:tc>
        <w:tc>
          <w:tcPr>
            <w:tcW w:w="3119" w:type="dxa"/>
            <w:vAlign w:val="center"/>
          </w:tcPr>
          <w:p w14:paraId="672F53AF" w14:textId="77777777" w:rsidR="000B3CFB" w:rsidRDefault="000B3CFB" w:rsidP="00A01511">
            <w:r w:rsidRPr="00F338E5">
              <w:rPr>
                <w:b/>
                <w:bCs/>
              </w:rPr>
              <w:t>Option 1: AI Filters</w:t>
            </w:r>
          </w:p>
        </w:tc>
        <w:tc>
          <w:tcPr>
            <w:tcW w:w="2514" w:type="dxa"/>
            <w:vAlign w:val="center"/>
          </w:tcPr>
          <w:p w14:paraId="1DAA5B16" w14:textId="77777777" w:rsidR="000B3CFB" w:rsidRDefault="000B3CFB" w:rsidP="00A01511">
            <w:r w:rsidRPr="00F338E5">
              <w:rPr>
                <w:b/>
                <w:bCs/>
              </w:rPr>
              <w:t>Option 2: Training</w:t>
            </w:r>
          </w:p>
        </w:tc>
        <w:tc>
          <w:tcPr>
            <w:tcW w:w="2254" w:type="dxa"/>
            <w:vAlign w:val="center"/>
          </w:tcPr>
          <w:p w14:paraId="2B750DCC" w14:textId="77777777" w:rsidR="000B3CFB" w:rsidRDefault="000B3CFB" w:rsidP="00A01511">
            <w:r w:rsidRPr="00F338E5">
              <w:rPr>
                <w:b/>
                <w:bCs/>
              </w:rPr>
              <w:t>Option 3: Policies</w:t>
            </w:r>
          </w:p>
        </w:tc>
      </w:tr>
      <w:tr w:rsidR="000B3CFB" w14:paraId="56A03093" w14:textId="77777777" w:rsidTr="00A01511">
        <w:tc>
          <w:tcPr>
            <w:tcW w:w="1129" w:type="dxa"/>
            <w:vAlign w:val="center"/>
          </w:tcPr>
          <w:p w14:paraId="2379C814" w14:textId="77777777" w:rsidR="000B3CFB" w:rsidRDefault="000B3CFB" w:rsidP="00A01511">
            <w:r w:rsidRPr="00F338E5">
              <w:t>Year 1</w:t>
            </w:r>
          </w:p>
        </w:tc>
        <w:tc>
          <w:tcPr>
            <w:tcW w:w="3119" w:type="dxa"/>
            <w:vAlign w:val="center"/>
          </w:tcPr>
          <w:p w14:paraId="11FD721F" w14:textId="77777777" w:rsidR="000B3CFB" w:rsidRDefault="000B3CFB" w:rsidP="00A01511">
            <w:r w:rsidRPr="00F338E5">
              <w:t xml:space="preserve">250,000 – 120,000 = </w:t>
            </w:r>
            <w:r w:rsidRPr="00F338E5">
              <w:rPr>
                <w:b/>
                <w:bCs/>
              </w:rPr>
              <w:t>130,000</w:t>
            </w:r>
          </w:p>
        </w:tc>
        <w:tc>
          <w:tcPr>
            <w:tcW w:w="2514" w:type="dxa"/>
            <w:vAlign w:val="center"/>
          </w:tcPr>
          <w:p w14:paraId="430FD459" w14:textId="77777777" w:rsidR="000B3CFB" w:rsidRDefault="000B3CFB" w:rsidP="00A01511">
            <w:r w:rsidRPr="00F338E5">
              <w:t xml:space="preserve">250,000 – 60,000 = </w:t>
            </w:r>
            <w:r w:rsidRPr="00F338E5">
              <w:rPr>
                <w:b/>
                <w:bCs/>
              </w:rPr>
              <w:t>190,000</w:t>
            </w:r>
          </w:p>
        </w:tc>
        <w:tc>
          <w:tcPr>
            <w:tcW w:w="2254" w:type="dxa"/>
            <w:vAlign w:val="center"/>
          </w:tcPr>
          <w:p w14:paraId="51521FF1" w14:textId="77777777" w:rsidR="000B3CFB" w:rsidRDefault="000B3CFB" w:rsidP="00A01511">
            <w:r w:rsidRPr="00F338E5">
              <w:t xml:space="preserve">250,000 – 40,000 = </w:t>
            </w:r>
            <w:r w:rsidRPr="00F338E5">
              <w:rPr>
                <w:b/>
                <w:bCs/>
              </w:rPr>
              <w:t>210,000</w:t>
            </w:r>
          </w:p>
        </w:tc>
      </w:tr>
      <w:tr w:rsidR="000B3CFB" w14:paraId="423736D7" w14:textId="77777777" w:rsidTr="00A01511">
        <w:tc>
          <w:tcPr>
            <w:tcW w:w="1129" w:type="dxa"/>
            <w:vAlign w:val="center"/>
          </w:tcPr>
          <w:p w14:paraId="5A7450F1" w14:textId="77777777" w:rsidR="000B3CFB" w:rsidRDefault="000B3CFB" w:rsidP="00A01511">
            <w:r w:rsidRPr="00F338E5">
              <w:t>Year 2</w:t>
            </w:r>
          </w:p>
        </w:tc>
        <w:tc>
          <w:tcPr>
            <w:tcW w:w="3119" w:type="dxa"/>
            <w:vAlign w:val="center"/>
          </w:tcPr>
          <w:p w14:paraId="3B5209B7" w14:textId="77777777" w:rsidR="000B3CFB" w:rsidRDefault="000B3CFB" w:rsidP="00A01511">
            <w:r w:rsidRPr="00F338E5">
              <w:t xml:space="preserve">250,000 – 80,000 = </w:t>
            </w:r>
            <w:r w:rsidRPr="00F338E5">
              <w:rPr>
                <w:b/>
                <w:bCs/>
              </w:rPr>
              <w:t>170,000</w:t>
            </w:r>
          </w:p>
        </w:tc>
        <w:tc>
          <w:tcPr>
            <w:tcW w:w="2514" w:type="dxa"/>
            <w:vAlign w:val="center"/>
          </w:tcPr>
          <w:p w14:paraId="554B74FD" w14:textId="77777777" w:rsidR="000B3CFB" w:rsidRDefault="000B3CFB" w:rsidP="00A01511">
            <w:r w:rsidRPr="00F338E5">
              <w:t xml:space="preserve">250,000 – 40,000 = </w:t>
            </w:r>
            <w:r w:rsidRPr="00F338E5">
              <w:rPr>
                <w:b/>
                <w:bCs/>
              </w:rPr>
              <w:t>210,000</w:t>
            </w:r>
          </w:p>
        </w:tc>
        <w:tc>
          <w:tcPr>
            <w:tcW w:w="2254" w:type="dxa"/>
            <w:vAlign w:val="center"/>
          </w:tcPr>
          <w:p w14:paraId="4AD40100" w14:textId="77777777" w:rsidR="000B3CFB" w:rsidRDefault="000B3CFB" w:rsidP="00A01511">
            <w:r w:rsidRPr="00F338E5">
              <w:t xml:space="preserve">250,000 – 20,000 = </w:t>
            </w:r>
            <w:r w:rsidRPr="00F338E5">
              <w:rPr>
                <w:b/>
                <w:bCs/>
              </w:rPr>
              <w:t>230,000</w:t>
            </w:r>
          </w:p>
        </w:tc>
      </w:tr>
      <w:tr w:rsidR="000B3CFB" w14:paraId="13E19E0D" w14:textId="77777777" w:rsidTr="00A01511">
        <w:tc>
          <w:tcPr>
            <w:tcW w:w="1129" w:type="dxa"/>
            <w:vAlign w:val="center"/>
          </w:tcPr>
          <w:p w14:paraId="5B3FA7C7" w14:textId="77777777" w:rsidR="000B3CFB" w:rsidRDefault="000B3CFB" w:rsidP="00A01511">
            <w:r w:rsidRPr="00F338E5">
              <w:t>Year 3</w:t>
            </w:r>
          </w:p>
        </w:tc>
        <w:tc>
          <w:tcPr>
            <w:tcW w:w="3119" w:type="dxa"/>
          </w:tcPr>
          <w:p w14:paraId="341456AF" w14:textId="77777777" w:rsidR="000B3CFB" w:rsidRDefault="000B3CFB" w:rsidP="00A01511">
            <w:r w:rsidRPr="00F338E5">
              <w:rPr>
                <w:b/>
                <w:bCs/>
              </w:rPr>
              <w:t>170,000</w:t>
            </w:r>
          </w:p>
        </w:tc>
        <w:tc>
          <w:tcPr>
            <w:tcW w:w="2514" w:type="dxa"/>
            <w:vAlign w:val="center"/>
          </w:tcPr>
          <w:p w14:paraId="0B4E45CE" w14:textId="77777777" w:rsidR="000B3CFB" w:rsidRDefault="000B3CFB" w:rsidP="00A01511">
            <w:r w:rsidRPr="00F338E5">
              <w:rPr>
                <w:b/>
                <w:bCs/>
              </w:rPr>
              <w:t>210,000</w:t>
            </w:r>
          </w:p>
        </w:tc>
        <w:tc>
          <w:tcPr>
            <w:tcW w:w="2254" w:type="dxa"/>
            <w:vAlign w:val="center"/>
          </w:tcPr>
          <w:p w14:paraId="54D89539" w14:textId="77777777" w:rsidR="000B3CFB" w:rsidRDefault="000B3CFB" w:rsidP="00A01511">
            <w:r w:rsidRPr="00F338E5">
              <w:rPr>
                <w:b/>
                <w:bCs/>
              </w:rPr>
              <w:t>230,000</w:t>
            </w:r>
          </w:p>
        </w:tc>
      </w:tr>
      <w:tr w:rsidR="000B3CFB" w14:paraId="2EFEDE06" w14:textId="77777777" w:rsidTr="00A01511">
        <w:tc>
          <w:tcPr>
            <w:tcW w:w="1129" w:type="dxa"/>
            <w:vAlign w:val="center"/>
          </w:tcPr>
          <w:p w14:paraId="5179133E" w14:textId="77777777" w:rsidR="000B3CFB" w:rsidRDefault="000B3CFB" w:rsidP="00A01511">
            <w:r w:rsidRPr="00F338E5">
              <w:t>Year 4</w:t>
            </w:r>
          </w:p>
        </w:tc>
        <w:tc>
          <w:tcPr>
            <w:tcW w:w="3119" w:type="dxa"/>
          </w:tcPr>
          <w:p w14:paraId="2CE4060B" w14:textId="77777777" w:rsidR="000B3CFB" w:rsidRDefault="000B3CFB" w:rsidP="00A01511">
            <w:r w:rsidRPr="00F338E5">
              <w:rPr>
                <w:b/>
                <w:bCs/>
              </w:rPr>
              <w:t>170,000</w:t>
            </w:r>
          </w:p>
        </w:tc>
        <w:tc>
          <w:tcPr>
            <w:tcW w:w="2514" w:type="dxa"/>
            <w:vAlign w:val="center"/>
          </w:tcPr>
          <w:p w14:paraId="42C8A9A4" w14:textId="77777777" w:rsidR="000B3CFB" w:rsidRDefault="000B3CFB" w:rsidP="00A01511">
            <w:r w:rsidRPr="00F338E5">
              <w:rPr>
                <w:b/>
                <w:bCs/>
              </w:rPr>
              <w:t>210,000</w:t>
            </w:r>
          </w:p>
        </w:tc>
        <w:tc>
          <w:tcPr>
            <w:tcW w:w="2254" w:type="dxa"/>
            <w:vAlign w:val="center"/>
          </w:tcPr>
          <w:p w14:paraId="2720C3A8" w14:textId="77777777" w:rsidR="000B3CFB" w:rsidRDefault="000B3CFB" w:rsidP="00A01511">
            <w:r w:rsidRPr="00F338E5">
              <w:rPr>
                <w:b/>
                <w:bCs/>
              </w:rPr>
              <w:t>230,000</w:t>
            </w:r>
          </w:p>
        </w:tc>
      </w:tr>
      <w:tr w:rsidR="000B3CFB" w14:paraId="0B101E91" w14:textId="77777777" w:rsidTr="00A01511">
        <w:tc>
          <w:tcPr>
            <w:tcW w:w="1129" w:type="dxa"/>
            <w:vAlign w:val="center"/>
          </w:tcPr>
          <w:p w14:paraId="0298456E" w14:textId="77777777" w:rsidR="000B3CFB" w:rsidRDefault="000B3CFB" w:rsidP="00A01511">
            <w:r w:rsidRPr="00F338E5">
              <w:t>Year 5</w:t>
            </w:r>
          </w:p>
        </w:tc>
        <w:tc>
          <w:tcPr>
            <w:tcW w:w="3119" w:type="dxa"/>
          </w:tcPr>
          <w:p w14:paraId="26AC37BF" w14:textId="77777777" w:rsidR="000B3CFB" w:rsidRDefault="000B3CFB" w:rsidP="00A01511">
            <w:r w:rsidRPr="00F338E5">
              <w:rPr>
                <w:b/>
                <w:bCs/>
              </w:rPr>
              <w:t>170,000</w:t>
            </w:r>
          </w:p>
        </w:tc>
        <w:tc>
          <w:tcPr>
            <w:tcW w:w="2514" w:type="dxa"/>
            <w:vAlign w:val="center"/>
          </w:tcPr>
          <w:p w14:paraId="37E3695D" w14:textId="77777777" w:rsidR="000B3CFB" w:rsidRDefault="000B3CFB" w:rsidP="00A01511">
            <w:r w:rsidRPr="00F338E5">
              <w:rPr>
                <w:b/>
                <w:bCs/>
              </w:rPr>
              <w:t>210,000</w:t>
            </w:r>
          </w:p>
        </w:tc>
        <w:tc>
          <w:tcPr>
            <w:tcW w:w="2254" w:type="dxa"/>
            <w:vAlign w:val="center"/>
          </w:tcPr>
          <w:p w14:paraId="2A4DF080" w14:textId="77777777" w:rsidR="000B3CFB" w:rsidRDefault="000B3CFB" w:rsidP="00A01511">
            <w:r w:rsidRPr="00F338E5">
              <w:rPr>
                <w:b/>
                <w:bCs/>
              </w:rPr>
              <w:t>230,000</w:t>
            </w:r>
          </w:p>
        </w:tc>
      </w:tr>
    </w:tbl>
    <w:p w14:paraId="00154372" w14:textId="77777777" w:rsidR="00CD50CB" w:rsidRDefault="00CD50CB" w:rsidP="004A6298">
      <w:pPr>
        <w:spacing w:after="120"/>
        <w:rPr>
          <w:i/>
          <w:iCs/>
        </w:rPr>
      </w:pPr>
    </w:p>
    <w:p w14:paraId="25B5D026" w14:textId="2617F4C0" w:rsidR="004A6298" w:rsidRPr="00A83001" w:rsidRDefault="00977326" w:rsidP="004A6298">
      <w:pPr>
        <w:spacing w:after="120"/>
        <w:rPr>
          <w:i/>
          <w:iCs/>
        </w:rPr>
      </w:pPr>
      <w:r w:rsidRPr="00977326">
        <w:rPr>
          <w:i/>
          <w:iCs/>
        </w:rPr>
        <w:t>Table 3</w:t>
      </w:r>
      <w:r>
        <w:rPr>
          <w:i/>
          <w:iCs/>
        </w:rPr>
        <w:t xml:space="preserve"> </w:t>
      </w:r>
      <w:r w:rsidR="004A6298">
        <w:rPr>
          <w:i/>
          <w:iCs/>
        </w:rPr>
        <w:t>Net Annual</w:t>
      </w:r>
      <w:r w:rsidR="004A6298" w:rsidRPr="00A83001">
        <w:rPr>
          <w:i/>
          <w:iCs/>
        </w:rPr>
        <w:t>-Benefit Analysis of proposed solutions over five years.</w:t>
      </w:r>
    </w:p>
    <w:p w14:paraId="1136986A" w14:textId="77777777" w:rsidR="005927FA" w:rsidRPr="00CD50CB" w:rsidRDefault="005927FA" w:rsidP="00CD50CB">
      <w:pPr>
        <w:pStyle w:val="Heading2"/>
        <w:rPr>
          <w:color w:val="auto"/>
        </w:rPr>
      </w:pPr>
      <w:r w:rsidRPr="00CD50CB">
        <w:rPr>
          <w:color w:val="auto"/>
        </w:rPr>
        <w:t>Benefit-Cost Ratios (BCR):</w:t>
      </w:r>
    </w:p>
    <w:p w14:paraId="7681D7A5" w14:textId="77777777" w:rsidR="005927FA" w:rsidRPr="001C2502" w:rsidRDefault="005927FA" w:rsidP="005927FA">
      <w:pPr>
        <w:numPr>
          <w:ilvl w:val="0"/>
          <w:numId w:val="6"/>
        </w:numPr>
      </w:pPr>
      <w:r w:rsidRPr="001C2502">
        <w:t xml:space="preserve">Option 1: </w:t>
      </w:r>
      <w:r>
        <w:t xml:space="preserve">AI Filters; = </w:t>
      </w:r>
      <w:r w:rsidRPr="001C2502">
        <w:t xml:space="preserve">1,250,000 ÷ 440,000 = </w:t>
      </w:r>
      <w:r w:rsidRPr="001C2502">
        <w:rPr>
          <w:b/>
          <w:bCs/>
        </w:rPr>
        <w:t>2.84</w:t>
      </w:r>
      <w:r>
        <w:rPr>
          <w:b/>
          <w:bCs/>
        </w:rPr>
        <w:t>:1</w:t>
      </w:r>
    </w:p>
    <w:p w14:paraId="6E3ADD88" w14:textId="77777777" w:rsidR="005927FA" w:rsidRPr="001C2502" w:rsidRDefault="005927FA" w:rsidP="005927FA">
      <w:pPr>
        <w:numPr>
          <w:ilvl w:val="0"/>
          <w:numId w:val="6"/>
        </w:numPr>
      </w:pPr>
      <w:r w:rsidRPr="001C2502">
        <w:t xml:space="preserve">Option 2: 1,250,000 ÷ 220,000 = </w:t>
      </w:r>
      <w:r w:rsidRPr="001C2502">
        <w:rPr>
          <w:b/>
          <w:bCs/>
        </w:rPr>
        <w:t>5.68</w:t>
      </w:r>
      <w:r>
        <w:rPr>
          <w:b/>
          <w:bCs/>
        </w:rPr>
        <w:t>:1</w:t>
      </w:r>
    </w:p>
    <w:p w14:paraId="6351AFB4" w14:textId="77777777" w:rsidR="005927FA" w:rsidRPr="001C2502" w:rsidRDefault="005927FA" w:rsidP="005927FA">
      <w:pPr>
        <w:numPr>
          <w:ilvl w:val="0"/>
          <w:numId w:val="6"/>
        </w:numPr>
      </w:pPr>
      <w:r w:rsidRPr="001C2502">
        <w:t xml:space="preserve">Option 3: 1,250,000 ÷ 120,000 = </w:t>
      </w:r>
      <w:r w:rsidRPr="001C2502">
        <w:rPr>
          <w:b/>
          <w:bCs/>
        </w:rPr>
        <w:t>10.4</w:t>
      </w:r>
      <w:r>
        <w:rPr>
          <w:b/>
          <w:bCs/>
        </w:rPr>
        <w:t>:1</w:t>
      </w:r>
    </w:p>
    <w:p w14:paraId="1958E7EF" w14:textId="4FCE6BA0" w:rsidR="000B3CFB" w:rsidRPr="000B3CFB" w:rsidRDefault="000B3CFB" w:rsidP="000B3CFB">
      <w:pPr>
        <w:spacing w:after="0"/>
      </w:pPr>
      <w:r w:rsidRPr="000B3CFB">
        <w:rPr>
          <w:rStyle w:val="Heading2Char"/>
          <w:color w:val="auto"/>
        </w:rPr>
        <w:t>Total net benefit (5 years)</w:t>
      </w:r>
      <w:r w:rsidRPr="000B3CFB">
        <w:br/>
        <w:t>Total net benefit = Total benefits − Total costs</w:t>
      </w:r>
    </w:p>
    <w:p w14:paraId="02C6791F" w14:textId="3EDB9755" w:rsidR="000B3CFB" w:rsidRPr="000B3CFB" w:rsidRDefault="000B3CFB" w:rsidP="000B3CFB">
      <w:pPr>
        <w:numPr>
          <w:ilvl w:val="0"/>
          <w:numId w:val="11"/>
        </w:numPr>
        <w:spacing w:after="0"/>
      </w:pPr>
      <w:r w:rsidRPr="000B3CFB">
        <w:t>Option 1</w:t>
      </w:r>
      <w:r w:rsidR="002A2102">
        <w:t xml:space="preserve"> AI Filters</w:t>
      </w:r>
      <w:r w:rsidRPr="000B3CFB">
        <w:t>: 1,250,000 − 440,000 = £810,000</w:t>
      </w:r>
    </w:p>
    <w:p w14:paraId="13213DB5" w14:textId="0DEB620F" w:rsidR="000B3CFB" w:rsidRPr="000B3CFB" w:rsidRDefault="000B3CFB" w:rsidP="000B3CFB">
      <w:pPr>
        <w:numPr>
          <w:ilvl w:val="0"/>
          <w:numId w:val="11"/>
        </w:numPr>
        <w:spacing w:after="0"/>
      </w:pPr>
      <w:r w:rsidRPr="000B3CFB">
        <w:t>Option 2</w:t>
      </w:r>
      <w:r w:rsidR="002A2102">
        <w:t xml:space="preserve"> Training</w:t>
      </w:r>
      <w:r w:rsidRPr="000B3CFB">
        <w:t>: 1,250,000 − 220,000 = £1,030,000</w:t>
      </w:r>
    </w:p>
    <w:p w14:paraId="7D48F902" w14:textId="38793358" w:rsidR="000B3CFB" w:rsidRPr="000B3CFB" w:rsidRDefault="000B3CFB" w:rsidP="000B3CFB">
      <w:pPr>
        <w:numPr>
          <w:ilvl w:val="0"/>
          <w:numId w:val="11"/>
        </w:numPr>
        <w:spacing w:after="0"/>
      </w:pPr>
      <w:r w:rsidRPr="000B3CFB">
        <w:t>Option 3</w:t>
      </w:r>
      <w:r w:rsidR="002A2102">
        <w:t xml:space="preserve"> Policies</w:t>
      </w:r>
      <w:r w:rsidRPr="000B3CFB">
        <w:t>: 1,250,000 − 120,000 = £1,130,000</w:t>
      </w:r>
    </w:p>
    <w:p w14:paraId="512F2853" w14:textId="77777777" w:rsidR="005927FA" w:rsidRDefault="005927FA" w:rsidP="000B3CFB">
      <w:pPr>
        <w:spacing w:after="0"/>
        <w:rPr>
          <w:b/>
          <w:bCs/>
        </w:rPr>
      </w:pPr>
    </w:p>
    <w:p w14:paraId="7385B1AB" w14:textId="3D03ADCB" w:rsidR="000B3CFB" w:rsidRPr="000B3CFB" w:rsidRDefault="000B3CFB" w:rsidP="000B3CFB">
      <w:pPr>
        <w:spacing w:after="0"/>
      </w:pPr>
      <w:r w:rsidRPr="000B3CFB">
        <w:rPr>
          <w:rStyle w:val="Heading2Char"/>
          <w:color w:val="auto"/>
        </w:rPr>
        <w:t>Average annual net benefit</w:t>
      </w:r>
      <w:r w:rsidRPr="00CD50CB">
        <w:t xml:space="preserve"> </w:t>
      </w:r>
      <w:r>
        <w:t>=</w:t>
      </w:r>
      <w:r w:rsidRPr="000B3CFB">
        <w:t xml:space="preserve"> Total net benefit ÷ 5</w:t>
      </w:r>
    </w:p>
    <w:p w14:paraId="6AFDD558" w14:textId="44C92ABE" w:rsidR="000B3CFB" w:rsidRPr="000B3CFB" w:rsidRDefault="000B3CFB" w:rsidP="000B3CFB">
      <w:pPr>
        <w:numPr>
          <w:ilvl w:val="0"/>
          <w:numId w:val="13"/>
        </w:numPr>
        <w:spacing w:after="0"/>
      </w:pPr>
      <w:r w:rsidRPr="000B3CFB">
        <w:t>Option 1</w:t>
      </w:r>
      <w:r>
        <w:t xml:space="preserve"> AI Filters</w:t>
      </w:r>
      <w:r w:rsidRPr="000B3CFB">
        <w:t>: 810,000 ÷ 5 = £162,000</w:t>
      </w:r>
    </w:p>
    <w:p w14:paraId="26EE8449" w14:textId="4BA0887D" w:rsidR="000B3CFB" w:rsidRPr="000B3CFB" w:rsidRDefault="000B3CFB" w:rsidP="000B3CFB">
      <w:pPr>
        <w:numPr>
          <w:ilvl w:val="0"/>
          <w:numId w:val="13"/>
        </w:numPr>
        <w:spacing w:after="0"/>
      </w:pPr>
      <w:r w:rsidRPr="000B3CFB">
        <w:t>Option 2</w:t>
      </w:r>
      <w:r>
        <w:t xml:space="preserve"> Training</w:t>
      </w:r>
      <w:r w:rsidRPr="000B3CFB">
        <w:t>: 1,030,000 ÷ 5 = £206,000</w:t>
      </w:r>
    </w:p>
    <w:p w14:paraId="2755ACFA" w14:textId="4588A284" w:rsidR="000B3CFB" w:rsidRDefault="000B3CFB" w:rsidP="000B3CFB">
      <w:pPr>
        <w:numPr>
          <w:ilvl w:val="0"/>
          <w:numId w:val="13"/>
        </w:numPr>
        <w:spacing w:after="0"/>
      </w:pPr>
      <w:r w:rsidRPr="000B3CFB">
        <w:t>Option 3</w:t>
      </w:r>
      <w:r>
        <w:t xml:space="preserve"> Policies</w:t>
      </w:r>
      <w:r w:rsidRPr="000B3CFB">
        <w:t>: 1,130,000 ÷ 5 = £226,000</w:t>
      </w:r>
    </w:p>
    <w:p w14:paraId="5CFD762D" w14:textId="77777777" w:rsidR="00CD50CB" w:rsidRDefault="00CD50CB" w:rsidP="00CD50CB">
      <w:pPr>
        <w:spacing w:after="0"/>
      </w:pPr>
    </w:p>
    <w:p w14:paraId="0977035E" w14:textId="77777777" w:rsidR="00CD50CB" w:rsidRDefault="00CD50CB" w:rsidP="00CD50CB">
      <w:pPr>
        <w:spacing w:after="0"/>
      </w:pPr>
    </w:p>
    <w:p w14:paraId="77FC302A" w14:textId="77777777" w:rsidR="00CD50CB" w:rsidRDefault="00CD50CB" w:rsidP="00CD50CB">
      <w:pPr>
        <w:spacing w:after="0"/>
      </w:pPr>
    </w:p>
    <w:p w14:paraId="020AD72C" w14:textId="77777777" w:rsidR="00CD50CB" w:rsidRDefault="00CD50CB" w:rsidP="00CD50CB">
      <w:pPr>
        <w:spacing w:after="0"/>
      </w:pPr>
    </w:p>
    <w:p w14:paraId="546098F1" w14:textId="77777777" w:rsidR="00CD50CB" w:rsidRDefault="00CD50CB" w:rsidP="00CD50CB">
      <w:pPr>
        <w:spacing w:after="0"/>
      </w:pPr>
    </w:p>
    <w:p w14:paraId="3C593610" w14:textId="77777777" w:rsidR="00CD50CB" w:rsidRDefault="00CD50CB" w:rsidP="00CD50CB">
      <w:pPr>
        <w:spacing w:after="0"/>
      </w:pPr>
    </w:p>
    <w:p w14:paraId="3DD04BDF" w14:textId="77777777" w:rsidR="00CD50CB" w:rsidRDefault="00CD50CB" w:rsidP="00CD50CB">
      <w:pPr>
        <w:spacing w:after="0"/>
      </w:pPr>
    </w:p>
    <w:p w14:paraId="1EE40986" w14:textId="77777777" w:rsidR="00CD50CB" w:rsidRDefault="00CD50CB" w:rsidP="00CD50CB">
      <w:pPr>
        <w:spacing w:after="0"/>
      </w:pPr>
    </w:p>
    <w:p w14:paraId="28A5EED3" w14:textId="77777777" w:rsidR="00CD50CB" w:rsidRDefault="00CD50CB" w:rsidP="00CD50CB">
      <w:pPr>
        <w:spacing w:after="0"/>
      </w:pPr>
    </w:p>
    <w:p w14:paraId="0BC2A6C0" w14:textId="77777777" w:rsidR="00CD50CB" w:rsidRDefault="00CD50CB" w:rsidP="00CD50CB">
      <w:pPr>
        <w:spacing w:after="0"/>
      </w:pPr>
    </w:p>
    <w:p w14:paraId="6AF4DF73" w14:textId="77777777" w:rsidR="00CD50CB" w:rsidRDefault="00CD50CB" w:rsidP="00CD50CB">
      <w:pPr>
        <w:spacing w:after="0"/>
      </w:pPr>
    </w:p>
    <w:p w14:paraId="131B7449" w14:textId="77777777" w:rsidR="00CD50CB" w:rsidRDefault="00CD50CB" w:rsidP="00CD50CB">
      <w:pPr>
        <w:spacing w:after="0"/>
      </w:pPr>
    </w:p>
    <w:p w14:paraId="5A65BB2E" w14:textId="1B831266" w:rsidR="00CD50CB" w:rsidRPr="00CD50CB" w:rsidRDefault="00CD50CB" w:rsidP="00CD50CB">
      <w:pPr>
        <w:pStyle w:val="Heading2"/>
        <w:rPr>
          <w:rFonts w:eastAsiaTheme="minorHAnsi"/>
          <w:color w:val="auto"/>
        </w:rPr>
      </w:pPr>
      <w:r>
        <w:rPr>
          <w:rFonts w:eastAsiaTheme="minorHAnsi"/>
          <w:color w:val="auto"/>
        </w:rPr>
        <w:lastRenderedPageBreak/>
        <w:t>I</w:t>
      </w:r>
      <w:r w:rsidRPr="00CD50CB">
        <w:rPr>
          <w:rFonts w:eastAsiaTheme="minorHAnsi"/>
          <w:color w:val="auto"/>
        </w:rPr>
        <w:t>nterpretation and Evaluation of Results</w:t>
      </w:r>
    </w:p>
    <w:p w14:paraId="79FAC5AF" w14:textId="77777777" w:rsidR="00CD50CB" w:rsidRPr="00CD50CB" w:rsidRDefault="00CD50CB" w:rsidP="00CD50CB">
      <w:pPr>
        <w:pStyle w:val="Heading1"/>
        <w:rPr>
          <w:rFonts w:asciiTheme="minorHAnsi" w:eastAsiaTheme="minorHAnsi" w:hAnsiTheme="minorHAnsi" w:cstheme="minorBidi"/>
          <w:color w:val="auto"/>
          <w:sz w:val="24"/>
          <w:szCs w:val="24"/>
        </w:rPr>
      </w:pPr>
      <w:r w:rsidRPr="00CD50CB">
        <w:rPr>
          <w:rFonts w:asciiTheme="minorHAnsi" w:eastAsiaTheme="minorHAnsi" w:hAnsiTheme="minorHAnsi" w:cstheme="minorBidi"/>
          <w:color w:val="auto"/>
          <w:sz w:val="24"/>
          <w:szCs w:val="24"/>
        </w:rPr>
        <w:t>The Benefit to Cost Ratios favour Policies (Option 3) because of low cost, but ratios do not reflect culture or behaviour. The Grid Analysis shows Training (Option 2) offers the best overall balance of effectiveness, cost, ease of implementation, and staff acceptance. AI filters (Option 1) provide strong technical protection, although recurring costs are higher and staff acceptance can be lower.</w:t>
      </w:r>
    </w:p>
    <w:p w14:paraId="2E3ED12A" w14:textId="77777777" w:rsidR="00CD50CB" w:rsidRPr="00CD50CB" w:rsidRDefault="00CD50CB" w:rsidP="00CD50CB">
      <w:pPr>
        <w:pStyle w:val="Heading1"/>
        <w:rPr>
          <w:rFonts w:asciiTheme="minorHAnsi" w:eastAsiaTheme="minorHAnsi" w:hAnsiTheme="minorHAnsi" w:cstheme="minorBidi"/>
          <w:color w:val="auto"/>
          <w:sz w:val="24"/>
          <w:szCs w:val="24"/>
        </w:rPr>
      </w:pPr>
      <w:r w:rsidRPr="00CD50CB">
        <w:rPr>
          <w:rFonts w:asciiTheme="minorHAnsi" w:eastAsiaTheme="minorHAnsi" w:hAnsiTheme="minorHAnsi" w:cstheme="minorBidi"/>
          <w:color w:val="auto"/>
          <w:sz w:val="24"/>
          <w:szCs w:val="24"/>
        </w:rPr>
        <w:t>Taken together, the evidence supports a combined approach. Deploying advanced filtering reduces the number of malicious emails that reach users, while continuous training builds recognition skills and reinforces secure behaviour. This combination addresses the human and technical root causes identified earlier, improves resilience, and is more sustainable than any single option.</w:t>
      </w:r>
    </w:p>
    <w:p w14:paraId="63BB21F0" w14:textId="77777777" w:rsidR="00CD50CB" w:rsidRPr="00CD50CB" w:rsidRDefault="00CD50CB" w:rsidP="00CD50CB">
      <w:pPr>
        <w:pStyle w:val="Heading1"/>
        <w:rPr>
          <w:color w:val="auto"/>
        </w:rPr>
      </w:pPr>
      <w:r w:rsidRPr="00CD50CB">
        <w:rPr>
          <w:color w:val="auto"/>
        </w:rPr>
        <w:t>Conclusion of Evaluation</w:t>
      </w:r>
    </w:p>
    <w:p w14:paraId="7F3AE17E" w14:textId="77777777" w:rsidR="00CD50CB" w:rsidRDefault="00CD50CB" w:rsidP="00CD50CB">
      <w:pPr>
        <w:pStyle w:val="Heading1"/>
        <w:rPr>
          <w:rFonts w:asciiTheme="minorHAnsi" w:eastAsiaTheme="minorHAnsi" w:hAnsiTheme="minorHAnsi" w:cstheme="minorBidi"/>
          <w:color w:val="auto"/>
          <w:sz w:val="24"/>
          <w:szCs w:val="24"/>
        </w:rPr>
      </w:pPr>
      <w:r w:rsidRPr="00CD50CB">
        <w:rPr>
          <w:rFonts w:asciiTheme="minorHAnsi" w:eastAsiaTheme="minorHAnsi" w:hAnsiTheme="minorHAnsi" w:cstheme="minorBidi"/>
          <w:color w:val="auto"/>
          <w:sz w:val="24"/>
          <w:szCs w:val="24"/>
        </w:rPr>
        <w:t>Financial metrics alone are not sufficient, and neither are technical metrics on their own. Phishing requires decisions that integrate human factors, organisational culture, and evolving threats. The recommended course is to implement AI-based filtering together with continuous training and simulations, which both lowers exposure and prepares staff to detect and report the attempts that bypass controls.</w:t>
      </w:r>
    </w:p>
    <w:p w14:paraId="5FF4CCD0" w14:textId="1DC73B4E" w:rsidR="001C2502" w:rsidRPr="00FB081D" w:rsidRDefault="001C2502" w:rsidP="00CD50CB">
      <w:pPr>
        <w:pStyle w:val="Heading1"/>
        <w:rPr>
          <w:color w:val="auto"/>
        </w:rPr>
      </w:pPr>
      <w:r w:rsidRPr="00FB081D">
        <w:rPr>
          <w:color w:val="auto"/>
        </w:rPr>
        <w:t xml:space="preserve">Implementation Plan </w:t>
      </w:r>
    </w:p>
    <w:p w14:paraId="536929E4" w14:textId="77777777" w:rsidR="00300313" w:rsidRPr="00F43CA3" w:rsidRDefault="00300313" w:rsidP="00300313">
      <w:r w:rsidRPr="00F43CA3">
        <w:t>With the combined solution of advanced anti-phishing technology and continuous training selected, a structured plan is needed to ensure effective delivery. The following phases set out how the solution will be rolled out, with clear responsibilities, timelines, and success indicators.</w:t>
      </w:r>
    </w:p>
    <w:p w14:paraId="0478F67C" w14:textId="77777777" w:rsidR="00300313" w:rsidRPr="00F43CA3" w:rsidRDefault="00300313" w:rsidP="00300313">
      <w:r w:rsidRPr="00F43CA3">
        <w:rPr>
          <w:rStyle w:val="Heading2Char"/>
          <w:color w:val="auto"/>
        </w:rPr>
        <w:t>Phase 1: Preparation and Planning</w:t>
      </w:r>
      <w:r w:rsidRPr="00F43CA3">
        <w:br/>
        <w:t>Secure senior management approval and allocate budget. This includes selecting a vendor for filtering software and identifying a provider for training simulations. Objectives should be defined, such as reducing phishing click rates by 60% within twelve months.</w:t>
      </w:r>
    </w:p>
    <w:p w14:paraId="2F94A0AE" w14:textId="77777777" w:rsidR="00300313" w:rsidRPr="00F43CA3" w:rsidRDefault="00300313" w:rsidP="00300313">
      <w:r w:rsidRPr="00F43CA3">
        <w:rPr>
          <w:rStyle w:val="Heading2Char"/>
          <w:color w:val="auto"/>
        </w:rPr>
        <w:t>Phase 2: Technology Deployment</w:t>
      </w:r>
      <w:r w:rsidRPr="00F43CA3">
        <w:br/>
        <w:t>The IT security team will install and configure AI-driven filters and sandboxing tools. A two-month pilot will precede full organisational rollout. Success indicators include stable integration and fewer phishing emails reaching inboxes.</w:t>
      </w:r>
    </w:p>
    <w:p w14:paraId="73E4FE70" w14:textId="77777777" w:rsidR="00300313" w:rsidRPr="00F43CA3" w:rsidRDefault="00300313" w:rsidP="00300313">
      <w:r w:rsidRPr="00F43CA3">
        <w:rPr>
          <w:rStyle w:val="Heading2Char"/>
          <w:color w:val="auto"/>
        </w:rPr>
        <w:lastRenderedPageBreak/>
        <w:t>Phase 3: Training Rollout</w:t>
      </w:r>
      <w:r w:rsidRPr="00F43CA3">
        <w:br/>
        <w:t>HR and IT will deliver awareness sessions and monthly simulations. Training will be mandatory for all staff, with results tracked to measure progress. Indicators include higher pass rates and improved reporting of suspicious messages.</w:t>
      </w:r>
    </w:p>
    <w:p w14:paraId="3301F69D" w14:textId="77777777" w:rsidR="00300313" w:rsidRPr="00F43CA3" w:rsidRDefault="00300313" w:rsidP="00300313">
      <w:r w:rsidRPr="00F43CA3">
        <w:rPr>
          <w:rStyle w:val="Heading2Char"/>
          <w:color w:val="auto"/>
        </w:rPr>
        <w:t>Phase 4: Monitoring and Adjustment</w:t>
      </w:r>
      <w:r w:rsidRPr="00F43CA3">
        <w:br/>
        <w:t>The IT team will monitor performance through quarterly reviews against key indicators. Adjustments will be based on feedback, incident reports, and updated threat intelligence.</w:t>
      </w:r>
    </w:p>
    <w:p w14:paraId="16FDFEC6" w14:textId="05F9B41E" w:rsidR="00A83001" w:rsidRPr="001C2502" w:rsidRDefault="00A83001" w:rsidP="001C2502">
      <w:r w:rsidRPr="00A83001">
        <w:t xml:space="preserve">The detailed implementation activities, including tasks, responsibilities, timelines, and milestones, are outlined in </w:t>
      </w:r>
      <w:r w:rsidRPr="009D75D3">
        <w:rPr>
          <w:i/>
          <w:iCs/>
        </w:rPr>
        <w:t xml:space="preserve">Table </w:t>
      </w:r>
      <w:r w:rsidR="00977326">
        <w:rPr>
          <w:i/>
          <w:iCs/>
        </w:rPr>
        <w:t>4</w:t>
      </w:r>
      <w:r w:rsidRPr="009D75D3">
        <w:rPr>
          <w:i/>
          <w:iCs/>
        </w:rPr>
        <w:t>.</w:t>
      </w:r>
    </w:p>
    <w:tbl>
      <w:tblPr>
        <w:tblStyle w:val="TableGrid"/>
        <w:tblW w:w="0" w:type="auto"/>
        <w:tblLook w:val="04A0" w:firstRow="1" w:lastRow="0" w:firstColumn="1" w:lastColumn="0" w:noHBand="0" w:noVBand="1"/>
      </w:tblPr>
      <w:tblGrid>
        <w:gridCol w:w="2254"/>
        <w:gridCol w:w="2254"/>
        <w:gridCol w:w="2254"/>
        <w:gridCol w:w="2254"/>
      </w:tblGrid>
      <w:tr w:rsidR="009D75D3" w14:paraId="56804A3D" w14:textId="77777777" w:rsidTr="00A01511">
        <w:tc>
          <w:tcPr>
            <w:tcW w:w="2254" w:type="dxa"/>
            <w:vAlign w:val="center"/>
          </w:tcPr>
          <w:p w14:paraId="5B0B52A6" w14:textId="77777777" w:rsidR="009D75D3" w:rsidRDefault="009D75D3" w:rsidP="00A01511">
            <w:r w:rsidRPr="001C2502">
              <w:rPr>
                <w:b/>
                <w:bCs/>
              </w:rPr>
              <w:t>Activity / Task</w:t>
            </w:r>
          </w:p>
        </w:tc>
        <w:tc>
          <w:tcPr>
            <w:tcW w:w="2254" w:type="dxa"/>
            <w:vAlign w:val="center"/>
          </w:tcPr>
          <w:p w14:paraId="5C6EA26A" w14:textId="77777777" w:rsidR="009D75D3" w:rsidRDefault="009D75D3" w:rsidP="00A01511">
            <w:r w:rsidRPr="001C2502">
              <w:rPr>
                <w:b/>
                <w:bCs/>
              </w:rPr>
              <w:t>Responsible Person</w:t>
            </w:r>
          </w:p>
        </w:tc>
        <w:tc>
          <w:tcPr>
            <w:tcW w:w="2254" w:type="dxa"/>
            <w:vAlign w:val="center"/>
          </w:tcPr>
          <w:p w14:paraId="1B599CDE" w14:textId="77777777" w:rsidR="009D75D3" w:rsidRDefault="009D75D3" w:rsidP="00A01511">
            <w:r w:rsidRPr="001C2502">
              <w:rPr>
                <w:b/>
                <w:bCs/>
              </w:rPr>
              <w:t>Timeframe (Months)</w:t>
            </w:r>
          </w:p>
        </w:tc>
        <w:tc>
          <w:tcPr>
            <w:tcW w:w="2254" w:type="dxa"/>
            <w:vAlign w:val="center"/>
          </w:tcPr>
          <w:p w14:paraId="57E3BAC0" w14:textId="77777777" w:rsidR="009D75D3" w:rsidRDefault="009D75D3" w:rsidP="00A01511">
            <w:r w:rsidRPr="001C2502">
              <w:rPr>
                <w:b/>
                <w:bCs/>
              </w:rPr>
              <w:t>Milestones / Success Indicators</w:t>
            </w:r>
          </w:p>
        </w:tc>
      </w:tr>
      <w:tr w:rsidR="009D75D3" w14:paraId="2D82BE05" w14:textId="77777777" w:rsidTr="00A01511">
        <w:tc>
          <w:tcPr>
            <w:tcW w:w="2254" w:type="dxa"/>
            <w:vAlign w:val="center"/>
          </w:tcPr>
          <w:p w14:paraId="12ACF4FB" w14:textId="77777777" w:rsidR="009D75D3" w:rsidRDefault="009D75D3" w:rsidP="00A01511">
            <w:r w:rsidRPr="001C2502">
              <w:t>Secure approval &amp; budget</w:t>
            </w:r>
          </w:p>
        </w:tc>
        <w:tc>
          <w:tcPr>
            <w:tcW w:w="2254" w:type="dxa"/>
            <w:vAlign w:val="center"/>
          </w:tcPr>
          <w:p w14:paraId="103F0D77" w14:textId="77777777" w:rsidR="009D75D3" w:rsidRDefault="009D75D3" w:rsidP="00A01511">
            <w:r w:rsidRPr="001C2502">
              <w:t>Senior Management</w:t>
            </w:r>
          </w:p>
        </w:tc>
        <w:tc>
          <w:tcPr>
            <w:tcW w:w="2254" w:type="dxa"/>
            <w:vAlign w:val="center"/>
          </w:tcPr>
          <w:p w14:paraId="5DF43E42" w14:textId="77777777" w:rsidR="009D75D3" w:rsidRDefault="009D75D3" w:rsidP="00A01511">
            <w:r w:rsidRPr="001C2502">
              <w:t>Month 1</w:t>
            </w:r>
          </w:p>
        </w:tc>
        <w:tc>
          <w:tcPr>
            <w:tcW w:w="2254" w:type="dxa"/>
            <w:vAlign w:val="center"/>
          </w:tcPr>
          <w:p w14:paraId="7E05545F" w14:textId="77777777" w:rsidR="009D75D3" w:rsidRDefault="009D75D3" w:rsidP="00A01511">
            <w:r w:rsidRPr="001C2502">
              <w:t>Budget signed off; vendors selected</w:t>
            </w:r>
          </w:p>
        </w:tc>
      </w:tr>
      <w:tr w:rsidR="009D75D3" w14:paraId="50931108" w14:textId="77777777" w:rsidTr="00A01511">
        <w:tc>
          <w:tcPr>
            <w:tcW w:w="2254" w:type="dxa"/>
            <w:vAlign w:val="center"/>
          </w:tcPr>
          <w:p w14:paraId="0BC082E3" w14:textId="77777777" w:rsidR="009D75D3" w:rsidRDefault="009D75D3" w:rsidP="00A01511">
            <w:r w:rsidRPr="001C2502">
              <w:t>Deploy AI filters (pilot)</w:t>
            </w:r>
          </w:p>
        </w:tc>
        <w:tc>
          <w:tcPr>
            <w:tcW w:w="2254" w:type="dxa"/>
            <w:vAlign w:val="center"/>
          </w:tcPr>
          <w:p w14:paraId="7369F35D" w14:textId="77777777" w:rsidR="009D75D3" w:rsidRDefault="009D75D3" w:rsidP="00A01511">
            <w:r w:rsidRPr="001C2502">
              <w:t>IT Security Lead</w:t>
            </w:r>
          </w:p>
        </w:tc>
        <w:tc>
          <w:tcPr>
            <w:tcW w:w="2254" w:type="dxa"/>
            <w:vAlign w:val="center"/>
          </w:tcPr>
          <w:p w14:paraId="42AA19C4" w14:textId="77777777" w:rsidR="009D75D3" w:rsidRDefault="009D75D3" w:rsidP="00A01511">
            <w:r w:rsidRPr="001C2502">
              <w:t>Months 2–3</w:t>
            </w:r>
          </w:p>
        </w:tc>
        <w:tc>
          <w:tcPr>
            <w:tcW w:w="2254" w:type="dxa"/>
            <w:vAlign w:val="center"/>
          </w:tcPr>
          <w:p w14:paraId="12AB4C19" w14:textId="77777777" w:rsidR="009D75D3" w:rsidRDefault="009D75D3" w:rsidP="00A01511">
            <w:r w:rsidRPr="001C2502">
              <w:t>Successful pilot completed</w:t>
            </w:r>
          </w:p>
        </w:tc>
      </w:tr>
      <w:tr w:rsidR="009D75D3" w14:paraId="7D92134D" w14:textId="77777777" w:rsidTr="00A01511">
        <w:tc>
          <w:tcPr>
            <w:tcW w:w="2254" w:type="dxa"/>
            <w:vAlign w:val="center"/>
          </w:tcPr>
          <w:p w14:paraId="3501315B" w14:textId="77777777" w:rsidR="009D75D3" w:rsidRDefault="009D75D3" w:rsidP="00A01511">
            <w:r w:rsidRPr="001C2502">
              <w:t>Deploy AI filters (organisation)</w:t>
            </w:r>
          </w:p>
        </w:tc>
        <w:tc>
          <w:tcPr>
            <w:tcW w:w="2254" w:type="dxa"/>
            <w:vAlign w:val="center"/>
          </w:tcPr>
          <w:p w14:paraId="09CF348C" w14:textId="77777777" w:rsidR="009D75D3" w:rsidRDefault="009D75D3" w:rsidP="00A01511">
            <w:r w:rsidRPr="001C2502">
              <w:t>IT Security Lead</w:t>
            </w:r>
          </w:p>
        </w:tc>
        <w:tc>
          <w:tcPr>
            <w:tcW w:w="2254" w:type="dxa"/>
            <w:vAlign w:val="center"/>
          </w:tcPr>
          <w:p w14:paraId="6D1F9315" w14:textId="77777777" w:rsidR="009D75D3" w:rsidRDefault="009D75D3" w:rsidP="00A01511">
            <w:r w:rsidRPr="001C2502">
              <w:t>Months 4–5</w:t>
            </w:r>
          </w:p>
        </w:tc>
        <w:tc>
          <w:tcPr>
            <w:tcW w:w="2254" w:type="dxa"/>
            <w:vAlign w:val="center"/>
          </w:tcPr>
          <w:p w14:paraId="6F5A7D9E" w14:textId="77777777" w:rsidR="009D75D3" w:rsidRDefault="009D75D3" w:rsidP="00A01511">
            <w:r w:rsidRPr="001C2502">
              <w:t>90% coverage achieved</w:t>
            </w:r>
          </w:p>
        </w:tc>
      </w:tr>
      <w:tr w:rsidR="009D75D3" w14:paraId="7539A143" w14:textId="77777777" w:rsidTr="00A01511">
        <w:tc>
          <w:tcPr>
            <w:tcW w:w="2254" w:type="dxa"/>
            <w:vAlign w:val="center"/>
          </w:tcPr>
          <w:p w14:paraId="67FB6961" w14:textId="77777777" w:rsidR="009D75D3" w:rsidRDefault="009D75D3" w:rsidP="00A01511">
            <w:r w:rsidRPr="001C2502">
              <w:t>Launch staff training</w:t>
            </w:r>
          </w:p>
        </w:tc>
        <w:tc>
          <w:tcPr>
            <w:tcW w:w="2254" w:type="dxa"/>
            <w:vAlign w:val="center"/>
          </w:tcPr>
          <w:p w14:paraId="3306AA8C" w14:textId="77777777" w:rsidR="009D75D3" w:rsidRDefault="009D75D3" w:rsidP="00A01511">
            <w:r w:rsidRPr="001C2502">
              <w:t>HR &amp; IT Security</w:t>
            </w:r>
          </w:p>
        </w:tc>
        <w:tc>
          <w:tcPr>
            <w:tcW w:w="2254" w:type="dxa"/>
            <w:vAlign w:val="center"/>
          </w:tcPr>
          <w:p w14:paraId="21C97D73" w14:textId="77777777" w:rsidR="009D75D3" w:rsidRDefault="009D75D3" w:rsidP="00A01511">
            <w:r w:rsidRPr="001C2502">
              <w:t>Month 4 onwards</w:t>
            </w:r>
          </w:p>
        </w:tc>
        <w:tc>
          <w:tcPr>
            <w:tcW w:w="2254" w:type="dxa"/>
            <w:vAlign w:val="center"/>
          </w:tcPr>
          <w:p w14:paraId="49DE6E48" w14:textId="77777777" w:rsidR="009D75D3" w:rsidRDefault="009D75D3" w:rsidP="00A01511">
            <w:r w:rsidRPr="001C2502">
              <w:t>80% staff trained in first 3 months</w:t>
            </w:r>
          </w:p>
        </w:tc>
      </w:tr>
      <w:tr w:rsidR="009D75D3" w14:paraId="0D247436" w14:textId="77777777" w:rsidTr="00A01511">
        <w:tc>
          <w:tcPr>
            <w:tcW w:w="2254" w:type="dxa"/>
            <w:vAlign w:val="center"/>
          </w:tcPr>
          <w:p w14:paraId="3EEC70C4" w14:textId="77777777" w:rsidR="009D75D3" w:rsidRDefault="009D75D3" w:rsidP="00A01511">
            <w:r w:rsidRPr="001C2502">
              <w:t>Run phishing simulations</w:t>
            </w:r>
          </w:p>
        </w:tc>
        <w:tc>
          <w:tcPr>
            <w:tcW w:w="2254" w:type="dxa"/>
            <w:vAlign w:val="center"/>
          </w:tcPr>
          <w:p w14:paraId="0FAED890" w14:textId="77777777" w:rsidR="009D75D3" w:rsidRDefault="009D75D3" w:rsidP="00A01511">
            <w:r w:rsidRPr="001C2502">
              <w:t>HR &amp; IT Security</w:t>
            </w:r>
          </w:p>
        </w:tc>
        <w:tc>
          <w:tcPr>
            <w:tcW w:w="2254" w:type="dxa"/>
            <w:vAlign w:val="center"/>
          </w:tcPr>
          <w:p w14:paraId="41B6B91F" w14:textId="77777777" w:rsidR="009D75D3" w:rsidRDefault="009D75D3" w:rsidP="00A01511">
            <w:r w:rsidRPr="001C2502">
              <w:t>Monthly (ongoing)</w:t>
            </w:r>
          </w:p>
        </w:tc>
        <w:tc>
          <w:tcPr>
            <w:tcW w:w="2254" w:type="dxa"/>
            <w:vAlign w:val="center"/>
          </w:tcPr>
          <w:p w14:paraId="19E8A591" w14:textId="77777777" w:rsidR="009D75D3" w:rsidRDefault="009D75D3" w:rsidP="00A01511">
            <w:r w:rsidRPr="001C2502">
              <w:t>Click rates reduced by 60% in 12 months</w:t>
            </w:r>
          </w:p>
        </w:tc>
      </w:tr>
      <w:tr w:rsidR="009D75D3" w14:paraId="49AA20D2" w14:textId="77777777" w:rsidTr="00A01511">
        <w:tc>
          <w:tcPr>
            <w:tcW w:w="2254" w:type="dxa"/>
            <w:vAlign w:val="center"/>
          </w:tcPr>
          <w:p w14:paraId="4A8AE880" w14:textId="77777777" w:rsidR="009D75D3" w:rsidRDefault="009D75D3" w:rsidP="00A01511">
            <w:r w:rsidRPr="001C2502">
              <w:t>Quarterly review &amp; adjustment</w:t>
            </w:r>
          </w:p>
        </w:tc>
        <w:tc>
          <w:tcPr>
            <w:tcW w:w="2254" w:type="dxa"/>
            <w:vAlign w:val="center"/>
          </w:tcPr>
          <w:p w14:paraId="4E0648C5" w14:textId="77777777" w:rsidR="009D75D3" w:rsidRDefault="009D75D3" w:rsidP="00A01511">
            <w:r w:rsidRPr="001C2502">
              <w:t>Security Team</w:t>
            </w:r>
          </w:p>
        </w:tc>
        <w:tc>
          <w:tcPr>
            <w:tcW w:w="2254" w:type="dxa"/>
            <w:vAlign w:val="center"/>
          </w:tcPr>
          <w:p w14:paraId="62229856" w14:textId="77777777" w:rsidR="009D75D3" w:rsidRDefault="009D75D3" w:rsidP="00A01511">
            <w:r w:rsidRPr="001C2502">
              <w:t>Quarterly</w:t>
            </w:r>
          </w:p>
        </w:tc>
        <w:tc>
          <w:tcPr>
            <w:tcW w:w="2254" w:type="dxa"/>
            <w:vAlign w:val="center"/>
          </w:tcPr>
          <w:p w14:paraId="643B1539" w14:textId="77777777" w:rsidR="009D75D3" w:rsidRDefault="009D75D3" w:rsidP="00A01511">
            <w:r w:rsidRPr="001C2502">
              <w:t>KPIs reviewed, improvements made</w:t>
            </w:r>
          </w:p>
        </w:tc>
      </w:tr>
    </w:tbl>
    <w:p w14:paraId="19099EB1" w14:textId="54D85120" w:rsidR="002B1991" w:rsidRPr="002B1991" w:rsidRDefault="002B1991" w:rsidP="001C2502">
      <w:pPr>
        <w:rPr>
          <w:i/>
          <w:iCs/>
        </w:rPr>
      </w:pPr>
      <w:r w:rsidRPr="002B1991">
        <w:rPr>
          <w:i/>
          <w:iCs/>
        </w:rPr>
        <w:t xml:space="preserve">Table </w:t>
      </w:r>
      <w:r w:rsidR="00977326">
        <w:rPr>
          <w:i/>
          <w:iCs/>
        </w:rPr>
        <w:t>4</w:t>
      </w:r>
      <w:r w:rsidRPr="002B1991">
        <w:rPr>
          <w:i/>
          <w:iCs/>
        </w:rPr>
        <w:t>. Implementation plan detailing tasks, responsibilities, timelines, and success indicators.</w:t>
      </w:r>
      <w:r w:rsidR="004D0428">
        <w:rPr>
          <w:i/>
          <w:iCs/>
        </w:rPr>
        <w:t xml:space="preserve"> </w:t>
      </w:r>
    </w:p>
    <w:p w14:paraId="6E186F52" w14:textId="77777777" w:rsidR="002B1991" w:rsidRDefault="002B1991" w:rsidP="001C2502"/>
    <w:p w14:paraId="0C323BCC" w14:textId="3D39D11F" w:rsidR="002B1991" w:rsidRDefault="002B1991" w:rsidP="001C2502">
      <w:r w:rsidRPr="002B1991">
        <w:t xml:space="preserve">The overall project timeline is illustrated in </w:t>
      </w:r>
      <w:r w:rsidRPr="009D75D3">
        <w:rPr>
          <w:i/>
          <w:iCs/>
        </w:rPr>
        <w:t>Figure 2</w:t>
      </w:r>
      <w:r w:rsidRPr="002B1991">
        <w:t xml:space="preserve"> as a Gantt chart, providing a visual representation of sequencing and duration of activities. </w:t>
      </w:r>
    </w:p>
    <w:p w14:paraId="15B0DDCD" w14:textId="5228E624" w:rsidR="002B1991" w:rsidRDefault="002B1991" w:rsidP="001C2502">
      <w:r>
        <w:rPr>
          <w:noProof/>
        </w:rPr>
        <w:lastRenderedPageBreak/>
        <w:drawing>
          <wp:inline distT="0" distB="0" distL="0" distR="0" wp14:anchorId="0611CC2C" wp14:editId="43845CA9">
            <wp:extent cx="5486400" cy="3291840"/>
            <wp:effectExtent l="0" t="0" r="0" b="3810"/>
            <wp:docPr id="1"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with blue squares&#10;&#10;AI-generated content may be incorrect."/>
                    <pic:cNvPicPr>
                      <a:picLocks noChangeAspect="1"/>
                    </pic:cNvPicPr>
                  </pic:nvPicPr>
                  <pic:blipFill>
                    <a:blip r:embed="rId8"/>
                    <a:stretch>
                      <a:fillRect/>
                    </a:stretch>
                  </pic:blipFill>
                  <pic:spPr>
                    <a:xfrm>
                      <a:off x="0" y="0"/>
                      <a:ext cx="5486400" cy="3291840"/>
                    </a:xfrm>
                    <a:prstGeom prst="rect">
                      <a:avLst/>
                    </a:prstGeom>
                  </pic:spPr>
                </pic:pic>
              </a:graphicData>
            </a:graphic>
          </wp:inline>
        </w:drawing>
      </w:r>
    </w:p>
    <w:p w14:paraId="667F90D2" w14:textId="77C48047" w:rsidR="002B1991" w:rsidRPr="002B1991" w:rsidRDefault="002B1991" w:rsidP="004B3A34">
      <w:pPr>
        <w:jc w:val="center"/>
        <w:rPr>
          <w:i/>
          <w:iCs/>
        </w:rPr>
      </w:pPr>
      <w:r w:rsidRPr="002B1991">
        <w:rPr>
          <w:i/>
          <w:iCs/>
        </w:rPr>
        <w:t>Figure 2. Gantt chart illustrating the timeline for implementation of the phishing prevention strategy.</w:t>
      </w:r>
    </w:p>
    <w:p w14:paraId="44269412" w14:textId="1E455FF9" w:rsidR="001C2502" w:rsidRPr="001C2502" w:rsidRDefault="001C2502" w:rsidP="001C2502">
      <w:r w:rsidRPr="001C2502">
        <w:t>This structured implementation ensures that both technology and staff behaviour are addressed in parallel. By embedding milestones and regular reviews, the plan supports continuous improvement and sustainable defence against phishing.</w:t>
      </w:r>
    </w:p>
    <w:p w14:paraId="0F4290B7" w14:textId="77777777" w:rsidR="004B3A34" w:rsidRDefault="004B3A34" w:rsidP="004B3A34">
      <w:pPr>
        <w:pStyle w:val="Heading1"/>
        <w:spacing w:before="120"/>
        <w:rPr>
          <w:color w:val="auto"/>
        </w:rPr>
      </w:pPr>
    </w:p>
    <w:p w14:paraId="42E961B5" w14:textId="487A19F4" w:rsidR="001C2502" w:rsidRPr="00FB081D" w:rsidRDefault="001C2502" w:rsidP="004B3A34">
      <w:pPr>
        <w:pStyle w:val="Heading1"/>
        <w:spacing w:before="0" w:after="0"/>
        <w:rPr>
          <w:color w:val="auto"/>
        </w:rPr>
      </w:pPr>
      <w:r w:rsidRPr="00FB081D">
        <w:rPr>
          <w:color w:val="auto"/>
        </w:rPr>
        <w:t xml:space="preserve">Communication Plan </w:t>
      </w:r>
    </w:p>
    <w:p w14:paraId="0E562477" w14:textId="77777777" w:rsidR="001C2502" w:rsidRPr="001C2502" w:rsidRDefault="001C2502" w:rsidP="001C2502">
      <w:r w:rsidRPr="001C2502">
        <w:t>Clear and effective communication is essential to ensure the successful implementation of the phishing prevention strategy. Since the solution involves both technological deployment and behavioural change, stakeholders must be kept informed, engaged, and supportive throughout the process. A structured communication plan helps align expectations, reduce resistance, and maintain transparency.</w:t>
      </w:r>
    </w:p>
    <w:p w14:paraId="19C19631" w14:textId="77777777" w:rsidR="001C2502" w:rsidRPr="00FB081D" w:rsidRDefault="001C2502" w:rsidP="00FB081D">
      <w:pPr>
        <w:pStyle w:val="Heading2"/>
        <w:rPr>
          <w:color w:val="auto"/>
        </w:rPr>
      </w:pPr>
      <w:r w:rsidRPr="00FB081D">
        <w:rPr>
          <w:color w:val="auto"/>
        </w:rPr>
        <w:t>Stakeholder Identification and Needs</w:t>
      </w:r>
    </w:p>
    <w:p w14:paraId="32AB88AE" w14:textId="77777777" w:rsidR="001C2502" w:rsidRPr="001C2502" w:rsidRDefault="001C2502" w:rsidP="001C2502">
      <w:pPr>
        <w:numPr>
          <w:ilvl w:val="0"/>
          <w:numId w:val="7"/>
        </w:numPr>
      </w:pPr>
      <w:r w:rsidRPr="001C2502">
        <w:rPr>
          <w:b/>
          <w:bCs/>
        </w:rPr>
        <w:t>Employees</w:t>
      </w:r>
      <w:r w:rsidRPr="001C2502">
        <w:t xml:space="preserve"> need to understand new security tools, policies, and their role in reporting phishing attempts.</w:t>
      </w:r>
    </w:p>
    <w:p w14:paraId="79A73B7F" w14:textId="77777777" w:rsidR="001C2502" w:rsidRPr="001C2502" w:rsidRDefault="001C2502" w:rsidP="001C2502">
      <w:pPr>
        <w:numPr>
          <w:ilvl w:val="0"/>
          <w:numId w:val="7"/>
        </w:numPr>
      </w:pPr>
      <w:r w:rsidRPr="001C2502">
        <w:rPr>
          <w:b/>
          <w:bCs/>
        </w:rPr>
        <w:t>Management</w:t>
      </w:r>
      <w:r w:rsidRPr="001C2502">
        <w:t xml:space="preserve"> requires updates on progress, costs, and impact to ensure accountability and strategic alignment.</w:t>
      </w:r>
    </w:p>
    <w:p w14:paraId="1FA2717F" w14:textId="77777777" w:rsidR="001C2502" w:rsidRPr="001C2502" w:rsidRDefault="001C2502" w:rsidP="001C2502">
      <w:pPr>
        <w:numPr>
          <w:ilvl w:val="0"/>
          <w:numId w:val="7"/>
        </w:numPr>
      </w:pPr>
      <w:r w:rsidRPr="001C2502">
        <w:rPr>
          <w:b/>
          <w:bCs/>
        </w:rPr>
        <w:t>IT and Security Teams</w:t>
      </w:r>
      <w:r w:rsidRPr="001C2502">
        <w:t xml:space="preserve"> must share technical updates and receive feedback from staff.</w:t>
      </w:r>
    </w:p>
    <w:p w14:paraId="35E8E071" w14:textId="77777777" w:rsidR="001C2502" w:rsidRPr="001C2502" w:rsidRDefault="001C2502" w:rsidP="001C2502">
      <w:pPr>
        <w:numPr>
          <w:ilvl w:val="0"/>
          <w:numId w:val="7"/>
        </w:numPr>
      </w:pPr>
      <w:r w:rsidRPr="001C2502">
        <w:rPr>
          <w:b/>
          <w:bCs/>
        </w:rPr>
        <w:lastRenderedPageBreak/>
        <w:t>Customers and Regulators</w:t>
      </w:r>
      <w:r w:rsidRPr="001C2502">
        <w:t xml:space="preserve"> expect assurance that the organisation is actively reducing risks of data breaches.</w:t>
      </w:r>
    </w:p>
    <w:p w14:paraId="45452BB4" w14:textId="428D8BDA" w:rsidR="002B1991" w:rsidRPr="002B1991" w:rsidRDefault="002B1991" w:rsidP="001C2502">
      <w:r w:rsidRPr="002B1991">
        <w:t xml:space="preserve">A structured communication plan ensures that all stakeholders are kept informed and engaged throughout implementation. The plan is outlined in </w:t>
      </w:r>
      <w:r w:rsidRPr="009D75D3">
        <w:rPr>
          <w:i/>
          <w:iCs/>
        </w:rPr>
        <w:t xml:space="preserve">Table </w:t>
      </w:r>
      <w:r w:rsidR="00977326">
        <w:rPr>
          <w:i/>
          <w:iCs/>
        </w:rPr>
        <w:t>5</w:t>
      </w:r>
      <w:r w:rsidRPr="002B1991">
        <w:t xml:space="preserve">, which identifies stakeholders, their information needs, the communication method, frequency, and responsibility. </w:t>
      </w:r>
    </w:p>
    <w:p w14:paraId="41F71795" w14:textId="686FACF2" w:rsidR="001C2502" w:rsidRPr="001C2502" w:rsidRDefault="001C2502" w:rsidP="001C2502"/>
    <w:tbl>
      <w:tblPr>
        <w:tblStyle w:val="TableGrid"/>
        <w:tblW w:w="0" w:type="auto"/>
        <w:tblLook w:val="04A0" w:firstRow="1" w:lastRow="0" w:firstColumn="1" w:lastColumn="0" w:noHBand="0" w:noVBand="1"/>
      </w:tblPr>
      <w:tblGrid>
        <w:gridCol w:w="1712"/>
        <w:gridCol w:w="1682"/>
        <w:gridCol w:w="1980"/>
        <w:gridCol w:w="1628"/>
        <w:gridCol w:w="2014"/>
      </w:tblGrid>
      <w:tr w:rsidR="009D75D3" w14:paraId="5A0C3AB6" w14:textId="77777777" w:rsidTr="00A01511">
        <w:tc>
          <w:tcPr>
            <w:tcW w:w="1803" w:type="dxa"/>
            <w:vAlign w:val="center"/>
          </w:tcPr>
          <w:p w14:paraId="713322D3" w14:textId="77777777" w:rsidR="009D75D3" w:rsidRDefault="009D75D3" w:rsidP="00A01511">
            <w:r w:rsidRPr="001C2502">
              <w:rPr>
                <w:b/>
                <w:bCs/>
              </w:rPr>
              <w:t>Stakeholder Group</w:t>
            </w:r>
          </w:p>
        </w:tc>
        <w:tc>
          <w:tcPr>
            <w:tcW w:w="1803" w:type="dxa"/>
            <w:vAlign w:val="center"/>
          </w:tcPr>
          <w:p w14:paraId="51CBDFAE" w14:textId="77777777" w:rsidR="009D75D3" w:rsidRDefault="009D75D3" w:rsidP="00A01511">
            <w:r w:rsidRPr="001C2502">
              <w:rPr>
                <w:b/>
                <w:bCs/>
              </w:rPr>
              <w:t>Information Needed</w:t>
            </w:r>
          </w:p>
        </w:tc>
        <w:tc>
          <w:tcPr>
            <w:tcW w:w="1803" w:type="dxa"/>
            <w:vAlign w:val="center"/>
          </w:tcPr>
          <w:p w14:paraId="1550E6C3" w14:textId="77777777" w:rsidR="009D75D3" w:rsidRDefault="009D75D3" w:rsidP="00A01511">
            <w:r w:rsidRPr="001C2502">
              <w:rPr>
                <w:b/>
                <w:bCs/>
              </w:rPr>
              <w:t>Method of Communication</w:t>
            </w:r>
          </w:p>
        </w:tc>
        <w:tc>
          <w:tcPr>
            <w:tcW w:w="1803" w:type="dxa"/>
            <w:vAlign w:val="center"/>
          </w:tcPr>
          <w:p w14:paraId="5BB1846E" w14:textId="77777777" w:rsidR="009D75D3" w:rsidRDefault="009D75D3" w:rsidP="00A01511">
            <w:r w:rsidRPr="001C2502">
              <w:rPr>
                <w:b/>
                <w:bCs/>
              </w:rPr>
              <w:t>Frequency</w:t>
            </w:r>
          </w:p>
        </w:tc>
        <w:tc>
          <w:tcPr>
            <w:tcW w:w="1804" w:type="dxa"/>
            <w:vAlign w:val="center"/>
          </w:tcPr>
          <w:p w14:paraId="443255A4" w14:textId="77777777" w:rsidR="009D75D3" w:rsidRDefault="009D75D3" w:rsidP="00A01511">
            <w:r w:rsidRPr="001C2502">
              <w:rPr>
                <w:b/>
                <w:bCs/>
              </w:rPr>
              <w:t>Responsible Person</w:t>
            </w:r>
          </w:p>
        </w:tc>
      </w:tr>
      <w:tr w:rsidR="009D75D3" w14:paraId="744C81D5" w14:textId="77777777" w:rsidTr="00A01511">
        <w:tc>
          <w:tcPr>
            <w:tcW w:w="1803" w:type="dxa"/>
            <w:vAlign w:val="center"/>
          </w:tcPr>
          <w:p w14:paraId="2235328F" w14:textId="77777777" w:rsidR="009D75D3" w:rsidRDefault="009D75D3" w:rsidP="00A01511">
            <w:r w:rsidRPr="001C2502">
              <w:t>Employees</w:t>
            </w:r>
          </w:p>
        </w:tc>
        <w:tc>
          <w:tcPr>
            <w:tcW w:w="1803" w:type="dxa"/>
            <w:vAlign w:val="center"/>
          </w:tcPr>
          <w:p w14:paraId="6DE154A3" w14:textId="77777777" w:rsidR="009D75D3" w:rsidRDefault="009D75D3" w:rsidP="00A01511">
            <w:r w:rsidRPr="001C2502">
              <w:t>Training schedules, phishing alerts</w:t>
            </w:r>
          </w:p>
        </w:tc>
        <w:tc>
          <w:tcPr>
            <w:tcW w:w="1803" w:type="dxa"/>
            <w:vAlign w:val="center"/>
          </w:tcPr>
          <w:p w14:paraId="7878F65C" w14:textId="77777777" w:rsidR="009D75D3" w:rsidRDefault="009D75D3" w:rsidP="00A01511">
            <w:r w:rsidRPr="001C2502">
              <w:t>Email, workshops, intranet</w:t>
            </w:r>
          </w:p>
        </w:tc>
        <w:tc>
          <w:tcPr>
            <w:tcW w:w="1803" w:type="dxa"/>
            <w:vAlign w:val="center"/>
          </w:tcPr>
          <w:p w14:paraId="53901F15" w14:textId="77777777" w:rsidR="009D75D3" w:rsidRDefault="009D75D3" w:rsidP="00A01511">
            <w:r w:rsidRPr="001C2502">
              <w:t>Monthly</w:t>
            </w:r>
          </w:p>
        </w:tc>
        <w:tc>
          <w:tcPr>
            <w:tcW w:w="1804" w:type="dxa"/>
            <w:vAlign w:val="center"/>
          </w:tcPr>
          <w:p w14:paraId="5B05459D" w14:textId="77777777" w:rsidR="009D75D3" w:rsidRDefault="009D75D3" w:rsidP="00A01511">
            <w:r w:rsidRPr="001C2502">
              <w:t>HR &amp; IT Security</w:t>
            </w:r>
          </w:p>
        </w:tc>
      </w:tr>
      <w:tr w:rsidR="009D75D3" w14:paraId="3C17BF56" w14:textId="77777777" w:rsidTr="00A01511">
        <w:tc>
          <w:tcPr>
            <w:tcW w:w="1803" w:type="dxa"/>
            <w:vAlign w:val="center"/>
          </w:tcPr>
          <w:p w14:paraId="361DB480" w14:textId="77777777" w:rsidR="009D75D3" w:rsidRDefault="009D75D3" w:rsidP="00A01511">
            <w:r w:rsidRPr="001C2502">
              <w:t>Management</w:t>
            </w:r>
          </w:p>
        </w:tc>
        <w:tc>
          <w:tcPr>
            <w:tcW w:w="1803" w:type="dxa"/>
            <w:vAlign w:val="center"/>
          </w:tcPr>
          <w:p w14:paraId="2CA27089" w14:textId="77777777" w:rsidR="009D75D3" w:rsidRDefault="009D75D3" w:rsidP="00A01511">
            <w:r w:rsidRPr="001C2502">
              <w:t>Progress reports, KPIs, budgets</w:t>
            </w:r>
          </w:p>
        </w:tc>
        <w:tc>
          <w:tcPr>
            <w:tcW w:w="1803" w:type="dxa"/>
            <w:vAlign w:val="center"/>
          </w:tcPr>
          <w:p w14:paraId="6EC41008" w14:textId="77777777" w:rsidR="009D75D3" w:rsidRDefault="009D75D3" w:rsidP="00A01511">
            <w:r w:rsidRPr="001C2502">
              <w:t>Reports, briefings</w:t>
            </w:r>
          </w:p>
        </w:tc>
        <w:tc>
          <w:tcPr>
            <w:tcW w:w="1803" w:type="dxa"/>
            <w:vAlign w:val="center"/>
          </w:tcPr>
          <w:p w14:paraId="72A8020F" w14:textId="77777777" w:rsidR="009D75D3" w:rsidRDefault="009D75D3" w:rsidP="00A01511">
            <w:r w:rsidRPr="001C2502">
              <w:t>Quarterly</w:t>
            </w:r>
          </w:p>
        </w:tc>
        <w:tc>
          <w:tcPr>
            <w:tcW w:w="1804" w:type="dxa"/>
            <w:vAlign w:val="center"/>
          </w:tcPr>
          <w:p w14:paraId="3263DCBB" w14:textId="77777777" w:rsidR="009D75D3" w:rsidRDefault="009D75D3" w:rsidP="00A01511">
            <w:r w:rsidRPr="001C2502">
              <w:t>Security Lead</w:t>
            </w:r>
          </w:p>
        </w:tc>
      </w:tr>
      <w:tr w:rsidR="009D75D3" w14:paraId="27B2EF09" w14:textId="77777777" w:rsidTr="00A01511">
        <w:tc>
          <w:tcPr>
            <w:tcW w:w="1803" w:type="dxa"/>
            <w:vAlign w:val="center"/>
          </w:tcPr>
          <w:p w14:paraId="76141211" w14:textId="77777777" w:rsidR="009D75D3" w:rsidRDefault="009D75D3" w:rsidP="00A01511">
            <w:r w:rsidRPr="001C2502">
              <w:t>IT/Security Team</w:t>
            </w:r>
          </w:p>
        </w:tc>
        <w:tc>
          <w:tcPr>
            <w:tcW w:w="1803" w:type="dxa"/>
            <w:vAlign w:val="center"/>
          </w:tcPr>
          <w:p w14:paraId="7B060F7B" w14:textId="77777777" w:rsidR="009D75D3" w:rsidRDefault="009D75D3" w:rsidP="00A01511">
            <w:r w:rsidRPr="001C2502">
              <w:t>Deployment status, incident trends</w:t>
            </w:r>
          </w:p>
        </w:tc>
        <w:tc>
          <w:tcPr>
            <w:tcW w:w="1803" w:type="dxa"/>
            <w:vAlign w:val="center"/>
          </w:tcPr>
          <w:p w14:paraId="328CE4E2" w14:textId="77777777" w:rsidR="009D75D3" w:rsidRDefault="009D75D3" w:rsidP="00A01511">
            <w:r w:rsidRPr="001C2502">
              <w:t>Team meetings, dashboards</w:t>
            </w:r>
          </w:p>
        </w:tc>
        <w:tc>
          <w:tcPr>
            <w:tcW w:w="1803" w:type="dxa"/>
            <w:vAlign w:val="center"/>
          </w:tcPr>
          <w:p w14:paraId="62358E09" w14:textId="77777777" w:rsidR="009D75D3" w:rsidRDefault="009D75D3" w:rsidP="00A01511">
            <w:r w:rsidRPr="001C2502">
              <w:t>Weekly</w:t>
            </w:r>
          </w:p>
        </w:tc>
        <w:tc>
          <w:tcPr>
            <w:tcW w:w="1804" w:type="dxa"/>
            <w:vAlign w:val="center"/>
          </w:tcPr>
          <w:p w14:paraId="3B96EA9A" w14:textId="77777777" w:rsidR="009D75D3" w:rsidRDefault="009D75D3" w:rsidP="00A01511">
            <w:r w:rsidRPr="001C2502">
              <w:t>IT Security Lead</w:t>
            </w:r>
          </w:p>
        </w:tc>
      </w:tr>
      <w:tr w:rsidR="009D75D3" w14:paraId="5FBD4154" w14:textId="77777777" w:rsidTr="00A01511">
        <w:tc>
          <w:tcPr>
            <w:tcW w:w="1803" w:type="dxa"/>
            <w:vAlign w:val="center"/>
          </w:tcPr>
          <w:p w14:paraId="168904FD" w14:textId="77777777" w:rsidR="009D75D3" w:rsidRDefault="009D75D3" w:rsidP="00A01511">
            <w:r w:rsidRPr="001C2502">
              <w:t>Customers</w:t>
            </w:r>
          </w:p>
        </w:tc>
        <w:tc>
          <w:tcPr>
            <w:tcW w:w="1803" w:type="dxa"/>
            <w:vAlign w:val="center"/>
          </w:tcPr>
          <w:p w14:paraId="219113C9" w14:textId="77777777" w:rsidR="009D75D3" w:rsidRDefault="009D75D3" w:rsidP="00A01511">
            <w:r w:rsidRPr="001C2502">
              <w:t>Assurance of security measures</w:t>
            </w:r>
          </w:p>
        </w:tc>
        <w:tc>
          <w:tcPr>
            <w:tcW w:w="1803" w:type="dxa"/>
            <w:vAlign w:val="center"/>
          </w:tcPr>
          <w:p w14:paraId="55B0D07F" w14:textId="77777777" w:rsidR="009D75D3" w:rsidRDefault="009D75D3" w:rsidP="00A01511">
            <w:r w:rsidRPr="001C2502">
              <w:t>Public statements, website</w:t>
            </w:r>
          </w:p>
        </w:tc>
        <w:tc>
          <w:tcPr>
            <w:tcW w:w="1803" w:type="dxa"/>
            <w:vAlign w:val="center"/>
          </w:tcPr>
          <w:p w14:paraId="7B3B871A" w14:textId="77777777" w:rsidR="009D75D3" w:rsidRDefault="009D75D3" w:rsidP="00A01511">
            <w:r w:rsidRPr="001C2502">
              <w:t>Annually</w:t>
            </w:r>
          </w:p>
        </w:tc>
        <w:tc>
          <w:tcPr>
            <w:tcW w:w="1804" w:type="dxa"/>
            <w:vAlign w:val="center"/>
          </w:tcPr>
          <w:p w14:paraId="35BAF106" w14:textId="77777777" w:rsidR="009D75D3" w:rsidRDefault="009D75D3" w:rsidP="00A01511">
            <w:r w:rsidRPr="001C2502">
              <w:t>Communications Team</w:t>
            </w:r>
          </w:p>
        </w:tc>
      </w:tr>
      <w:tr w:rsidR="009D75D3" w14:paraId="5623D5D7" w14:textId="77777777" w:rsidTr="00A01511">
        <w:tc>
          <w:tcPr>
            <w:tcW w:w="1803" w:type="dxa"/>
            <w:vAlign w:val="center"/>
          </w:tcPr>
          <w:p w14:paraId="7A801EA9" w14:textId="77777777" w:rsidR="009D75D3" w:rsidRDefault="009D75D3" w:rsidP="00A01511">
            <w:r w:rsidRPr="001C2502">
              <w:t>Regulators</w:t>
            </w:r>
          </w:p>
        </w:tc>
        <w:tc>
          <w:tcPr>
            <w:tcW w:w="1803" w:type="dxa"/>
            <w:vAlign w:val="center"/>
          </w:tcPr>
          <w:p w14:paraId="20252FDC" w14:textId="77777777" w:rsidR="009D75D3" w:rsidRDefault="009D75D3" w:rsidP="00A01511">
            <w:r w:rsidRPr="001C2502">
              <w:t>Compliance updates, breach reports</w:t>
            </w:r>
          </w:p>
        </w:tc>
        <w:tc>
          <w:tcPr>
            <w:tcW w:w="1803" w:type="dxa"/>
            <w:vAlign w:val="center"/>
          </w:tcPr>
          <w:p w14:paraId="4DA9C524" w14:textId="77777777" w:rsidR="009D75D3" w:rsidRDefault="009D75D3" w:rsidP="00A01511">
            <w:r w:rsidRPr="001C2502">
              <w:t>Formal compliance reports</w:t>
            </w:r>
          </w:p>
        </w:tc>
        <w:tc>
          <w:tcPr>
            <w:tcW w:w="1803" w:type="dxa"/>
            <w:vAlign w:val="center"/>
          </w:tcPr>
          <w:p w14:paraId="04FCD517" w14:textId="77777777" w:rsidR="009D75D3" w:rsidRDefault="009D75D3" w:rsidP="00A01511">
            <w:r w:rsidRPr="001C2502">
              <w:t>As required</w:t>
            </w:r>
          </w:p>
        </w:tc>
        <w:tc>
          <w:tcPr>
            <w:tcW w:w="1804" w:type="dxa"/>
            <w:vAlign w:val="center"/>
          </w:tcPr>
          <w:p w14:paraId="7287931E" w14:textId="77777777" w:rsidR="009D75D3" w:rsidRDefault="009D75D3" w:rsidP="00A01511">
            <w:r w:rsidRPr="001C2502">
              <w:t>Compliance Officer</w:t>
            </w:r>
          </w:p>
        </w:tc>
      </w:tr>
    </w:tbl>
    <w:p w14:paraId="6C1245E9" w14:textId="4E8D9DB4" w:rsidR="002B1991" w:rsidRPr="002B1991" w:rsidRDefault="002B1991" w:rsidP="001C2502">
      <w:pPr>
        <w:rPr>
          <w:i/>
          <w:iCs/>
        </w:rPr>
      </w:pPr>
      <w:r w:rsidRPr="002B1991">
        <w:rPr>
          <w:i/>
          <w:iCs/>
        </w:rPr>
        <w:t xml:space="preserve">Table </w:t>
      </w:r>
      <w:r w:rsidR="00977326">
        <w:rPr>
          <w:i/>
          <w:iCs/>
        </w:rPr>
        <w:t>5</w:t>
      </w:r>
      <w:r w:rsidRPr="002B1991">
        <w:rPr>
          <w:i/>
          <w:iCs/>
        </w:rPr>
        <w:t>. Communication plan for stakeholders involved in phishing prevention implementation.</w:t>
      </w:r>
    </w:p>
    <w:p w14:paraId="7374005D" w14:textId="09AA79E0" w:rsidR="001C2502" w:rsidRPr="001C2502" w:rsidRDefault="001C2502" w:rsidP="001C2502">
      <w:r w:rsidRPr="001C2502">
        <w:t>This communication plan ensures the right information is delivered to the right people, in the right format, at the right time. By balancing internal and external communication, the organisation maintains both operational efficiency and stakeholder trust.</w:t>
      </w:r>
    </w:p>
    <w:p w14:paraId="3F65D218" w14:textId="77777777" w:rsidR="001C2502" w:rsidRDefault="001C2502" w:rsidP="004B3A34">
      <w:pPr>
        <w:spacing w:after="0"/>
      </w:pPr>
    </w:p>
    <w:p w14:paraId="7485354A" w14:textId="02B7D255" w:rsidR="001C2502" w:rsidRPr="003E05C3" w:rsidRDefault="001C2502" w:rsidP="004B3A34">
      <w:pPr>
        <w:pStyle w:val="Heading1"/>
        <w:spacing w:before="240"/>
        <w:rPr>
          <w:color w:val="auto"/>
        </w:rPr>
      </w:pPr>
      <w:r w:rsidRPr="003E05C3">
        <w:rPr>
          <w:color w:val="auto"/>
        </w:rPr>
        <w:t xml:space="preserve">Monitoring &amp; Review </w:t>
      </w:r>
    </w:p>
    <w:p w14:paraId="355A444E" w14:textId="77777777" w:rsidR="001C2502" w:rsidRPr="001C2502" w:rsidRDefault="001C2502" w:rsidP="001C2502">
      <w:r w:rsidRPr="001C2502">
        <w:t>Monitoring and reviewing the phishing prevention strategy is vital to ensure that implementation stays on track and delivers the intended outcomes. Complex problems such as phishing require continuous oversight, as both attacker methods and organisational circumstances evolve. Effective monitoring provides early warning of slippage, allowing corrective action before risks escalate.</w:t>
      </w:r>
    </w:p>
    <w:p w14:paraId="62FB37E1" w14:textId="77777777" w:rsidR="001C2502" w:rsidRPr="001C2502" w:rsidRDefault="001C2502" w:rsidP="001C2502">
      <w:r w:rsidRPr="003E05C3">
        <w:rPr>
          <w:rStyle w:val="Heading2Char"/>
          <w:color w:val="auto"/>
        </w:rPr>
        <w:lastRenderedPageBreak/>
        <w:t>Monitoring Techniques</w:t>
      </w:r>
      <w:r w:rsidRPr="001C2502">
        <w:br/>
        <w:t>Progress will be tracked against the milestones in the Gantt chart, focusing on key indicators such as system deployment, training completion rates, and phishing simulation results. Run charts and dashboards will be used by the IT security team to track trends in reported incidents and staff response rates over time. Regular reports will also be submitted to management to provide transparency on progress and highlight areas requiring additional resources.</w:t>
      </w:r>
    </w:p>
    <w:p w14:paraId="5A9BA0E2" w14:textId="77777777" w:rsidR="001C2502" w:rsidRPr="001C2502" w:rsidRDefault="001C2502" w:rsidP="001C2502">
      <w:r w:rsidRPr="003E05C3">
        <w:rPr>
          <w:rStyle w:val="Heading2Char"/>
          <w:color w:val="auto"/>
        </w:rPr>
        <w:t>Review Mechanisms</w:t>
      </w:r>
      <w:r w:rsidRPr="001C2502">
        <w:br/>
        <w:t>Quarterly review meetings will be conducted to assess performance against predefined Key Performance Indicators (KPIs), such as a target reduction of phishing click rates by 60% within twelve months. Results from phishing simulations will be compared across departments to identify areas of weakness, enabling targeted reinforcement. Staff surveys will also be used to gauge cultural shifts in awareness and behaviour.</w:t>
      </w:r>
    </w:p>
    <w:p w14:paraId="1F77D864" w14:textId="77777777" w:rsidR="001C2502" w:rsidRPr="001C2502" w:rsidRDefault="001C2502" w:rsidP="001C2502">
      <w:r w:rsidRPr="003E05C3">
        <w:rPr>
          <w:rStyle w:val="Heading2Char"/>
          <w:color w:val="auto"/>
        </w:rPr>
        <w:t>Corrective Action</w:t>
      </w:r>
      <w:r w:rsidRPr="001C2502">
        <w:br/>
        <w:t xml:space="preserve">If monitoring reveals underperformance—such as persistently high click rates or delays in technology rollout—corrective actions will be taken. These may include additional staff training, </w:t>
      </w:r>
      <w:proofErr w:type="gramStart"/>
      <w:r w:rsidRPr="001C2502">
        <w:t>revising</w:t>
      </w:r>
      <w:proofErr w:type="gramEnd"/>
      <w:r w:rsidRPr="001C2502">
        <w:t xml:space="preserve"> communication approaches, or escalating technical support requirements. Leadership will be engaged promptly to ensure accountability and resource allocation.</w:t>
      </w:r>
    </w:p>
    <w:p w14:paraId="53B54972" w14:textId="77777777" w:rsidR="001C2502" w:rsidRPr="001C2502" w:rsidRDefault="001C2502" w:rsidP="001C2502">
      <w:r w:rsidRPr="001C2502">
        <w:t>Through systematic monitoring and periodic review, the organisation can ensure that the chosen solution remains effective, adaptable, and aligned with both internal goals and external compliance requirements.</w:t>
      </w:r>
    </w:p>
    <w:p w14:paraId="1007A7A1" w14:textId="77777777" w:rsidR="001C2502" w:rsidRDefault="001C2502"/>
    <w:p w14:paraId="417B732C" w14:textId="2FFC10EF" w:rsidR="001C2502" w:rsidRPr="003E05C3" w:rsidRDefault="001C2502" w:rsidP="003E05C3">
      <w:pPr>
        <w:pStyle w:val="Heading1"/>
        <w:rPr>
          <w:color w:val="auto"/>
        </w:rPr>
      </w:pPr>
      <w:r w:rsidRPr="003E05C3">
        <w:rPr>
          <w:color w:val="auto"/>
        </w:rPr>
        <w:t xml:space="preserve">Conclusion </w:t>
      </w:r>
    </w:p>
    <w:p w14:paraId="2FFCF839" w14:textId="77777777" w:rsidR="005E79AA" w:rsidRPr="004E1605" w:rsidRDefault="005E79AA" w:rsidP="005E79AA">
      <w:r w:rsidRPr="004E1605">
        <w:t xml:space="preserve">Phishing remains one of the most persistent challenges for organisations, showing all the hallmarks of a complex workplace problem. It is not just a technical </w:t>
      </w:r>
      <w:proofErr w:type="gramStart"/>
      <w:r w:rsidRPr="004E1605">
        <w:t>fault</w:t>
      </w:r>
      <w:proofErr w:type="gramEnd"/>
      <w:r w:rsidRPr="004E1605">
        <w:t xml:space="preserve"> but a multi-stakeholder issue shaped by human behaviour, organisational culture, and constantly evolving threats.</w:t>
      </w:r>
    </w:p>
    <w:p w14:paraId="16CB70DC" w14:textId="77777777" w:rsidR="005E79AA" w:rsidRPr="004E1605" w:rsidRDefault="005E79AA" w:rsidP="005E79AA">
      <w:r w:rsidRPr="004E1605">
        <w:t>This report defined phishing in terms of scope, impact, constraints, and ownership, highlighting financial, reputational, and compliance risks. Root cause analysis through the 5 Whys and Fishbone diagram revealed deeper issues such as inadequate training, weak processes, and limited leadership commitment, rather than simply employee mistakes.</w:t>
      </w:r>
    </w:p>
    <w:p w14:paraId="15B56CB5" w14:textId="77777777" w:rsidR="005E79AA" w:rsidRPr="004E1605" w:rsidRDefault="005E79AA" w:rsidP="005E79AA">
      <w:r w:rsidRPr="004E1605">
        <w:t xml:space="preserve">Three solutions were proposed: advanced filtering technology, continuous training and simulations, and strengthened policies with access controls. Evaluation using Grid and </w:t>
      </w:r>
      <w:r w:rsidRPr="004E1605">
        <w:lastRenderedPageBreak/>
        <w:t>Cost-Benefit Analysis showed that while policies were cheapest, they lacked sustainability if adopted alone. Training provided the strongest balance of cost, effectiveness, and acceptance, while technology added an essential layer of defence. A combined solution of technology and training was therefore recommended.</w:t>
      </w:r>
    </w:p>
    <w:p w14:paraId="6C182BDA" w14:textId="77777777" w:rsidR="005E79AA" w:rsidRPr="004E1605" w:rsidRDefault="005E79AA" w:rsidP="005E79AA">
      <w:r w:rsidRPr="004E1605">
        <w:t xml:space="preserve">A detailed implementation </w:t>
      </w:r>
      <w:proofErr w:type="gramStart"/>
      <w:r w:rsidRPr="004E1605">
        <w:t>plan</w:t>
      </w:r>
      <w:proofErr w:type="gramEnd"/>
      <w:r w:rsidRPr="004E1605">
        <w:t xml:space="preserve"> outlined phases of preparation, deployment, training, and review, supported by a Gantt chart. A communication plan ensured stakeholder engagement, and monitoring mechanisms provided oversight with corrective measures when needed.</w:t>
      </w:r>
    </w:p>
    <w:p w14:paraId="76572AB3" w14:textId="77777777" w:rsidR="005E79AA" w:rsidRPr="004E1605" w:rsidRDefault="005E79AA" w:rsidP="005E79AA">
      <w:r w:rsidRPr="004E1605">
        <w:t>In conclusion, the report demonstrates that sustainable defence against phishing requires integrating people, processes, and technology. The chosen combined solution strengthens resilience by reducing exposure to phishing emails and equipping staff to respond effectively. Applying structured problem-solving and decision-making frameworks has ensured that the solution is evidence-based, practical, and adaptable. The process also shows the value of critical analysis and stakeholder engagement in addressing complex workplace challenges.</w:t>
      </w:r>
    </w:p>
    <w:p w14:paraId="35855FA6" w14:textId="77777777" w:rsidR="004B3A34" w:rsidRDefault="004B3A34" w:rsidP="00D35916">
      <w:pPr>
        <w:pStyle w:val="Heading1"/>
        <w:spacing w:before="0" w:after="0" w:line="240" w:lineRule="auto"/>
        <w:rPr>
          <w:color w:val="auto"/>
        </w:rPr>
      </w:pPr>
    </w:p>
    <w:p w14:paraId="6E9F6D39" w14:textId="77777777" w:rsidR="004B3A34" w:rsidRDefault="004B3A34" w:rsidP="00D35916">
      <w:pPr>
        <w:pStyle w:val="Heading1"/>
        <w:spacing w:before="0" w:after="0" w:line="240" w:lineRule="auto"/>
        <w:rPr>
          <w:color w:val="auto"/>
        </w:rPr>
      </w:pPr>
    </w:p>
    <w:p w14:paraId="058C1A53" w14:textId="77777777" w:rsidR="004B3A34" w:rsidRDefault="004B3A34" w:rsidP="00D35916">
      <w:pPr>
        <w:pStyle w:val="Heading1"/>
        <w:spacing w:before="0" w:after="0" w:line="240" w:lineRule="auto"/>
        <w:rPr>
          <w:color w:val="auto"/>
        </w:rPr>
      </w:pPr>
    </w:p>
    <w:p w14:paraId="5EF0100E" w14:textId="77777777" w:rsidR="004B3A34" w:rsidRDefault="004B3A34" w:rsidP="00D35916">
      <w:pPr>
        <w:pStyle w:val="Heading1"/>
        <w:spacing w:before="0" w:after="0" w:line="240" w:lineRule="auto"/>
        <w:rPr>
          <w:color w:val="auto"/>
        </w:rPr>
      </w:pPr>
    </w:p>
    <w:p w14:paraId="6038345A" w14:textId="77777777" w:rsidR="004B3A34" w:rsidRDefault="004B3A34" w:rsidP="00D35916">
      <w:pPr>
        <w:pStyle w:val="Heading1"/>
        <w:spacing w:before="0" w:after="0" w:line="240" w:lineRule="auto"/>
        <w:rPr>
          <w:color w:val="auto"/>
        </w:rPr>
      </w:pPr>
    </w:p>
    <w:p w14:paraId="34379D37" w14:textId="77777777" w:rsidR="004B3A34" w:rsidRDefault="004B3A34" w:rsidP="00D35916">
      <w:pPr>
        <w:pStyle w:val="Heading1"/>
        <w:spacing w:before="0" w:after="0" w:line="240" w:lineRule="auto"/>
        <w:rPr>
          <w:color w:val="auto"/>
        </w:rPr>
      </w:pPr>
    </w:p>
    <w:p w14:paraId="45CFDE95" w14:textId="77777777" w:rsidR="004B3A34" w:rsidRDefault="004B3A34" w:rsidP="00D35916">
      <w:pPr>
        <w:pStyle w:val="Heading1"/>
        <w:spacing w:before="0" w:after="0" w:line="240" w:lineRule="auto"/>
        <w:rPr>
          <w:color w:val="auto"/>
        </w:rPr>
      </w:pPr>
    </w:p>
    <w:p w14:paraId="1616818C" w14:textId="77777777" w:rsidR="004B3A34" w:rsidRDefault="004B3A34" w:rsidP="00D35916">
      <w:pPr>
        <w:pStyle w:val="Heading1"/>
        <w:spacing w:before="0" w:after="0" w:line="240" w:lineRule="auto"/>
        <w:rPr>
          <w:color w:val="auto"/>
        </w:rPr>
      </w:pPr>
    </w:p>
    <w:p w14:paraId="2D428F30" w14:textId="77777777" w:rsidR="004B3A34" w:rsidRDefault="004B3A34" w:rsidP="00D35916">
      <w:pPr>
        <w:pStyle w:val="Heading1"/>
        <w:spacing w:before="0" w:after="0" w:line="240" w:lineRule="auto"/>
        <w:rPr>
          <w:color w:val="auto"/>
        </w:rPr>
      </w:pPr>
    </w:p>
    <w:p w14:paraId="45DFDD9B" w14:textId="77777777" w:rsidR="004B3A34" w:rsidRDefault="004B3A34" w:rsidP="00D35916">
      <w:pPr>
        <w:pStyle w:val="Heading1"/>
        <w:spacing w:before="0" w:after="0" w:line="240" w:lineRule="auto"/>
        <w:rPr>
          <w:color w:val="auto"/>
        </w:rPr>
      </w:pPr>
    </w:p>
    <w:p w14:paraId="5A18B532" w14:textId="77777777" w:rsidR="004B3A34" w:rsidRDefault="004B3A34" w:rsidP="00D35916">
      <w:pPr>
        <w:pStyle w:val="Heading1"/>
        <w:spacing w:before="0" w:after="0" w:line="240" w:lineRule="auto"/>
        <w:rPr>
          <w:color w:val="auto"/>
        </w:rPr>
      </w:pPr>
    </w:p>
    <w:p w14:paraId="004821D8" w14:textId="77777777" w:rsidR="004B3A34" w:rsidRDefault="004B3A34" w:rsidP="00D35916">
      <w:pPr>
        <w:pStyle w:val="Heading1"/>
        <w:spacing w:before="0" w:after="0" w:line="240" w:lineRule="auto"/>
        <w:rPr>
          <w:color w:val="auto"/>
        </w:rPr>
      </w:pPr>
    </w:p>
    <w:p w14:paraId="43B62FD8" w14:textId="77777777" w:rsidR="004B3A34" w:rsidRDefault="004B3A34" w:rsidP="00D35916">
      <w:pPr>
        <w:pStyle w:val="Heading1"/>
        <w:spacing w:before="0" w:after="0" w:line="240" w:lineRule="auto"/>
        <w:rPr>
          <w:color w:val="auto"/>
        </w:rPr>
      </w:pPr>
    </w:p>
    <w:p w14:paraId="2B8F537B" w14:textId="12D780DB" w:rsidR="004D0428" w:rsidRDefault="001C2502" w:rsidP="00D35916">
      <w:pPr>
        <w:pStyle w:val="Heading1"/>
        <w:spacing w:before="0" w:after="0" w:line="240" w:lineRule="auto"/>
      </w:pPr>
      <w:r w:rsidRPr="001C2502">
        <w:br/>
      </w:r>
    </w:p>
    <w:p w14:paraId="2113E226" w14:textId="77777777" w:rsidR="00E903FE" w:rsidRDefault="00E903FE" w:rsidP="00D35916">
      <w:pPr>
        <w:spacing w:after="240"/>
      </w:pPr>
    </w:p>
    <w:p w14:paraId="61D1D772" w14:textId="77777777" w:rsidR="00E903FE" w:rsidRDefault="00E903FE" w:rsidP="00D35916">
      <w:pPr>
        <w:spacing w:after="240"/>
      </w:pPr>
    </w:p>
    <w:p w14:paraId="3E4A1765" w14:textId="3B7064A5" w:rsidR="00E903FE" w:rsidRPr="00E903FE" w:rsidRDefault="00E903FE" w:rsidP="00E903FE">
      <w:pPr>
        <w:pStyle w:val="Heading1"/>
        <w:rPr>
          <w:color w:val="auto"/>
        </w:rPr>
      </w:pPr>
      <w:r w:rsidRPr="00E903FE">
        <w:rPr>
          <w:color w:val="auto"/>
        </w:rPr>
        <w:lastRenderedPageBreak/>
        <w:t>References</w:t>
      </w:r>
    </w:p>
    <w:p w14:paraId="66BB8FDD" w14:textId="2C9F700B" w:rsidR="009F5842" w:rsidRPr="009F5842" w:rsidRDefault="009F5842" w:rsidP="00D35916">
      <w:pPr>
        <w:spacing w:after="240"/>
      </w:pPr>
      <w:r w:rsidRPr="009F5842">
        <w:t xml:space="preserve">(ISC)². (2022). </w:t>
      </w:r>
      <w:r w:rsidRPr="009F5842">
        <w:rPr>
          <w:i/>
          <w:iCs/>
        </w:rPr>
        <w:t>Cybersecurity workforce study</w:t>
      </w:r>
      <w:r w:rsidRPr="009F5842">
        <w:t>. https://www.isc2.org/Research/Workforce-Study [Accessed: 29/08/2025]</w:t>
      </w:r>
    </w:p>
    <w:p w14:paraId="448AF7A3" w14:textId="77777777" w:rsidR="009F5842" w:rsidRPr="009F5842" w:rsidRDefault="009F5842" w:rsidP="009F5842">
      <w:r w:rsidRPr="009F5842">
        <w:t xml:space="preserve">Clegg, B., &amp; Birch, P. (2007). </w:t>
      </w:r>
      <w:r w:rsidRPr="009F5842">
        <w:rPr>
          <w:i/>
          <w:iCs/>
        </w:rPr>
        <w:t>Instant creativity: Simple techniques to ignite innovation &amp; problem solving</w:t>
      </w:r>
      <w:r w:rsidRPr="009F5842">
        <w:t>. Kogan Page.</w:t>
      </w:r>
    </w:p>
    <w:p w14:paraId="224B06B4" w14:textId="77777777" w:rsidR="009F5842" w:rsidRPr="009F5842" w:rsidRDefault="009F5842" w:rsidP="009F5842">
      <w:r w:rsidRPr="009F5842">
        <w:t xml:space="preserve">Hadnagy, C., &amp; Fincher, M. (2021). </w:t>
      </w:r>
      <w:r w:rsidRPr="009F5842">
        <w:rPr>
          <w:i/>
          <w:iCs/>
        </w:rPr>
        <w:t>Phishing dark waters: The offensive and defensive sides of malicious emails</w:t>
      </w:r>
      <w:r w:rsidRPr="009F5842">
        <w:t>. Wiley.</w:t>
      </w:r>
    </w:p>
    <w:p w14:paraId="334CDCBE" w14:textId="7C05081F" w:rsidR="009F5842" w:rsidRPr="009F5842" w:rsidRDefault="009F5842" w:rsidP="009F5842">
      <w:r w:rsidRPr="009F5842">
        <w:t xml:space="preserve">Jansson, K., &amp; von Solms, R. (2013). Phishing for phishing awareness. </w:t>
      </w:r>
      <w:r w:rsidRPr="009F5842">
        <w:rPr>
          <w:i/>
          <w:iCs/>
        </w:rPr>
        <w:t>Behaviour &amp; Information Technology, 32</w:t>
      </w:r>
      <w:r w:rsidRPr="009F5842">
        <w:t>(6), 584–593. https://doi.org/10.1080/0144929X.2011.632650 [Accessed: 29/08/2025]</w:t>
      </w:r>
    </w:p>
    <w:p w14:paraId="26BD2517" w14:textId="319B23AF" w:rsidR="009F5842" w:rsidRPr="009F5842" w:rsidRDefault="009F5842" w:rsidP="009F5842">
      <w:r w:rsidRPr="009F5842">
        <w:t xml:space="preserve">Parsons, K., </w:t>
      </w:r>
      <w:proofErr w:type="spellStart"/>
      <w:r w:rsidRPr="009F5842">
        <w:t>Calic</w:t>
      </w:r>
      <w:proofErr w:type="spellEnd"/>
      <w:r w:rsidRPr="009F5842">
        <w:t xml:space="preserve">, D., Pattinson, M., Butavicius, M., McCormac, A., &amp; </w:t>
      </w:r>
      <w:proofErr w:type="spellStart"/>
      <w:r w:rsidRPr="009F5842">
        <w:t>Zwaans</w:t>
      </w:r>
      <w:proofErr w:type="spellEnd"/>
      <w:r w:rsidRPr="009F5842">
        <w:t xml:space="preserve">, T. (2017). The human aspects of information security questionnaire (HAIS-Q): Two further validation studies. </w:t>
      </w:r>
      <w:r w:rsidRPr="009F5842">
        <w:rPr>
          <w:i/>
          <w:iCs/>
        </w:rPr>
        <w:t>Computers &amp; Security, 66</w:t>
      </w:r>
      <w:r w:rsidRPr="009F5842">
        <w:t>, 40–51. https://doi.org/10.1016/j.cose.2017.01.004 [Accessed: 29/08/2025]</w:t>
      </w:r>
    </w:p>
    <w:p w14:paraId="4144A272" w14:textId="77777777" w:rsidR="009F5842" w:rsidRPr="009F5842" w:rsidRDefault="009F5842" w:rsidP="009F5842">
      <w:proofErr w:type="spellStart"/>
      <w:r w:rsidRPr="009F5842">
        <w:t>Ponemon</w:t>
      </w:r>
      <w:proofErr w:type="spellEnd"/>
      <w:r w:rsidRPr="009F5842">
        <w:t xml:space="preserve"> Institute. (2022). </w:t>
      </w:r>
      <w:r w:rsidRPr="009F5842">
        <w:rPr>
          <w:i/>
          <w:iCs/>
        </w:rPr>
        <w:t>Cost of phishing study</w:t>
      </w:r>
      <w:r w:rsidRPr="009F5842">
        <w:t>. Proofpoint.</w:t>
      </w:r>
    </w:p>
    <w:p w14:paraId="0118C702" w14:textId="77777777" w:rsidR="009F5842" w:rsidRPr="009F5842" w:rsidRDefault="009F5842" w:rsidP="009F5842">
      <w:r w:rsidRPr="009F5842">
        <w:t xml:space="preserve">Proofpoint. (2023). </w:t>
      </w:r>
      <w:r w:rsidRPr="009F5842">
        <w:rPr>
          <w:i/>
          <w:iCs/>
        </w:rPr>
        <w:t>2023 State of the Phish Report</w:t>
      </w:r>
      <w:r w:rsidRPr="009F5842">
        <w:t>. Proofpoint.</w:t>
      </w:r>
    </w:p>
    <w:p w14:paraId="2E97582B" w14:textId="77777777" w:rsidR="009F5842" w:rsidRPr="009F5842" w:rsidRDefault="009F5842" w:rsidP="009F5842">
      <w:r w:rsidRPr="009F5842">
        <w:t xml:space="preserve">Proctor, T. (2005). </w:t>
      </w:r>
      <w:r w:rsidRPr="009F5842">
        <w:rPr>
          <w:i/>
          <w:iCs/>
        </w:rPr>
        <w:t>Creative problem solving for managers: Developing skills for decision making and innovation</w:t>
      </w:r>
      <w:r w:rsidRPr="009F5842">
        <w:t xml:space="preserve"> (2nd ed.). Routledge.</w:t>
      </w:r>
    </w:p>
    <w:p w14:paraId="7F1E2530" w14:textId="77777777" w:rsidR="009F5842" w:rsidRPr="009F5842" w:rsidRDefault="009F5842" w:rsidP="009F5842">
      <w:r w:rsidRPr="009F5842">
        <w:t xml:space="preserve">Serrat, O. (2017). The Five Whys technique. In </w:t>
      </w:r>
      <w:r w:rsidRPr="009F5842">
        <w:rPr>
          <w:i/>
          <w:iCs/>
        </w:rPr>
        <w:t>Knowledge solutions</w:t>
      </w:r>
      <w:r w:rsidRPr="009F5842">
        <w:t xml:space="preserve"> (pp. 307–310). Springer.</w:t>
      </w:r>
    </w:p>
    <w:p w14:paraId="4285974A" w14:textId="77777777" w:rsidR="009F5842" w:rsidRPr="009F5842" w:rsidRDefault="009F5842" w:rsidP="009F5842">
      <w:r w:rsidRPr="009F5842">
        <w:t xml:space="preserve">Tague, N. R. (2004). </w:t>
      </w:r>
      <w:r w:rsidRPr="009F5842">
        <w:rPr>
          <w:i/>
          <w:iCs/>
        </w:rPr>
        <w:t>The quality toolbox</w:t>
      </w:r>
      <w:r w:rsidRPr="009F5842">
        <w:t xml:space="preserve"> (2nd ed.). ASQ Quality Press.</w:t>
      </w:r>
    </w:p>
    <w:p w14:paraId="1A09C2E2" w14:textId="48598D4C" w:rsidR="009F5842" w:rsidRPr="009F5842" w:rsidRDefault="009F5842" w:rsidP="009F5842">
      <w:r w:rsidRPr="009F5842">
        <w:t xml:space="preserve">Verizon. (2023). </w:t>
      </w:r>
      <w:r w:rsidRPr="009F5842">
        <w:rPr>
          <w:i/>
          <w:iCs/>
        </w:rPr>
        <w:t>2023 Data Breach Investigations Report</w:t>
      </w:r>
      <w:r w:rsidRPr="009F5842">
        <w:t>. Verizon Enterprise. https://www.verizon.com/business/resources/reports/dbir/ [Accessed: 29/08/2025]</w:t>
      </w:r>
    </w:p>
    <w:p w14:paraId="455C8DF4" w14:textId="71B5E192" w:rsidR="001C2502" w:rsidRDefault="009F5842">
      <w:r w:rsidRPr="009F5842">
        <w:t xml:space="preserve">Williams, K. (2006). </w:t>
      </w:r>
      <w:r w:rsidRPr="009F5842">
        <w:rPr>
          <w:i/>
          <w:iCs/>
        </w:rPr>
        <w:t>Introducing management: A development guide</w:t>
      </w:r>
      <w:r w:rsidRPr="009F5842">
        <w:t xml:space="preserve"> (3rd ed.). Butterworth-Heinemann.</w:t>
      </w:r>
    </w:p>
    <w:sectPr w:rsidR="001C2502" w:rsidSect="00FB3E8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4CA4D" w14:textId="77777777" w:rsidR="008572BD" w:rsidRDefault="008572BD" w:rsidP="00E97EF6">
      <w:pPr>
        <w:spacing w:after="0" w:line="240" w:lineRule="auto"/>
      </w:pPr>
      <w:r>
        <w:separator/>
      </w:r>
    </w:p>
  </w:endnote>
  <w:endnote w:type="continuationSeparator" w:id="0">
    <w:p w14:paraId="7E6B2794" w14:textId="77777777" w:rsidR="008572BD" w:rsidRDefault="008572BD" w:rsidP="00E97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B3C89F" w14:textId="7814D694" w:rsidR="00E97EF6" w:rsidRDefault="00E97EF6" w:rsidP="00805D1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BD03C" w14:textId="77777777" w:rsidR="008572BD" w:rsidRDefault="008572BD" w:rsidP="00E97EF6">
      <w:pPr>
        <w:spacing w:after="0" w:line="240" w:lineRule="auto"/>
      </w:pPr>
      <w:r>
        <w:separator/>
      </w:r>
    </w:p>
  </w:footnote>
  <w:footnote w:type="continuationSeparator" w:id="0">
    <w:p w14:paraId="658DDC95" w14:textId="77777777" w:rsidR="008572BD" w:rsidRDefault="008572BD" w:rsidP="00E97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81A0D"/>
    <w:multiLevelType w:val="multilevel"/>
    <w:tmpl w:val="4612B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935BC4"/>
    <w:multiLevelType w:val="multilevel"/>
    <w:tmpl w:val="641E5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D64091"/>
    <w:multiLevelType w:val="multilevel"/>
    <w:tmpl w:val="631491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7204C2"/>
    <w:multiLevelType w:val="multilevel"/>
    <w:tmpl w:val="8DBAA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830456"/>
    <w:multiLevelType w:val="multilevel"/>
    <w:tmpl w:val="2B606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AD038C"/>
    <w:multiLevelType w:val="multilevel"/>
    <w:tmpl w:val="7B388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9D4998"/>
    <w:multiLevelType w:val="multilevel"/>
    <w:tmpl w:val="2FC88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0B4672"/>
    <w:multiLevelType w:val="multilevel"/>
    <w:tmpl w:val="A48E8C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8838D6"/>
    <w:multiLevelType w:val="multilevel"/>
    <w:tmpl w:val="4B7E8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9874EB"/>
    <w:multiLevelType w:val="multilevel"/>
    <w:tmpl w:val="3DF44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EE4D48"/>
    <w:multiLevelType w:val="multilevel"/>
    <w:tmpl w:val="33DAB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F260D2"/>
    <w:multiLevelType w:val="multilevel"/>
    <w:tmpl w:val="5658F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4362A1"/>
    <w:multiLevelType w:val="multilevel"/>
    <w:tmpl w:val="13C01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9085342">
    <w:abstractNumId w:val="4"/>
  </w:num>
  <w:num w:numId="2" w16cid:durableId="1169949350">
    <w:abstractNumId w:val="9"/>
  </w:num>
  <w:num w:numId="3" w16cid:durableId="141196190">
    <w:abstractNumId w:val="12"/>
  </w:num>
  <w:num w:numId="4" w16cid:durableId="499659888">
    <w:abstractNumId w:val="3"/>
  </w:num>
  <w:num w:numId="5" w16cid:durableId="587495595">
    <w:abstractNumId w:val="10"/>
  </w:num>
  <w:num w:numId="6" w16cid:durableId="1870332714">
    <w:abstractNumId w:val="5"/>
  </w:num>
  <w:num w:numId="7" w16cid:durableId="1282299409">
    <w:abstractNumId w:val="6"/>
  </w:num>
  <w:num w:numId="8" w16cid:durableId="559294311">
    <w:abstractNumId w:val="1"/>
  </w:num>
  <w:num w:numId="9" w16cid:durableId="1699232144">
    <w:abstractNumId w:val="8"/>
  </w:num>
  <w:num w:numId="10" w16cid:durableId="2059282500">
    <w:abstractNumId w:val="2"/>
  </w:num>
  <w:num w:numId="11" w16cid:durableId="1659725609">
    <w:abstractNumId w:val="11"/>
  </w:num>
  <w:num w:numId="12" w16cid:durableId="662702977">
    <w:abstractNumId w:val="7"/>
  </w:num>
  <w:num w:numId="13" w16cid:durableId="1584873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5D6"/>
    <w:rsid w:val="000157E1"/>
    <w:rsid w:val="000159F2"/>
    <w:rsid w:val="000B3CFB"/>
    <w:rsid w:val="00151A2A"/>
    <w:rsid w:val="001B0279"/>
    <w:rsid w:val="001C2502"/>
    <w:rsid w:val="002A2102"/>
    <w:rsid w:val="002B1991"/>
    <w:rsid w:val="00300313"/>
    <w:rsid w:val="003045D6"/>
    <w:rsid w:val="00321BAE"/>
    <w:rsid w:val="00366D30"/>
    <w:rsid w:val="00397CC5"/>
    <w:rsid w:val="003E05C3"/>
    <w:rsid w:val="003F73E4"/>
    <w:rsid w:val="004A6298"/>
    <w:rsid w:val="004B01F8"/>
    <w:rsid w:val="004B3A34"/>
    <w:rsid w:val="004D0428"/>
    <w:rsid w:val="004D13B1"/>
    <w:rsid w:val="00556E3C"/>
    <w:rsid w:val="005927FA"/>
    <w:rsid w:val="00597394"/>
    <w:rsid w:val="005E31F6"/>
    <w:rsid w:val="005E79AA"/>
    <w:rsid w:val="00613D7C"/>
    <w:rsid w:val="00693DCE"/>
    <w:rsid w:val="007B5533"/>
    <w:rsid w:val="007D7587"/>
    <w:rsid w:val="00805D17"/>
    <w:rsid w:val="008572BD"/>
    <w:rsid w:val="00887DAD"/>
    <w:rsid w:val="00900634"/>
    <w:rsid w:val="0092729B"/>
    <w:rsid w:val="009738EB"/>
    <w:rsid w:val="00977326"/>
    <w:rsid w:val="00986B02"/>
    <w:rsid w:val="009D75D3"/>
    <w:rsid w:val="009F5842"/>
    <w:rsid w:val="00A83001"/>
    <w:rsid w:val="00AD6A2B"/>
    <w:rsid w:val="00B02651"/>
    <w:rsid w:val="00B130F3"/>
    <w:rsid w:val="00B43B8E"/>
    <w:rsid w:val="00B61418"/>
    <w:rsid w:val="00BE6464"/>
    <w:rsid w:val="00C42A1B"/>
    <w:rsid w:val="00C96A21"/>
    <w:rsid w:val="00CD50CB"/>
    <w:rsid w:val="00D35916"/>
    <w:rsid w:val="00D60850"/>
    <w:rsid w:val="00DA5646"/>
    <w:rsid w:val="00DE4A44"/>
    <w:rsid w:val="00E0261B"/>
    <w:rsid w:val="00E30A38"/>
    <w:rsid w:val="00E903FE"/>
    <w:rsid w:val="00E97EF6"/>
    <w:rsid w:val="00ED5966"/>
    <w:rsid w:val="00EE41C5"/>
    <w:rsid w:val="00F42A81"/>
    <w:rsid w:val="00F457E3"/>
    <w:rsid w:val="00F82D9B"/>
    <w:rsid w:val="00F92ECD"/>
    <w:rsid w:val="00FB081D"/>
    <w:rsid w:val="00FB3E87"/>
    <w:rsid w:val="00FE3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307BA7"/>
  <w15:chartTrackingRefBased/>
  <w15:docId w15:val="{54016EA7-C777-42CC-A38F-F5BBDF687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5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45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45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45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5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5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5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5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5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5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45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45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45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5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5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5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5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5D6"/>
    <w:rPr>
      <w:rFonts w:eastAsiaTheme="majorEastAsia" w:cstheme="majorBidi"/>
      <w:color w:val="272727" w:themeColor="text1" w:themeTint="D8"/>
    </w:rPr>
  </w:style>
  <w:style w:type="paragraph" w:styleId="Title">
    <w:name w:val="Title"/>
    <w:basedOn w:val="Normal"/>
    <w:next w:val="Normal"/>
    <w:link w:val="TitleChar"/>
    <w:uiPriority w:val="10"/>
    <w:qFormat/>
    <w:rsid w:val="003045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5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5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5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5D6"/>
    <w:pPr>
      <w:spacing w:before="160"/>
      <w:jc w:val="center"/>
    </w:pPr>
    <w:rPr>
      <w:i/>
      <w:iCs/>
      <w:color w:val="404040" w:themeColor="text1" w:themeTint="BF"/>
    </w:rPr>
  </w:style>
  <w:style w:type="character" w:customStyle="1" w:styleId="QuoteChar">
    <w:name w:val="Quote Char"/>
    <w:basedOn w:val="DefaultParagraphFont"/>
    <w:link w:val="Quote"/>
    <w:uiPriority w:val="29"/>
    <w:rsid w:val="003045D6"/>
    <w:rPr>
      <w:i/>
      <w:iCs/>
      <w:color w:val="404040" w:themeColor="text1" w:themeTint="BF"/>
    </w:rPr>
  </w:style>
  <w:style w:type="paragraph" w:styleId="ListParagraph">
    <w:name w:val="List Paragraph"/>
    <w:basedOn w:val="Normal"/>
    <w:uiPriority w:val="34"/>
    <w:qFormat/>
    <w:rsid w:val="003045D6"/>
    <w:pPr>
      <w:ind w:left="720"/>
      <w:contextualSpacing/>
    </w:pPr>
  </w:style>
  <w:style w:type="character" w:styleId="IntenseEmphasis">
    <w:name w:val="Intense Emphasis"/>
    <w:basedOn w:val="DefaultParagraphFont"/>
    <w:uiPriority w:val="21"/>
    <w:qFormat/>
    <w:rsid w:val="003045D6"/>
    <w:rPr>
      <w:i/>
      <w:iCs/>
      <w:color w:val="0F4761" w:themeColor="accent1" w:themeShade="BF"/>
    </w:rPr>
  </w:style>
  <w:style w:type="paragraph" w:styleId="IntenseQuote">
    <w:name w:val="Intense Quote"/>
    <w:basedOn w:val="Normal"/>
    <w:next w:val="Normal"/>
    <w:link w:val="IntenseQuoteChar"/>
    <w:uiPriority w:val="30"/>
    <w:qFormat/>
    <w:rsid w:val="003045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5D6"/>
    <w:rPr>
      <w:i/>
      <w:iCs/>
      <w:color w:val="0F4761" w:themeColor="accent1" w:themeShade="BF"/>
    </w:rPr>
  </w:style>
  <w:style w:type="character" w:styleId="IntenseReference">
    <w:name w:val="Intense Reference"/>
    <w:basedOn w:val="DefaultParagraphFont"/>
    <w:uiPriority w:val="32"/>
    <w:qFormat/>
    <w:rsid w:val="003045D6"/>
    <w:rPr>
      <w:b/>
      <w:bCs/>
      <w:smallCaps/>
      <w:color w:val="0F4761" w:themeColor="accent1" w:themeShade="BF"/>
      <w:spacing w:val="5"/>
    </w:rPr>
  </w:style>
  <w:style w:type="paragraph" w:styleId="Header">
    <w:name w:val="header"/>
    <w:basedOn w:val="Normal"/>
    <w:link w:val="HeaderChar"/>
    <w:uiPriority w:val="99"/>
    <w:unhideWhenUsed/>
    <w:rsid w:val="00E97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EF6"/>
  </w:style>
  <w:style w:type="paragraph" w:styleId="Footer">
    <w:name w:val="footer"/>
    <w:basedOn w:val="Normal"/>
    <w:link w:val="FooterChar"/>
    <w:uiPriority w:val="99"/>
    <w:unhideWhenUsed/>
    <w:rsid w:val="00E97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EF6"/>
  </w:style>
  <w:style w:type="table" w:styleId="TableGrid">
    <w:name w:val="Table Grid"/>
    <w:basedOn w:val="TableNormal"/>
    <w:uiPriority w:val="39"/>
    <w:rsid w:val="000157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487</TotalTime>
  <Pages>18</Pages>
  <Words>4442</Words>
  <Characters>25323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Naphtali Ojala (2431554)</dc:creator>
  <cp:keywords/>
  <dc:description/>
  <cp:lastModifiedBy>Naphtali Ojala (2431554)</cp:lastModifiedBy>
  <cp:revision>33</cp:revision>
  <dcterms:created xsi:type="dcterms:W3CDTF">2025-08-31T10:29:00Z</dcterms:created>
  <dcterms:modified xsi:type="dcterms:W3CDTF">2025-08-31T22:12:00Z</dcterms:modified>
</cp:coreProperties>
</file>