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06899587"/>
        <w:docPartObj>
          <w:docPartGallery w:val="Cover Pages"/>
          <w:docPartUnique/>
        </w:docPartObj>
      </w:sdtPr>
      <w:sdtEndPr/>
      <w:sdtContent>
        <w:p w14:paraId="65FFC6FF" w14:textId="5CBCE8D5" w:rsidR="00321EC3" w:rsidRDefault="005D70B5">
          <w:r>
            <w:rPr>
              <w:noProof/>
            </w:rPr>
            <mc:AlternateContent>
              <mc:Choice Requires="wps">
                <w:drawing>
                  <wp:anchor distT="0" distB="0" distL="114300" distR="114300" simplePos="0" relativeHeight="251655680" behindDoc="0" locked="0" layoutInCell="1" allowOverlap="1" wp14:anchorId="02B71551" wp14:editId="42B917AB">
                    <wp:simplePos x="0" y="0"/>
                    <wp:positionH relativeFrom="margin">
                      <wp:posOffset>-756472</wp:posOffset>
                    </wp:positionH>
                    <wp:positionV relativeFrom="page">
                      <wp:posOffset>1792251</wp:posOffset>
                    </wp:positionV>
                    <wp:extent cx="7315200" cy="1552575"/>
                    <wp:effectExtent l="0" t="0" r="0" b="9525"/>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15525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93007CF" w14:textId="561CE29C" w:rsidR="00321EC3" w:rsidRPr="00BC4D1C" w:rsidRDefault="005832D0" w:rsidP="00096A21">
                                <w:pPr>
                                  <w:rPr>
                                    <w:rStyle w:val="TitleChar"/>
                                    <w:rFonts w:ascii="Arial" w:hAnsi="Arial" w:cs="Arial"/>
                                    <w:b/>
                                    <w:bCs/>
                                    <w:color w:val="4472C4" w:themeColor="accent1"/>
                                    <w:u w:val="single"/>
                                  </w:rPr>
                                </w:pPr>
                                <w:sdt>
                                  <w:sdtPr>
                                    <w:rPr>
                                      <w:rStyle w:val="TitleChar"/>
                                      <w:rFonts w:ascii="Arial" w:hAnsi="Arial" w:cs="Arial"/>
                                      <w:b/>
                                      <w:bCs/>
                                      <w:color w:val="4472C4" w:themeColor="accent1"/>
                                      <w:u w:val="single"/>
                                      <w:lang w:eastAsia="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rStyle w:val="TitleChar"/>
                                    </w:rPr>
                                  </w:sdtEndPr>
                                  <w:sdtContent>
                                    <w:r w:rsidR="00F75FE4" w:rsidRPr="00BC4D1C">
                                      <w:rPr>
                                        <w:rStyle w:val="TitleChar"/>
                                        <w:rFonts w:ascii="Arial" w:hAnsi="Arial" w:cs="Arial"/>
                                        <w:b/>
                                        <w:bCs/>
                                        <w:color w:val="4472C4" w:themeColor="accent1"/>
                                        <w:u w:val="single"/>
                                        <w:lang w:eastAsia="en-GB"/>
                                      </w:rPr>
                                      <w:t>Assessment Component 2</w:t>
                                    </w:r>
                                  </w:sdtContent>
                                </w:sdt>
                              </w:p>
                              <w:p w14:paraId="12A83884" w14:textId="2AE15BFE" w:rsidR="00321EC3" w:rsidRPr="00BC4D1C" w:rsidRDefault="00D44C88">
                                <w:pPr>
                                  <w:jc w:val="right"/>
                                  <w:rPr>
                                    <w:smallCaps/>
                                    <w:color w:val="4472C4" w:themeColor="accent1"/>
                                    <w:sz w:val="24"/>
                                    <w:szCs w:val="24"/>
                                  </w:rPr>
                                </w:pPr>
                                <w:r>
                                  <w:rPr>
                                    <w:smallCaps/>
                                    <w:color w:val="4472C4" w:themeColor="accent1"/>
                                    <w:sz w:val="24"/>
                                    <w:szCs w:val="24"/>
                                  </w:rPr>
                                  <w:t xml:space="preserve">by Kary Montano </w:t>
                                </w:r>
                                <w:r w:rsidR="002A40E7">
                                  <w:rPr>
                                    <w:smallCaps/>
                                    <w:color w:val="4472C4" w:themeColor="accent1"/>
                                    <w:sz w:val="24"/>
                                    <w:szCs w:val="24"/>
                                  </w:rPr>
                                  <w:t>2121660</w:t>
                                </w:r>
                                <w:r>
                                  <w:rPr>
                                    <w:smallCaps/>
                                    <w:color w:val="4472C4" w:themeColor="accent1"/>
                                    <w:sz w:val="24"/>
                                    <w:szCs w:val="24"/>
                                  </w:rPr>
                                  <w:t xml:space="preserve">  </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02B71551" id="_x0000_t202" coordsize="21600,21600" o:spt="202" path="m,l,21600r21600,l21600,xe">
                    <v:stroke joinstyle="miter"/>
                    <v:path gradientshapeok="t" o:connecttype="rect"/>
                  </v:shapetype>
                  <v:shape id="Text Box 154" o:spid="_x0000_s1026" type="#_x0000_t202" style="position:absolute;margin-left:-59.55pt;margin-top:141.1pt;width:8in;height:122.25pt;z-index:251655680;visibility:visible;mso-wrap-style:square;mso-width-percent:941;mso-height-percent:0;mso-wrap-distance-left:9pt;mso-wrap-distance-top:0;mso-wrap-distance-right:9pt;mso-wrap-distance-bottom:0;mso-position-horizontal:absolute;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CcMagIAADkFAAAOAAAAZHJzL2Uyb0RvYy54bWysVN9P2zAQfp+0/8Hy+0halIIqUtSBmCYh&#10;QCsTz65jt9Ecn2dfm3R//c5O0iK2F6a9OBffd7+/89V11xi2Vz7UYEs+Ocs5U1ZCVdtNyb8/3326&#10;5CygsJUwYFXJDyrw68XHD1etm6spbMFUyjNyYsO8dSXfIrp5lgW5VY0IZ+CUJaUG3wikX7/JKi9a&#10;8t6YbJrns6wFXzkPUoVAt7e9ki+Sf62VxEetg0JmSk65YTp9OtfxzBZXYr7xwm1rOaQh/iGLRtSW&#10;gh5d3QoUbOfrP1w1tfQQQOOZhCYDrWupUg1UzSR/U81qK5xKtVBzgju2Kfw/t/Jhv3JPnmH3GToa&#10;YGxI68I80GWsp9O+iV/KlJGeWng4tk11yCRdXpxPCpoFZ5J0k6KYFhdF9JOdzJ0P+EVBw6JQck9z&#10;Se0S+/uAPXSExGgW7mpj0myMZW3JZ+dFngyOGnJubMSqNOXBzSn1JOHBqIgx9pvSrK5SBfEi8Uvd&#10;GM/2gpghpFQWU/HJL6EjSlMS7zEc8Kes3mPc1zFGBotH46a24FP1b9Kufowp6x5PPX9VdxSxW3fD&#10;SNdQHWjSHvolCE7e1TSNexHwSXhiPU2QNhkf6dAGqOswSJxtwf/6233EExlJy1lLW1Ty8HMnvOLM&#10;fLVE08kszxM1MP1SBJ+E2WVxGRmzHq/trrkBmsSEngsnkxjBaEZRe2heaNeXMSCphJUUtuTrUbzB&#10;fq3prZBquUwg2jEn8N6unIyu42AizZ67F+HdwEUkGj/AuGpi/oaSPTZaWljuEHSd+Bp72zd06Dnt&#10;Z2L88JbEB+D1f0KdXrzFbwAAAP//AwBQSwMEFAAGAAgAAAAhAAvC1q3iAAAADQEAAA8AAABkcnMv&#10;ZG93bnJldi54bWxMj0FOwzAQRfdI3MEaJDZV68SItAmZVAiUFWJB0wO48eAEYjvEbhs4Pe4KlqP/&#10;9P+bcjubgZ1o8r2zCOkqAUa2daq3GmHf1MsNMB+kVXJwlhC+ycO2ur4qZaHc2b7RaRc0iyXWFxKh&#10;C2EsOPdtR0b6lRvJxuzdTUaGeE6aq0meY7kZuEiSjBvZ27jQyZGeOmo/d0eDoJXeq9d63SyyOmu+&#10;8ueXxcfPhHh7Mz8+AAs0hz8YLvpRHarodHBHqzwbEJZpmqeRRRAbIYBdkORO5MAOCPciWwOvSv7/&#10;i+oXAAD//wMAUEsBAi0AFAAGAAgAAAAhALaDOJL+AAAA4QEAABMAAAAAAAAAAAAAAAAAAAAAAFtD&#10;b250ZW50X1R5cGVzXS54bWxQSwECLQAUAAYACAAAACEAOP0h/9YAAACUAQAACwAAAAAAAAAAAAAA&#10;AAAvAQAAX3JlbHMvLnJlbHNQSwECLQAUAAYACAAAACEAcgAnDGoCAAA5BQAADgAAAAAAAAAAAAAA&#10;AAAuAgAAZHJzL2Uyb0RvYy54bWxQSwECLQAUAAYACAAAACEAC8LWreIAAAANAQAADwAAAAAAAAAA&#10;AAAAAADEBAAAZHJzL2Rvd25yZXYueG1sUEsFBgAAAAAEAAQA8wAAANMFAAAAAA==&#10;" filled="f" stroked="f" strokeweight=".5pt">
                    <v:textbox inset="126pt,0,54pt,0">
                      <w:txbxContent>
                        <w:p w14:paraId="093007CF" w14:textId="561CE29C" w:rsidR="00321EC3" w:rsidRPr="00BC4D1C" w:rsidRDefault="005832D0" w:rsidP="00096A21">
                          <w:pPr>
                            <w:rPr>
                              <w:rStyle w:val="TitleChar"/>
                              <w:rFonts w:ascii="Arial" w:hAnsi="Arial" w:cs="Arial"/>
                              <w:b/>
                              <w:bCs/>
                              <w:color w:val="4472C4" w:themeColor="accent1"/>
                              <w:u w:val="single"/>
                            </w:rPr>
                          </w:pPr>
                          <w:sdt>
                            <w:sdtPr>
                              <w:rPr>
                                <w:rStyle w:val="TitleChar"/>
                                <w:rFonts w:ascii="Arial" w:hAnsi="Arial" w:cs="Arial"/>
                                <w:b/>
                                <w:bCs/>
                                <w:color w:val="4472C4" w:themeColor="accent1"/>
                                <w:u w:val="single"/>
                                <w:lang w:eastAsia="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rStyle w:val="TitleChar"/>
                              </w:rPr>
                            </w:sdtEndPr>
                            <w:sdtContent>
                              <w:r w:rsidR="00F75FE4" w:rsidRPr="00BC4D1C">
                                <w:rPr>
                                  <w:rStyle w:val="TitleChar"/>
                                  <w:rFonts w:ascii="Arial" w:hAnsi="Arial" w:cs="Arial"/>
                                  <w:b/>
                                  <w:bCs/>
                                  <w:color w:val="4472C4" w:themeColor="accent1"/>
                                  <w:u w:val="single"/>
                                  <w:lang w:eastAsia="en-GB"/>
                                </w:rPr>
                                <w:t>Assessment Component 2</w:t>
                              </w:r>
                            </w:sdtContent>
                          </w:sdt>
                        </w:p>
                        <w:p w14:paraId="12A83884" w14:textId="2AE15BFE" w:rsidR="00321EC3" w:rsidRPr="00BC4D1C" w:rsidRDefault="00D44C88">
                          <w:pPr>
                            <w:jc w:val="right"/>
                            <w:rPr>
                              <w:smallCaps/>
                              <w:color w:val="4472C4" w:themeColor="accent1"/>
                              <w:sz w:val="24"/>
                              <w:szCs w:val="24"/>
                            </w:rPr>
                          </w:pPr>
                          <w:r>
                            <w:rPr>
                              <w:smallCaps/>
                              <w:color w:val="4472C4" w:themeColor="accent1"/>
                              <w:sz w:val="24"/>
                              <w:szCs w:val="24"/>
                            </w:rPr>
                            <w:t xml:space="preserve">by Kary Montano </w:t>
                          </w:r>
                          <w:r w:rsidR="002A40E7">
                            <w:rPr>
                              <w:smallCaps/>
                              <w:color w:val="4472C4" w:themeColor="accent1"/>
                              <w:sz w:val="24"/>
                              <w:szCs w:val="24"/>
                            </w:rPr>
                            <w:t>2121660</w:t>
                          </w:r>
                          <w:r>
                            <w:rPr>
                              <w:smallCaps/>
                              <w:color w:val="4472C4" w:themeColor="accent1"/>
                              <w:sz w:val="24"/>
                              <w:szCs w:val="24"/>
                            </w:rPr>
                            <w:t xml:space="preserve">  </w:t>
                          </w:r>
                        </w:p>
                      </w:txbxContent>
                    </v:textbox>
                    <w10:wrap type="square" anchorx="margin" anchory="page"/>
                  </v:shape>
                </w:pict>
              </mc:Fallback>
            </mc:AlternateContent>
          </w:r>
          <w:r w:rsidR="00683EE0">
            <w:rPr>
              <w:noProof/>
            </w:rPr>
            <mc:AlternateContent>
              <mc:Choice Requires="wpg">
                <w:drawing>
                  <wp:anchor distT="0" distB="0" distL="114300" distR="114300" simplePos="0" relativeHeight="251660800" behindDoc="0" locked="0" layoutInCell="1" allowOverlap="1" wp14:anchorId="208207C5" wp14:editId="543FE82A">
                    <wp:simplePos x="0" y="0"/>
                    <wp:positionH relativeFrom="margin">
                      <wp:align>center</wp:align>
                    </wp:positionH>
                    <wp:positionV relativeFrom="page">
                      <wp:posOffset>53916</wp:posOffset>
                    </wp:positionV>
                    <wp:extent cx="7315200" cy="1215391"/>
                    <wp:effectExtent l="0" t="0" r="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4886801" id="Group 149" o:spid="_x0000_s1026" style="position:absolute;margin-left:0;margin-top:4.25pt;width:8in;height:95.7pt;z-index:251660800;mso-width-percent:941;mso-height-percent:121;mso-position-horizontal:center;mso-position-horizontal-relative:margin;mso-position-vertical-relative:page;mso-width-percent:941;mso-height-percent:12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OObWDncAAAABwEAAA8AAABkcnMvZG93&#10;bnJldi54bWxMj8FuwjAQRO+V+g/WVuqtOIkKImkcVCr1AwoIcTTxNomI1yF2IOnXdznBbXdnNfMm&#10;X422FRfsfeNIQTyLQCCVzjRUKdhtv9+WIHzQZHTrCBVM6GFVPD/lOjPuSj942YRKsAn5TCuoQ+gy&#10;KX1Zo9V+5jok1n5db3Xgta+k6fWVzW0rkyhaSKsb4oRad/hVY3naDJZzD8l6iP+mieRhf1p30+I8&#10;vJ+Ven0ZPz9ABBzD/Rlu+IwOBTMd3UDGi1YBFwkKlnMQNzGeJ3w48pSmKcgil4/8xT8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CofmjIMFAAB+GwAADgAAAAAA&#10;AAAAAAAAAAA6AgAAZHJzL2Uyb0RvYy54bWxQSwECLQAKAAAAAAAAACEAmxsUEWhkAABoZAAAFAAA&#10;AAAAAAAAAAAAAADpBwAAZHJzL21lZGlhL2ltYWdlMS5wbmdQSwECLQAUAAYACAAAACEA45tYOdwA&#10;AAAHAQAADwAAAAAAAAAAAAAAAACDbAAAZHJzL2Rvd25yZXYueG1sUEsBAi0AFAAGAAgAAAAhAKom&#10;Dr68AAAAIQEAABkAAAAAAAAAAAAAAAAAjG0AAGRycy9fcmVscy9lMm9Eb2MueG1sLnJlbHNQSwUG&#10;AAAAAAYABgB8AQAAf2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margin" anchory="page"/>
                  </v:group>
                </w:pict>
              </mc:Fallback>
            </mc:AlternateContent>
          </w:r>
        </w:p>
        <w:p w14:paraId="206A835C" w14:textId="6BB14F62" w:rsidR="00D601B5" w:rsidRPr="00D601B5" w:rsidRDefault="009705CB" w:rsidP="00D601B5">
          <w:pPr>
            <w:jc w:val="center"/>
          </w:pPr>
          <w:r>
            <w:rPr>
              <w:noProof/>
            </w:rPr>
            <mc:AlternateContent>
              <mc:Choice Requires="wps">
                <w:drawing>
                  <wp:anchor distT="0" distB="0" distL="114300" distR="114300" simplePos="0" relativeHeight="251659776" behindDoc="0" locked="0" layoutInCell="1" allowOverlap="1" wp14:anchorId="2A00780E" wp14:editId="73EB9B1B">
                    <wp:simplePos x="0" y="0"/>
                    <wp:positionH relativeFrom="margin">
                      <wp:align>center</wp:align>
                    </wp:positionH>
                    <wp:positionV relativeFrom="page">
                      <wp:posOffset>9498965</wp:posOffset>
                    </wp:positionV>
                    <wp:extent cx="7315200" cy="632460"/>
                    <wp:effectExtent l="0" t="0" r="0" b="15240"/>
                    <wp:wrapSquare wrapText="bothSides"/>
                    <wp:docPr id="153" name="Text Box 153"/>
                    <wp:cNvGraphicFramePr/>
                    <a:graphic xmlns:a="http://schemas.openxmlformats.org/drawingml/2006/main">
                      <a:graphicData uri="http://schemas.microsoft.com/office/word/2010/wordprocessingShape">
                        <wps:wsp>
                          <wps:cNvSpPr txBox="1"/>
                          <wps:spPr>
                            <a:xfrm rot="10800000" flipV="1">
                              <a:off x="0" y="0"/>
                              <a:ext cx="7315200" cy="63263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inherit" w:eastAsia="Times New Roman" w:hAnsi="inherit" w:cs="Times New Roman"/>
                                    <w:color w:val="4472C4" w:themeColor="accent1"/>
                                    <w:sz w:val="24"/>
                                    <w:szCs w:val="24"/>
                                    <w:bdr w:val="none" w:sz="0" w:space="0" w:color="auto" w:frame="1"/>
                                    <w:lang w:eastAsia="en-GB"/>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E966279" w14:textId="77777777" w:rsidR="003C4E64" w:rsidRDefault="003C4E64" w:rsidP="003C4E64">
                                    <w:pPr>
                                      <w:jc w:val="right"/>
                                      <w:rPr>
                                        <w:rFonts w:ascii="inherit" w:eastAsia="Times New Roman" w:hAnsi="inherit" w:cs="Times New Roman"/>
                                        <w:color w:val="4472C4" w:themeColor="accent1"/>
                                        <w:sz w:val="24"/>
                                        <w:szCs w:val="24"/>
                                        <w:bdr w:val="none" w:sz="0" w:space="0" w:color="auto" w:frame="1"/>
                                        <w:lang w:eastAsia="en-GB"/>
                                      </w:rPr>
                                    </w:pPr>
                                    <w:r w:rsidRPr="00BC4D1C">
                                      <w:rPr>
                                        <w:rFonts w:ascii="inherit" w:eastAsia="Times New Roman" w:hAnsi="inherit" w:cs="Times New Roman"/>
                                        <w:color w:val="4472C4" w:themeColor="accent1"/>
                                        <w:sz w:val="24"/>
                                        <w:szCs w:val="24"/>
                                        <w:bdr w:val="none" w:sz="0" w:space="0" w:color="auto" w:frame="1"/>
                                        <w:lang w:eastAsia="en-GB"/>
                                      </w:rPr>
                                      <w:t>Module Code &amp; Name: BMHP4003 Psychology for Health and Social Care</w:t>
                                    </w:r>
                                  </w:p>
                                </w:sdtContent>
                              </w:sdt>
                              <w:p w14:paraId="2C11D344" w14:textId="31E98FCE" w:rsidR="00321EC3" w:rsidRPr="00CA446D" w:rsidRDefault="003C4E64" w:rsidP="005D2CE5">
                                <w:pPr>
                                  <w:pStyle w:val="NoSpacing"/>
                                  <w:rPr>
                                    <w:rFonts w:ascii="Arial" w:hAnsi="Arial" w:cs="Arial"/>
                                    <w:color w:val="4472C4" w:themeColor="accent1"/>
                                  </w:rPr>
                                </w:pPr>
                                <w:r w:rsidRPr="00CA446D">
                                  <w:rPr>
                                    <w:rFonts w:ascii="Arial" w:hAnsi="Arial" w:cs="Arial"/>
                                    <w:color w:val="4472C4" w:themeColor="accent1"/>
                                  </w:rPr>
                                  <w:t>Lecturer: Diya Ganguly</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A00780E" id="Text Box 153" o:spid="_x0000_s1027" type="#_x0000_t202" style="position:absolute;left:0;text-align:left;margin-left:0;margin-top:747.95pt;width:8in;height:49.8pt;rotation:180;flip:y;z-index:251659776;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KPGeAIAAFgFAAAOAAAAZHJzL2Uyb0RvYy54bWysVN9P2zAQfp+0/8Hy+0haREEVKepATJMQ&#10;IGDj2XVsas3xefa1SffX7+wkLWJ7YVoerMv58+f78Z3PL7rGsq0K0YCr+OSo5Ew5CbVxLxX/9nT9&#10;6YyziMLVwoJTFd+pyC8WHz+ct36uprAGW6vAiMTFeesrvkb086KIcq0aEY/AK0ebGkIjkH7DS1EH&#10;0RJ7Y4tpWc6KFkLtA0gVI3mv+k2+yPxaK4l3WkeFzFacYsO8hryu0loszsX8JQi/NnIIQ/xDFI0w&#10;ji7dU10JFGwTzB9UjZEBImg8ktAUoLWRKudA2UzKN9k8roVXORcqTvT7MsX/Rytvt4/+PjDsPkNH&#10;DUwFaX2cR3KmfDodGhaA6jYpz8r0caat8d8TNgEoBUYHyb3b11N1yCQ5T48nJ9QkziTtzY6ns+PT&#10;xF/0tOm0DxG/KGhYMioeqF+ZVWxvIvbQEZLgDq6Ntbln1rE2kZ6U+cB+h8itS1iVuz/QHFLKFu6s&#10;ShjrHpRmps4JJEfWnbq0gW0FKUZIqRzmomReQieUpiDec3DAH6J6z+E+j/FmcLg/3BgHIWf/Juz6&#10;xxiy7vFU81d5JxO7VUeJv+r4CuodCSH3mloWvbw21JQbEfFeBBoKctKg4x0t2gIVHwaLszWEX3/z&#10;JzxplXY5a2nIKh5/bkRQnNmvjlQ8mZVlFgjmX7ohZGN2dkJi42w1ut2muQRqyCQHls0ERjuaOkDz&#10;TE/BMl1IW8JJurbiOJqX2E89PSVSLZcZRCPoBd64Ry9HOSe1PXXPIvhBkkhivoVxEsX8jTJ7bOqs&#10;g+UGQZss21TivqBD6Wl8s/CHpya9D6//M+rwIC5+AwAA//8DAFBLAwQUAAYACAAAACEAqY/8YuAA&#10;AAALAQAADwAAAGRycy9kb3ducmV2LnhtbEyPQUvEMBCF74L/IYzgRdx0SyOb2nQRYcWDINYFr9km&#10;tmGbSWmy2/rvnT3pbea94c33qu3iB3a2U3QBFaxXGTCLbTAOOwX7z939BlhMGo0eAloFPzbCtr6+&#10;qnRpwowf9tykjlEIxlIr6FMaS85j21uv4yqMFsn7DpPXidap42bSM4X7gedZ9sC9dkgfej3a5962&#10;x+bkFbxtCrf/8nfNUY47l8/Zq3x/KZS6vVmeHoElu6S/Y7jgEzrUxHQIJzSRDQqoSCK1kEICu/hr&#10;kZN2oElIIYDXFf/fof4FAAD//wMAUEsBAi0AFAAGAAgAAAAhALaDOJL+AAAA4QEAABMAAAAAAAAA&#10;AAAAAAAAAAAAAFtDb250ZW50X1R5cGVzXS54bWxQSwECLQAUAAYACAAAACEAOP0h/9YAAACUAQAA&#10;CwAAAAAAAAAAAAAAAAAvAQAAX3JlbHMvLnJlbHNQSwECLQAUAAYACAAAACEAGZSjxngCAABYBQAA&#10;DgAAAAAAAAAAAAAAAAAuAgAAZHJzL2Uyb0RvYy54bWxQSwECLQAUAAYACAAAACEAqY/8YuAAAAAL&#10;AQAADwAAAAAAAAAAAAAAAADSBAAAZHJzL2Rvd25yZXYueG1sUEsFBgAAAAAEAAQA8wAAAN8FAAAA&#10;AA==&#10;" filled="f" stroked="f" strokeweight=".5pt">
                    <v:textbox inset="126pt,0,54pt,0">
                      <w:txbxContent>
                        <w:sdt>
                          <w:sdtPr>
                            <w:rPr>
                              <w:rFonts w:ascii="inherit" w:eastAsia="Times New Roman" w:hAnsi="inherit" w:cs="Times New Roman"/>
                              <w:color w:val="4472C4" w:themeColor="accent1"/>
                              <w:sz w:val="24"/>
                              <w:szCs w:val="24"/>
                              <w:bdr w:val="none" w:sz="0" w:space="0" w:color="auto" w:frame="1"/>
                              <w:lang w:eastAsia="en-GB"/>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E966279" w14:textId="77777777" w:rsidR="003C4E64" w:rsidRDefault="003C4E64" w:rsidP="003C4E64">
                              <w:pPr>
                                <w:jc w:val="right"/>
                                <w:rPr>
                                  <w:rFonts w:ascii="inherit" w:eastAsia="Times New Roman" w:hAnsi="inherit" w:cs="Times New Roman"/>
                                  <w:color w:val="4472C4" w:themeColor="accent1"/>
                                  <w:sz w:val="24"/>
                                  <w:szCs w:val="24"/>
                                  <w:bdr w:val="none" w:sz="0" w:space="0" w:color="auto" w:frame="1"/>
                                  <w:lang w:eastAsia="en-GB"/>
                                </w:rPr>
                              </w:pPr>
                              <w:r w:rsidRPr="00BC4D1C">
                                <w:rPr>
                                  <w:rFonts w:ascii="inherit" w:eastAsia="Times New Roman" w:hAnsi="inherit" w:cs="Times New Roman"/>
                                  <w:color w:val="4472C4" w:themeColor="accent1"/>
                                  <w:sz w:val="24"/>
                                  <w:szCs w:val="24"/>
                                  <w:bdr w:val="none" w:sz="0" w:space="0" w:color="auto" w:frame="1"/>
                                  <w:lang w:eastAsia="en-GB"/>
                                </w:rPr>
                                <w:t>Module Code &amp; Name: BMHP4003 Psychology for Health and Social Care</w:t>
                              </w:r>
                            </w:p>
                          </w:sdtContent>
                        </w:sdt>
                        <w:p w14:paraId="2C11D344" w14:textId="31E98FCE" w:rsidR="00321EC3" w:rsidRPr="00CA446D" w:rsidRDefault="003C4E64" w:rsidP="005D2CE5">
                          <w:pPr>
                            <w:pStyle w:val="NoSpacing"/>
                            <w:rPr>
                              <w:rFonts w:ascii="Arial" w:hAnsi="Arial" w:cs="Arial"/>
                              <w:color w:val="4472C4" w:themeColor="accent1"/>
                            </w:rPr>
                          </w:pPr>
                          <w:r w:rsidRPr="00CA446D">
                            <w:rPr>
                              <w:rFonts w:ascii="Arial" w:hAnsi="Arial" w:cs="Arial"/>
                              <w:color w:val="4472C4" w:themeColor="accent1"/>
                            </w:rPr>
                            <w:t>Lecturer: Diya Ganguly</w:t>
                          </w:r>
                        </w:p>
                      </w:txbxContent>
                    </v:textbox>
                    <w10:wrap type="square" anchorx="margin" anchory="page"/>
                  </v:shape>
                </w:pict>
              </mc:Fallback>
            </mc:AlternateContent>
          </w:r>
          <w:r w:rsidR="00AC5FEC">
            <w:rPr>
              <w:noProof/>
            </w:rPr>
            <mc:AlternateContent>
              <mc:Choice Requires="wps">
                <w:drawing>
                  <wp:anchor distT="0" distB="0" distL="114300" distR="114300" simplePos="0" relativeHeight="251657728" behindDoc="0" locked="0" layoutInCell="1" allowOverlap="1" wp14:anchorId="7DE6B71A" wp14:editId="75E143C5">
                    <wp:simplePos x="0" y="0"/>
                    <wp:positionH relativeFrom="page">
                      <wp:align>right</wp:align>
                    </wp:positionH>
                    <wp:positionV relativeFrom="page">
                      <wp:posOffset>7384888</wp:posOffset>
                    </wp:positionV>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3BEBFF" w14:textId="5E86A855" w:rsidR="00321EC3" w:rsidRPr="005D2CE5" w:rsidRDefault="00321EC3" w:rsidP="005D2CE5">
                                <w:pPr>
                                  <w:pStyle w:val="NoSpacing"/>
                                  <w:rPr>
                                    <w:color w:val="595959" w:themeColor="text1" w:themeTint="A6"/>
                                    <w:sz w:val="28"/>
                                    <w:szCs w:val="2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7DE6B71A" id="Text Box 152" o:spid="_x0000_s1028" type="#_x0000_t202" style="position:absolute;left:0;text-align:left;margin-left:524.8pt;margin-top:581.5pt;width:8in;height:1in;z-index:251657728;visibility:visible;mso-wrap-style:square;mso-width-percent:941;mso-height-percent:92;mso-wrap-distance-left:9pt;mso-wrap-distance-top:0;mso-wrap-distance-right:9pt;mso-wrap-distance-bottom:0;mso-position-horizontal:right;mso-position-horizontal-relative:page;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6FbQIAAD8FAAAOAAAAZHJzL2Uyb0RvYy54bWysVEtv2zAMvg/YfxB0X+z0kWVBnSJrkWFA&#10;0RZLh54VWWqMyaImMbGzXz9KtpMi26XDLjItfnx/1NV1Wxu2Uz5UYAs+HuWcKSuhrOxLwb8/LT9M&#10;OQsobCkMWFXwvQr8ev7+3VXjZuoMNmBK5Rk5sWHWuIJvEN0sy4LcqFqEEThlSanB1wLp179kpRcN&#10;ea9Ndpbnk6wBXzoPUoVAt7edks+Tf62VxAetg0JmCk65YTp9OtfxzOZXYvbihdtUsk9D/EMWtags&#10;BT24uhUo2NZXf7iqK+khgMaRhDoDrSupUg1UzTg/qWa1EU6lWqg5wR3aFP6fW3m/W7lHz7D9DC0N&#10;MDakcWEW6DLW02pfxy9lykhPLdwf2qZaZJIuP56PL2kWnEnSfRpfXJBMbrKjtfMBvyioWRQK7mks&#10;qVtidxewgw6QGMzCsjImjcZY1hR8cn6ZJ4ODhpwbG7EqDbl3c8w8Sbg3KmKM/aY0q8pUQLxI9FI3&#10;xrOdIGIIKZXFVHvyS+iI0pTEWwx7/DGrtxh3dQyRweLBuK4s+FT9SdrljyFl3eGp56/qjiK265YK&#10;L/jZMNg1lHuat4duFYKTy4qGcicCPgpP3Kc50j7jAx3aADUfeomzDfhff7uPeKIkaTlraJcKHn5u&#10;hVecma+WyDqe5HkiCKZfiuCTMJleTiNv1sO13dY3QAMZ06PhZBIjGM0gag/1M238IgYklbCSwhZ8&#10;PYg32C03vRhSLRYJRJvmBN7ZlZPRdZxPZNtT+yy86ymJROZ7GBZOzE6Y2WGjpYXFFkFXibaxxV1D&#10;+9bTlibi9y9KfAZe/yfU8d2b/wYAAP//AwBQSwMEFAAGAAgAAAAhAKhGuX7hAAAACwEAAA8AAABk&#10;cnMvZG93bnJldi54bWxMj0FLw0AQhe+C/2EZwYvY3bQ2SsymSLEIQg+pQvG2ScYkuDsbsts2/fdO&#10;T3p7M2948718NTkrjjiG3pOGZKZAINW+6anV8PmxuX8CEaKhxlhPqOGMAVbF9VVussafqMTjLraC&#10;QyhkRkMX45BJGeoOnQkzPyCx9+1HZyKPYyub0Zw43Fk5VyqVzvTEHzoz4LrD+md3cBrel/tzWj6s&#10;k83WvpZ3Muy/+upN69ub6eUZRMQp/h3DBZ/RoWCmyh+oCcJq4CKRt0m6YHXxk+WcVcVqoR4VyCKX&#10;/zsUvwAAAP//AwBQSwECLQAUAAYACAAAACEAtoM4kv4AAADhAQAAEwAAAAAAAAAAAAAAAAAAAAAA&#10;W0NvbnRlbnRfVHlwZXNdLnhtbFBLAQItABQABgAIAAAAIQA4/SH/1gAAAJQBAAALAAAAAAAAAAAA&#10;AAAAAC8BAABfcmVscy8ucmVsc1BLAQItABQABgAIAAAAIQABo/6FbQIAAD8FAAAOAAAAAAAAAAAA&#10;AAAAAC4CAABkcnMvZTJvRG9jLnhtbFBLAQItABQABgAIAAAAIQCoRrl+4QAAAAsBAAAPAAAAAAAA&#10;AAAAAAAAAMcEAABkcnMvZG93bnJldi54bWxQSwUGAAAAAAQABADzAAAA1QUAAAAA&#10;" filled="f" stroked="f" strokeweight=".5pt">
                    <v:textbox inset="126pt,0,54pt,0">
                      <w:txbxContent>
                        <w:p w14:paraId="133BEBFF" w14:textId="5E86A855" w:rsidR="00321EC3" w:rsidRPr="005D2CE5" w:rsidRDefault="00321EC3" w:rsidP="005D2CE5">
                          <w:pPr>
                            <w:pStyle w:val="NoSpacing"/>
                            <w:rPr>
                              <w:color w:val="595959" w:themeColor="text1" w:themeTint="A6"/>
                              <w:sz w:val="28"/>
                              <w:szCs w:val="28"/>
                            </w:rPr>
                          </w:pPr>
                        </w:p>
                      </w:txbxContent>
                    </v:textbox>
                    <w10:wrap type="square" anchorx="page" anchory="page"/>
                  </v:shape>
                </w:pict>
              </mc:Fallback>
            </mc:AlternateContent>
          </w:r>
          <w:r w:rsidR="000D7576">
            <w:rPr>
              <w:noProof/>
            </w:rPr>
            <w:drawing>
              <wp:inline distT="0" distB="0" distL="0" distR="0" wp14:anchorId="1C74C693" wp14:editId="4AC6B9DB">
                <wp:extent cx="3211033" cy="1105488"/>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375171" cy="1161997"/>
                        </a:xfrm>
                        <a:prstGeom prst="rect">
                          <a:avLst/>
                        </a:prstGeom>
                      </pic:spPr>
                    </pic:pic>
                  </a:graphicData>
                </a:graphic>
              </wp:inline>
            </w:drawing>
          </w:r>
          <w:r w:rsidR="00321EC3">
            <w:br w:type="page"/>
          </w:r>
        </w:p>
      </w:sdtContent>
    </w:sdt>
    <w:sdt>
      <w:sdtPr>
        <w:rPr>
          <w:rFonts w:asciiTheme="minorHAnsi" w:eastAsiaTheme="minorHAnsi" w:hAnsiTheme="minorHAnsi" w:cstheme="minorBidi"/>
          <w:color w:val="auto"/>
          <w:sz w:val="22"/>
          <w:szCs w:val="22"/>
          <w:lang w:val="en-GB"/>
        </w:rPr>
        <w:id w:val="-353271453"/>
        <w:docPartObj>
          <w:docPartGallery w:val="Table of Contents"/>
          <w:docPartUnique/>
        </w:docPartObj>
      </w:sdtPr>
      <w:sdtEndPr>
        <w:rPr>
          <w:b/>
          <w:bCs/>
          <w:noProof/>
        </w:rPr>
      </w:sdtEndPr>
      <w:sdtContent>
        <w:p w14:paraId="6E81B174" w14:textId="044C12C7" w:rsidR="00677C69" w:rsidRDefault="00677C69">
          <w:pPr>
            <w:pStyle w:val="TOCHeading"/>
          </w:pPr>
          <w:r>
            <w:t>Contents</w:t>
          </w:r>
        </w:p>
        <w:p w14:paraId="3D3BCECF" w14:textId="53213E3D" w:rsidR="00677C69" w:rsidRDefault="00677C6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3679699" w:history="1">
            <w:r w:rsidRPr="00D92BC9">
              <w:rPr>
                <w:rStyle w:val="Hyperlink"/>
                <w:noProof/>
              </w:rPr>
              <w:t>Introduction</w:t>
            </w:r>
            <w:r>
              <w:rPr>
                <w:noProof/>
                <w:webHidden/>
              </w:rPr>
              <w:tab/>
            </w:r>
            <w:r>
              <w:rPr>
                <w:noProof/>
                <w:webHidden/>
              </w:rPr>
              <w:fldChar w:fldCharType="begin"/>
            </w:r>
            <w:r>
              <w:rPr>
                <w:noProof/>
                <w:webHidden/>
              </w:rPr>
              <w:instrText xml:space="preserve"> PAGEREF _Toc123679699 \h </w:instrText>
            </w:r>
            <w:r>
              <w:rPr>
                <w:noProof/>
                <w:webHidden/>
              </w:rPr>
            </w:r>
            <w:r>
              <w:rPr>
                <w:noProof/>
                <w:webHidden/>
              </w:rPr>
              <w:fldChar w:fldCharType="separate"/>
            </w:r>
            <w:r>
              <w:rPr>
                <w:noProof/>
                <w:webHidden/>
              </w:rPr>
              <w:t>2</w:t>
            </w:r>
            <w:r>
              <w:rPr>
                <w:noProof/>
                <w:webHidden/>
              </w:rPr>
              <w:fldChar w:fldCharType="end"/>
            </w:r>
          </w:hyperlink>
        </w:p>
        <w:p w14:paraId="3A799CFD" w14:textId="33DD0949" w:rsidR="00677C69" w:rsidRDefault="005832D0">
          <w:pPr>
            <w:pStyle w:val="TOC1"/>
            <w:tabs>
              <w:tab w:val="right" w:leader="dot" w:pos="9016"/>
            </w:tabs>
            <w:rPr>
              <w:rFonts w:eastAsiaTheme="minorEastAsia"/>
              <w:noProof/>
              <w:lang w:eastAsia="en-GB"/>
            </w:rPr>
          </w:pPr>
          <w:hyperlink w:anchor="_Toc123679700" w:history="1">
            <w:r w:rsidR="00677C69" w:rsidRPr="00D92BC9">
              <w:rPr>
                <w:rStyle w:val="Hyperlink"/>
                <w:rFonts w:eastAsia="Times New Roman"/>
                <w:noProof/>
                <w:bdr w:val="none" w:sz="0" w:space="0" w:color="auto" w:frame="1"/>
                <w:lang w:eastAsia="en-GB"/>
              </w:rPr>
              <w:t>Reflect on the life-span psychological theory</w:t>
            </w:r>
            <w:r w:rsidR="00677C69">
              <w:rPr>
                <w:noProof/>
                <w:webHidden/>
              </w:rPr>
              <w:tab/>
            </w:r>
            <w:r w:rsidR="00677C69">
              <w:rPr>
                <w:noProof/>
                <w:webHidden/>
              </w:rPr>
              <w:fldChar w:fldCharType="begin"/>
            </w:r>
            <w:r w:rsidR="00677C69">
              <w:rPr>
                <w:noProof/>
                <w:webHidden/>
              </w:rPr>
              <w:instrText xml:space="preserve"> PAGEREF _Toc123679700 \h </w:instrText>
            </w:r>
            <w:r w:rsidR="00677C69">
              <w:rPr>
                <w:noProof/>
                <w:webHidden/>
              </w:rPr>
            </w:r>
            <w:r w:rsidR="00677C69">
              <w:rPr>
                <w:noProof/>
                <w:webHidden/>
              </w:rPr>
              <w:fldChar w:fldCharType="separate"/>
            </w:r>
            <w:r w:rsidR="00677C69">
              <w:rPr>
                <w:noProof/>
                <w:webHidden/>
              </w:rPr>
              <w:t>2</w:t>
            </w:r>
            <w:r w:rsidR="00677C69">
              <w:rPr>
                <w:noProof/>
                <w:webHidden/>
              </w:rPr>
              <w:fldChar w:fldCharType="end"/>
            </w:r>
          </w:hyperlink>
        </w:p>
        <w:p w14:paraId="66885BD1" w14:textId="0C36DD17" w:rsidR="00677C69" w:rsidRDefault="005832D0">
          <w:pPr>
            <w:pStyle w:val="TOC2"/>
            <w:tabs>
              <w:tab w:val="right" w:leader="dot" w:pos="9016"/>
            </w:tabs>
            <w:rPr>
              <w:rFonts w:eastAsiaTheme="minorEastAsia"/>
              <w:noProof/>
              <w:lang w:eastAsia="en-GB"/>
            </w:rPr>
          </w:pPr>
          <w:hyperlink w:anchor="_Toc123679701" w:history="1">
            <w:r w:rsidR="00677C69" w:rsidRPr="00D92BC9">
              <w:rPr>
                <w:rStyle w:val="Hyperlink"/>
                <w:rFonts w:ascii="Arial" w:hAnsi="Arial" w:cs="Arial"/>
                <w:i/>
                <w:iCs/>
                <w:noProof/>
              </w:rPr>
              <w:t>The eight phases of Erickson Theory:</w:t>
            </w:r>
            <w:r w:rsidR="00677C69">
              <w:rPr>
                <w:noProof/>
                <w:webHidden/>
              </w:rPr>
              <w:tab/>
            </w:r>
            <w:r w:rsidR="00677C69">
              <w:rPr>
                <w:noProof/>
                <w:webHidden/>
              </w:rPr>
              <w:fldChar w:fldCharType="begin"/>
            </w:r>
            <w:r w:rsidR="00677C69">
              <w:rPr>
                <w:noProof/>
                <w:webHidden/>
              </w:rPr>
              <w:instrText xml:space="preserve"> PAGEREF _Toc123679701 \h </w:instrText>
            </w:r>
            <w:r w:rsidR="00677C69">
              <w:rPr>
                <w:noProof/>
                <w:webHidden/>
              </w:rPr>
            </w:r>
            <w:r w:rsidR="00677C69">
              <w:rPr>
                <w:noProof/>
                <w:webHidden/>
              </w:rPr>
              <w:fldChar w:fldCharType="separate"/>
            </w:r>
            <w:r w:rsidR="00677C69">
              <w:rPr>
                <w:noProof/>
                <w:webHidden/>
              </w:rPr>
              <w:t>2</w:t>
            </w:r>
            <w:r w:rsidR="00677C69">
              <w:rPr>
                <w:noProof/>
                <w:webHidden/>
              </w:rPr>
              <w:fldChar w:fldCharType="end"/>
            </w:r>
          </w:hyperlink>
        </w:p>
        <w:p w14:paraId="18374CD3" w14:textId="67B1EEFE" w:rsidR="00677C69" w:rsidRDefault="005832D0">
          <w:pPr>
            <w:pStyle w:val="TOC2"/>
            <w:tabs>
              <w:tab w:val="right" w:leader="dot" w:pos="9016"/>
            </w:tabs>
            <w:rPr>
              <w:rFonts w:eastAsiaTheme="minorEastAsia"/>
              <w:noProof/>
              <w:lang w:eastAsia="en-GB"/>
            </w:rPr>
          </w:pPr>
          <w:hyperlink w:anchor="_Toc123679702" w:history="1">
            <w:r w:rsidR="00677C69" w:rsidRPr="00D92BC9">
              <w:rPr>
                <w:rStyle w:val="Hyperlink"/>
                <w:rFonts w:ascii="Arial" w:hAnsi="Arial" w:cs="Arial"/>
                <w:i/>
                <w:iCs/>
                <w:noProof/>
              </w:rPr>
              <w:t>What do we think about the theory?</w:t>
            </w:r>
            <w:r w:rsidR="00677C69">
              <w:rPr>
                <w:noProof/>
                <w:webHidden/>
              </w:rPr>
              <w:tab/>
            </w:r>
            <w:r w:rsidR="00677C69">
              <w:rPr>
                <w:noProof/>
                <w:webHidden/>
              </w:rPr>
              <w:fldChar w:fldCharType="begin"/>
            </w:r>
            <w:r w:rsidR="00677C69">
              <w:rPr>
                <w:noProof/>
                <w:webHidden/>
              </w:rPr>
              <w:instrText xml:space="preserve"> PAGEREF _Toc123679702 \h </w:instrText>
            </w:r>
            <w:r w:rsidR="00677C69">
              <w:rPr>
                <w:noProof/>
                <w:webHidden/>
              </w:rPr>
            </w:r>
            <w:r w:rsidR="00677C69">
              <w:rPr>
                <w:noProof/>
                <w:webHidden/>
              </w:rPr>
              <w:fldChar w:fldCharType="separate"/>
            </w:r>
            <w:r w:rsidR="00677C69">
              <w:rPr>
                <w:noProof/>
                <w:webHidden/>
              </w:rPr>
              <w:t>3</w:t>
            </w:r>
            <w:r w:rsidR="00677C69">
              <w:rPr>
                <w:noProof/>
                <w:webHidden/>
              </w:rPr>
              <w:fldChar w:fldCharType="end"/>
            </w:r>
          </w:hyperlink>
        </w:p>
        <w:p w14:paraId="1C8B03B6" w14:textId="324912FB" w:rsidR="00677C69" w:rsidRDefault="005832D0">
          <w:pPr>
            <w:pStyle w:val="TOC1"/>
            <w:tabs>
              <w:tab w:val="right" w:leader="dot" w:pos="9016"/>
            </w:tabs>
            <w:rPr>
              <w:rFonts w:eastAsiaTheme="minorEastAsia"/>
              <w:noProof/>
              <w:lang w:eastAsia="en-GB"/>
            </w:rPr>
          </w:pPr>
          <w:hyperlink w:anchor="_Toc123679703" w:history="1">
            <w:r w:rsidR="00677C69" w:rsidRPr="00D92BC9">
              <w:rPr>
                <w:rStyle w:val="Hyperlink"/>
                <w:rFonts w:eastAsia="Times New Roman"/>
                <w:noProof/>
                <w:bdr w:val="none" w:sz="0" w:space="0" w:color="auto" w:frame="1"/>
                <w:lang w:eastAsia="en-GB"/>
              </w:rPr>
              <w:t>Psychological phenomenon, Operating Condition</w:t>
            </w:r>
            <w:r w:rsidR="00677C69">
              <w:rPr>
                <w:noProof/>
                <w:webHidden/>
              </w:rPr>
              <w:tab/>
            </w:r>
            <w:r w:rsidR="00677C69">
              <w:rPr>
                <w:noProof/>
                <w:webHidden/>
              </w:rPr>
              <w:fldChar w:fldCharType="begin"/>
            </w:r>
            <w:r w:rsidR="00677C69">
              <w:rPr>
                <w:noProof/>
                <w:webHidden/>
              </w:rPr>
              <w:instrText xml:space="preserve"> PAGEREF _Toc123679703 \h </w:instrText>
            </w:r>
            <w:r w:rsidR="00677C69">
              <w:rPr>
                <w:noProof/>
                <w:webHidden/>
              </w:rPr>
            </w:r>
            <w:r w:rsidR="00677C69">
              <w:rPr>
                <w:noProof/>
                <w:webHidden/>
              </w:rPr>
              <w:fldChar w:fldCharType="separate"/>
            </w:r>
            <w:r w:rsidR="00677C69">
              <w:rPr>
                <w:noProof/>
                <w:webHidden/>
              </w:rPr>
              <w:t>3</w:t>
            </w:r>
            <w:r w:rsidR="00677C69">
              <w:rPr>
                <w:noProof/>
                <w:webHidden/>
              </w:rPr>
              <w:fldChar w:fldCharType="end"/>
            </w:r>
          </w:hyperlink>
        </w:p>
        <w:p w14:paraId="1C1A146B" w14:textId="50F25B2E" w:rsidR="00677C69" w:rsidRDefault="005832D0">
          <w:pPr>
            <w:pStyle w:val="TOC2"/>
            <w:tabs>
              <w:tab w:val="right" w:leader="dot" w:pos="9016"/>
            </w:tabs>
            <w:rPr>
              <w:rFonts w:eastAsiaTheme="minorEastAsia"/>
              <w:noProof/>
              <w:lang w:eastAsia="en-GB"/>
            </w:rPr>
          </w:pPr>
          <w:hyperlink w:anchor="_Toc123679704" w:history="1">
            <w:r w:rsidR="00677C69" w:rsidRPr="00D92BC9">
              <w:rPr>
                <w:rStyle w:val="Hyperlink"/>
                <w:rFonts w:ascii="Arial" w:hAnsi="Arial" w:cs="Arial"/>
                <w:i/>
                <w:iCs/>
                <w:noProof/>
              </w:rPr>
              <w:t>Operating conditions Theory in our lives</w:t>
            </w:r>
            <w:r w:rsidR="00677C69">
              <w:rPr>
                <w:noProof/>
                <w:webHidden/>
              </w:rPr>
              <w:tab/>
            </w:r>
            <w:r w:rsidR="00677C69">
              <w:rPr>
                <w:noProof/>
                <w:webHidden/>
              </w:rPr>
              <w:fldChar w:fldCharType="begin"/>
            </w:r>
            <w:r w:rsidR="00677C69">
              <w:rPr>
                <w:noProof/>
                <w:webHidden/>
              </w:rPr>
              <w:instrText xml:space="preserve"> PAGEREF _Toc123679704 \h </w:instrText>
            </w:r>
            <w:r w:rsidR="00677C69">
              <w:rPr>
                <w:noProof/>
                <w:webHidden/>
              </w:rPr>
            </w:r>
            <w:r w:rsidR="00677C69">
              <w:rPr>
                <w:noProof/>
                <w:webHidden/>
              </w:rPr>
              <w:fldChar w:fldCharType="separate"/>
            </w:r>
            <w:r w:rsidR="00677C69">
              <w:rPr>
                <w:noProof/>
                <w:webHidden/>
              </w:rPr>
              <w:t>4</w:t>
            </w:r>
            <w:r w:rsidR="00677C69">
              <w:rPr>
                <w:noProof/>
                <w:webHidden/>
              </w:rPr>
              <w:fldChar w:fldCharType="end"/>
            </w:r>
          </w:hyperlink>
        </w:p>
        <w:p w14:paraId="2F8E024C" w14:textId="7AADC996" w:rsidR="00677C69" w:rsidRDefault="005832D0">
          <w:pPr>
            <w:pStyle w:val="TOC1"/>
            <w:tabs>
              <w:tab w:val="right" w:leader="dot" w:pos="9016"/>
            </w:tabs>
            <w:rPr>
              <w:rFonts w:eastAsiaTheme="minorEastAsia"/>
              <w:noProof/>
              <w:lang w:eastAsia="en-GB"/>
            </w:rPr>
          </w:pPr>
          <w:hyperlink w:anchor="_Toc123679705" w:history="1">
            <w:r w:rsidR="00677C69" w:rsidRPr="00D92BC9">
              <w:rPr>
                <w:rStyle w:val="Hyperlink"/>
                <w:noProof/>
              </w:rPr>
              <w:t>Health and social care professionals will be applying the psychological perspectives taught in this module.</w:t>
            </w:r>
            <w:r w:rsidR="00677C69">
              <w:rPr>
                <w:noProof/>
                <w:webHidden/>
              </w:rPr>
              <w:tab/>
            </w:r>
            <w:r w:rsidR="00677C69">
              <w:rPr>
                <w:noProof/>
                <w:webHidden/>
              </w:rPr>
              <w:fldChar w:fldCharType="begin"/>
            </w:r>
            <w:r w:rsidR="00677C69">
              <w:rPr>
                <w:noProof/>
                <w:webHidden/>
              </w:rPr>
              <w:instrText xml:space="preserve"> PAGEREF _Toc123679705 \h </w:instrText>
            </w:r>
            <w:r w:rsidR="00677C69">
              <w:rPr>
                <w:noProof/>
                <w:webHidden/>
              </w:rPr>
            </w:r>
            <w:r w:rsidR="00677C69">
              <w:rPr>
                <w:noProof/>
                <w:webHidden/>
              </w:rPr>
              <w:fldChar w:fldCharType="separate"/>
            </w:r>
            <w:r w:rsidR="00677C69">
              <w:rPr>
                <w:noProof/>
                <w:webHidden/>
              </w:rPr>
              <w:t>4</w:t>
            </w:r>
            <w:r w:rsidR="00677C69">
              <w:rPr>
                <w:noProof/>
                <w:webHidden/>
              </w:rPr>
              <w:fldChar w:fldCharType="end"/>
            </w:r>
          </w:hyperlink>
        </w:p>
        <w:p w14:paraId="75FAE4A3" w14:textId="2129FC17" w:rsidR="00677C69" w:rsidRDefault="005832D0">
          <w:pPr>
            <w:pStyle w:val="TOC2"/>
            <w:tabs>
              <w:tab w:val="right" w:leader="dot" w:pos="9016"/>
            </w:tabs>
            <w:rPr>
              <w:rFonts w:eastAsiaTheme="minorEastAsia"/>
              <w:noProof/>
              <w:lang w:eastAsia="en-GB"/>
            </w:rPr>
          </w:pPr>
          <w:hyperlink w:anchor="_Toc123679706" w:history="1">
            <w:r w:rsidR="00677C69" w:rsidRPr="00D92BC9">
              <w:rPr>
                <w:rStyle w:val="Hyperlink"/>
                <w:i/>
                <w:iCs/>
                <w:noProof/>
              </w:rPr>
              <w:t>Responsibilities of Health and Social Workers</w:t>
            </w:r>
            <w:r w:rsidR="00677C69">
              <w:rPr>
                <w:noProof/>
                <w:webHidden/>
              </w:rPr>
              <w:tab/>
            </w:r>
            <w:r w:rsidR="00677C69">
              <w:rPr>
                <w:noProof/>
                <w:webHidden/>
              </w:rPr>
              <w:fldChar w:fldCharType="begin"/>
            </w:r>
            <w:r w:rsidR="00677C69">
              <w:rPr>
                <w:noProof/>
                <w:webHidden/>
              </w:rPr>
              <w:instrText xml:space="preserve"> PAGEREF _Toc123679706 \h </w:instrText>
            </w:r>
            <w:r w:rsidR="00677C69">
              <w:rPr>
                <w:noProof/>
                <w:webHidden/>
              </w:rPr>
            </w:r>
            <w:r w:rsidR="00677C69">
              <w:rPr>
                <w:noProof/>
                <w:webHidden/>
              </w:rPr>
              <w:fldChar w:fldCharType="separate"/>
            </w:r>
            <w:r w:rsidR="00677C69">
              <w:rPr>
                <w:noProof/>
                <w:webHidden/>
              </w:rPr>
              <w:t>4</w:t>
            </w:r>
            <w:r w:rsidR="00677C69">
              <w:rPr>
                <w:noProof/>
                <w:webHidden/>
              </w:rPr>
              <w:fldChar w:fldCharType="end"/>
            </w:r>
          </w:hyperlink>
        </w:p>
        <w:p w14:paraId="352248E9" w14:textId="2FCBECDD" w:rsidR="00677C69" w:rsidRDefault="005832D0">
          <w:pPr>
            <w:pStyle w:val="TOC2"/>
            <w:tabs>
              <w:tab w:val="right" w:leader="dot" w:pos="9016"/>
            </w:tabs>
            <w:rPr>
              <w:rFonts w:eastAsiaTheme="minorEastAsia"/>
              <w:noProof/>
              <w:lang w:eastAsia="en-GB"/>
            </w:rPr>
          </w:pPr>
          <w:hyperlink w:anchor="_Toc123679707" w:history="1">
            <w:r w:rsidR="00677C69" w:rsidRPr="00D92BC9">
              <w:rPr>
                <w:rStyle w:val="Hyperlink"/>
                <w:i/>
                <w:iCs/>
                <w:noProof/>
              </w:rPr>
              <w:t>Skills and current job</w:t>
            </w:r>
            <w:r w:rsidR="00677C69">
              <w:rPr>
                <w:noProof/>
                <w:webHidden/>
              </w:rPr>
              <w:tab/>
            </w:r>
            <w:r w:rsidR="00677C69">
              <w:rPr>
                <w:noProof/>
                <w:webHidden/>
              </w:rPr>
              <w:fldChar w:fldCharType="begin"/>
            </w:r>
            <w:r w:rsidR="00677C69">
              <w:rPr>
                <w:noProof/>
                <w:webHidden/>
              </w:rPr>
              <w:instrText xml:space="preserve"> PAGEREF _Toc123679707 \h </w:instrText>
            </w:r>
            <w:r w:rsidR="00677C69">
              <w:rPr>
                <w:noProof/>
                <w:webHidden/>
              </w:rPr>
            </w:r>
            <w:r w:rsidR="00677C69">
              <w:rPr>
                <w:noProof/>
                <w:webHidden/>
              </w:rPr>
              <w:fldChar w:fldCharType="separate"/>
            </w:r>
            <w:r w:rsidR="00677C69">
              <w:rPr>
                <w:noProof/>
                <w:webHidden/>
              </w:rPr>
              <w:t>4</w:t>
            </w:r>
            <w:r w:rsidR="00677C69">
              <w:rPr>
                <w:noProof/>
                <w:webHidden/>
              </w:rPr>
              <w:fldChar w:fldCharType="end"/>
            </w:r>
          </w:hyperlink>
        </w:p>
        <w:p w14:paraId="7F53EAAF" w14:textId="601ED69B" w:rsidR="00677C69" w:rsidRDefault="005832D0">
          <w:pPr>
            <w:pStyle w:val="TOC2"/>
            <w:tabs>
              <w:tab w:val="right" w:leader="dot" w:pos="9016"/>
            </w:tabs>
            <w:rPr>
              <w:rFonts w:eastAsiaTheme="minorEastAsia"/>
              <w:noProof/>
              <w:lang w:eastAsia="en-GB"/>
            </w:rPr>
          </w:pPr>
          <w:hyperlink w:anchor="_Toc123679708" w:history="1">
            <w:r w:rsidR="00677C69" w:rsidRPr="00D92BC9">
              <w:rPr>
                <w:rStyle w:val="Hyperlink"/>
                <w:i/>
                <w:iCs/>
                <w:noProof/>
              </w:rPr>
              <w:t>What did we learn in the module?</w:t>
            </w:r>
            <w:r w:rsidR="00677C69">
              <w:rPr>
                <w:noProof/>
                <w:webHidden/>
              </w:rPr>
              <w:tab/>
            </w:r>
            <w:r w:rsidR="00677C69">
              <w:rPr>
                <w:noProof/>
                <w:webHidden/>
              </w:rPr>
              <w:fldChar w:fldCharType="begin"/>
            </w:r>
            <w:r w:rsidR="00677C69">
              <w:rPr>
                <w:noProof/>
                <w:webHidden/>
              </w:rPr>
              <w:instrText xml:space="preserve"> PAGEREF _Toc123679708 \h </w:instrText>
            </w:r>
            <w:r w:rsidR="00677C69">
              <w:rPr>
                <w:noProof/>
                <w:webHidden/>
              </w:rPr>
            </w:r>
            <w:r w:rsidR="00677C69">
              <w:rPr>
                <w:noProof/>
                <w:webHidden/>
              </w:rPr>
              <w:fldChar w:fldCharType="separate"/>
            </w:r>
            <w:r w:rsidR="00677C69">
              <w:rPr>
                <w:noProof/>
                <w:webHidden/>
              </w:rPr>
              <w:t>5</w:t>
            </w:r>
            <w:r w:rsidR="00677C69">
              <w:rPr>
                <w:noProof/>
                <w:webHidden/>
              </w:rPr>
              <w:fldChar w:fldCharType="end"/>
            </w:r>
          </w:hyperlink>
        </w:p>
        <w:p w14:paraId="515F25D2" w14:textId="10D7FEB2" w:rsidR="00677C69" w:rsidRDefault="005832D0">
          <w:pPr>
            <w:pStyle w:val="TOC1"/>
            <w:tabs>
              <w:tab w:val="right" w:leader="dot" w:pos="9016"/>
            </w:tabs>
            <w:rPr>
              <w:rFonts w:eastAsiaTheme="minorEastAsia"/>
              <w:noProof/>
              <w:lang w:eastAsia="en-GB"/>
            </w:rPr>
          </w:pPr>
          <w:hyperlink w:anchor="_Toc123679709" w:history="1">
            <w:r w:rsidR="00677C69" w:rsidRPr="00D92BC9">
              <w:rPr>
                <w:rStyle w:val="Hyperlink"/>
                <w:noProof/>
              </w:rPr>
              <w:t>Conclusion</w:t>
            </w:r>
            <w:r w:rsidR="00677C69">
              <w:rPr>
                <w:noProof/>
                <w:webHidden/>
              </w:rPr>
              <w:tab/>
            </w:r>
            <w:r w:rsidR="00677C69">
              <w:rPr>
                <w:noProof/>
                <w:webHidden/>
              </w:rPr>
              <w:fldChar w:fldCharType="begin"/>
            </w:r>
            <w:r w:rsidR="00677C69">
              <w:rPr>
                <w:noProof/>
                <w:webHidden/>
              </w:rPr>
              <w:instrText xml:space="preserve"> PAGEREF _Toc123679709 \h </w:instrText>
            </w:r>
            <w:r w:rsidR="00677C69">
              <w:rPr>
                <w:noProof/>
                <w:webHidden/>
              </w:rPr>
            </w:r>
            <w:r w:rsidR="00677C69">
              <w:rPr>
                <w:noProof/>
                <w:webHidden/>
              </w:rPr>
              <w:fldChar w:fldCharType="separate"/>
            </w:r>
            <w:r w:rsidR="00677C69">
              <w:rPr>
                <w:noProof/>
                <w:webHidden/>
              </w:rPr>
              <w:t>5</w:t>
            </w:r>
            <w:r w:rsidR="00677C69">
              <w:rPr>
                <w:noProof/>
                <w:webHidden/>
              </w:rPr>
              <w:fldChar w:fldCharType="end"/>
            </w:r>
          </w:hyperlink>
        </w:p>
        <w:p w14:paraId="00819FA6" w14:textId="4952B08E" w:rsidR="00677C69" w:rsidRDefault="00677C69">
          <w:r>
            <w:rPr>
              <w:b/>
              <w:bCs/>
              <w:noProof/>
            </w:rPr>
            <w:fldChar w:fldCharType="end"/>
          </w:r>
        </w:p>
      </w:sdtContent>
    </w:sdt>
    <w:p w14:paraId="51B87F8A" w14:textId="2E01C02E" w:rsidR="00360ED0" w:rsidRDefault="00360ED0">
      <w:pPr>
        <w:rPr>
          <w:rFonts w:ascii="Arial" w:eastAsiaTheme="majorEastAsia" w:hAnsi="Arial" w:cs="Arial"/>
          <w:color w:val="4472C4" w:themeColor="accent1"/>
          <w:sz w:val="28"/>
          <w:szCs w:val="28"/>
        </w:rPr>
      </w:pPr>
      <w:r>
        <w:rPr>
          <w:rFonts w:ascii="Arial" w:hAnsi="Arial" w:cs="Arial"/>
          <w:color w:val="4472C4" w:themeColor="accent1"/>
          <w:sz w:val="28"/>
          <w:szCs w:val="28"/>
        </w:rPr>
        <w:br w:type="page"/>
      </w:r>
    </w:p>
    <w:p w14:paraId="14365F88" w14:textId="77777777" w:rsidR="00360ED0" w:rsidRDefault="00360ED0" w:rsidP="00D601B5">
      <w:pPr>
        <w:pStyle w:val="Heading1"/>
        <w:spacing w:line="360" w:lineRule="auto"/>
        <w:rPr>
          <w:rFonts w:ascii="Arial" w:hAnsi="Arial" w:cs="Arial"/>
          <w:color w:val="4472C4" w:themeColor="accent1"/>
          <w:sz w:val="28"/>
          <w:szCs w:val="28"/>
        </w:rPr>
      </w:pPr>
    </w:p>
    <w:p w14:paraId="73E9EB2C" w14:textId="03DD0940" w:rsidR="00D601B5" w:rsidRPr="00E0293D" w:rsidRDefault="004509F3" w:rsidP="002E03EE">
      <w:pPr>
        <w:pStyle w:val="Heading1"/>
        <w:spacing w:line="360" w:lineRule="auto"/>
      </w:pPr>
      <w:bookmarkStart w:id="0" w:name="_Toc123679699"/>
      <w:r w:rsidRPr="00E0293D">
        <w:t>Intro</w:t>
      </w:r>
      <w:r w:rsidR="00D464CD" w:rsidRPr="00E0293D">
        <w:t>duction</w:t>
      </w:r>
      <w:bookmarkEnd w:id="0"/>
    </w:p>
    <w:p w14:paraId="46C3F90B" w14:textId="67B9DCEF" w:rsidR="001E5DF6" w:rsidRDefault="001E5DF6" w:rsidP="002E03EE">
      <w:pPr>
        <w:spacing w:line="360" w:lineRule="auto"/>
        <w:rPr>
          <w:rFonts w:ascii="Arial" w:hAnsi="Arial" w:cs="Arial"/>
        </w:rPr>
      </w:pPr>
      <w:r w:rsidRPr="001E5DF6">
        <w:rPr>
          <w:rFonts w:ascii="Arial" w:hAnsi="Arial" w:cs="Arial"/>
        </w:rPr>
        <w:t xml:space="preserve">This report will focus on how psychological theories are applied to health and social care practice, specifically their career goals. It will be divided into five parts: an introduction, then a reflection on the module of understanding the psychosocial Erickson model. Next, analyse and discuss in detail of behaviour phenomenon. After that, </w:t>
      </w:r>
      <w:r w:rsidR="00405A8C" w:rsidRPr="001E5DF6">
        <w:rPr>
          <w:rFonts w:ascii="Arial" w:hAnsi="Arial" w:cs="Arial"/>
        </w:rPr>
        <w:t xml:space="preserve">it </w:t>
      </w:r>
      <w:r w:rsidR="00405A8C">
        <w:rPr>
          <w:rFonts w:ascii="Arial" w:hAnsi="Arial" w:cs="Arial"/>
        </w:rPr>
        <w:t xml:space="preserve">will </w:t>
      </w:r>
      <w:r w:rsidRPr="001E5DF6">
        <w:rPr>
          <w:rFonts w:ascii="Arial" w:hAnsi="Arial" w:cs="Arial"/>
        </w:rPr>
        <w:t xml:space="preserve">critically </w:t>
      </w:r>
      <w:r w:rsidR="0009615F" w:rsidRPr="001E5DF6">
        <w:rPr>
          <w:rFonts w:ascii="Arial" w:hAnsi="Arial" w:cs="Arial"/>
        </w:rPr>
        <w:t>examine</w:t>
      </w:r>
      <w:r w:rsidRPr="001E5DF6">
        <w:rPr>
          <w:rFonts w:ascii="Arial" w:hAnsi="Arial" w:cs="Arial"/>
        </w:rPr>
        <w:t xml:space="preserve"> how health and social care professionals will use the psychological perspectives they have learned in this module in their current or future employment settings. Finally, it will summarise the </w:t>
      </w:r>
      <w:r w:rsidR="00312284">
        <w:rPr>
          <w:rFonts w:ascii="Arial" w:hAnsi="Arial" w:cs="Arial"/>
        </w:rPr>
        <w:t>key</w:t>
      </w:r>
      <w:r w:rsidR="006E452D">
        <w:rPr>
          <w:rFonts w:ascii="Arial" w:hAnsi="Arial" w:cs="Arial"/>
        </w:rPr>
        <w:t xml:space="preserve"> </w:t>
      </w:r>
      <w:r w:rsidRPr="001E5DF6">
        <w:rPr>
          <w:rFonts w:ascii="Arial" w:hAnsi="Arial" w:cs="Arial"/>
        </w:rPr>
        <w:t>points in a respective conclusion</w:t>
      </w:r>
      <w:r w:rsidR="00405A8C">
        <w:rPr>
          <w:rFonts w:ascii="Arial" w:hAnsi="Arial" w:cs="Arial"/>
        </w:rPr>
        <w:t>.</w:t>
      </w:r>
    </w:p>
    <w:p w14:paraId="048C0438" w14:textId="5FE7E95C" w:rsidR="00DD2DE6" w:rsidRPr="00501CBF" w:rsidRDefault="00A31AF4" w:rsidP="00D43698">
      <w:pPr>
        <w:pStyle w:val="Heading1"/>
        <w:spacing w:line="360" w:lineRule="auto"/>
        <w:rPr>
          <w:rFonts w:eastAsia="Times New Roman"/>
          <w:bdr w:val="none" w:sz="0" w:space="0" w:color="auto" w:frame="1"/>
          <w:lang w:eastAsia="en-GB"/>
        </w:rPr>
      </w:pPr>
      <w:bookmarkStart w:id="1" w:name="_Toc123679700"/>
      <w:r w:rsidRPr="00501CBF">
        <w:rPr>
          <w:rFonts w:eastAsia="Times New Roman"/>
          <w:bdr w:val="none" w:sz="0" w:space="0" w:color="auto" w:frame="1"/>
          <w:lang w:eastAsia="en-GB"/>
        </w:rPr>
        <w:t>Reflect on the life-span psychological theory</w:t>
      </w:r>
      <w:bookmarkEnd w:id="1"/>
    </w:p>
    <w:p w14:paraId="7FC19186" w14:textId="4CCAAAE2" w:rsidR="00AD1325" w:rsidRPr="00423EAE" w:rsidRDefault="00AD1325" w:rsidP="00D43698">
      <w:pPr>
        <w:spacing w:line="360" w:lineRule="auto"/>
        <w:rPr>
          <w:rFonts w:ascii="Arial" w:hAnsi="Arial" w:cs="Arial"/>
          <w:lang w:eastAsia="en-GB"/>
        </w:rPr>
      </w:pPr>
      <w:r w:rsidRPr="00423EAE">
        <w:rPr>
          <w:rFonts w:ascii="Arial" w:hAnsi="Arial" w:cs="Arial"/>
          <w:lang w:eastAsia="en-GB"/>
        </w:rPr>
        <w:t>The theory of Erickson was based on his insecurity of identity. Since he was a person who never knew his biological father and suffered bullying at school, it is believed that these events marked and motivated the study of psychosocial development. He argued that it is not only psychosexual and cognitive development</w:t>
      </w:r>
      <w:r w:rsidR="002F79A8">
        <w:rPr>
          <w:rFonts w:ascii="Arial" w:hAnsi="Arial" w:cs="Arial"/>
          <w:lang w:eastAsia="en-GB"/>
        </w:rPr>
        <w:t xml:space="preserve"> </w:t>
      </w:r>
      <w:sdt>
        <w:sdtPr>
          <w:rPr>
            <w:rFonts w:ascii="Arial" w:hAnsi="Arial" w:cs="Arial"/>
            <w:lang w:eastAsia="en-GB"/>
          </w:rPr>
          <w:id w:val="-299239829"/>
          <w:citation/>
        </w:sdtPr>
        <w:sdtEndPr/>
        <w:sdtContent>
          <w:r w:rsidR="002F79A8">
            <w:rPr>
              <w:rFonts w:ascii="Arial" w:hAnsi="Arial" w:cs="Arial"/>
              <w:lang w:eastAsia="en-GB"/>
            </w:rPr>
            <w:fldChar w:fldCharType="begin"/>
          </w:r>
          <w:r w:rsidR="002F79A8">
            <w:rPr>
              <w:rFonts w:ascii="Arial" w:hAnsi="Arial" w:cs="Arial"/>
              <w:lang w:eastAsia="en-GB"/>
            </w:rPr>
            <w:instrText xml:space="preserve"> CITATION Jac211 \l 2057 </w:instrText>
          </w:r>
          <w:r w:rsidR="002F79A8">
            <w:rPr>
              <w:rFonts w:ascii="Arial" w:hAnsi="Arial" w:cs="Arial"/>
              <w:lang w:eastAsia="en-GB"/>
            </w:rPr>
            <w:fldChar w:fldCharType="separate"/>
          </w:r>
          <w:r w:rsidR="00BD6739" w:rsidRPr="00BD6739">
            <w:rPr>
              <w:rFonts w:ascii="Arial" w:hAnsi="Arial" w:cs="Arial"/>
              <w:noProof/>
              <w:lang w:eastAsia="en-GB"/>
            </w:rPr>
            <w:t>(Maree, 2021)</w:t>
          </w:r>
          <w:r w:rsidR="002F79A8">
            <w:rPr>
              <w:rFonts w:ascii="Arial" w:hAnsi="Arial" w:cs="Arial"/>
              <w:lang w:eastAsia="en-GB"/>
            </w:rPr>
            <w:fldChar w:fldCharType="end"/>
          </w:r>
        </w:sdtContent>
      </w:sdt>
      <w:r w:rsidRPr="00423EAE">
        <w:rPr>
          <w:rFonts w:ascii="Arial" w:hAnsi="Arial" w:cs="Arial"/>
          <w:lang w:eastAsia="en-GB"/>
        </w:rPr>
        <w:t>.</w:t>
      </w:r>
    </w:p>
    <w:p w14:paraId="40055186" w14:textId="77777777" w:rsidR="006208EF" w:rsidRDefault="00AD1325" w:rsidP="00423EAE">
      <w:pPr>
        <w:spacing w:line="360" w:lineRule="auto"/>
        <w:rPr>
          <w:rFonts w:ascii="Arial" w:hAnsi="Arial" w:cs="Arial"/>
          <w:lang w:eastAsia="en-GB"/>
        </w:rPr>
      </w:pPr>
      <w:r w:rsidRPr="00423EAE">
        <w:rPr>
          <w:rFonts w:ascii="Arial" w:hAnsi="Arial" w:cs="Arial"/>
          <w:lang w:eastAsia="en-GB"/>
        </w:rPr>
        <w:t>Erickson offered a comprehensive study of human development in all phases of life in eight stages and how this influences social and educational relationships and reinforces his identity. Also, a theory that has been key in the 20th century, the way we develop in our early years can influence us positively or negatively throughout our lives.</w:t>
      </w:r>
    </w:p>
    <w:p w14:paraId="3B4A10BB" w14:textId="48C8A5D7" w:rsidR="00AD1325" w:rsidRPr="00202E97" w:rsidRDefault="008E376C" w:rsidP="00E0293D">
      <w:pPr>
        <w:pStyle w:val="Heading2"/>
        <w:spacing w:line="360" w:lineRule="auto"/>
        <w:rPr>
          <w:rStyle w:val="IntenseEmphasis"/>
          <w:rFonts w:ascii="Arial" w:hAnsi="Arial" w:cs="Arial"/>
        </w:rPr>
      </w:pPr>
      <w:r>
        <w:rPr>
          <w:lang w:eastAsia="en-GB"/>
        </w:rPr>
        <w:t xml:space="preserve"> </w:t>
      </w:r>
      <w:bookmarkStart w:id="2" w:name="_Toc123679701"/>
      <w:r w:rsidRPr="00202E97">
        <w:rPr>
          <w:rStyle w:val="IntenseEmphasis"/>
          <w:rFonts w:ascii="Arial" w:hAnsi="Arial" w:cs="Arial"/>
        </w:rPr>
        <w:t>The</w:t>
      </w:r>
      <w:r w:rsidR="00625E28" w:rsidRPr="00202E97">
        <w:rPr>
          <w:rStyle w:val="IntenseEmphasis"/>
          <w:rFonts w:ascii="Arial" w:hAnsi="Arial" w:cs="Arial"/>
        </w:rPr>
        <w:t xml:space="preserve"> eight phases of Erickson Theory</w:t>
      </w:r>
      <w:r w:rsidR="006208EF" w:rsidRPr="00202E97">
        <w:rPr>
          <w:rStyle w:val="IntenseEmphasis"/>
          <w:rFonts w:ascii="Arial" w:hAnsi="Arial" w:cs="Arial"/>
        </w:rPr>
        <w:t>:</w:t>
      </w:r>
      <w:bookmarkEnd w:id="2"/>
    </w:p>
    <w:p w14:paraId="7AC93EF3" w14:textId="6934A1CE" w:rsidR="006208EF" w:rsidRDefault="006208EF" w:rsidP="00E0293D">
      <w:pPr>
        <w:spacing w:line="360" w:lineRule="auto"/>
        <w:rPr>
          <w:rFonts w:ascii="Arial" w:hAnsi="Arial" w:cs="Arial"/>
          <w:lang w:eastAsia="en-GB"/>
        </w:rPr>
      </w:pPr>
      <w:r>
        <w:rPr>
          <w:rFonts w:ascii="Arial" w:hAnsi="Arial" w:cs="Arial"/>
          <w:lang w:eastAsia="en-GB"/>
        </w:rPr>
        <w:t xml:space="preserve">1.  </w:t>
      </w:r>
      <w:r w:rsidR="00071CA4">
        <w:rPr>
          <w:rFonts w:ascii="Arial" w:hAnsi="Arial" w:cs="Arial"/>
          <w:lang w:eastAsia="en-GB"/>
        </w:rPr>
        <w:t xml:space="preserve">Trust &amp; </w:t>
      </w:r>
      <w:r w:rsidR="00684921">
        <w:rPr>
          <w:rFonts w:ascii="Arial" w:hAnsi="Arial" w:cs="Arial"/>
          <w:lang w:eastAsia="en-GB"/>
        </w:rPr>
        <w:t>mistrust (</w:t>
      </w:r>
      <w:r w:rsidR="00C12DC5">
        <w:rPr>
          <w:rFonts w:ascii="Arial" w:hAnsi="Arial" w:cs="Arial"/>
          <w:lang w:eastAsia="en-GB"/>
        </w:rPr>
        <w:t>0- 2 years)</w:t>
      </w:r>
      <w:r w:rsidR="00071CA4">
        <w:rPr>
          <w:rFonts w:ascii="Arial" w:hAnsi="Arial" w:cs="Arial"/>
          <w:lang w:eastAsia="en-GB"/>
        </w:rPr>
        <w:t xml:space="preserve"> </w:t>
      </w:r>
      <w:r w:rsidRPr="006208EF">
        <w:rPr>
          <w:rFonts w:ascii="Arial" w:hAnsi="Arial" w:cs="Arial"/>
          <w:lang w:eastAsia="en-GB"/>
        </w:rPr>
        <w:t>Infants may develop anxiety and a distrust of others if their needs for care and trust are not sufficiently met.</w:t>
      </w:r>
    </w:p>
    <w:p w14:paraId="4DAD0A05" w14:textId="186D61AE" w:rsidR="000A2E8E" w:rsidRDefault="000A2E8E" w:rsidP="00423EAE">
      <w:pPr>
        <w:spacing w:line="360" w:lineRule="auto"/>
        <w:rPr>
          <w:rFonts w:ascii="Arial" w:hAnsi="Arial" w:cs="Arial"/>
          <w:lang w:eastAsia="en-GB"/>
        </w:rPr>
      </w:pPr>
      <w:r>
        <w:rPr>
          <w:rFonts w:ascii="Arial" w:hAnsi="Arial" w:cs="Arial"/>
          <w:lang w:eastAsia="en-GB"/>
        </w:rPr>
        <w:t>2.</w:t>
      </w:r>
      <w:r w:rsidR="00943526">
        <w:rPr>
          <w:rFonts w:ascii="Arial" w:hAnsi="Arial" w:cs="Arial"/>
          <w:lang w:eastAsia="en-GB"/>
        </w:rPr>
        <w:t xml:space="preserve"> Autonomy</w:t>
      </w:r>
      <w:r w:rsidR="00A95F45">
        <w:rPr>
          <w:rFonts w:ascii="Arial" w:hAnsi="Arial" w:cs="Arial"/>
          <w:lang w:eastAsia="en-GB"/>
        </w:rPr>
        <w:t xml:space="preserve"> &amp;</w:t>
      </w:r>
      <w:r w:rsidR="00EF7794">
        <w:rPr>
          <w:rFonts w:ascii="Arial" w:hAnsi="Arial" w:cs="Arial"/>
          <w:lang w:eastAsia="en-GB"/>
        </w:rPr>
        <w:t xml:space="preserve"> Shame (2- 4 years) </w:t>
      </w:r>
      <w:r w:rsidR="003B7379" w:rsidRPr="003B7379">
        <w:rPr>
          <w:rFonts w:ascii="Arial" w:hAnsi="Arial" w:cs="Arial"/>
          <w:lang w:eastAsia="en-GB"/>
        </w:rPr>
        <w:t xml:space="preserve">In order to become more independent, infants must pass this stage with a sufficient sense of self and personal control over their physical abilities. During this time, they also begin to develop their own </w:t>
      </w:r>
      <w:r w:rsidR="003B7379">
        <w:rPr>
          <w:rFonts w:ascii="Arial" w:hAnsi="Arial" w:cs="Arial"/>
          <w:lang w:eastAsia="en-GB"/>
        </w:rPr>
        <w:t>choice.</w:t>
      </w:r>
    </w:p>
    <w:p w14:paraId="06EB8AF1" w14:textId="1CC58B38" w:rsidR="003B7379" w:rsidRDefault="003B7379" w:rsidP="00423EAE">
      <w:pPr>
        <w:spacing w:line="360" w:lineRule="auto"/>
        <w:rPr>
          <w:rFonts w:ascii="Arial" w:hAnsi="Arial" w:cs="Arial"/>
        </w:rPr>
      </w:pPr>
      <w:r>
        <w:rPr>
          <w:rFonts w:ascii="Arial" w:hAnsi="Arial" w:cs="Arial"/>
          <w:lang w:eastAsia="en-GB"/>
        </w:rPr>
        <w:t>3</w:t>
      </w:r>
      <w:r w:rsidRPr="00D05D73">
        <w:rPr>
          <w:rFonts w:ascii="Arial" w:hAnsi="Arial" w:cs="Arial"/>
          <w:lang w:eastAsia="en-GB"/>
        </w:rPr>
        <w:t>.</w:t>
      </w:r>
      <w:r w:rsidR="00D05D73" w:rsidRPr="00D05D73">
        <w:rPr>
          <w:rFonts w:ascii="Arial" w:hAnsi="Arial" w:cs="Arial"/>
        </w:rPr>
        <w:t xml:space="preserve"> Initiative </w:t>
      </w:r>
      <w:r w:rsidR="00E80B85">
        <w:rPr>
          <w:rFonts w:ascii="Arial" w:hAnsi="Arial" w:cs="Arial"/>
        </w:rPr>
        <w:t>&amp;</w:t>
      </w:r>
      <w:r w:rsidR="00D05D73" w:rsidRPr="00D05D73">
        <w:rPr>
          <w:rFonts w:ascii="Arial" w:hAnsi="Arial" w:cs="Arial"/>
        </w:rPr>
        <w:t xml:space="preserve"> Guilt</w:t>
      </w:r>
      <w:r w:rsidR="00CF1A6B">
        <w:rPr>
          <w:rFonts w:ascii="Arial" w:hAnsi="Arial" w:cs="Arial"/>
        </w:rPr>
        <w:t xml:space="preserve"> </w:t>
      </w:r>
      <w:r w:rsidR="00754DC9">
        <w:rPr>
          <w:rFonts w:ascii="Arial" w:hAnsi="Arial" w:cs="Arial"/>
        </w:rPr>
        <w:t>(4</w:t>
      </w:r>
      <w:r w:rsidR="00FF14B8">
        <w:rPr>
          <w:rFonts w:ascii="Arial" w:hAnsi="Arial" w:cs="Arial"/>
        </w:rPr>
        <w:t xml:space="preserve"> – 5 years)</w:t>
      </w:r>
      <w:r w:rsidR="00754DC9">
        <w:rPr>
          <w:rFonts w:ascii="Arial" w:hAnsi="Arial" w:cs="Arial"/>
        </w:rPr>
        <w:t xml:space="preserve"> </w:t>
      </w:r>
      <w:r w:rsidR="00754DC9" w:rsidRPr="00754DC9">
        <w:rPr>
          <w:rFonts w:ascii="Arial" w:hAnsi="Arial" w:cs="Arial"/>
        </w:rPr>
        <w:t>Certain tasks that children can successfully complete on their own should be permitted. They must experiment on their own and learn about their capabilities. By doing this, they can strengthen their willpower and acquire a sense of purpose for their lives.</w:t>
      </w:r>
    </w:p>
    <w:p w14:paraId="3B43C1BD" w14:textId="30C3049A" w:rsidR="00685CCB" w:rsidRDefault="00685CCB" w:rsidP="00423EAE">
      <w:pPr>
        <w:spacing w:line="360" w:lineRule="auto"/>
        <w:rPr>
          <w:rFonts w:ascii="Arial" w:hAnsi="Arial" w:cs="Arial"/>
        </w:rPr>
      </w:pPr>
      <w:r>
        <w:rPr>
          <w:rFonts w:ascii="Arial" w:hAnsi="Arial" w:cs="Arial"/>
        </w:rPr>
        <w:t xml:space="preserve">4. </w:t>
      </w:r>
      <w:r w:rsidR="00236E7C" w:rsidRPr="00236E7C">
        <w:rPr>
          <w:rFonts w:ascii="Arial" w:hAnsi="Arial" w:cs="Arial"/>
        </w:rPr>
        <w:t xml:space="preserve">Industry </w:t>
      </w:r>
      <w:r w:rsidR="00E80B85">
        <w:rPr>
          <w:rFonts w:ascii="Arial" w:hAnsi="Arial" w:cs="Arial"/>
        </w:rPr>
        <w:t>&amp;</w:t>
      </w:r>
      <w:r w:rsidR="00236E7C" w:rsidRPr="00236E7C">
        <w:rPr>
          <w:rFonts w:ascii="Arial" w:hAnsi="Arial" w:cs="Arial"/>
        </w:rPr>
        <w:t xml:space="preserve"> Inferiority</w:t>
      </w:r>
      <w:r w:rsidR="00E80B85">
        <w:rPr>
          <w:rFonts w:ascii="Arial" w:hAnsi="Arial" w:cs="Arial"/>
        </w:rPr>
        <w:t xml:space="preserve"> (5 </w:t>
      </w:r>
      <w:r w:rsidR="00105A16">
        <w:rPr>
          <w:rFonts w:ascii="Arial" w:hAnsi="Arial" w:cs="Arial"/>
        </w:rPr>
        <w:t>–</w:t>
      </w:r>
      <w:r w:rsidR="00E80B85">
        <w:rPr>
          <w:rFonts w:ascii="Arial" w:hAnsi="Arial" w:cs="Arial"/>
        </w:rPr>
        <w:t xml:space="preserve"> </w:t>
      </w:r>
      <w:r w:rsidR="00105A16">
        <w:rPr>
          <w:rFonts w:ascii="Arial" w:hAnsi="Arial" w:cs="Arial"/>
        </w:rPr>
        <w:t>12 years)</w:t>
      </w:r>
      <w:r w:rsidR="00E70D1D">
        <w:rPr>
          <w:rFonts w:ascii="Arial" w:hAnsi="Arial" w:cs="Arial"/>
        </w:rPr>
        <w:t xml:space="preserve"> </w:t>
      </w:r>
      <w:r w:rsidR="00E70D1D" w:rsidRPr="00E70D1D">
        <w:rPr>
          <w:rFonts w:ascii="Arial" w:hAnsi="Arial" w:cs="Arial"/>
        </w:rPr>
        <w:t xml:space="preserve">Children at this age become more capable and skilled at completing tasks that get progressively more difficult. They purposely try to develop fresh competencies throughout the process. They are more likely to develop a sufficient sense of </w:t>
      </w:r>
      <w:r w:rsidR="00E70D1D" w:rsidRPr="00E70D1D">
        <w:rPr>
          <w:rFonts w:ascii="Arial" w:hAnsi="Arial" w:cs="Arial"/>
        </w:rPr>
        <w:lastRenderedPageBreak/>
        <w:t>competence and self-belief if they receive consistent encouragement and praise from important others.</w:t>
      </w:r>
    </w:p>
    <w:p w14:paraId="59A36298" w14:textId="582AB920" w:rsidR="00E70D1D" w:rsidRDefault="0071064A" w:rsidP="00423EAE">
      <w:pPr>
        <w:spacing w:line="360" w:lineRule="auto"/>
        <w:rPr>
          <w:rFonts w:ascii="Arial" w:hAnsi="Arial" w:cs="Arial"/>
        </w:rPr>
      </w:pPr>
      <w:r>
        <w:rPr>
          <w:rFonts w:ascii="Arial" w:hAnsi="Arial" w:cs="Arial"/>
        </w:rPr>
        <w:t xml:space="preserve">5. </w:t>
      </w:r>
      <w:r w:rsidR="00D23E7F">
        <w:rPr>
          <w:rFonts w:ascii="Arial" w:hAnsi="Arial" w:cs="Arial"/>
        </w:rPr>
        <w:t xml:space="preserve">Identity &amp; Role </w:t>
      </w:r>
      <w:r w:rsidR="00503663">
        <w:rPr>
          <w:rFonts w:ascii="Arial" w:hAnsi="Arial" w:cs="Arial"/>
        </w:rPr>
        <w:t>Confusion (1</w:t>
      </w:r>
      <w:r w:rsidR="00D65B15">
        <w:rPr>
          <w:rFonts w:ascii="Arial" w:hAnsi="Arial" w:cs="Arial"/>
        </w:rPr>
        <w:t>3</w:t>
      </w:r>
      <w:r w:rsidR="00503663">
        <w:rPr>
          <w:rFonts w:ascii="Arial" w:hAnsi="Arial" w:cs="Arial"/>
        </w:rPr>
        <w:t xml:space="preserve"> </w:t>
      </w:r>
      <w:r w:rsidR="00D65B15">
        <w:rPr>
          <w:rFonts w:ascii="Arial" w:hAnsi="Arial" w:cs="Arial"/>
        </w:rPr>
        <w:t>–</w:t>
      </w:r>
      <w:r w:rsidR="00503663">
        <w:rPr>
          <w:rFonts w:ascii="Arial" w:hAnsi="Arial" w:cs="Arial"/>
        </w:rPr>
        <w:t xml:space="preserve"> 1</w:t>
      </w:r>
      <w:r w:rsidR="00D65B15">
        <w:rPr>
          <w:rFonts w:ascii="Arial" w:hAnsi="Arial" w:cs="Arial"/>
        </w:rPr>
        <w:t>9 years)</w:t>
      </w:r>
      <w:r w:rsidR="00D65B15" w:rsidRPr="00D65B15">
        <w:t xml:space="preserve"> </w:t>
      </w:r>
      <w:r w:rsidR="00D65B15" w:rsidRPr="00D65B15">
        <w:rPr>
          <w:rFonts w:ascii="Arial" w:hAnsi="Arial" w:cs="Arial"/>
        </w:rPr>
        <w:t>At this stage, children should be left with more complex tasks and help them analyse and get to know themselves. give them freedom and independence without forgetting to guide and support them</w:t>
      </w:r>
      <w:r w:rsidR="00D65B15">
        <w:rPr>
          <w:rFonts w:ascii="Arial" w:hAnsi="Arial" w:cs="Arial"/>
        </w:rPr>
        <w:t>.</w:t>
      </w:r>
      <w:r w:rsidR="00F7203A">
        <w:rPr>
          <w:rFonts w:ascii="Arial" w:hAnsi="Arial" w:cs="Arial"/>
        </w:rPr>
        <w:t xml:space="preserve"> Erickson argue in this stage </w:t>
      </w:r>
      <w:r w:rsidR="00EA22BA">
        <w:rPr>
          <w:rFonts w:ascii="Arial" w:hAnsi="Arial" w:cs="Arial"/>
        </w:rPr>
        <w:t xml:space="preserve">is when people consolidated </w:t>
      </w:r>
      <w:r w:rsidR="00F1085D">
        <w:rPr>
          <w:rFonts w:ascii="Arial" w:hAnsi="Arial" w:cs="Arial"/>
        </w:rPr>
        <w:t>their identity.</w:t>
      </w:r>
    </w:p>
    <w:p w14:paraId="76F18F3D" w14:textId="0E909BE5" w:rsidR="00D65B15" w:rsidRDefault="00D65B15" w:rsidP="00423EAE">
      <w:pPr>
        <w:spacing w:line="360" w:lineRule="auto"/>
        <w:rPr>
          <w:rFonts w:ascii="Arial" w:hAnsi="Arial" w:cs="Arial"/>
        </w:rPr>
      </w:pPr>
      <w:r>
        <w:rPr>
          <w:rFonts w:ascii="Arial" w:hAnsi="Arial" w:cs="Arial"/>
        </w:rPr>
        <w:t>6.</w:t>
      </w:r>
      <w:r w:rsidR="005F24A9">
        <w:rPr>
          <w:rFonts w:ascii="Arial" w:hAnsi="Arial" w:cs="Arial"/>
        </w:rPr>
        <w:t xml:space="preserve"> Intimacy</w:t>
      </w:r>
      <w:r w:rsidR="006035AF">
        <w:rPr>
          <w:rFonts w:ascii="Arial" w:hAnsi="Arial" w:cs="Arial"/>
        </w:rPr>
        <w:t xml:space="preserve"> </w:t>
      </w:r>
      <w:r w:rsidR="005F24A9">
        <w:rPr>
          <w:rFonts w:ascii="Arial" w:hAnsi="Arial" w:cs="Arial"/>
        </w:rPr>
        <w:t xml:space="preserve">&amp; </w:t>
      </w:r>
      <w:r w:rsidR="006035AF">
        <w:rPr>
          <w:rFonts w:ascii="Arial" w:hAnsi="Arial" w:cs="Arial"/>
        </w:rPr>
        <w:t>Isolation</w:t>
      </w:r>
      <w:r w:rsidR="00781B46">
        <w:rPr>
          <w:rFonts w:ascii="Arial" w:hAnsi="Arial" w:cs="Arial"/>
        </w:rPr>
        <w:t xml:space="preserve"> </w:t>
      </w:r>
      <w:r w:rsidR="00D76435">
        <w:rPr>
          <w:rFonts w:ascii="Arial" w:hAnsi="Arial" w:cs="Arial"/>
        </w:rPr>
        <w:t xml:space="preserve">(20 – 40 years) </w:t>
      </w:r>
      <w:r w:rsidR="00D76435" w:rsidRPr="00D76435">
        <w:rPr>
          <w:rFonts w:ascii="Arial" w:hAnsi="Arial" w:cs="Arial"/>
        </w:rPr>
        <w:t>Materializing adolescents and teenagers look more and more for intimate relationships with important people they can trust, relationships they can build, maintain, and nurture during this stage. To be able to admit their vulnerability, they must build relationships with others.</w:t>
      </w:r>
    </w:p>
    <w:p w14:paraId="4E276925" w14:textId="1281AD96" w:rsidR="00D76435" w:rsidRDefault="00D76435" w:rsidP="00423EAE">
      <w:pPr>
        <w:spacing w:line="360" w:lineRule="auto"/>
        <w:rPr>
          <w:rFonts w:ascii="Arial" w:hAnsi="Arial" w:cs="Arial"/>
        </w:rPr>
      </w:pPr>
      <w:r>
        <w:rPr>
          <w:rFonts w:ascii="Arial" w:hAnsi="Arial" w:cs="Arial"/>
        </w:rPr>
        <w:t xml:space="preserve">7. </w:t>
      </w:r>
      <w:r w:rsidR="00F17899" w:rsidRPr="00F17899">
        <w:rPr>
          <w:rFonts w:ascii="Arial" w:hAnsi="Arial" w:cs="Arial"/>
        </w:rPr>
        <w:t>Generativity vs Stagnation</w:t>
      </w:r>
      <w:r w:rsidR="00F17899">
        <w:rPr>
          <w:rFonts w:ascii="Arial" w:hAnsi="Arial" w:cs="Arial"/>
        </w:rPr>
        <w:t xml:space="preserve"> (40 - 65 years</w:t>
      </w:r>
      <w:r w:rsidR="000D1B41">
        <w:rPr>
          <w:rFonts w:ascii="Arial" w:hAnsi="Arial" w:cs="Arial"/>
        </w:rPr>
        <w:t>)</w:t>
      </w:r>
      <w:r w:rsidR="006B7C0E">
        <w:rPr>
          <w:rFonts w:ascii="Arial" w:hAnsi="Arial" w:cs="Arial"/>
        </w:rPr>
        <w:t xml:space="preserve"> This is the adulthoods </w:t>
      </w:r>
      <w:r w:rsidR="00683BC7">
        <w:rPr>
          <w:rFonts w:ascii="Arial" w:hAnsi="Arial" w:cs="Arial"/>
        </w:rPr>
        <w:t>stage,</w:t>
      </w:r>
      <w:r w:rsidR="006B7C0E">
        <w:rPr>
          <w:rFonts w:ascii="Arial" w:hAnsi="Arial" w:cs="Arial"/>
        </w:rPr>
        <w:t xml:space="preserve"> </w:t>
      </w:r>
      <w:r w:rsidR="00387A8C">
        <w:rPr>
          <w:rFonts w:ascii="Arial" w:hAnsi="Arial" w:cs="Arial"/>
        </w:rPr>
        <w:t xml:space="preserve">when people give back and see </w:t>
      </w:r>
      <w:r w:rsidR="004512A5">
        <w:rPr>
          <w:rFonts w:ascii="Arial" w:hAnsi="Arial" w:cs="Arial"/>
        </w:rPr>
        <w:t xml:space="preserve">all their </w:t>
      </w:r>
      <w:r w:rsidR="001C4019">
        <w:rPr>
          <w:rFonts w:ascii="Arial" w:hAnsi="Arial" w:cs="Arial"/>
        </w:rPr>
        <w:t>life.</w:t>
      </w:r>
      <w:r w:rsidR="004512A5">
        <w:rPr>
          <w:rFonts w:ascii="Arial" w:hAnsi="Arial" w:cs="Arial"/>
        </w:rPr>
        <w:t xml:space="preserve"> It is t</w:t>
      </w:r>
      <w:r w:rsidR="00683BC7">
        <w:rPr>
          <w:rFonts w:ascii="Arial" w:hAnsi="Arial" w:cs="Arial"/>
        </w:rPr>
        <w:t>ime to becoming better.</w:t>
      </w:r>
    </w:p>
    <w:p w14:paraId="07118B31" w14:textId="16CBA721" w:rsidR="001C4019" w:rsidRDefault="001C4019" w:rsidP="00915DE2">
      <w:pPr>
        <w:spacing w:line="360" w:lineRule="auto"/>
        <w:rPr>
          <w:rFonts w:ascii="Arial" w:hAnsi="Arial" w:cs="Arial"/>
        </w:rPr>
      </w:pPr>
      <w:r>
        <w:rPr>
          <w:rFonts w:ascii="Arial" w:hAnsi="Arial" w:cs="Arial"/>
        </w:rPr>
        <w:t>8.</w:t>
      </w:r>
      <w:r w:rsidR="00C0491B">
        <w:rPr>
          <w:rFonts w:ascii="Arial" w:hAnsi="Arial" w:cs="Arial"/>
        </w:rPr>
        <w:t xml:space="preserve"> Integrity &amp; despair </w:t>
      </w:r>
      <w:r w:rsidR="001A73CD">
        <w:rPr>
          <w:rFonts w:ascii="Arial" w:hAnsi="Arial" w:cs="Arial"/>
        </w:rPr>
        <w:t xml:space="preserve">(60+ years) Old </w:t>
      </w:r>
      <w:r w:rsidR="00AB4033">
        <w:rPr>
          <w:rFonts w:ascii="Arial" w:hAnsi="Arial" w:cs="Arial"/>
        </w:rPr>
        <w:t xml:space="preserve">age. </w:t>
      </w:r>
      <w:r w:rsidR="00A10927" w:rsidRPr="00A10927">
        <w:rPr>
          <w:rFonts w:ascii="Arial" w:hAnsi="Arial" w:cs="Arial"/>
        </w:rPr>
        <w:t xml:space="preserve">At </w:t>
      </w:r>
      <w:r w:rsidR="00625E28" w:rsidRPr="00A10927">
        <w:rPr>
          <w:rFonts w:ascii="Arial" w:hAnsi="Arial" w:cs="Arial"/>
        </w:rPr>
        <w:t>these stages</w:t>
      </w:r>
      <w:r w:rsidR="00A10927" w:rsidRPr="00A10927">
        <w:rPr>
          <w:rFonts w:ascii="Arial" w:hAnsi="Arial" w:cs="Arial"/>
        </w:rPr>
        <w:t xml:space="preserve"> the person thinking about what </w:t>
      </w:r>
      <w:r w:rsidR="00317924" w:rsidRPr="00A10927">
        <w:rPr>
          <w:rFonts w:ascii="Arial" w:hAnsi="Arial" w:cs="Arial"/>
        </w:rPr>
        <w:t>I have</w:t>
      </w:r>
      <w:r w:rsidR="00A10927" w:rsidRPr="00A10927">
        <w:rPr>
          <w:rFonts w:ascii="Arial" w:hAnsi="Arial" w:cs="Arial"/>
        </w:rPr>
        <w:t xml:space="preserve"> </w:t>
      </w:r>
      <w:r w:rsidR="006A454D" w:rsidRPr="00A10927">
        <w:rPr>
          <w:rFonts w:ascii="Arial" w:hAnsi="Arial" w:cs="Arial"/>
        </w:rPr>
        <w:t>done with</w:t>
      </w:r>
      <w:r w:rsidR="00A10927" w:rsidRPr="00A10927">
        <w:rPr>
          <w:rFonts w:ascii="Arial" w:hAnsi="Arial" w:cs="Arial"/>
        </w:rPr>
        <w:t xml:space="preserve"> my </w:t>
      </w:r>
      <w:r w:rsidR="00B0303F" w:rsidRPr="00A10927">
        <w:rPr>
          <w:rFonts w:ascii="Arial" w:hAnsi="Arial" w:cs="Arial"/>
        </w:rPr>
        <w:t>life,</w:t>
      </w:r>
      <w:r w:rsidR="00A10927" w:rsidRPr="00A10927">
        <w:rPr>
          <w:rFonts w:ascii="Arial" w:hAnsi="Arial" w:cs="Arial"/>
        </w:rPr>
        <w:t xml:space="preserve"> keep reflexion </w:t>
      </w:r>
      <w:r w:rsidR="00625E28" w:rsidRPr="00A10927">
        <w:rPr>
          <w:rFonts w:ascii="Arial" w:hAnsi="Arial" w:cs="Arial"/>
        </w:rPr>
        <w:t>by herself</w:t>
      </w:r>
      <w:r w:rsidR="00A10927" w:rsidRPr="00A10927">
        <w:rPr>
          <w:rFonts w:ascii="Arial" w:hAnsi="Arial" w:cs="Arial"/>
        </w:rPr>
        <w:t xml:space="preserve">. Lots of </w:t>
      </w:r>
      <w:r w:rsidR="008E7E5B" w:rsidRPr="00A10927">
        <w:rPr>
          <w:rFonts w:ascii="Arial" w:hAnsi="Arial" w:cs="Arial"/>
        </w:rPr>
        <w:t>regret,</w:t>
      </w:r>
      <w:r w:rsidR="00A10927" w:rsidRPr="00A10927">
        <w:rPr>
          <w:rFonts w:ascii="Arial" w:hAnsi="Arial" w:cs="Arial"/>
        </w:rPr>
        <w:t xml:space="preserve"> lots of pain </w:t>
      </w:r>
      <w:r w:rsidR="00B0303F" w:rsidRPr="00A10927">
        <w:rPr>
          <w:rFonts w:ascii="Arial" w:hAnsi="Arial" w:cs="Arial"/>
        </w:rPr>
        <w:t>and thoughts</w:t>
      </w:r>
      <w:r w:rsidR="00A10927" w:rsidRPr="00A10927">
        <w:rPr>
          <w:rFonts w:ascii="Arial" w:hAnsi="Arial" w:cs="Arial"/>
        </w:rPr>
        <w:t xml:space="preserve"> in mortality.</w:t>
      </w:r>
      <w:sdt>
        <w:sdtPr>
          <w:rPr>
            <w:rFonts w:ascii="Arial" w:hAnsi="Arial" w:cs="Arial"/>
          </w:rPr>
          <w:id w:val="-689140020"/>
          <w:citation/>
        </w:sdtPr>
        <w:sdtEndPr/>
        <w:sdtContent>
          <w:r w:rsidR="008D4A20">
            <w:rPr>
              <w:rFonts w:ascii="Arial" w:hAnsi="Arial" w:cs="Arial"/>
            </w:rPr>
            <w:fldChar w:fldCharType="begin"/>
          </w:r>
          <w:r w:rsidR="008D4A20">
            <w:rPr>
              <w:rFonts w:ascii="Arial" w:hAnsi="Arial" w:cs="Arial"/>
            </w:rPr>
            <w:instrText xml:space="preserve"> CITATION Ign14 \l 2057 </w:instrText>
          </w:r>
          <w:r w:rsidR="008D4A20">
            <w:rPr>
              <w:rFonts w:ascii="Arial" w:hAnsi="Arial" w:cs="Arial"/>
            </w:rPr>
            <w:fldChar w:fldCharType="separate"/>
          </w:r>
          <w:r w:rsidR="00BD6739">
            <w:rPr>
              <w:rFonts w:ascii="Arial" w:hAnsi="Arial" w:cs="Arial"/>
              <w:noProof/>
            </w:rPr>
            <w:t xml:space="preserve"> </w:t>
          </w:r>
          <w:r w:rsidR="00BD6739" w:rsidRPr="00BD6739">
            <w:rPr>
              <w:rFonts w:ascii="Arial" w:hAnsi="Arial" w:cs="Arial"/>
              <w:noProof/>
            </w:rPr>
            <w:t>(Graffeo, 2014)</w:t>
          </w:r>
          <w:r w:rsidR="008D4A20">
            <w:rPr>
              <w:rFonts w:ascii="Arial" w:hAnsi="Arial" w:cs="Arial"/>
            </w:rPr>
            <w:fldChar w:fldCharType="end"/>
          </w:r>
        </w:sdtContent>
      </w:sdt>
    </w:p>
    <w:p w14:paraId="5429C3BB" w14:textId="3A535A51" w:rsidR="00904906" w:rsidRPr="00202E97" w:rsidRDefault="007F3A8C" w:rsidP="00915DE2">
      <w:pPr>
        <w:pStyle w:val="Heading2"/>
        <w:spacing w:line="360" w:lineRule="auto"/>
        <w:rPr>
          <w:rStyle w:val="IntenseEmphasis"/>
          <w:rFonts w:ascii="Arial" w:hAnsi="Arial" w:cs="Arial"/>
        </w:rPr>
      </w:pPr>
      <w:bookmarkStart w:id="3" w:name="_Toc123679702"/>
      <w:r w:rsidRPr="00202E97">
        <w:rPr>
          <w:rStyle w:val="IntenseEmphasis"/>
          <w:rFonts w:ascii="Arial" w:hAnsi="Arial" w:cs="Arial"/>
        </w:rPr>
        <w:t xml:space="preserve">What do we think </w:t>
      </w:r>
      <w:r w:rsidR="00E41249" w:rsidRPr="00202E97">
        <w:rPr>
          <w:rStyle w:val="IntenseEmphasis"/>
          <w:rFonts w:ascii="Arial" w:hAnsi="Arial" w:cs="Arial"/>
        </w:rPr>
        <w:t>about the theory?</w:t>
      </w:r>
      <w:bookmarkEnd w:id="3"/>
    </w:p>
    <w:p w14:paraId="7568A127" w14:textId="13423227" w:rsidR="007A161B" w:rsidRDefault="00055E69" w:rsidP="00915DE2">
      <w:pPr>
        <w:spacing w:line="360" w:lineRule="auto"/>
      </w:pPr>
      <w:r w:rsidRPr="00055E69">
        <w:rPr>
          <w:rFonts w:ascii="Arial" w:hAnsi="Arial" w:cs="Arial"/>
        </w:rPr>
        <w:t xml:space="preserve">This theory helps us understand </w:t>
      </w:r>
      <w:r w:rsidR="002018C4">
        <w:rPr>
          <w:rFonts w:ascii="Arial" w:hAnsi="Arial" w:cs="Arial"/>
        </w:rPr>
        <w:t>the</w:t>
      </w:r>
      <w:r w:rsidRPr="00055E69">
        <w:rPr>
          <w:rFonts w:ascii="Arial" w:hAnsi="Arial" w:cs="Arial"/>
        </w:rPr>
        <w:t xml:space="preserve"> personality </w:t>
      </w:r>
      <w:r w:rsidR="00A97DC3">
        <w:rPr>
          <w:rFonts w:ascii="Arial" w:hAnsi="Arial" w:cs="Arial"/>
        </w:rPr>
        <w:t>of each</w:t>
      </w:r>
      <w:r w:rsidR="00D13BD9">
        <w:rPr>
          <w:rFonts w:ascii="Arial" w:hAnsi="Arial" w:cs="Arial"/>
        </w:rPr>
        <w:t xml:space="preserve"> </w:t>
      </w:r>
      <w:r w:rsidR="001E3646">
        <w:rPr>
          <w:rFonts w:ascii="Arial" w:hAnsi="Arial" w:cs="Arial"/>
        </w:rPr>
        <w:t xml:space="preserve">person </w:t>
      </w:r>
      <w:r w:rsidRPr="00055E69">
        <w:rPr>
          <w:rFonts w:ascii="Arial" w:hAnsi="Arial" w:cs="Arial"/>
        </w:rPr>
        <w:t xml:space="preserve">and how each identity develops positively and negatively. If we look at the cases of criminals, such as serial killers, it has been shown that the majority follow the same pattern, a broken family, children who have grown up without the love of a mother or father, and in some cases, they have suffered abuse and abuses. The personalities of these, in the majority, are aggressive, </w:t>
      </w:r>
      <w:proofErr w:type="gramStart"/>
      <w:r w:rsidRPr="00055E69">
        <w:rPr>
          <w:rFonts w:ascii="Arial" w:hAnsi="Arial" w:cs="Arial"/>
        </w:rPr>
        <w:t>lonely</w:t>
      </w:r>
      <w:proofErr w:type="gramEnd"/>
      <w:r w:rsidRPr="00055E69">
        <w:rPr>
          <w:rFonts w:ascii="Arial" w:hAnsi="Arial" w:cs="Arial"/>
        </w:rPr>
        <w:t xml:space="preserve"> and excluded from society</w:t>
      </w:r>
      <w:r w:rsidR="00D13BD9">
        <w:rPr>
          <w:rFonts w:ascii="Arial" w:hAnsi="Arial" w:cs="Arial"/>
        </w:rPr>
        <w:t xml:space="preserve"> </w:t>
      </w:r>
      <w:sdt>
        <w:sdtPr>
          <w:rPr>
            <w:rFonts w:ascii="Arial" w:hAnsi="Arial" w:cs="Arial"/>
          </w:rPr>
          <w:id w:val="-1948372010"/>
          <w:citation/>
        </w:sdtPr>
        <w:sdtEndPr/>
        <w:sdtContent>
          <w:r w:rsidR="00D13BD9">
            <w:rPr>
              <w:rFonts w:ascii="Arial" w:hAnsi="Arial" w:cs="Arial"/>
            </w:rPr>
            <w:fldChar w:fldCharType="begin"/>
          </w:r>
          <w:r w:rsidR="00D13BD9">
            <w:rPr>
              <w:rFonts w:ascii="Arial" w:hAnsi="Arial" w:cs="Arial"/>
            </w:rPr>
            <w:instrText xml:space="preserve"> CITATION Fio22 \l 2057 </w:instrText>
          </w:r>
          <w:r w:rsidR="00D13BD9">
            <w:rPr>
              <w:rFonts w:ascii="Arial" w:hAnsi="Arial" w:cs="Arial"/>
            </w:rPr>
            <w:fldChar w:fldCharType="separate"/>
          </w:r>
          <w:r w:rsidR="00BD6739" w:rsidRPr="00BD6739">
            <w:rPr>
              <w:rFonts w:ascii="Arial" w:hAnsi="Arial" w:cs="Arial"/>
              <w:noProof/>
            </w:rPr>
            <w:t>(Guy, 2022)</w:t>
          </w:r>
          <w:r w:rsidR="00D13BD9">
            <w:rPr>
              <w:rFonts w:ascii="Arial" w:hAnsi="Arial" w:cs="Arial"/>
            </w:rPr>
            <w:fldChar w:fldCharType="end"/>
          </w:r>
        </w:sdtContent>
      </w:sdt>
      <w:r w:rsidRPr="00055E69">
        <w:t>.</w:t>
      </w:r>
    </w:p>
    <w:p w14:paraId="7F39B438" w14:textId="22FE25B9" w:rsidR="00B8781E" w:rsidRPr="00202E97" w:rsidRDefault="005D13F2" w:rsidP="00915DE2">
      <w:pPr>
        <w:pStyle w:val="Heading1"/>
        <w:spacing w:line="360" w:lineRule="auto"/>
        <w:rPr>
          <w:lang w:eastAsia="en-GB"/>
        </w:rPr>
      </w:pPr>
      <w:bookmarkStart w:id="4" w:name="_Toc123679703"/>
      <w:r w:rsidRPr="00202E97">
        <w:rPr>
          <w:rFonts w:eastAsia="Times New Roman"/>
          <w:bdr w:val="none" w:sz="0" w:space="0" w:color="auto" w:frame="1"/>
          <w:lang w:eastAsia="en-GB"/>
        </w:rPr>
        <w:t>P</w:t>
      </w:r>
      <w:r w:rsidR="00B8781E" w:rsidRPr="00202E97">
        <w:rPr>
          <w:rFonts w:eastAsia="Times New Roman"/>
          <w:bdr w:val="none" w:sz="0" w:space="0" w:color="auto" w:frame="1"/>
          <w:lang w:eastAsia="en-GB"/>
        </w:rPr>
        <w:t xml:space="preserve">sychological </w:t>
      </w:r>
      <w:r w:rsidRPr="00202E97">
        <w:rPr>
          <w:rFonts w:eastAsia="Times New Roman"/>
          <w:bdr w:val="none" w:sz="0" w:space="0" w:color="auto" w:frame="1"/>
          <w:lang w:eastAsia="en-GB"/>
        </w:rPr>
        <w:t>phenomenon, Operating Condition</w:t>
      </w:r>
      <w:bookmarkEnd w:id="4"/>
    </w:p>
    <w:p w14:paraId="2EBE3F8F" w14:textId="77777777" w:rsidR="00F40969" w:rsidRDefault="00F40969" w:rsidP="00915DE2">
      <w:pPr>
        <w:spacing w:line="360" w:lineRule="auto"/>
        <w:rPr>
          <w:rFonts w:ascii="Arial" w:hAnsi="Arial" w:cs="Arial"/>
          <w:lang w:eastAsia="en-GB"/>
        </w:rPr>
      </w:pPr>
      <w:r w:rsidRPr="00947204">
        <w:rPr>
          <w:rFonts w:ascii="Arial" w:hAnsi="Arial" w:cs="Arial"/>
          <w:lang w:eastAsia="en-GB"/>
        </w:rPr>
        <w:t>When we work with children, it helps us understand what stage of development each child is in, as well to understand behaviour and how they relate to others. Sometimes we can help children interact with others and reinforce their personality.</w:t>
      </w:r>
    </w:p>
    <w:p w14:paraId="33E2C22E" w14:textId="569D9CAA" w:rsidR="00F40969" w:rsidRDefault="00BB37F1" w:rsidP="00BA01B1">
      <w:pPr>
        <w:spacing w:line="360" w:lineRule="auto"/>
        <w:rPr>
          <w:rFonts w:ascii="Arial" w:hAnsi="Arial" w:cs="Arial"/>
          <w:lang w:eastAsia="en-GB"/>
        </w:rPr>
      </w:pPr>
      <w:r w:rsidRPr="001D2087">
        <w:rPr>
          <w:rFonts w:ascii="Arial" w:hAnsi="Arial" w:cs="Arial"/>
          <w:lang w:eastAsia="en-GB"/>
        </w:rPr>
        <w:t>The operating condition</w:t>
      </w:r>
      <w:r w:rsidR="004D0AB9">
        <w:rPr>
          <w:rFonts w:ascii="Arial" w:hAnsi="Arial" w:cs="Arial"/>
          <w:lang w:eastAsia="en-GB"/>
        </w:rPr>
        <w:t xml:space="preserve"> theory </w:t>
      </w:r>
      <w:r w:rsidR="0080447F">
        <w:rPr>
          <w:rFonts w:ascii="Arial" w:hAnsi="Arial" w:cs="Arial"/>
          <w:lang w:eastAsia="en-GB"/>
        </w:rPr>
        <w:t xml:space="preserve">by B.F Skinner </w:t>
      </w:r>
      <w:r w:rsidR="0080447F" w:rsidRPr="001D2087">
        <w:rPr>
          <w:rFonts w:ascii="Arial" w:hAnsi="Arial" w:cs="Arial"/>
          <w:lang w:eastAsia="en-GB"/>
        </w:rPr>
        <w:t>is</w:t>
      </w:r>
      <w:r w:rsidRPr="001D2087">
        <w:rPr>
          <w:rFonts w:ascii="Arial" w:hAnsi="Arial" w:cs="Arial"/>
          <w:lang w:eastAsia="en-GB"/>
        </w:rPr>
        <w:t xml:space="preserve"> the method of learning the behaviour</w:t>
      </w:r>
      <w:r w:rsidR="001D2087" w:rsidRPr="001D2087">
        <w:rPr>
          <w:rFonts w:ascii="Arial" w:hAnsi="Arial" w:cs="Arial"/>
          <w:lang w:eastAsia="en-GB"/>
        </w:rPr>
        <w:t>s</w:t>
      </w:r>
      <w:r w:rsidRPr="001D2087">
        <w:rPr>
          <w:rFonts w:ascii="Arial" w:hAnsi="Arial" w:cs="Arial"/>
          <w:lang w:eastAsia="en-GB"/>
        </w:rPr>
        <w:t xml:space="preserve"> of people and animals associated with rewards and punishments</w:t>
      </w:r>
      <w:sdt>
        <w:sdtPr>
          <w:rPr>
            <w:rFonts w:ascii="Arial" w:hAnsi="Arial" w:cs="Arial"/>
            <w:lang w:eastAsia="en-GB"/>
          </w:rPr>
          <w:id w:val="-1243861184"/>
          <w:citation/>
        </w:sdtPr>
        <w:sdtEndPr/>
        <w:sdtContent>
          <w:r w:rsidR="00316D62">
            <w:rPr>
              <w:rFonts w:ascii="Arial" w:hAnsi="Arial" w:cs="Arial"/>
              <w:lang w:eastAsia="en-GB"/>
            </w:rPr>
            <w:fldChar w:fldCharType="begin"/>
          </w:r>
          <w:r w:rsidR="00316D62">
            <w:rPr>
              <w:rFonts w:ascii="Arial" w:hAnsi="Arial" w:cs="Arial"/>
              <w:lang w:eastAsia="en-GB"/>
            </w:rPr>
            <w:instrText xml:space="preserve"> CITATION Ala19 \l 2057 </w:instrText>
          </w:r>
          <w:r w:rsidR="00316D62">
            <w:rPr>
              <w:rFonts w:ascii="Arial" w:hAnsi="Arial" w:cs="Arial"/>
              <w:lang w:eastAsia="en-GB"/>
            </w:rPr>
            <w:fldChar w:fldCharType="separate"/>
          </w:r>
          <w:r w:rsidR="00BD6739">
            <w:rPr>
              <w:rFonts w:ascii="Arial" w:hAnsi="Arial" w:cs="Arial"/>
              <w:noProof/>
              <w:lang w:eastAsia="en-GB"/>
            </w:rPr>
            <w:t xml:space="preserve"> </w:t>
          </w:r>
          <w:r w:rsidR="00BD6739" w:rsidRPr="00BD6739">
            <w:rPr>
              <w:rFonts w:ascii="Arial" w:hAnsi="Arial" w:cs="Arial"/>
              <w:noProof/>
              <w:lang w:eastAsia="en-GB"/>
            </w:rPr>
            <w:t>(Lim, 2019)</w:t>
          </w:r>
          <w:r w:rsidR="00316D62">
            <w:rPr>
              <w:rFonts w:ascii="Arial" w:hAnsi="Arial" w:cs="Arial"/>
              <w:lang w:eastAsia="en-GB"/>
            </w:rPr>
            <w:fldChar w:fldCharType="end"/>
          </w:r>
        </w:sdtContent>
      </w:sdt>
      <w:r w:rsidRPr="001D2087">
        <w:rPr>
          <w:rFonts w:ascii="Arial" w:hAnsi="Arial" w:cs="Arial"/>
          <w:lang w:eastAsia="en-GB"/>
        </w:rPr>
        <w:t xml:space="preserve">. When the subject receives positive reinforcement for acting in a certain way or suffers negative consequences for acting in a certain way, it is being reinforced. When someone does something wrong, they are punished by receiving a bad reaction or having something good taken away from them. Punishment is the opposite of reinforcement, which is almost like a reward. Reinforcement is used to increase behaviour, and punishment is used to decrease </w:t>
      </w:r>
      <w:r w:rsidRPr="001D2087">
        <w:rPr>
          <w:rFonts w:ascii="Arial" w:hAnsi="Arial" w:cs="Arial"/>
          <w:lang w:eastAsia="en-GB"/>
        </w:rPr>
        <w:lastRenderedPageBreak/>
        <w:t>behaviour, according to the theory of operant conditio</w:t>
      </w:r>
      <w:r w:rsidR="00D61B47">
        <w:rPr>
          <w:rFonts w:ascii="Arial" w:hAnsi="Arial" w:cs="Arial"/>
          <w:lang w:eastAsia="en-GB"/>
        </w:rPr>
        <w:t xml:space="preserve">n </w:t>
      </w:r>
      <w:sdt>
        <w:sdtPr>
          <w:rPr>
            <w:rFonts w:ascii="Arial" w:hAnsi="Arial" w:cs="Arial"/>
            <w:lang w:eastAsia="en-GB"/>
          </w:rPr>
          <w:id w:val="-367061495"/>
          <w:citation/>
        </w:sdtPr>
        <w:sdtEndPr/>
        <w:sdtContent>
          <w:r w:rsidR="00D61B47">
            <w:rPr>
              <w:rFonts w:ascii="Arial" w:hAnsi="Arial" w:cs="Arial"/>
              <w:lang w:eastAsia="en-GB"/>
            </w:rPr>
            <w:fldChar w:fldCharType="begin"/>
          </w:r>
          <w:r w:rsidR="00D61B47">
            <w:rPr>
              <w:rFonts w:ascii="Arial" w:hAnsi="Arial" w:cs="Arial"/>
              <w:lang w:eastAsia="en-GB"/>
            </w:rPr>
            <w:instrText xml:space="preserve"> CITATION Ray00 \l 2057 </w:instrText>
          </w:r>
          <w:r w:rsidR="00D61B47">
            <w:rPr>
              <w:rFonts w:ascii="Arial" w:hAnsi="Arial" w:cs="Arial"/>
              <w:lang w:eastAsia="en-GB"/>
            </w:rPr>
            <w:fldChar w:fldCharType="separate"/>
          </w:r>
          <w:r w:rsidR="00BD6739" w:rsidRPr="00BD6739">
            <w:rPr>
              <w:rFonts w:ascii="Arial" w:hAnsi="Arial" w:cs="Arial"/>
              <w:noProof/>
              <w:lang w:eastAsia="en-GB"/>
            </w:rPr>
            <w:t>(Watson &amp; Rayner, 2000)</w:t>
          </w:r>
          <w:r w:rsidR="00D61B47">
            <w:rPr>
              <w:rFonts w:ascii="Arial" w:hAnsi="Arial" w:cs="Arial"/>
              <w:lang w:eastAsia="en-GB"/>
            </w:rPr>
            <w:fldChar w:fldCharType="end"/>
          </w:r>
        </w:sdtContent>
      </w:sdt>
      <w:r w:rsidR="00D61B47">
        <w:rPr>
          <w:rFonts w:ascii="Arial" w:hAnsi="Arial" w:cs="Arial"/>
          <w:lang w:eastAsia="en-GB"/>
        </w:rPr>
        <w:t xml:space="preserve">. </w:t>
      </w:r>
      <w:r w:rsidR="000C4394">
        <w:rPr>
          <w:rFonts w:ascii="Arial" w:hAnsi="Arial" w:cs="Arial"/>
          <w:lang w:eastAsia="en-GB"/>
        </w:rPr>
        <w:t xml:space="preserve"> </w:t>
      </w:r>
      <w:r w:rsidR="000C4394" w:rsidRPr="000C4394">
        <w:rPr>
          <w:rFonts w:ascii="Arial" w:hAnsi="Arial" w:cs="Arial"/>
          <w:lang w:eastAsia="en-GB"/>
        </w:rPr>
        <w:t xml:space="preserve">Edward Tolman, who </w:t>
      </w:r>
      <w:r w:rsidR="003938AC">
        <w:rPr>
          <w:rFonts w:ascii="Arial" w:hAnsi="Arial" w:cs="Arial"/>
          <w:lang w:eastAsia="en-GB"/>
        </w:rPr>
        <w:t xml:space="preserve">did not comfort with </w:t>
      </w:r>
      <w:r w:rsidR="00D904BE">
        <w:rPr>
          <w:rFonts w:ascii="Arial" w:hAnsi="Arial" w:cs="Arial"/>
          <w:lang w:eastAsia="en-GB"/>
        </w:rPr>
        <w:t xml:space="preserve">B.F. </w:t>
      </w:r>
      <w:r w:rsidR="00BA17A5">
        <w:rPr>
          <w:rFonts w:ascii="Arial" w:hAnsi="Arial" w:cs="Arial"/>
          <w:lang w:eastAsia="en-GB"/>
        </w:rPr>
        <w:t>Skinner,</w:t>
      </w:r>
      <w:r w:rsidR="00D904BE">
        <w:rPr>
          <w:rFonts w:ascii="Arial" w:hAnsi="Arial" w:cs="Arial"/>
          <w:lang w:eastAsia="en-GB"/>
        </w:rPr>
        <w:t xml:space="preserve"> </w:t>
      </w:r>
      <w:r w:rsidR="00BA17A5">
        <w:rPr>
          <w:rFonts w:ascii="Arial" w:hAnsi="Arial" w:cs="Arial"/>
          <w:lang w:eastAsia="en-GB"/>
        </w:rPr>
        <w:t xml:space="preserve">and he </w:t>
      </w:r>
      <w:r w:rsidR="000C4394" w:rsidRPr="000C4394">
        <w:rPr>
          <w:rFonts w:ascii="Arial" w:hAnsi="Arial" w:cs="Arial"/>
          <w:lang w:eastAsia="en-GB"/>
        </w:rPr>
        <w:t xml:space="preserve">demonstrated that learning could occur even if certain behaviours were not immediately rewarded in the middle of the 20th century, challenged this theory. </w:t>
      </w:r>
      <w:r w:rsidR="00796D0C">
        <w:rPr>
          <w:rFonts w:ascii="Arial" w:hAnsi="Arial" w:cs="Arial"/>
          <w:lang w:eastAsia="en-GB"/>
        </w:rPr>
        <w:t xml:space="preserve">This was a door for cognitive </w:t>
      </w:r>
      <w:r w:rsidR="00BA17A5">
        <w:rPr>
          <w:rFonts w:ascii="Arial" w:hAnsi="Arial" w:cs="Arial"/>
          <w:lang w:eastAsia="en-GB"/>
        </w:rPr>
        <w:t>theory.</w:t>
      </w:r>
      <w:sdt>
        <w:sdtPr>
          <w:rPr>
            <w:rFonts w:ascii="Arial" w:hAnsi="Arial" w:cs="Arial"/>
            <w:lang w:eastAsia="en-GB"/>
          </w:rPr>
          <w:id w:val="2017266965"/>
          <w:citation/>
        </w:sdtPr>
        <w:sdtEndPr/>
        <w:sdtContent>
          <w:r w:rsidR="00D61B47">
            <w:rPr>
              <w:rFonts w:ascii="Arial" w:hAnsi="Arial" w:cs="Arial"/>
              <w:lang w:eastAsia="en-GB"/>
            </w:rPr>
            <w:fldChar w:fldCharType="begin"/>
          </w:r>
          <w:r w:rsidR="00D61B47">
            <w:rPr>
              <w:rFonts w:ascii="Arial" w:hAnsi="Arial" w:cs="Arial"/>
              <w:lang w:eastAsia="en-GB"/>
            </w:rPr>
            <w:instrText xml:space="preserve"> CITATION The22 \l 2057 </w:instrText>
          </w:r>
          <w:r w:rsidR="00D61B47">
            <w:rPr>
              <w:rFonts w:ascii="Arial" w:hAnsi="Arial" w:cs="Arial"/>
              <w:lang w:eastAsia="en-GB"/>
            </w:rPr>
            <w:fldChar w:fldCharType="separate"/>
          </w:r>
          <w:r w:rsidR="00BD6739">
            <w:rPr>
              <w:rFonts w:ascii="Arial" w:hAnsi="Arial" w:cs="Arial"/>
              <w:noProof/>
              <w:lang w:eastAsia="en-GB"/>
            </w:rPr>
            <w:t xml:space="preserve"> </w:t>
          </w:r>
          <w:r w:rsidR="00BD6739" w:rsidRPr="00BD6739">
            <w:rPr>
              <w:rFonts w:ascii="Arial" w:hAnsi="Arial" w:cs="Arial"/>
              <w:noProof/>
              <w:lang w:eastAsia="en-GB"/>
            </w:rPr>
            <w:t>(The Editors of Encyclopaedia Britannica, 2022)</w:t>
          </w:r>
          <w:r w:rsidR="00D61B47">
            <w:rPr>
              <w:rFonts w:ascii="Arial" w:hAnsi="Arial" w:cs="Arial"/>
              <w:lang w:eastAsia="en-GB"/>
            </w:rPr>
            <w:fldChar w:fldCharType="end"/>
          </w:r>
        </w:sdtContent>
      </w:sdt>
      <w:r w:rsidR="005B2AEE">
        <w:rPr>
          <w:rFonts w:ascii="Arial" w:hAnsi="Arial" w:cs="Arial"/>
          <w:lang w:eastAsia="en-GB"/>
        </w:rPr>
        <w:t>.</w:t>
      </w:r>
    </w:p>
    <w:p w14:paraId="71B1D23C" w14:textId="0C5EF8F1" w:rsidR="00BA27B2" w:rsidRPr="00202E97" w:rsidRDefault="006964EC" w:rsidP="00915DE2">
      <w:pPr>
        <w:pStyle w:val="Heading2"/>
        <w:spacing w:line="360" w:lineRule="auto"/>
        <w:rPr>
          <w:rStyle w:val="IntenseEmphasis"/>
          <w:rFonts w:ascii="Arial" w:hAnsi="Arial" w:cs="Arial"/>
          <w:u w:val="single"/>
        </w:rPr>
      </w:pPr>
      <w:bookmarkStart w:id="5" w:name="_Toc123679704"/>
      <w:r w:rsidRPr="00202E97">
        <w:rPr>
          <w:rStyle w:val="IntenseEmphasis"/>
          <w:rFonts w:ascii="Arial" w:hAnsi="Arial" w:cs="Arial"/>
          <w:u w:val="single"/>
        </w:rPr>
        <w:t>Operating conditions Theory in our lives</w:t>
      </w:r>
      <w:bookmarkEnd w:id="5"/>
    </w:p>
    <w:p w14:paraId="683DCDAA" w14:textId="02999994" w:rsidR="00D23AB0" w:rsidRDefault="001F45FA" w:rsidP="00915DE2">
      <w:pPr>
        <w:spacing w:line="360" w:lineRule="auto"/>
        <w:rPr>
          <w:rFonts w:ascii="Arial" w:hAnsi="Arial" w:cs="Arial"/>
          <w:lang w:eastAsia="en-GB"/>
        </w:rPr>
      </w:pPr>
      <w:r w:rsidRPr="001F45FA">
        <w:rPr>
          <w:rFonts w:ascii="Arial" w:hAnsi="Arial" w:cs="Arial"/>
          <w:lang w:eastAsia="en-GB"/>
        </w:rPr>
        <w:t xml:space="preserve">This is one of the theories that we can use to encourage and direct people and ourselves to </w:t>
      </w:r>
      <w:proofErr w:type="gramStart"/>
      <w:r w:rsidRPr="001F45FA">
        <w:rPr>
          <w:rFonts w:ascii="Arial" w:hAnsi="Arial" w:cs="Arial"/>
          <w:lang w:eastAsia="en-GB"/>
        </w:rPr>
        <w:t>make an effort</w:t>
      </w:r>
      <w:proofErr w:type="gramEnd"/>
      <w:r w:rsidRPr="001F45FA">
        <w:rPr>
          <w:rFonts w:ascii="Arial" w:hAnsi="Arial" w:cs="Arial"/>
          <w:lang w:eastAsia="en-GB"/>
        </w:rPr>
        <w:t xml:space="preserve"> and, many times, sacrifices to achieve everything we want in our lives.</w:t>
      </w:r>
      <w:r>
        <w:rPr>
          <w:rFonts w:ascii="Arial" w:hAnsi="Arial" w:cs="Arial"/>
          <w:lang w:eastAsia="en-GB"/>
        </w:rPr>
        <w:t xml:space="preserve"> In</w:t>
      </w:r>
      <w:r w:rsidR="0006308C">
        <w:rPr>
          <w:rFonts w:ascii="Arial" w:hAnsi="Arial" w:cs="Arial"/>
          <w:lang w:eastAsia="en-GB"/>
        </w:rPr>
        <w:t xml:space="preserve"> this part we can see a</w:t>
      </w:r>
      <w:r w:rsidR="0097539E">
        <w:rPr>
          <w:rFonts w:ascii="Arial" w:hAnsi="Arial" w:cs="Arial"/>
          <w:lang w:eastAsia="en-GB"/>
        </w:rPr>
        <w:t>n</w:t>
      </w:r>
      <w:r w:rsidR="0006308C">
        <w:rPr>
          <w:rFonts w:ascii="Arial" w:hAnsi="Arial" w:cs="Arial"/>
          <w:lang w:eastAsia="en-GB"/>
        </w:rPr>
        <w:t xml:space="preserve"> example of the oper</w:t>
      </w:r>
      <w:r w:rsidR="00770CEE">
        <w:rPr>
          <w:rFonts w:ascii="Arial" w:hAnsi="Arial" w:cs="Arial"/>
          <w:lang w:eastAsia="en-GB"/>
        </w:rPr>
        <w:t>ating condition</w:t>
      </w:r>
      <w:r w:rsidR="00B27796">
        <w:rPr>
          <w:rFonts w:ascii="Arial" w:hAnsi="Arial" w:cs="Arial"/>
          <w:lang w:eastAsia="en-GB"/>
        </w:rPr>
        <w:t xml:space="preserve"> </w:t>
      </w:r>
      <w:r w:rsidR="00543D07">
        <w:rPr>
          <w:rFonts w:ascii="Arial" w:hAnsi="Arial" w:cs="Arial"/>
          <w:lang w:eastAsia="en-GB"/>
        </w:rPr>
        <w:t>in case we work as Nanny.</w:t>
      </w:r>
    </w:p>
    <w:p w14:paraId="4E6C0758" w14:textId="3DD36F80" w:rsidR="00BA01B1" w:rsidRPr="00BA01B1" w:rsidRDefault="00BA01B1" w:rsidP="00BA01B1">
      <w:pPr>
        <w:spacing w:line="360" w:lineRule="auto"/>
        <w:rPr>
          <w:rFonts w:ascii="Arial" w:hAnsi="Arial" w:cs="Arial"/>
          <w:lang w:eastAsia="en-GB"/>
        </w:rPr>
      </w:pPr>
      <w:r w:rsidRPr="00BA01B1">
        <w:rPr>
          <w:rFonts w:ascii="Arial" w:hAnsi="Arial" w:cs="Arial"/>
        </w:rPr>
        <w:t xml:space="preserve">For a child who is old enough to leave the diaper, the Potty-Training method is used, which in my opinion, is based on the </w:t>
      </w:r>
      <w:r w:rsidR="00566EBE" w:rsidRPr="00BA01B1">
        <w:rPr>
          <w:rFonts w:ascii="Arial" w:hAnsi="Arial" w:cs="Arial"/>
        </w:rPr>
        <w:t xml:space="preserve">behaviour </w:t>
      </w:r>
      <w:r w:rsidR="00566EBE">
        <w:rPr>
          <w:rFonts w:ascii="Arial" w:hAnsi="Arial" w:cs="Arial"/>
        </w:rPr>
        <w:t>of</w:t>
      </w:r>
      <w:r w:rsidR="00D002EC">
        <w:rPr>
          <w:rFonts w:ascii="Arial" w:hAnsi="Arial" w:cs="Arial"/>
        </w:rPr>
        <w:t xml:space="preserve"> </w:t>
      </w:r>
      <w:r w:rsidR="00566EBE">
        <w:rPr>
          <w:rFonts w:ascii="Arial" w:hAnsi="Arial" w:cs="Arial"/>
        </w:rPr>
        <w:t>children, in</w:t>
      </w:r>
      <w:r w:rsidRPr="00BA01B1">
        <w:rPr>
          <w:rFonts w:ascii="Arial" w:hAnsi="Arial" w:cs="Arial"/>
        </w:rPr>
        <w:t xml:space="preserve"> the process</w:t>
      </w:r>
      <w:r w:rsidR="002377A3">
        <w:rPr>
          <w:rFonts w:ascii="Arial" w:hAnsi="Arial" w:cs="Arial"/>
        </w:rPr>
        <w:t xml:space="preserve"> </w:t>
      </w:r>
      <w:sdt>
        <w:sdtPr>
          <w:rPr>
            <w:rFonts w:ascii="Arial" w:hAnsi="Arial" w:cs="Arial"/>
          </w:rPr>
          <w:id w:val="1563373980"/>
          <w:citation/>
        </w:sdtPr>
        <w:sdtEndPr/>
        <w:sdtContent>
          <w:r w:rsidR="002377A3">
            <w:rPr>
              <w:rFonts w:ascii="Arial" w:hAnsi="Arial" w:cs="Arial"/>
            </w:rPr>
            <w:fldChar w:fldCharType="begin"/>
          </w:r>
          <w:r w:rsidR="002377A3">
            <w:rPr>
              <w:rFonts w:ascii="Arial" w:hAnsi="Arial" w:cs="Arial"/>
            </w:rPr>
            <w:instrText xml:space="preserve"> CITATION Gwe22 \l 2057 </w:instrText>
          </w:r>
          <w:r w:rsidR="002377A3">
            <w:rPr>
              <w:rFonts w:ascii="Arial" w:hAnsi="Arial" w:cs="Arial"/>
            </w:rPr>
            <w:fldChar w:fldCharType="separate"/>
          </w:r>
          <w:r w:rsidR="00BD6739" w:rsidRPr="00BD6739">
            <w:rPr>
              <w:rFonts w:ascii="Arial" w:hAnsi="Arial" w:cs="Arial"/>
              <w:noProof/>
            </w:rPr>
            <w:t>(Gwen Dewar, 2022)</w:t>
          </w:r>
          <w:r w:rsidR="002377A3">
            <w:rPr>
              <w:rFonts w:ascii="Arial" w:hAnsi="Arial" w:cs="Arial"/>
            </w:rPr>
            <w:fldChar w:fldCharType="end"/>
          </w:r>
        </w:sdtContent>
      </w:sdt>
      <w:r w:rsidRPr="00BA01B1">
        <w:rPr>
          <w:rFonts w:ascii="Arial" w:hAnsi="Arial" w:cs="Arial"/>
        </w:rPr>
        <w:t>.</w:t>
      </w:r>
      <w:r w:rsidR="00566EBE">
        <w:rPr>
          <w:rFonts w:ascii="Arial" w:hAnsi="Arial" w:cs="Arial"/>
        </w:rPr>
        <w:t xml:space="preserve"> Next</w:t>
      </w:r>
      <w:r w:rsidR="005D46FB">
        <w:rPr>
          <w:rFonts w:ascii="Arial" w:hAnsi="Arial" w:cs="Arial"/>
        </w:rPr>
        <w:t>,</w:t>
      </w:r>
      <w:r w:rsidR="00566EBE">
        <w:rPr>
          <w:rFonts w:ascii="Arial" w:hAnsi="Arial" w:cs="Arial"/>
        </w:rPr>
        <w:t xml:space="preserve"> the steps of </w:t>
      </w:r>
      <w:r w:rsidR="00915ADD">
        <w:rPr>
          <w:rFonts w:ascii="Arial" w:hAnsi="Arial" w:cs="Arial"/>
        </w:rPr>
        <w:t>technique:</w:t>
      </w:r>
      <w:r w:rsidR="00566EBE">
        <w:rPr>
          <w:rFonts w:ascii="Arial" w:hAnsi="Arial" w:cs="Arial"/>
        </w:rPr>
        <w:t xml:space="preserve"> </w:t>
      </w:r>
    </w:p>
    <w:p w14:paraId="216297CF" w14:textId="71D446EC" w:rsidR="00BA01B1" w:rsidRPr="007737F4" w:rsidRDefault="00BA01B1" w:rsidP="007737F4">
      <w:pPr>
        <w:pStyle w:val="ListParagraph"/>
        <w:numPr>
          <w:ilvl w:val="0"/>
          <w:numId w:val="1"/>
        </w:numPr>
        <w:spacing w:line="360" w:lineRule="auto"/>
        <w:rPr>
          <w:rFonts w:ascii="Arial" w:hAnsi="Arial" w:cs="Arial"/>
        </w:rPr>
      </w:pPr>
      <w:r w:rsidRPr="007737F4">
        <w:rPr>
          <w:rFonts w:ascii="Arial" w:hAnsi="Arial" w:cs="Arial"/>
        </w:rPr>
        <w:t>To begin with, the mother must remove the nappy from his child for a week.</w:t>
      </w:r>
    </w:p>
    <w:p w14:paraId="5E6695B2" w14:textId="524EEAF5" w:rsidR="00BA01B1" w:rsidRPr="007737F4" w:rsidRDefault="00BA01B1" w:rsidP="007737F4">
      <w:pPr>
        <w:pStyle w:val="ListParagraph"/>
        <w:numPr>
          <w:ilvl w:val="0"/>
          <w:numId w:val="1"/>
        </w:numPr>
        <w:spacing w:line="360" w:lineRule="auto"/>
        <w:rPr>
          <w:rFonts w:ascii="Arial" w:hAnsi="Arial" w:cs="Arial"/>
        </w:rPr>
      </w:pPr>
      <w:r w:rsidRPr="007737F4">
        <w:rPr>
          <w:rFonts w:ascii="Arial" w:hAnsi="Arial" w:cs="Arial"/>
        </w:rPr>
        <w:t>Every time the child uses the Potty, they are rewarded with a sticker.</w:t>
      </w:r>
    </w:p>
    <w:p w14:paraId="226305F2" w14:textId="15DA134A" w:rsidR="0036318F" w:rsidRPr="0036318F" w:rsidRDefault="00BA01B1" w:rsidP="0036318F">
      <w:pPr>
        <w:pStyle w:val="ListParagraph"/>
        <w:numPr>
          <w:ilvl w:val="0"/>
          <w:numId w:val="1"/>
        </w:numPr>
        <w:spacing w:line="360" w:lineRule="auto"/>
        <w:rPr>
          <w:rFonts w:ascii="Arial" w:hAnsi="Arial" w:cs="Arial"/>
        </w:rPr>
      </w:pPr>
      <w:r w:rsidRPr="0036318F">
        <w:rPr>
          <w:rFonts w:ascii="Arial" w:hAnsi="Arial" w:cs="Arial"/>
        </w:rPr>
        <w:t>From the third day on, the child has fewer accidents of forgetting to go to the toilet.</w:t>
      </w:r>
    </w:p>
    <w:p w14:paraId="4884A14E" w14:textId="4B62A50F" w:rsidR="00D464CD" w:rsidRDefault="00BA01B1" w:rsidP="00BA01B1">
      <w:pPr>
        <w:spacing w:line="360" w:lineRule="auto"/>
        <w:rPr>
          <w:rFonts w:ascii="Arial" w:hAnsi="Arial" w:cs="Arial"/>
        </w:rPr>
      </w:pPr>
      <w:r w:rsidRPr="00BA01B1">
        <w:rPr>
          <w:rFonts w:ascii="Arial" w:hAnsi="Arial" w:cs="Arial"/>
        </w:rPr>
        <w:t xml:space="preserve"> </w:t>
      </w:r>
      <w:r w:rsidR="003A61EA" w:rsidRPr="00BA01B1">
        <w:rPr>
          <w:rFonts w:ascii="Arial" w:hAnsi="Arial" w:cs="Arial"/>
        </w:rPr>
        <w:t>Thus, in</w:t>
      </w:r>
      <w:r w:rsidRPr="00BA01B1">
        <w:rPr>
          <w:rFonts w:ascii="Arial" w:hAnsi="Arial" w:cs="Arial"/>
        </w:rPr>
        <w:t xml:space="preserve"> this example, I can see what I learnt in this module Positive Reinforcement, when the mother gives the sticker to the child when using the Potty, stimulates the child to use it more often. On the other side, the Negative reinforcement when the mother removed the nappy and the first time the child wee over himself, feeling uncomfortable, helps him to stimulate to use the Potty.</w:t>
      </w:r>
    </w:p>
    <w:p w14:paraId="504043AB" w14:textId="21B1DB25" w:rsidR="00CD3BAF" w:rsidRDefault="00EA2B58" w:rsidP="00915DE2">
      <w:pPr>
        <w:pStyle w:val="Heading1"/>
      </w:pPr>
      <w:bookmarkStart w:id="6" w:name="_Toc123679705"/>
      <w:r w:rsidRPr="00EA2B58">
        <w:t>Health and social care professionals will be applying the psychological perspectives taught in this module</w:t>
      </w:r>
      <w:r>
        <w:t>.</w:t>
      </w:r>
      <w:bookmarkEnd w:id="6"/>
    </w:p>
    <w:p w14:paraId="469AD490" w14:textId="561222AC" w:rsidR="00920A53" w:rsidRPr="00074C25" w:rsidRDefault="00253A8C" w:rsidP="00074C25">
      <w:pPr>
        <w:pStyle w:val="Heading2"/>
        <w:spacing w:line="360" w:lineRule="auto"/>
        <w:rPr>
          <w:i/>
          <w:iCs/>
          <w:u w:val="single"/>
        </w:rPr>
      </w:pPr>
      <w:r>
        <w:t xml:space="preserve"> </w:t>
      </w:r>
      <w:r w:rsidR="00920A53">
        <w:t xml:space="preserve"> </w:t>
      </w:r>
      <w:bookmarkStart w:id="7" w:name="_Toc123679706"/>
      <w:r w:rsidR="00920A53" w:rsidRPr="00074C25">
        <w:rPr>
          <w:i/>
          <w:iCs/>
          <w:u w:val="single"/>
        </w:rPr>
        <w:t>Responsibilities of Health and Social Workers</w:t>
      </w:r>
      <w:bookmarkEnd w:id="7"/>
      <w:r w:rsidR="00920A53" w:rsidRPr="00074C25">
        <w:rPr>
          <w:i/>
          <w:iCs/>
          <w:u w:val="single"/>
        </w:rPr>
        <w:t xml:space="preserve"> </w:t>
      </w:r>
    </w:p>
    <w:p w14:paraId="4BDB1736" w14:textId="69667911" w:rsidR="00920A53" w:rsidRDefault="00D96AD3" w:rsidP="00074C25">
      <w:pPr>
        <w:spacing w:line="360" w:lineRule="auto"/>
      </w:pPr>
      <w:r>
        <w:t xml:space="preserve">According to </w:t>
      </w:r>
      <w:sdt>
        <w:sdtPr>
          <w:id w:val="-466741975"/>
          <w:citation/>
        </w:sdtPr>
        <w:sdtEndPr/>
        <w:sdtContent>
          <w:r w:rsidR="00DC66D3">
            <w:fldChar w:fldCharType="begin"/>
          </w:r>
          <w:r w:rsidR="00DC66D3">
            <w:instrText xml:space="preserve"> CITATION Tut17 \l 2057 </w:instrText>
          </w:r>
          <w:r w:rsidR="00DC66D3">
            <w:fldChar w:fldCharType="separate"/>
          </w:r>
          <w:r w:rsidR="00BD6739" w:rsidRPr="00BD6739">
            <w:rPr>
              <w:noProof/>
            </w:rPr>
            <w:t>(Tutor Care, 2017)</w:t>
          </w:r>
          <w:r w:rsidR="00DC66D3">
            <w:fldChar w:fldCharType="end"/>
          </w:r>
        </w:sdtContent>
      </w:sdt>
      <w:r w:rsidR="002D46A4">
        <w:t>,</w:t>
      </w:r>
      <w:r w:rsidR="0010027C">
        <w:t xml:space="preserve"> </w:t>
      </w:r>
      <w:r w:rsidR="00920A53">
        <w:t xml:space="preserve">Health workers and social workers have many responsibilities, </w:t>
      </w:r>
      <w:r w:rsidR="00253F05">
        <w:t>three</w:t>
      </w:r>
      <w:r w:rsidR="00920A53">
        <w:t xml:space="preserve"> of them will be highlighted:</w:t>
      </w:r>
    </w:p>
    <w:p w14:paraId="2F16523A" w14:textId="47FD2832" w:rsidR="00920A53" w:rsidRPr="00074C25" w:rsidRDefault="00920A53" w:rsidP="00074C25">
      <w:pPr>
        <w:pStyle w:val="ListParagraph"/>
        <w:numPr>
          <w:ilvl w:val="0"/>
          <w:numId w:val="1"/>
        </w:numPr>
        <w:spacing w:line="360" w:lineRule="auto"/>
        <w:rPr>
          <w:rFonts w:ascii="Arial" w:hAnsi="Arial" w:cs="Arial"/>
        </w:rPr>
      </w:pPr>
      <w:r w:rsidRPr="00074C25">
        <w:rPr>
          <w:rFonts w:ascii="Arial" w:hAnsi="Arial" w:cs="Arial"/>
        </w:rPr>
        <w:t>Support for people facing old age</w:t>
      </w:r>
    </w:p>
    <w:p w14:paraId="065D4C39" w14:textId="3BA56E77" w:rsidR="00920A53" w:rsidRPr="00074C25" w:rsidRDefault="00920A53" w:rsidP="00074C25">
      <w:pPr>
        <w:pStyle w:val="ListParagraph"/>
        <w:numPr>
          <w:ilvl w:val="0"/>
          <w:numId w:val="1"/>
        </w:numPr>
        <w:spacing w:line="360" w:lineRule="auto"/>
        <w:rPr>
          <w:rFonts w:ascii="Arial" w:hAnsi="Arial" w:cs="Arial"/>
        </w:rPr>
      </w:pPr>
      <w:r w:rsidRPr="00074C25">
        <w:rPr>
          <w:rFonts w:ascii="Arial" w:hAnsi="Arial" w:cs="Arial"/>
        </w:rPr>
        <w:t xml:space="preserve">Offer information, </w:t>
      </w:r>
      <w:r w:rsidR="00253F05" w:rsidRPr="00074C25">
        <w:rPr>
          <w:rFonts w:ascii="Arial" w:hAnsi="Arial" w:cs="Arial"/>
        </w:rPr>
        <w:t>support,</w:t>
      </w:r>
      <w:r w:rsidRPr="00074C25">
        <w:rPr>
          <w:rFonts w:ascii="Arial" w:hAnsi="Arial" w:cs="Arial"/>
        </w:rPr>
        <w:t xml:space="preserve"> and guidance to each member of a family with problems.</w:t>
      </w:r>
    </w:p>
    <w:p w14:paraId="5A1002BD" w14:textId="48E3D9F6" w:rsidR="00253A8C" w:rsidRDefault="00920A53" w:rsidP="00074C25">
      <w:pPr>
        <w:pStyle w:val="ListParagraph"/>
        <w:numPr>
          <w:ilvl w:val="0"/>
          <w:numId w:val="1"/>
        </w:numPr>
        <w:spacing w:line="360" w:lineRule="auto"/>
      </w:pPr>
      <w:r w:rsidRPr="00074C25">
        <w:rPr>
          <w:rFonts w:ascii="Arial" w:hAnsi="Arial" w:cs="Arial"/>
        </w:rPr>
        <w:t>Help children with affective deficiencies</w:t>
      </w:r>
      <w:r w:rsidR="00941AC9">
        <w:t xml:space="preserve"> </w:t>
      </w:r>
    </w:p>
    <w:p w14:paraId="3873C764" w14:textId="386BF357" w:rsidR="00941AC9" w:rsidRDefault="0037098E" w:rsidP="0037098E">
      <w:pPr>
        <w:spacing w:line="360" w:lineRule="auto"/>
        <w:rPr>
          <w:rFonts w:ascii="Arial" w:hAnsi="Arial" w:cs="Arial"/>
        </w:rPr>
      </w:pPr>
      <w:r w:rsidRPr="0037098E">
        <w:rPr>
          <w:rFonts w:ascii="Arial" w:hAnsi="Arial" w:cs="Arial"/>
        </w:rPr>
        <w:t>In this part, we can see the responsibilities of Health and Social Workers and how we could use everything we learn in this module can help us to handle problems or conflicts of identity confusion that they suffer or suffered in any of their stages of development, which complicate a standard model in society.</w:t>
      </w:r>
    </w:p>
    <w:p w14:paraId="15A8D50B" w14:textId="6A5A44EE" w:rsidR="00601F66" w:rsidRPr="00074C25" w:rsidRDefault="00220028" w:rsidP="00074C25">
      <w:pPr>
        <w:pStyle w:val="Heading2"/>
        <w:spacing w:line="360" w:lineRule="auto"/>
        <w:rPr>
          <w:i/>
          <w:iCs/>
          <w:u w:val="single"/>
        </w:rPr>
      </w:pPr>
      <w:bookmarkStart w:id="8" w:name="_Toc123679707"/>
      <w:r w:rsidRPr="00074C25">
        <w:rPr>
          <w:i/>
          <w:iCs/>
          <w:u w:val="single"/>
        </w:rPr>
        <w:lastRenderedPageBreak/>
        <w:t>Skills</w:t>
      </w:r>
      <w:r w:rsidR="005C777C" w:rsidRPr="00074C25">
        <w:rPr>
          <w:i/>
          <w:iCs/>
          <w:u w:val="single"/>
        </w:rPr>
        <w:t xml:space="preserve"> and</w:t>
      </w:r>
      <w:r w:rsidRPr="00074C25">
        <w:rPr>
          <w:i/>
          <w:iCs/>
          <w:u w:val="single"/>
        </w:rPr>
        <w:t xml:space="preserve"> current job</w:t>
      </w:r>
      <w:bookmarkEnd w:id="8"/>
    </w:p>
    <w:p w14:paraId="32E304B2" w14:textId="77777777" w:rsidR="001560C9" w:rsidRDefault="005C777C" w:rsidP="00074C25">
      <w:pPr>
        <w:spacing w:line="360" w:lineRule="auto"/>
      </w:pPr>
      <w:r w:rsidRPr="00F825CF">
        <w:rPr>
          <w:rFonts w:ascii="Arial" w:hAnsi="Arial" w:cs="Arial"/>
        </w:rPr>
        <w:t>In my current job I work as a supervisor for a cleaning company, one of the skills that I have improved has been solving Problems and teamworking. Erickson's theory teaches us each stage of human psychosocial development and we all do not develop in different family and social environments. A</w:t>
      </w:r>
      <w:r w:rsidR="00F825CF" w:rsidRPr="00F825CF">
        <w:rPr>
          <w:rFonts w:ascii="Arial" w:hAnsi="Arial" w:cs="Arial"/>
        </w:rPr>
        <w:t>s a</w:t>
      </w:r>
      <w:r w:rsidRPr="00F825CF">
        <w:rPr>
          <w:rFonts w:ascii="Arial" w:hAnsi="Arial" w:cs="Arial"/>
        </w:rPr>
        <w:t xml:space="preserve"> supervisor may have problems with the personality or cultures of employees</w:t>
      </w:r>
      <w:r w:rsidRPr="005C777C">
        <w:t>.</w:t>
      </w:r>
    </w:p>
    <w:p w14:paraId="597DFAB5" w14:textId="04587A44" w:rsidR="00CD3BAF" w:rsidRPr="003761C3" w:rsidRDefault="00C3700C" w:rsidP="00BA01B1">
      <w:pPr>
        <w:spacing w:line="360" w:lineRule="auto"/>
      </w:pPr>
      <w:r w:rsidRPr="00720203">
        <w:rPr>
          <w:rFonts w:ascii="Arial" w:hAnsi="Arial" w:cs="Arial"/>
        </w:rPr>
        <w:t xml:space="preserve">In the future we </w:t>
      </w:r>
      <w:proofErr w:type="gramStart"/>
      <w:r w:rsidRPr="00720203">
        <w:rPr>
          <w:rFonts w:ascii="Arial" w:hAnsi="Arial" w:cs="Arial"/>
        </w:rPr>
        <w:t>have to</w:t>
      </w:r>
      <w:proofErr w:type="gramEnd"/>
      <w:r w:rsidRPr="00720203">
        <w:rPr>
          <w:rFonts w:ascii="Arial" w:hAnsi="Arial" w:cs="Arial"/>
        </w:rPr>
        <w:t xml:space="preserve"> be prepared to work with people of different ages and with different problems, in my case I would like to work with children and this </w:t>
      </w:r>
      <w:r w:rsidR="009A0EA1" w:rsidRPr="00720203">
        <w:rPr>
          <w:rFonts w:ascii="Arial" w:hAnsi="Arial" w:cs="Arial"/>
        </w:rPr>
        <w:t>module,</w:t>
      </w:r>
      <w:r w:rsidRPr="00720203">
        <w:rPr>
          <w:rFonts w:ascii="Arial" w:hAnsi="Arial" w:cs="Arial"/>
        </w:rPr>
        <w:t xml:space="preserve"> and my own experience have taught me how to improve my communication skills. </w:t>
      </w:r>
      <w:r w:rsidR="00CC7D58" w:rsidRPr="00720203">
        <w:rPr>
          <w:rFonts w:ascii="Arial" w:hAnsi="Arial" w:cs="Arial"/>
        </w:rPr>
        <w:t xml:space="preserve">In stage two of Erickson, when children have doubts, it has taught me that you have to offer children a safe and trusting environment so that they can feel that trust and connect with them </w:t>
      </w:r>
      <w:sdt>
        <w:sdtPr>
          <w:rPr>
            <w:rFonts w:ascii="Arial" w:hAnsi="Arial" w:cs="Arial"/>
          </w:rPr>
          <w:id w:val="-759365247"/>
          <w:citation/>
        </w:sdtPr>
        <w:sdtEndPr/>
        <w:sdtContent>
          <w:r w:rsidR="00AD618A" w:rsidRPr="00720203">
            <w:rPr>
              <w:rFonts w:ascii="Arial" w:hAnsi="Arial" w:cs="Arial"/>
            </w:rPr>
            <w:fldChar w:fldCharType="begin"/>
          </w:r>
          <w:r w:rsidR="00AD618A" w:rsidRPr="00720203">
            <w:rPr>
              <w:rFonts w:ascii="Arial" w:hAnsi="Arial" w:cs="Arial"/>
            </w:rPr>
            <w:instrText xml:space="preserve"> CITATION Gab22 \l 2057 </w:instrText>
          </w:r>
          <w:r w:rsidR="00AD618A" w:rsidRPr="00720203">
            <w:rPr>
              <w:rFonts w:ascii="Arial" w:hAnsi="Arial" w:cs="Arial"/>
            </w:rPr>
            <w:fldChar w:fldCharType="separate"/>
          </w:r>
          <w:r w:rsidR="00BD6739" w:rsidRPr="00BD6739">
            <w:rPr>
              <w:rFonts w:ascii="Arial" w:hAnsi="Arial" w:cs="Arial"/>
              <w:noProof/>
            </w:rPr>
            <w:t>(Orenstein &amp; Lewis., 2022)</w:t>
          </w:r>
          <w:r w:rsidR="00AD618A" w:rsidRPr="00720203">
            <w:rPr>
              <w:rFonts w:ascii="Arial" w:hAnsi="Arial" w:cs="Arial"/>
            </w:rPr>
            <w:fldChar w:fldCharType="end"/>
          </w:r>
        </w:sdtContent>
      </w:sdt>
      <w:r w:rsidR="00CC7D58" w:rsidRPr="00720203">
        <w:rPr>
          <w:rFonts w:ascii="Arial" w:hAnsi="Arial" w:cs="Arial"/>
        </w:rPr>
        <w:t>. For instance, in the case of a dentist, when a child attends a consultation for the first time, they feel doubts and embarrassment about being in a room with people who are seeing them for the first time. As health workers, we must acquire skills to help us get the attention of the child and interact with them and find a way to create that environment of independence so that when an instruction is given, it does so as something natural.</w:t>
      </w:r>
      <w:r w:rsidR="000473DF" w:rsidRPr="00720203">
        <w:rPr>
          <w:rFonts w:ascii="Arial" w:hAnsi="Arial" w:cs="Arial"/>
        </w:rPr>
        <w:t xml:space="preserve"> Furthermore, Mental health professionals can use Erikson's Stages of Psychosocial Development to help patients who are going through transitional or life-changing times. It can be a way for the patient to increase awareness and understanding of themselves when taken in the proper context to social and cultural factors. While many stages concentrate on the early years of life, it can also be a conceptual and possibly helpful guide for those in later years. </w:t>
      </w:r>
    </w:p>
    <w:p w14:paraId="35B819C2" w14:textId="65F3A63D" w:rsidR="00CD3BAF" w:rsidRPr="00730A85" w:rsidRDefault="00CE5D5D" w:rsidP="00AF5DBE">
      <w:pPr>
        <w:pStyle w:val="Heading2"/>
        <w:spacing w:line="360" w:lineRule="auto"/>
        <w:rPr>
          <w:rStyle w:val="IntenseEmphasis"/>
          <w:u w:val="single"/>
        </w:rPr>
      </w:pPr>
      <w:bookmarkStart w:id="9" w:name="_Toc123679708"/>
      <w:r w:rsidRPr="00730A85">
        <w:rPr>
          <w:rStyle w:val="IntenseEmphasis"/>
          <w:u w:val="single"/>
        </w:rPr>
        <w:t xml:space="preserve">What </w:t>
      </w:r>
      <w:r w:rsidR="00CB4D97" w:rsidRPr="00730A85">
        <w:rPr>
          <w:rStyle w:val="IntenseEmphasis"/>
          <w:u w:val="single"/>
        </w:rPr>
        <w:t xml:space="preserve">did we learn </w:t>
      </w:r>
      <w:r w:rsidR="0023185D" w:rsidRPr="00730A85">
        <w:rPr>
          <w:rStyle w:val="IntenseEmphasis"/>
          <w:u w:val="single"/>
        </w:rPr>
        <w:t>in the module?</w:t>
      </w:r>
      <w:bookmarkEnd w:id="9"/>
      <w:r w:rsidR="00454BB4" w:rsidRPr="00730A85">
        <w:rPr>
          <w:rStyle w:val="IntenseEmphasis"/>
          <w:u w:val="single"/>
        </w:rPr>
        <w:t xml:space="preserve"> </w:t>
      </w:r>
    </w:p>
    <w:p w14:paraId="35796E2E" w14:textId="4B17DBC7" w:rsidR="00454BB4" w:rsidRDefault="00250738" w:rsidP="00AF5DBE">
      <w:pPr>
        <w:spacing w:line="360" w:lineRule="auto"/>
        <w:rPr>
          <w:rFonts w:ascii="Arial" w:hAnsi="Arial" w:cs="Arial"/>
        </w:rPr>
      </w:pPr>
      <w:r w:rsidRPr="00F4757E">
        <w:rPr>
          <w:rFonts w:ascii="Arial" w:hAnsi="Arial" w:cs="Arial"/>
        </w:rPr>
        <w:t xml:space="preserve">In this module, we as students have learned the importance of psychology in our personal, </w:t>
      </w:r>
      <w:r w:rsidR="00D261B4" w:rsidRPr="00F4757E">
        <w:rPr>
          <w:rFonts w:ascii="Arial" w:hAnsi="Arial" w:cs="Arial"/>
        </w:rPr>
        <w:t>work,</w:t>
      </w:r>
      <w:r w:rsidRPr="00F4757E">
        <w:rPr>
          <w:rFonts w:ascii="Arial" w:hAnsi="Arial" w:cs="Arial"/>
        </w:rPr>
        <w:t xml:space="preserve"> and professional life that influences us positively or negatively</w:t>
      </w:r>
      <w:sdt>
        <w:sdtPr>
          <w:rPr>
            <w:rFonts w:ascii="Arial" w:hAnsi="Arial" w:cs="Arial"/>
          </w:rPr>
          <w:id w:val="-1200930107"/>
          <w:citation/>
        </w:sdtPr>
        <w:sdtEndPr/>
        <w:sdtContent>
          <w:r w:rsidRPr="00F4757E">
            <w:rPr>
              <w:rFonts w:ascii="Arial" w:hAnsi="Arial" w:cs="Arial"/>
            </w:rPr>
            <w:fldChar w:fldCharType="begin"/>
          </w:r>
          <w:r w:rsidRPr="00F4757E">
            <w:rPr>
              <w:rFonts w:ascii="Arial" w:hAnsi="Arial" w:cs="Arial"/>
            </w:rPr>
            <w:instrText xml:space="preserve"> CITATION Spr16 \l 2057 </w:instrText>
          </w:r>
          <w:r w:rsidRPr="00F4757E">
            <w:rPr>
              <w:rFonts w:ascii="Arial" w:hAnsi="Arial" w:cs="Arial"/>
            </w:rPr>
            <w:fldChar w:fldCharType="separate"/>
          </w:r>
          <w:r w:rsidR="00BD6739">
            <w:rPr>
              <w:rFonts w:ascii="Arial" w:hAnsi="Arial" w:cs="Arial"/>
              <w:noProof/>
            </w:rPr>
            <w:t xml:space="preserve"> </w:t>
          </w:r>
          <w:r w:rsidR="00BD6739" w:rsidRPr="00BD6739">
            <w:rPr>
              <w:rFonts w:ascii="Arial" w:hAnsi="Arial" w:cs="Arial"/>
              <w:noProof/>
            </w:rPr>
            <w:t>(Sprouts, 2016)</w:t>
          </w:r>
          <w:r w:rsidRPr="00F4757E">
            <w:rPr>
              <w:rFonts w:ascii="Arial" w:hAnsi="Arial" w:cs="Arial"/>
            </w:rPr>
            <w:fldChar w:fldCharType="end"/>
          </w:r>
        </w:sdtContent>
      </w:sdt>
      <w:r w:rsidR="006F055D" w:rsidRPr="00F4757E">
        <w:rPr>
          <w:rFonts w:ascii="Arial" w:hAnsi="Arial" w:cs="Arial"/>
        </w:rPr>
        <w:t>. Which means that everything depends on how we handle our minds in the face of obstacles and challenges. For example, some people fail in a project, which motivates them to learn what they fell in and what they can improve to achieve the objective. But, on the other hand, some people fail and do not try again for fear of failure. For us as professionals, this helps us understand the importance of developing our problem-solving, leadership and communication skills. Encourage the youngest to sacrifice to achieve our goals and development as people in society.</w:t>
      </w:r>
    </w:p>
    <w:p w14:paraId="7969820C" w14:textId="7A4508AB" w:rsidR="00725E4C" w:rsidRPr="00AF5DBE" w:rsidRDefault="00725E4C" w:rsidP="00AF5DBE">
      <w:pPr>
        <w:pStyle w:val="Heading1"/>
        <w:spacing w:line="360" w:lineRule="auto"/>
      </w:pPr>
      <w:r w:rsidRPr="00725E4C">
        <w:lastRenderedPageBreak/>
        <w:t xml:space="preserve"> </w:t>
      </w:r>
      <w:bookmarkStart w:id="10" w:name="_Toc123679709"/>
      <w:r w:rsidRPr="00AF5DBE">
        <w:t>Conclusion</w:t>
      </w:r>
      <w:bookmarkEnd w:id="10"/>
    </w:p>
    <w:p w14:paraId="2B2E452F" w14:textId="26DA7979" w:rsidR="00725E4C" w:rsidRDefault="00725E4C" w:rsidP="00AF5DBE">
      <w:pPr>
        <w:spacing w:line="360" w:lineRule="auto"/>
        <w:rPr>
          <w:rFonts w:ascii="Arial" w:hAnsi="Arial" w:cs="Arial"/>
        </w:rPr>
      </w:pPr>
      <w:r w:rsidRPr="00725E4C">
        <w:rPr>
          <w:rFonts w:ascii="Arial" w:hAnsi="Arial" w:cs="Arial"/>
        </w:rPr>
        <w:t xml:space="preserve">In conclusion, this report showed how Psychology is connected to our personality, </w:t>
      </w:r>
      <w:proofErr w:type="gramStart"/>
      <w:r w:rsidRPr="00725E4C">
        <w:rPr>
          <w:rFonts w:ascii="Arial" w:hAnsi="Arial" w:cs="Arial"/>
        </w:rPr>
        <w:t>identity</w:t>
      </w:r>
      <w:proofErr w:type="gramEnd"/>
      <w:r w:rsidRPr="00725E4C">
        <w:rPr>
          <w:rFonts w:ascii="Arial" w:hAnsi="Arial" w:cs="Arial"/>
        </w:rPr>
        <w:t xml:space="preserve"> and behaviour role in who we are and who we will be. You also help us to get to know ourselves and others and strengthen our skills as Health and Social Care workers. And that the sacrifice and effort that we put into some projects or tasks at work or in our lives have their reward positively or, on the contrary, bring consequences, as explained in the Operating condition</w:t>
      </w:r>
      <w:r w:rsidR="00D601B5">
        <w:rPr>
          <w:rFonts w:ascii="Arial" w:hAnsi="Arial" w:cs="Arial"/>
        </w:rPr>
        <w:t>.</w:t>
      </w:r>
    </w:p>
    <w:p w14:paraId="50E36833" w14:textId="26C93E55" w:rsidR="00677C69" w:rsidRDefault="00677C69">
      <w:pPr>
        <w:rPr>
          <w:rFonts w:ascii="Arial" w:hAnsi="Arial" w:cs="Arial"/>
        </w:rPr>
      </w:pPr>
      <w:r>
        <w:rPr>
          <w:rFonts w:ascii="Arial" w:hAnsi="Arial" w:cs="Arial"/>
        </w:rPr>
        <w:br w:type="page"/>
      </w:r>
    </w:p>
    <w:sdt>
      <w:sdtPr>
        <w:rPr>
          <w:rFonts w:asciiTheme="minorHAnsi" w:eastAsiaTheme="minorHAnsi" w:hAnsiTheme="minorHAnsi" w:cstheme="minorBidi"/>
          <w:color w:val="auto"/>
          <w:sz w:val="22"/>
          <w:szCs w:val="22"/>
        </w:rPr>
        <w:id w:val="280079827"/>
        <w:docPartObj>
          <w:docPartGallery w:val="Bibliographies"/>
          <w:docPartUnique/>
        </w:docPartObj>
      </w:sdtPr>
      <w:sdtEndPr/>
      <w:sdtContent>
        <w:p w14:paraId="752C7636" w14:textId="7A902E9B" w:rsidR="00677C69" w:rsidRDefault="00677C69">
          <w:pPr>
            <w:pStyle w:val="Heading1"/>
          </w:pPr>
          <w:r>
            <w:t>References</w:t>
          </w:r>
        </w:p>
        <w:sdt>
          <w:sdtPr>
            <w:id w:val="-573587230"/>
            <w:bibliography/>
          </w:sdtPr>
          <w:sdtEndPr/>
          <w:sdtContent>
            <w:p w14:paraId="2C845D23" w14:textId="77777777" w:rsidR="00BD6739" w:rsidRDefault="00677C69" w:rsidP="00BD6739">
              <w:pPr>
                <w:pStyle w:val="Bibliography"/>
                <w:rPr>
                  <w:noProof/>
                  <w:sz w:val="24"/>
                  <w:szCs w:val="24"/>
                </w:rPr>
              </w:pPr>
              <w:r>
                <w:fldChar w:fldCharType="begin"/>
              </w:r>
              <w:r>
                <w:instrText xml:space="preserve"> BIBLIOGRAPHY </w:instrText>
              </w:r>
              <w:r>
                <w:fldChar w:fldCharType="separate"/>
              </w:r>
              <w:r w:rsidR="00BD6739">
                <w:rPr>
                  <w:noProof/>
                </w:rPr>
                <w:t xml:space="preserve">Graffeo, I., 2014. </w:t>
              </w:r>
              <w:r w:rsidR="00BD6739">
                <w:rPr>
                  <w:i/>
                  <w:iCs/>
                  <w:noProof/>
                </w:rPr>
                <w:t xml:space="preserve">Erikson's stages of psychosocial development. </w:t>
              </w:r>
              <w:r w:rsidR="00BD6739">
                <w:rPr>
                  <w:noProof/>
                </w:rPr>
                <w:t xml:space="preserve">[Online] </w:t>
              </w:r>
              <w:r w:rsidR="00BD6739">
                <w:rPr>
                  <w:noProof/>
                </w:rPr>
                <w:br/>
                <w:t xml:space="preserve">Available at: </w:t>
              </w:r>
              <w:r w:rsidR="00BD6739">
                <w:rPr>
                  <w:noProof/>
                  <w:u w:val="single"/>
                </w:rPr>
                <w:t>https://www.slideshare.net/CyberMister/eriksons-stages-of-psychosocial-development-31926119</w:t>
              </w:r>
              <w:r w:rsidR="00BD6739">
                <w:rPr>
                  <w:noProof/>
                </w:rPr>
                <w:br/>
                <w:t>[Accessed 31 December 2022].</w:t>
              </w:r>
            </w:p>
            <w:p w14:paraId="6CF5D9E9" w14:textId="77777777" w:rsidR="00BD6739" w:rsidRDefault="00BD6739" w:rsidP="00BD6739">
              <w:pPr>
                <w:pStyle w:val="Bibliography"/>
                <w:rPr>
                  <w:noProof/>
                </w:rPr>
              </w:pPr>
              <w:r>
                <w:rPr>
                  <w:noProof/>
                </w:rPr>
                <w:t xml:space="preserve">Guy, F., 2022. </w:t>
              </w:r>
              <w:r>
                <w:rPr>
                  <w:i/>
                  <w:iCs/>
                  <w:noProof/>
                </w:rPr>
                <w:t xml:space="preserve">The mind of a psychopath : the psychopathic killer. </w:t>
              </w:r>
              <w:r>
                <w:rPr>
                  <w:noProof/>
                </w:rPr>
                <w:t xml:space="preserve">[Online] </w:t>
              </w:r>
              <w:r>
                <w:rPr>
                  <w:noProof/>
                </w:rPr>
                <w:br/>
                <w:t xml:space="preserve">Available at: </w:t>
              </w:r>
              <w:r>
                <w:rPr>
                  <w:noProof/>
                  <w:u w:val="single"/>
                </w:rPr>
                <w:t>https://www.crimetraveller.org/2015/07/inside-mind-of-psychopath-psychopathic-killer/#:~:text=The%20most%20common%20features%20identifiable%20in%20the%20mind,are%20all%20born%20with%20some%20degree%20of%20empathy.</w:t>
              </w:r>
              <w:r>
                <w:rPr>
                  <w:noProof/>
                </w:rPr>
                <w:br/>
                <w:t>[Accessed 28 December 2022].</w:t>
              </w:r>
            </w:p>
            <w:p w14:paraId="2EB5A373" w14:textId="77777777" w:rsidR="00BD6739" w:rsidRDefault="00BD6739" w:rsidP="00BD6739">
              <w:pPr>
                <w:pStyle w:val="Bibliography"/>
                <w:rPr>
                  <w:noProof/>
                </w:rPr>
              </w:pPr>
              <w:r>
                <w:rPr>
                  <w:noProof/>
                </w:rPr>
                <w:t xml:space="preserve">Gwen Dewar, P., 2022. </w:t>
              </w:r>
              <w:r>
                <w:rPr>
                  <w:i/>
                  <w:iCs/>
                  <w:noProof/>
                </w:rPr>
                <w:t xml:space="preserve">Potty training techniques: An evidence-based guide to training methods and their success rates. </w:t>
              </w:r>
              <w:r>
                <w:rPr>
                  <w:noProof/>
                </w:rPr>
                <w:t xml:space="preserve">[Online] </w:t>
              </w:r>
              <w:r>
                <w:rPr>
                  <w:noProof/>
                </w:rPr>
                <w:br/>
                <w:t xml:space="preserve">Available at: </w:t>
              </w:r>
              <w:r>
                <w:rPr>
                  <w:noProof/>
                  <w:u w:val="single"/>
                </w:rPr>
                <w:t>https://parentingscience.com/potty-training-techniques/#:~:text=Other%20important%20potty%20training%20techniques%20that%20Schmidt%20recommends,and%20reassurance.%20Potty%20training%20can%20be%20discouraging.%20</w:t>
              </w:r>
              <w:r>
                <w:rPr>
                  <w:noProof/>
                </w:rPr>
                <w:br/>
                <w:t>[Accessed 26 December 2022].</w:t>
              </w:r>
            </w:p>
            <w:p w14:paraId="094C4A86" w14:textId="77777777" w:rsidR="00BD6739" w:rsidRDefault="00BD6739" w:rsidP="00BD6739">
              <w:pPr>
                <w:pStyle w:val="Bibliography"/>
                <w:rPr>
                  <w:noProof/>
                </w:rPr>
              </w:pPr>
              <w:r>
                <w:rPr>
                  <w:noProof/>
                </w:rPr>
                <w:t xml:space="preserve">Lim, A., 2019. </w:t>
              </w:r>
              <w:r>
                <w:rPr>
                  <w:i/>
                  <w:iCs/>
                  <w:noProof/>
                </w:rPr>
                <w:t xml:space="preserve">What Is Behaviorism in Psychology?. </w:t>
              </w:r>
              <w:r>
                <w:rPr>
                  <w:noProof/>
                </w:rPr>
                <w:t xml:space="preserve">[Online] </w:t>
              </w:r>
              <w:r>
                <w:rPr>
                  <w:noProof/>
                </w:rPr>
                <w:br/>
                <w:t xml:space="preserve">Available at: </w:t>
              </w:r>
              <w:r>
                <w:rPr>
                  <w:noProof/>
                  <w:u w:val="single"/>
                </w:rPr>
                <w:t>https://www.thoughtco.com/behaviorism-in-psychology-4171770</w:t>
              </w:r>
              <w:r>
                <w:rPr>
                  <w:noProof/>
                </w:rPr>
                <w:br/>
                <w:t>[Accessed 30 December 2022].</w:t>
              </w:r>
            </w:p>
            <w:p w14:paraId="4ED39EB1" w14:textId="77777777" w:rsidR="00BD6739" w:rsidRDefault="00BD6739" w:rsidP="00BD6739">
              <w:pPr>
                <w:pStyle w:val="Bibliography"/>
                <w:rPr>
                  <w:noProof/>
                </w:rPr>
              </w:pPr>
              <w:r>
                <w:rPr>
                  <w:noProof/>
                </w:rPr>
                <w:t xml:space="preserve">Maree, J. G., 2021. The psychosocial development theory of Erik Erikson: critical. </w:t>
              </w:r>
              <w:r>
                <w:rPr>
                  <w:i/>
                  <w:iCs/>
                  <w:noProof/>
                </w:rPr>
                <w:t xml:space="preserve">Early Child Development and Care, </w:t>
              </w:r>
              <w:r>
                <w:rPr>
                  <w:noProof/>
                </w:rPr>
                <w:t>191(10.1080/03004430.2020.1845163), p. 1107–1121.</w:t>
              </w:r>
            </w:p>
            <w:p w14:paraId="277BC5FE" w14:textId="77777777" w:rsidR="00BD6739" w:rsidRDefault="00BD6739" w:rsidP="00BD6739">
              <w:pPr>
                <w:pStyle w:val="Bibliography"/>
                <w:rPr>
                  <w:noProof/>
                </w:rPr>
              </w:pPr>
              <w:r>
                <w:rPr>
                  <w:noProof/>
                </w:rPr>
                <w:t xml:space="preserve">Orenstein, G. A. &amp; Lewis., L., 2022. </w:t>
              </w:r>
              <w:r>
                <w:rPr>
                  <w:i/>
                  <w:iCs/>
                  <w:noProof/>
                </w:rPr>
                <w:t xml:space="preserve">Eriksons Stages of Psychosocial Development. </w:t>
              </w:r>
              <w:r>
                <w:rPr>
                  <w:noProof/>
                </w:rPr>
                <w:t xml:space="preserve">[Online] </w:t>
              </w:r>
              <w:r>
                <w:rPr>
                  <w:noProof/>
                </w:rPr>
                <w:br/>
                <w:t xml:space="preserve">Available at: </w:t>
              </w:r>
              <w:r>
                <w:rPr>
                  <w:noProof/>
                  <w:u w:val="single"/>
                </w:rPr>
                <w:t>https://www.ncbi.nlm.nih.gov/books/NBK556096/#article-21284.s1</w:t>
              </w:r>
              <w:r>
                <w:rPr>
                  <w:noProof/>
                </w:rPr>
                <w:br/>
                <w:t>[Accessed 30 December 2022].</w:t>
              </w:r>
            </w:p>
            <w:p w14:paraId="52676502" w14:textId="77777777" w:rsidR="00BD6739" w:rsidRDefault="00BD6739" w:rsidP="00BD6739">
              <w:pPr>
                <w:pStyle w:val="Bibliography"/>
                <w:rPr>
                  <w:noProof/>
                </w:rPr>
              </w:pPr>
              <w:r>
                <w:rPr>
                  <w:noProof/>
                </w:rPr>
                <w:t xml:space="preserve">Sprouts, 2016. </w:t>
              </w:r>
              <w:r>
                <w:rPr>
                  <w:i/>
                  <w:iCs/>
                  <w:noProof/>
                </w:rPr>
                <w:t xml:space="preserve">youtobe. </w:t>
              </w:r>
              <w:r>
                <w:rPr>
                  <w:noProof/>
                </w:rPr>
                <w:t xml:space="preserve">[Online] </w:t>
              </w:r>
              <w:r>
                <w:rPr>
                  <w:noProof/>
                </w:rPr>
                <w:br/>
                <w:t xml:space="preserve">Available at: </w:t>
              </w:r>
              <w:r>
                <w:rPr>
                  <w:noProof/>
                  <w:u w:val="single"/>
                </w:rPr>
                <w:t>https://www.youtube.com/watch?app=desktop&amp;v=KUWn_TJTrnU</w:t>
              </w:r>
              <w:r>
                <w:rPr>
                  <w:noProof/>
                </w:rPr>
                <w:br/>
                <w:t>[Accessed 28 December 2022].</w:t>
              </w:r>
            </w:p>
            <w:p w14:paraId="639ADF5B" w14:textId="77777777" w:rsidR="00BD6739" w:rsidRDefault="00BD6739" w:rsidP="00BD6739">
              <w:pPr>
                <w:pStyle w:val="Bibliography"/>
                <w:rPr>
                  <w:noProof/>
                </w:rPr>
              </w:pPr>
              <w:r>
                <w:rPr>
                  <w:noProof/>
                </w:rPr>
                <w:t xml:space="preserve">The Editors of Encyclopaedia Britannica, 2022. </w:t>
              </w:r>
              <w:r>
                <w:rPr>
                  <w:i/>
                  <w:iCs/>
                  <w:noProof/>
                </w:rPr>
                <w:t xml:space="preserve">Behaviourism Psychology. </w:t>
              </w:r>
              <w:r>
                <w:rPr>
                  <w:noProof/>
                </w:rPr>
                <w:t xml:space="preserve">[Online] </w:t>
              </w:r>
              <w:r>
                <w:rPr>
                  <w:noProof/>
                </w:rPr>
                <w:br/>
                <w:t xml:space="preserve">Available at: </w:t>
              </w:r>
              <w:r>
                <w:rPr>
                  <w:noProof/>
                  <w:u w:val="single"/>
                </w:rPr>
                <w:t>https://www.britannica.com/science/behaviourism-psychology</w:t>
              </w:r>
              <w:r>
                <w:rPr>
                  <w:noProof/>
                </w:rPr>
                <w:br/>
                <w:t>[Accessed 26 December 2022].</w:t>
              </w:r>
            </w:p>
            <w:p w14:paraId="477799E6" w14:textId="77777777" w:rsidR="00BD6739" w:rsidRDefault="00BD6739" w:rsidP="00BD6739">
              <w:pPr>
                <w:pStyle w:val="Bibliography"/>
                <w:rPr>
                  <w:noProof/>
                </w:rPr>
              </w:pPr>
              <w:r>
                <w:rPr>
                  <w:noProof/>
                </w:rPr>
                <w:t xml:space="preserve">Tutor Care, 2017. </w:t>
              </w:r>
              <w:r>
                <w:rPr>
                  <w:i/>
                  <w:iCs/>
                  <w:noProof/>
                </w:rPr>
                <w:t xml:space="preserve">Role of Health and Social Care Workers – The Training Hub. </w:t>
              </w:r>
              <w:r>
                <w:rPr>
                  <w:noProof/>
                </w:rPr>
                <w:t xml:space="preserve">[Online] </w:t>
              </w:r>
              <w:r>
                <w:rPr>
                  <w:noProof/>
                </w:rPr>
                <w:br/>
                <w:t xml:space="preserve">Available at: </w:t>
              </w:r>
              <w:r>
                <w:rPr>
                  <w:noProof/>
                  <w:u w:val="single"/>
                </w:rPr>
                <w:t>https://tutorcare.co.uk/traininghub/role-of-health-and-social-care-workers/</w:t>
              </w:r>
              <w:r>
                <w:rPr>
                  <w:noProof/>
                </w:rPr>
                <w:br/>
                <w:t>[Accessed 29 December 2022].</w:t>
              </w:r>
            </w:p>
            <w:p w14:paraId="5257DF5A" w14:textId="77777777" w:rsidR="00BD6739" w:rsidRDefault="00BD6739" w:rsidP="00BD6739">
              <w:pPr>
                <w:pStyle w:val="Bibliography"/>
                <w:rPr>
                  <w:noProof/>
                </w:rPr>
              </w:pPr>
              <w:r>
                <w:rPr>
                  <w:noProof/>
                </w:rPr>
                <w:t xml:space="preserve">Watson, J. B. &amp; Rayner, R., 2000. Conditioned Emotional Reactions. </w:t>
              </w:r>
              <w:r>
                <w:rPr>
                  <w:i/>
                  <w:iCs/>
                  <w:noProof/>
                </w:rPr>
                <w:t xml:space="preserve">American Psychologist, </w:t>
              </w:r>
              <w:r>
                <w:rPr>
                  <w:noProof/>
                </w:rPr>
                <w:t>55(DOI: 10.1037//0003-066X.55.3.313), pp. 313-317.</w:t>
              </w:r>
            </w:p>
            <w:p w14:paraId="45BFFD03" w14:textId="58BD8B27" w:rsidR="00677C69" w:rsidRDefault="00677C69" w:rsidP="00BD6739">
              <w:r>
                <w:rPr>
                  <w:b/>
                  <w:bCs/>
                  <w:noProof/>
                </w:rPr>
                <w:fldChar w:fldCharType="end"/>
              </w:r>
            </w:p>
          </w:sdtContent>
        </w:sdt>
      </w:sdtContent>
    </w:sdt>
    <w:p w14:paraId="11691D52" w14:textId="77777777" w:rsidR="00677C69" w:rsidRPr="00F4757E" w:rsidRDefault="00677C69" w:rsidP="00AF5DBE">
      <w:pPr>
        <w:spacing w:line="360" w:lineRule="auto"/>
        <w:rPr>
          <w:rFonts w:ascii="Arial" w:hAnsi="Arial" w:cs="Arial"/>
        </w:rPr>
      </w:pPr>
    </w:p>
    <w:sectPr w:rsidR="00677C69" w:rsidRPr="00F4757E" w:rsidSect="00321EC3">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49A94F" w14:textId="77777777" w:rsidR="002835BA" w:rsidRDefault="002835BA" w:rsidP="00751E2C">
      <w:pPr>
        <w:spacing w:after="0" w:line="240" w:lineRule="auto"/>
      </w:pPr>
      <w:r>
        <w:separator/>
      </w:r>
    </w:p>
  </w:endnote>
  <w:endnote w:type="continuationSeparator" w:id="0">
    <w:p w14:paraId="43223FD8" w14:textId="77777777" w:rsidR="002835BA" w:rsidRDefault="002835BA" w:rsidP="00751E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AF7A2" w14:textId="77777777" w:rsidR="00751E2C" w:rsidRDefault="00751E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0049871"/>
      <w:docPartObj>
        <w:docPartGallery w:val="Page Numbers (Bottom of Page)"/>
        <w:docPartUnique/>
      </w:docPartObj>
    </w:sdtPr>
    <w:sdtEndPr>
      <w:rPr>
        <w:noProof/>
      </w:rPr>
    </w:sdtEndPr>
    <w:sdtContent>
      <w:p w14:paraId="18449E2E" w14:textId="37D3F5EA" w:rsidR="00751E2C" w:rsidRDefault="00751E2C">
        <w:pPr>
          <w:pStyle w:val="Footer"/>
        </w:pPr>
        <w:r>
          <w:fldChar w:fldCharType="begin"/>
        </w:r>
        <w:r>
          <w:instrText xml:space="preserve"> PAGE   \* MERGEFORMAT </w:instrText>
        </w:r>
        <w:r>
          <w:fldChar w:fldCharType="separate"/>
        </w:r>
        <w:r>
          <w:rPr>
            <w:noProof/>
          </w:rPr>
          <w:t>2</w:t>
        </w:r>
        <w:r>
          <w:rPr>
            <w:noProof/>
          </w:rPr>
          <w:fldChar w:fldCharType="end"/>
        </w:r>
      </w:p>
    </w:sdtContent>
  </w:sdt>
  <w:p w14:paraId="289BB620" w14:textId="77777777" w:rsidR="00751E2C" w:rsidRDefault="00751E2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FC6F3F" w14:textId="77777777" w:rsidR="00751E2C" w:rsidRDefault="00751E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5956FA" w14:textId="77777777" w:rsidR="002835BA" w:rsidRDefault="002835BA" w:rsidP="00751E2C">
      <w:pPr>
        <w:spacing w:after="0" w:line="240" w:lineRule="auto"/>
      </w:pPr>
      <w:r>
        <w:separator/>
      </w:r>
    </w:p>
  </w:footnote>
  <w:footnote w:type="continuationSeparator" w:id="0">
    <w:p w14:paraId="18653EBF" w14:textId="77777777" w:rsidR="002835BA" w:rsidRDefault="002835BA" w:rsidP="00751E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7E2EE0" w14:textId="77777777" w:rsidR="00751E2C" w:rsidRDefault="00751E2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DC382A" w14:textId="77777777" w:rsidR="00751E2C" w:rsidRDefault="00751E2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B8A43" w14:textId="77777777" w:rsidR="00751E2C" w:rsidRDefault="00751E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B07770"/>
    <w:multiLevelType w:val="hybridMultilevel"/>
    <w:tmpl w:val="41AE0DCA"/>
    <w:lvl w:ilvl="0" w:tplc="20803972">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96823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33C"/>
    <w:rsid w:val="000473DF"/>
    <w:rsid w:val="00055E69"/>
    <w:rsid w:val="0006308C"/>
    <w:rsid w:val="00064771"/>
    <w:rsid w:val="00071CA4"/>
    <w:rsid w:val="00074C25"/>
    <w:rsid w:val="00081615"/>
    <w:rsid w:val="0008505F"/>
    <w:rsid w:val="000871E9"/>
    <w:rsid w:val="0009615F"/>
    <w:rsid w:val="00096A21"/>
    <w:rsid w:val="000A2E8E"/>
    <w:rsid w:val="000B1789"/>
    <w:rsid w:val="000C4394"/>
    <w:rsid w:val="000D0085"/>
    <w:rsid w:val="000D1B41"/>
    <w:rsid w:val="000D7576"/>
    <w:rsid w:val="0010027C"/>
    <w:rsid w:val="00105A16"/>
    <w:rsid w:val="0014374B"/>
    <w:rsid w:val="001560C9"/>
    <w:rsid w:val="001A32B7"/>
    <w:rsid w:val="001A73CD"/>
    <w:rsid w:val="001C4019"/>
    <w:rsid w:val="001D2087"/>
    <w:rsid w:val="001D7F04"/>
    <w:rsid w:val="001E3646"/>
    <w:rsid w:val="001E5DF6"/>
    <w:rsid w:val="001F45FA"/>
    <w:rsid w:val="002018C4"/>
    <w:rsid w:val="00202E97"/>
    <w:rsid w:val="00220028"/>
    <w:rsid w:val="0023185D"/>
    <w:rsid w:val="0023533C"/>
    <w:rsid w:val="00236E7C"/>
    <w:rsid w:val="002377A3"/>
    <w:rsid w:val="00250738"/>
    <w:rsid w:val="00253A8C"/>
    <w:rsid w:val="00253F05"/>
    <w:rsid w:val="002835BA"/>
    <w:rsid w:val="002A40E7"/>
    <w:rsid w:val="002D46A4"/>
    <w:rsid w:val="002E03EE"/>
    <w:rsid w:val="002F79A8"/>
    <w:rsid w:val="003117A9"/>
    <w:rsid w:val="00312284"/>
    <w:rsid w:val="00316D62"/>
    <w:rsid w:val="00317924"/>
    <w:rsid w:val="00321EC3"/>
    <w:rsid w:val="003264D5"/>
    <w:rsid w:val="00360ED0"/>
    <w:rsid w:val="0036318F"/>
    <w:rsid w:val="0037098E"/>
    <w:rsid w:val="003761C3"/>
    <w:rsid w:val="00387A8C"/>
    <w:rsid w:val="003938AC"/>
    <w:rsid w:val="003A61EA"/>
    <w:rsid w:val="003B7379"/>
    <w:rsid w:val="003C4E64"/>
    <w:rsid w:val="003C5F92"/>
    <w:rsid w:val="00405A8C"/>
    <w:rsid w:val="00414C55"/>
    <w:rsid w:val="00423EAE"/>
    <w:rsid w:val="004352E5"/>
    <w:rsid w:val="004509F3"/>
    <w:rsid w:val="004512A5"/>
    <w:rsid w:val="00454BB4"/>
    <w:rsid w:val="004D0AB9"/>
    <w:rsid w:val="004E151A"/>
    <w:rsid w:val="004F3661"/>
    <w:rsid w:val="00501CBF"/>
    <w:rsid w:val="00503663"/>
    <w:rsid w:val="00543D07"/>
    <w:rsid w:val="00566EBE"/>
    <w:rsid w:val="005832D0"/>
    <w:rsid w:val="005A34DB"/>
    <w:rsid w:val="005B2AEE"/>
    <w:rsid w:val="005C777C"/>
    <w:rsid w:val="005D13F2"/>
    <w:rsid w:val="005D2CE5"/>
    <w:rsid w:val="005D46FB"/>
    <w:rsid w:val="005D70B5"/>
    <w:rsid w:val="005F24A9"/>
    <w:rsid w:val="00601F66"/>
    <w:rsid w:val="006035AF"/>
    <w:rsid w:val="006208EF"/>
    <w:rsid w:val="00625E28"/>
    <w:rsid w:val="00632AEE"/>
    <w:rsid w:val="00677C69"/>
    <w:rsid w:val="00683BC7"/>
    <w:rsid w:val="00683EE0"/>
    <w:rsid w:val="00684921"/>
    <w:rsid w:val="00685CCB"/>
    <w:rsid w:val="006868DD"/>
    <w:rsid w:val="006964EC"/>
    <w:rsid w:val="006A454D"/>
    <w:rsid w:val="006B7C0E"/>
    <w:rsid w:val="006D7541"/>
    <w:rsid w:val="006E452D"/>
    <w:rsid w:val="006F055D"/>
    <w:rsid w:val="00704C32"/>
    <w:rsid w:val="0071064A"/>
    <w:rsid w:val="0071765F"/>
    <w:rsid w:val="00720203"/>
    <w:rsid w:val="00725E4C"/>
    <w:rsid w:val="00730A85"/>
    <w:rsid w:val="0074797C"/>
    <w:rsid w:val="00751E2C"/>
    <w:rsid w:val="00754DC9"/>
    <w:rsid w:val="00770CEE"/>
    <w:rsid w:val="007737F4"/>
    <w:rsid w:val="00781B46"/>
    <w:rsid w:val="00796D0C"/>
    <w:rsid w:val="007A161B"/>
    <w:rsid w:val="007F3A8C"/>
    <w:rsid w:val="007F5973"/>
    <w:rsid w:val="0080447F"/>
    <w:rsid w:val="008A0A66"/>
    <w:rsid w:val="008A14D4"/>
    <w:rsid w:val="008D01EE"/>
    <w:rsid w:val="008D4A20"/>
    <w:rsid w:val="008E376C"/>
    <w:rsid w:val="008E4312"/>
    <w:rsid w:val="008E7E5B"/>
    <w:rsid w:val="008F49D3"/>
    <w:rsid w:val="00903C53"/>
    <w:rsid w:val="00904906"/>
    <w:rsid w:val="00915ADD"/>
    <w:rsid w:val="00915DE2"/>
    <w:rsid w:val="00920A53"/>
    <w:rsid w:val="00926CBF"/>
    <w:rsid w:val="00941AC9"/>
    <w:rsid w:val="00943526"/>
    <w:rsid w:val="00947204"/>
    <w:rsid w:val="0095161B"/>
    <w:rsid w:val="009705CB"/>
    <w:rsid w:val="0097539E"/>
    <w:rsid w:val="009A0EA1"/>
    <w:rsid w:val="009B3778"/>
    <w:rsid w:val="009E3143"/>
    <w:rsid w:val="009F0447"/>
    <w:rsid w:val="009F59D0"/>
    <w:rsid w:val="00A10927"/>
    <w:rsid w:val="00A31AF4"/>
    <w:rsid w:val="00A45381"/>
    <w:rsid w:val="00A70713"/>
    <w:rsid w:val="00A95F45"/>
    <w:rsid w:val="00A97DC3"/>
    <w:rsid w:val="00AB4033"/>
    <w:rsid w:val="00AC5FEC"/>
    <w:rsid w:val="00AD1325"/>
    <w:rsid w:val="00AD618A"/>
    <w:rsid w:val="00AF2140"/>
    <w:rsid w:val="00AF4E12"/>
    <w:rsid w:val="00AF5DBE"/>
    <w:rsid w:val="00B0303F"/>
    <w:rsid w:val="00B10CBE"/>
    <w:rsid w:val="00B2404D"/>
    <w:rsid w:val="00B27796"/>
    <w:rsid w:val="00B3636F"/>
    <w:rsid w:val="00B75A96"/>
    <w:rsid w:val="00B8781E"/>
    <w:rsid w:val="00BA01B1"/>
    <w:rsid w:val="00BA17A5"/>
    <w:rsid w:val="00BA27B2"/>
    <w:rsid w:val="00BB37F1"/>
    <w:rsid w:val="00BC23AC"/>
    <w:rsid w:val="00BC4D1C"/>
    <w:rsid w:val="00BD6739"/>
    <w:rsid w:val="00C0491B"/>
    <w:rsid w:val="00C12DC5"/>
    <w:rsid w:val="00C3700C"/>
    <w:rsid w:val="00C40538"/>
    <w:rsid w:val="00C65B31"/>
    <w:rsid w:val="00CA446D"/>
    <w:rsid w:val="00CB4D97"/>
    <w:rsid w:val="00CC3AF9"/>
    <w:rsid w:val="00CC7D58"/>
    <w:rsid w:val="00CD3BAF"/>
    <w:rsid w:val="00CD5EED"/>
    <w:rsid w:val="00CE5D5D"/>
    <w:rsid w:val="00CF1A6B"/>
    <w:rsid w:val="00D002EC"/>
    <w:rsid w:val="00D05C6A"/>
    <w:rsid w:val="00D05D73"/>
    <w:rsid w:val="00D13BD9"/>
    <w:rsid w:val="00D23AB0"/>
    <w:rsid w:val="00D23E7F"/>
    <w:rsid w:val="00D261B4"/>
    <w:rsid w:val="00D43698"/>
    <w:rsid w:val="00D44C88"/>
    <w:rsid w:val="00D464CD"/>
    <w:rsid w:val="00D601B5"/>
    <w:rsid w:val="00D61B47"/>
    <w:rsid w:val="00D65B15"/>
    <w:rsid w:val="00D76435"/>
    <w:rsid w:val="00D904BE"/>
    <w:rsid w:val="00D96AD3"/>
    <w:rsid w:val="00DC66D3"/>
    <w:rsid w:val="00DD2DE6"/>
    <w:rsid w:val="00DE615B"/>
    <w:rsid w:val="00DF2C1C"/>
    <w:rsid w:val="00E0293D"/>
    <w:rsid w:val="00E1152B"/>
    <w:rsid w:val="00E31640"/>
    <w:rsid w:val="00E41249"/>
    <w:rsid w:val="00E70D1D"/>
    <w:rsid w:val="00E80B85"/>
    <w:rsid w:val="00E96355"/>
    <w:rsid w:val="00EA22BA"/>
    <w:rsid w:val="00EA2B58"/>
    <w:rsid w:val="00EB0E00"/>
    <w:rsid w:val="00EB2451"/>
    <w:rsid w:val="00EE1409"/>
    <w:rsid w:val="00EE48B9"/>
    <w:rsid w:val="00EF7794"/>
    <w:rsid w:val="00F01426"/>
    <w:rsid w:val="00F1085D"/>
    <w:rsid w:val="00F17899"/>
    <w:rsid w:val="00F408E1"/>
    <w:rsid w:val="00F40969"/>
    <w:rsid w:val="00F4757E"/>
    <w:rsid w:val="00F7203A"/>
    <w:rsid w:val="00F75FE4"/>
    <w:rsid w:val="00F825CF"/>
    <w:rsid w:val="00FC49B0"/>
    <w:rsid w:val="00FE0546"/>
    <w:rsid w:val="00FF14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FE0812"/>
  <w15:chartTrackingRefBased/>
  <w15:docId w15:val="{FD2F098D-30C7-44BE-B194-2191DD537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09F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A14D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02E9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202E9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21EC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21EC3"/>
    <w:rPr>
      <w:rFonts w:eastAsiaTheme="minorEastAsia"/>
      <w:lang w:val="en-US"/>
    </w:rPr>
  </w:style>
  <w:style w:type="paragraph" w:styleId="Title">
    <w:name w:val="Title"/>
    <w:basedOn w:val="Normal"/>
    <w:next w:val="Normal"/>
    <w:link w:val="TitleChar"/>
    <w:uiPriority w:val="10"/>
    <w:qFormat/>
    <w:rsid w:val="00F75FE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5FE4"/>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4509F3"/>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7737F4"/>
    <w:pPr>
      <w:ind w:left="720"/>
      <w:contextualSpacing/>
    </w:pPr>
  </w:style>
  <w:style w:type="paragraph" w:styleId="Subtitle">
    <w:name w:val="Subtitle"/>
    <w:basedOn w:val="Normal"/>
    <w:next w:val="Normal"/>
    <w:link w:val="SubtitleChar"/>
    <w:uiPriority w:val="11"/>
    <w:qFormat/>
    <w:rsid w:val="00625E28"/>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25E28"/>
    <w:rPr>
      <w:rFonts w:eastAsiaTheme="minorEastAsia"/>
      <w:color w:val="5A5A5A" w:themeColor="text1" w:themeTint="A5"/>
      <w:spacing w:val="15"/>
    </w:rPr>
  </w:style>
  <w:style w:type="paragraph" w:styleId="TOCHeading">
    <w:name w:val="TOC Heading"/>
    <w:basedOn w:val="Heading1"/>
    <w:next w:val="Normal"/>
    <w:uiPriority w:val="39"/>
    <w:unhideWhenUsed/>
    <w:qFormat/>
    <w:rsid w:val="00D601B5"/>
    <w:pPr>
      <w:outlineLvl w:val="9"/>
    </w:pPr>
    <w:rPr>
      <w:lang w:val="en-US"/>
    </w:rPr>
  </w:style>
  <w:style w:type="paragraph" w:styleId="TOC1">
    <w:name w:val="toc 1"/>
    <w:basedOn w:val="Normal"/>
    <w:next w:val="Normal"/>
    <w:autoRedefine/>
    <w:uiPriority w:val="39"/>
    <w:unhideWhenUsed/>
    <w:rsid w:val="00D601B5"/>
    <w:pPr>
      <w:spacing w:after="100"/>
    </w:pPr>
  </w:style>
  <w:style w:type="character" w:styleId="Hyperlink">
    <w:name w:val="Hyperlink"/>
    <w:basedOn w:val="DefaultParagraphFont"/>
    <w:uiPriority w:val="99"/>
    <w:unhideWhenUsed/>
    <w:rsid w:val="00D601B5"/>
    <w:rPr>
      <w:color w:val="0563C1" w:themeColor="hyperlink"/>
      <w:u w:val="single"/>
    </w:rPr>
  </w:style>
  <w:style w:type="character" w:customStyle="1" w:styleId="Heading2Char">
    <w:name w:val="Heading 2 Char"/>
    <w:basedOn w:val="DefaultParagraphFont"/>
    <w:link w:val="Heading2"/>
    <w:uiPriority w:val="9"/>
    <w:rsid w:val="008A14D4"/>
    <w:rPr>
      <w:rFonts w:asciiTheme="majorHAnsi" w:eastAsiaTheme="majorEastAsia" w:hAnsiTheme="majorHAnsi" w:cstheme="majorBidi"/>
      <w:color w:val="2F5496" w:themeColor="accent1" w:themeShade="BF"/>
      <w:sz w:val="26"/>
      <w:szCs w:val="26"/>
    </w:rPr>
  </w:style>
  <w:style w:type="character" w:styleId="IntenseEmphasis">
    <w:name w:val="Intense Emphasis"/>
    <w:basedOn w:val="DefaultParagraphFont"/>
    <w:uiPriority w:val="21"/>
    <w:qFormat/>
    <w:rsid w:val="00202E97"/>
    <w:rPr>
      <w:i/>
      <w:iCs/>
      <w:color w:val="4472C4" w:themeColor="accent1"/>
    </w:rPr>
  </w:style>
  <w:style w:type="character" w:customStyle="1" w:styleId="Heading3Char">
    <w:name w:val="Heading 3 Char"/>
    <w:basedOn w:val="DefaultParagraphFont"/>
    <w:link w:val="Heading3"/>
    <w:uiPriority w:val="9"/>
    <w:rsid w:val="00202E9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202E97"/>
    <w:rPr>
      <w:rFonts w:asciiTheme="majorHAnsi" w:eastAsiaTheme="majorEastAsia" w:hAnsiTheme="majorHAnsi" w:cstheme="majorBidi"/>
      <w:i/>
      <w:iCs/>
      <w:color w:val="2F5496" w:themeColor="accent1" w:themeShade="BF"/>
    </w:rPr>
  </w:style>
  <w:style w:type="paragraph" w:styleId="TOC2">
    <w:name w:val="toc 2"/>
    <w:basedOn w:val="Normal"/>
    <w:next w:val="Normal"/>
    <w:autoRedefine/>
    <w:uiPriority w:val="39"/>
    <w:unhideWhenUsed/>
    <w:rsid w:val="00730A85"/>
    <w:pPr>
      <w:spacing w:after="100"/>
      <w:ind w:left="220"/>
    </w:pPr>
  </w:style>
  <w:style w:type="paragraph" w:styleId="Bibliography">
    <w:name w:val="Bibliography"/>
    <w:basedOn w:val="Normal"/>
    <w:next w:val="Normal"/>
    <w:uiPriority w:val="37"/>
    <w:unhideWhenUsed/>
    <w:rsid w:val="00677C69"/>
  </w:style>
  <w:style w:type="paragraph" w:styleId="Header">
    <w:name w:val="header"/>
    <w:basedOn w:val="Normal"/>
    <w:link w:val="HeaderChar"/>
    <w:uiPriority w:val="99"/>
    <w:unhideWhenUsed/>
    <w:rsid w:val="00751E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1E2C"/>
  </w:style>
  <w:style w:type="paragraph" w:styleId="Footer">
    <w:name w:val="footer"/>
    <w:basedOn w:val="Normal"/>
    <w:link w:val="FooterChar"/>
    <w:uiPriority w:val="99"/>
    <w:unhideWhenUsed/>
    <w:rsid w:val="00751E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1E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8760511">
      <w:bodyDiv w:val="1"/>
      <w:marLeft w:val="0"/>
      <w:marRight w:val="0"/>
      <w:marTop w:val="0"/>
      <w:marBottom w:val="0"/>
      <w:divBdr>
        <w:top w:val="none" w:sz="0" w:space="0" w:color="auto"/>
        <w:left w:val="none" w:sz="0" w:space="0" w:color="auto"/>
        <w:bottom w:val="none" w:sz="0" w:space="0" w:color="auto"/>
        <w:right w:val="none" w:sz="0" w:space="0" w:color="auto"/>
      </w:divBdr>
    </w:div>
    <w:div w:id="304623288">
      <w:bodyDiv w:val="1"/>
      <w:marLeft w:val="0"/>
      <w:marRight w:val="0"/>
      <w:marTop w:val="0"/>
      <w:marBottom w:val="0"/>
      <w:divBdr>
        <w:top w:val="none" w:sz="0" w:space="0" w:color="auto"/>
        <w:left w:val="none" w:sz="0" w:space="0" w:color="auto"/>
        <w:bottom w:val="none" w:sz="0" w:space="0" w:color="auto"/>
        <w:right w:val="none" w:sz="0" w:space="0" w:color="auto"/>
      </w:divBdr>
    </w:div>
    <w:div w:id="328993312">
      <w:bodyDiv w:val="1"/>
      <w:marLeft w:val="0"/>
      <w:marRight w:val="0"/>
      <w:marTop w:val="0"/>
      <w:marBottom w:val="0"/>
      <w:divBdr>
        <w:top w:val="none" w:sz="0" w:space="0" w:color="auto"/>
        <w:left w:val="none" w:sz="0" w:space="0" w:color="auto"/>
        <w:bottom w:val="none" w:sz="0" w:space="0" w:color="auto"/>
        <w:right w:val="none" w:sz="0" w:space="0" w:color="auto"/>
      </w:divBdr>
    </w:div>
    <w:div w:id="389352737">
      <w:bodyDiv w:val="1"/>
      <w:marLeft w:val="0"/>
      <w:marRight w:val="0"/>
      <w:marTop w:val="0"/>
      <w:marBottom w:val="0"/>
      <w:divBdr>
        <w:top w:val="none" w:sz="0" w:space="0" w:color="auto"/>
        <w:left w:val="none" w:sz="0" w:space="0" w:color="auto"/>
        <w:bottom w:val="none" w:sz="0" w:space="0" w:color="auto"/>
        <w:right w:val="none" w:sz="0" w:space="0" w:color="auto"/>
      </w:divBdr>
    </w:div>
    <w:div w:id="404645354">
      <w:bodyDiv w:val="1"/>
      <w:marLeft w:val="0"/>
      <w:marRight w:val="0"/>
      <w:marTop w:val="0"/>
      <w:marBottom w:val="0"/>
      <w:divBdr>
        <w:top w:val="none" w:sz="0" w:space="0" w:color="auto"/>
        <w:left w:val="none" w:sz="0" w:space="0" w:color="auto"/>
        <w:bottom w:val="none" w:sz="0" w:space="0" w:color="auto"/>
        <w:right w:val="none" w:sz="0" w:space="0" w:color="auto"/>
      </w:divBdr>
    </w:div>
    <w:div w:id="478764253">
      <w:bodyDiv w:val="1"/>
      <w:marLeft w:val="0"/>
      <w:marRight w:val="0"/>
      <w:marTop w:val="0"/>
      <w:marBottom w:val="0"/>
      <w:divBdr>
        <w:top w:val="none" w:sz="0" w:space="0" w:color="auto"/>
        <w:left w:val="none" w:sz="0" w:space="0" w:color="auto"/>
        <w:bottom w:val="none" w:sz="0" w:space="0" w:color="auto"/>
        <w:right w:val="none" w:sz="0" w:space="0" w:color="auto"/>
      </w:divBdr>
    </w:div>
    <w:div w:id="633557218">
      <w:bodyDiv w:val="1"/>
      <w:marLeft w:val="0"/>
      <w:marRight w:val="0"/>
      <w:marTop w:val="0"/>
      <w:marBottom w:val="0"/>
      <w:divBdr>
        <w:top w:val="none" w:sz="0" w:space="0" w:color="auto"/>
        <w:left w:val="none" w:sz="0" w:space="0" w:color="auto"/>
        <w:bottom w:val="none" w:sz="0" w:space="0" w:color="auto"/>
        <w:right w:val="none" w:sz="0" w:space="0" w:color="auto"/>
      </w:divBdr>
    </w:div>
    <w:div w:id="722875420">
      <w:bodyDiv w:val="1"/>
      <w:marLeft w:val="0"/>
      <w:marRight w:val="0"/>
      <w:marTop w:val="0"/>
      <w:marBottom w:val="0"/>
      <w:divBdr>
        <w:top w:val="none" w:sz="0" w:space="0" w:color="auto"/>
        <w:left w:val="none" w:sz="0" w:space="0" w:color="auto"/>
        <w:bottom w:val="none" w:sz="0" w:space="0" w:color="auto"/>
        <w:right w:val="none" w:sz="0" w:space="0" w:color="auto"/>
      </w:divBdr>
    </w:div>
    <w:div w:id="747268815">
      <w:bodyDiv w:val="1"/>
      <w:marLeft w:val="0"/>
      <w:marRight w:val="0"/>
      <w:marTop w:val="0"/>
      <w:marBottom w:val="0"/>
      <w:divBdr>
        <w:top w:val="none" w:sz="0" w:space="0" w:color="auto"/>
        <w:left w:val="none" w:sz="0" w:space="0" w:color="auto"/>
        <w:bottom w:val="none" w:sz="0" w:space="0" w:color="auto"/>
        <w:right w:val="none" w:sz="0" w:space="0" w:color="auto"/>
      </w:divBdr>
    </w:div>
    <w:div w:id="766929719">
      <w:bodyDiv w:val="1"/>
      <w:marLeft w:val="0"/>
      <w:marRight w:val="0"/>
      <w:marTop w:val="0"/>
      <w:marBottom w:val="0"/>
      <w:divBdr>
        <w:top w:val="none" w:sz="0" w:space="0" w:color="auto"/>
        <w:left w:val="none" w:sz="0" w:space="0" w:color="auto"/>
        <w:bottom w:val="none" w:sz="0" w:space="0" w:color="auto"/>
        <w:right w:val="none" w:sz="0" w:space="0" w:color="auto"/>
      </w:divBdr>
    </w:div>
    <w:div w:id="769082446">
      <w:bodyDiv w:val="1"/>
      <w:marLeft w:val="0"/>
      <w:marRight w:val="0"/>
      <w:marTop w:val="0"/>
      <w:marBottom w:val="0"/>
      <w:divBdr>
        <w:top w:val="none" w:sz="0" w:space="0" w:color="auto"/>
        <w:left w:val="none" w:sz="0" w:space="0" w:color="auto"/>
        <w:bottom w:val="none" w:sz="0" w:space="0" w:color="auto"/>
        <w:right w:val="none" w:sz="0" w:space="0" w:color="auto"/>
      </w:divBdr>
    </w:div>
    <w:div w:id="855464195">
      <w:bodyDiv w:val="1"/>
      <w:marLeft w:val="0"/>
      <w:marRight w:val="0"/>
      <w:marTop w:val="0"/>
      <w:marBottom w:val="0"/>
      <w:divBdr>
        <w:top w:val="none" w:sz="0" w:space="0" w:color="auto"/>
        <w:left w:val="none" w:sz="0" w:space="0" w:color="auto"/>
        <w:bottom w:val="none" w:sz="0" w:space="0" w:color="auto"/>
        <w:right w:val="none" w:sz="0" w:space="0" w:color="auto"/>
      </w:divBdr>
    </w:div>
    <w:div w:id="893273832">
      <w:bodyDiv w:val="1"/>
      <w:marLeft w:val="0"/>
      <w:marRight w:val="0"/>
      <w:marTop w:val="0"/>
      <w:marBottom w:val="0"/>
      <w:divBdr>
        <w:top w:val="none" w:sz="0" w:space="0" w:color="auto"/>
        <w:left w:val="none" w:sz="0" w:space="0" w:color="auto"/>
        <w:bottom w:val="none" w:sz="0" w:space="0" w:color="auto"/>
        <w:right w:val="none" w:sz="0" w:space="0" w:color="auto"/>
      </w:divBdr>
    </w:div>
    <w:div w:id="898781602">
      <w:bodyDiv w:val="1"/>
      <w:marLeft w:val="0"/>
      <w:marRight w:val="0"/>
      <w:marTop w:val="0"/>
      <w:marBottom w:val="0"/>
      <w:divBdr>
        <w:top w:val="none" w:sz="0" w:space="0" w:color="auto"/>
        <w:left w:val="none" w:sz="0" w:space="0" w:color="auto"/>
        <w:bottom w:val="none" w:sz="0" w:space="0" w:color="auto"/>
        <w:right w:val="none" w:sz="0" w:space="0" w:color="auto"/>
      </w:divBdr>
    </w:div>
    <w:div w:id="1146242444">
      <w:bodyDiv w:val="1"/>
      <w:marLeft w:val="0"/>
      <w:marRight w:val="0"/>
      <w:marTop w:val="0"/>
      <w:marBottom w:val="0"/>
      <w:divBdr>
        <w:top w:val="none" w:sz="0" w:space="0" w:color="auto"/>
        <w:left w:val="none" w:sz="0" w:space="0" w:color="auto"/>
        <w:bottom w:val="none" w:sz="0" w:space="0" w:color="auto"/>
        <w:right w:val="none" w:sz="0" w:space="0" w:color="auto"/>
      </w:divBdr>
    </w:div>
    <w:div w:id="1153448252">
      <w:bodyDiv w:val="1"/>
      <w:marLeft w:val="0"/>
      <w:marRight w:val="0"/>
      <w:marTop w:val="0"/>
      <w:marBottom w:val="0"/>
      <w:divBdr>
        <w:top w:val="none" w:sz="0" w:space="0" w:color="auto"/>
        <w:left w:val="none" w:sz="0" w:space="0" w:color="auto"/>
        <w:bottom w:val="none" w:sz="0" w:space="0" w:color="auto"/>
        <w:right w:val="none" w:sz="0" w:space="0" w:color="auto"/>
      </w:divBdr>
    </w:div>
    <w:div w:id="1158884576">
      <w:bodyDiv w:val="1"/>
      <w:marLeft w:val="0"/>
      <w:marRight w:val="0"/>
      <w:marTop w:val="0"/>
      <w:marBottom w:val="0"/>
      <w:divBdr>
        <w:top w:val="none" w:sz="0" w:space="0" w:color="auto"/>
        <w:left w:val="none" w:sz="0" w:space="0" w:color="auto"/>
        <w:bottom w:val="none" w:sz="0" w:space="0" w:color="auto"/>
        <w:right w:val="none" w:sz="0" w:space="0" w:color="auto"/>
      </w:divBdr>
    </w:div>
    <w:div w:id="1240670423">
      <w:bodyDiv w:val="1"/>
      <w:marLeft w:val="0"/>
      <w:marRight w:val="0"/>
      <w:marTop w:val="0"/>
      <w:marBottom w:val="0"/>
      <w:divBdr>
        <w:top w:val="none" w:sz="0" w:space="0" w:color="auto"/>
        <w:left w:val="none" w:sz="0" w:space="0" w:color="auto"/>
        <w:bottom w:val="none" w:sz="0" w:space="0" w:color="auto"/>
        <w:right w:val="none" w:sz="0" w:space="0" w:color="auto"/>
      </w:divBdr>
    </w:div>
    <w:div w:id="1434477483">
      <w:bodyDiv w:val="1"/>
      <w:marLeft w:val="0"/>
      <w:marRight w:val="0"/>
      <w:marTop w:val="0"/>
      <w:marBottom w:val="0"/>
      <w:divBdr>
        <w:top w:val="none" w:sz="0" w:space="0" w:color="auto"/>
        <w:left w:val="none" w:sz="0" w:space="0" w:color="auto"/>
        <w:bottom w:val="none" w:sz="0" w:space="0" w:color="auto"/>
        <w:right w:val="none" w:sz="0" w:space="0" w:color="auto"/>
      </w:divBdr>
    </w:div>
    <w:div w:id="1439373256">
      <w:bodyDiv w:val="1"/>
      <w:marLeft w:val="0"/>
      <w:marRight w:val="0"/>
      <w:marTop w:val="0"/>
      <w:marBottom w:val="0"/>
      <w:divBdr>
        <w:top w:val="none" w:sz="0" w:space="0" w:color="auto"/>
        <w:left w:val="none" w:sz="0" w:space="0" w:color="auto"/>
        <w:bottom w:val="none" w:sz="0" w:space="0" w:color="auto"/>
        <w:right w:val="none" w:sz="0" w:space="0" w:color="auto"/>
      </w:divBdr>
    </w:div>
    <w:div w:id="1453741679">
      <w:bodyDiv w:val="1"/>
      <w:marLeft w:val="0"/>
      <w:marRight w:val="0"/>
      <w:marTop w:val="0"/>
      <w:marBottom w:val="0"/>
      <w:divBdr>
        <w:top w:val="none" w:sz="0" w:space="0" w:color="auto"/>
        <w:left w:val="none" w:sz="0" w:space="0" w:color="auto"/>
        <w:bottom w:val="none" w:sz="0" w:space="0" w:color="auto"/>
        <w:right w:val="none" w:sz="0" w:space="0" w:color="auto"/>
      </w:divBdr>
    </w:div>
    <w:div w:id="1538854947">
      <w:bodyDiv w:val="1"/>
      <w:marLeft w:val="0"/>
      <w:marRight w:val="0"/>
      <w:marTop w:val="0"/>
      <w:marBottom w:val="0"/>
      <w:divBdr>
        <w:top w:val="none" w:sz="0" w:space="0" w:color="auto"/>
        <w:left w:val="none" w:sz="0" w:space="0" w:color="auto"/>
        <w:bottom w:val="none" w:sz="0" w:space="0" w:color="auto"/>
        <w:right w:val="none" w:sz="0" w:space="0" w:color="auto"/>
      </w:divBdr>
    </w:div>
    <w:div w:id="1585454355">
      <w:bodyDiv w:val="1"/>
      <w:marLeft w:val="0"/>
      <w:marRight w:val="0"/>
      <w:marTop w:val="0"/>
      <w:marBottom w:val="0"/>
      <w:divBdr>
        <w:top w:val="none" w:sz="0" w:space="0" w:color="auto"/>
        <w:left w:val="none" w:sz="0" w:space="0" w:color="auto"/>
        <w:bottom w:val="none" w:sz="0" w:space="0" w:color="auto"/>
        <w:right w:val="none" w:sz="0" w:space="0" w:color="auto"/>
      </w:divBdr>
    </w:div>
    <w:div w:id="1630895137">
      <w:bodyDiv w:val="1"/>
      <w:marLeft w:val="0"/>
      <w:marRight w:val="0"/>
      <w:marTop w:val="0"/>
      <w:marBottom w:val="0"/>
      <w:divBdr>
        <w:top w:val="none" w:sz="0" w:space="0" w:color="auto"/>
        <w:left w:val="none" w:sz="0" w:space="0" w:color="auto"/>
        <w:bottom w:val="none" w:sz="0" w:space="0" w:color="auto"/>
        <w:right w:val="none" w:sz="0" w:space="0" w:color="auto"/>
      </w:divBdr>
    </w:div>
    <w:div w:id="1638031574">
      <w:bodyDiv w:val="1"/>
      <w:marLeft w:val="0"/>
      <w:marRight w:val="0"/>
      <w:marTop w:val="0"/>
      <w:marBottom w:val="0"/>
      <w:divBdr>
        <w:top w:val="none" w:sz="0" w:space="0" w:color="auto"/>
        <w:left w:val="none" w:sz="0" w:space="0" w:color="auto"/>
        <w:bottom w:val="none" w:sz="0" w:space="0" w:color="auto"/>
        <w:right w:val="none" w:sz="0" w:space="0" w:color="auto"/>
      </w:divBdr>
    </w:div>
    <w:div w:id="1698114947">
      <w:bodyDiv w:val="1"/>
      <w:marLeft w:val="0"/>
      <w:marRight w:val="0"/>
      <w:marTop w:val="0"/>
      <w:marBottom w:val="0"/>
      <w:divBdr>
        <w:top w:val="none" w:sz="0" w:space="0" w:color="auto"/>
        <w:left w:val="none" w:sz="0" w:space="0" w:color="auto"/>
        <w:bottom w:val="none" w:sz="0" w:space="0" w:color="auto"/>
        <w:right w:val="none" w:sz="0" w:space="0" w:color="auto"/>
      </w:divBdr>
    </w:div>
    <w:div w:id="1728530582">
      <w:bodyDiv w:val="1"/>
      <w:marLeft w:val="0"/>
      <w:marRight w:val="0"/>
      <w:marTop w:val="0"/>
      <w:marBottom w:val="0"/>
      <w:divBdr>
        <w:top w:val="none" w:sz="0" w:space="0" w:color="auto"/>
        <w:left w:val="none" w:sz="0" w:space="0" w:color="auto"/>
        <w:bottom w:val="none" w:sz="0" w:space="0" w:color="auto"/>
        <w:right w:val="none" w:sz="0" w:space="0" w:color="auto"/>
      </w:divBdr>
    </w:div>
    <w:div w:id="1808158784">
      <w:bodyDiv w:val="1"/>
      <w:marLeft w:val="0"/>
      <w:marRight w:val="0"/>
      <w:marTop w:val="0"/>
      <w:marBottom w:val="0"/>
      <w:divBdr>
        <w:top w:val="none" w:sz="0" w:space="0" w:color="auto"/>
        <w:left w:val="none" w:sz="0" w:space="0" w:color="auto"/>
        <w:bottom w:val="none" w:sz="0" w:space="0" w:color="auto"/>
        <w:right w:val="none" w:sz="0" w:space="0" w:color="auto"/>
      </w:divBdr>
    </w:div>
    <w:div w:id="1829052594">
      <w:bodyDiv w:val="1"/>
      <w:marLeft w:val="0"/>
      <w:marRight w:val="0"/>
      <w:marTop w:val="0"/>
      <w:marBottom w:val="0"/>
      <w:divBdr>
        <w:top w:val="none" w:sz="0" w:space="0" w:color="auto"/>
        <w:left w:val="none" w:sz="0" w:space="0" w:color="auto"/>
        <w:bottom w:val="none" w:sz="0" w:space="0" w:color="auto"/>
        <w:right w:val="none" w:sz="0" w:space="0" w:color="auto"/>
      </w:divBdr>
    </w:div>
    <w:div w:id="1884900670">
      <w:bodyDiv w:val="1"/>
      <w:marLeft w:val="0"/>
      <w:marRight w:val="0"/>
      <w:marTop w:val="0"/>
      <w:marBottom w:val="0"/>
      <w:divBdr>
        <w:top w:val="none" w:sz="0" w:space="0" w:color="auto"/>
        <w:left w:val="none" w:sz="0" w:space="0" w:color="auto"/>
        <w:bottom w:val="none" w:sz="0" w:space="0" w:color="auto"/>
        <w:right w:val="none" w:sz="0" w:space="0" w:color="auto"/>
      </w:divBdr>
    </w:div>
    <w:div w:id="1934438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Module Code &amp; N</Abstract>
  <CompanyAddress/>
  <CompanyPhone/>
  <CompanyFax/>
  <CompanyEmail>2121660</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Ray00</b:Tag>
    <b:SourceType>JournalArticle</b:SourceType>
    <b:Guid>{0AAF2442-DE20-4114-BE9C-DCE73453F50F}</b:Guid>
    <b:Author>
      <b:Author>
        <b:NameList>
          <b:Person>
            <b:Last>Watson</b:Last>
            <b:First>John</b:First>
            <b:Middle>B.</b:Middle>
          </b:Person>
          <b:Person>
            <b:Last>Rayner</b:Last>
            <b:First>Rosalie</b:First>
          </b:Person>
        </b:NameList>
      </b:Author>
    </b:Author>
    <b:Title>Conditioned Emotional Reactions</b:Title>
    <b:Year>2000</b:Year>
    <b:JournalName>American Psychologist</b:JournalName>
    <b:Pages>313-317</b:Pages>
    <b:Volume>55</b:Volume>
    <b:Issue>DOI: 10.1037//0003-066X.55.3.313</b:Issue>
    <b:RefOrder>5</b:RefOrder>
  </b:Source>
  <b:Source>
    <b:Tag>The22</b:Tag>
    <b:SourceType>InternetSite</b:SourceType>
    <b:Guid>{663C771E-972A-4EC3-A73A-F6F8B6BE2E7B}</b:Guid>
    <b:Title>Behaviourism Psychology</b:Title>
    <b:Year>2022</b:Year>
    <b:Author>
      <b:Author>
        <b:Corporate>The Editors of Encyclopaedia Britannica</b:Corporate>
      </b:Author>
    </b:Author>
    <b:YearAccessed>2022</b:YearAccessed>
    <b:MonthAccessed>December</b:MonthAccessed>
    <b:DayAccessed>26</b:DayAccessed>
    <b:URL>https://www.britannica.com/science/behaviourism-psychology</b:URL>
    <b:RefOrder>6</b:RefOrder>
  </b:Source>
  <b:Source>
    <b:Tag>Spr16</b:Tag>
    <b:SourceType>InternetSite</b:SourceType>
    <b:Guid>{F3B4F7DF-C037-47DD-B00C-84E6F61040F3}</b:Guid>
    <b:Title>youtobe</b:Title>
    <b:Year>2016</b:Year>
    <b:YearAccessed>2022</b:YearAccessed>
    <b:MonthAccessed>December</b:MonthAccessed>
    <b:DayAccessed>28</b:DayAccessed>
    <b:URL>https://www.youtube.com/watch?app=desktop&amp;v=KUWn_TJTrnU</b:URL>
    <b:Author>
      <b:Author>
        <b:Corporate>Sprouts</b:Corporate>
      </b:Author>
    </b:Author>
    <b:RefOrder>10</b:RefOrder>
  </b:Source>
  <b:Source>
    <b:Tag>Gwe22</b:Tag>
    <b:SourceType>InternetSite</b:SourceType>
    <b:Guid>{8FCC8049-92D1-42AD-B038-174CC022C1FB}</b:Guid>
    <b:Author>
      <b:Author>
        <b:NameList>
          <b:Person>
            <b:Last>Gwen Dewar</b:Last>
            <b:First>Ph</b:First>
          </b:Person>
        </b:NameList>
      </b:Author>
    </b:Author>
    <b:Title>Potty training techniques: An evidence-based guide to training methods and their success rates</b:Title>
    <b:Year>2022</b:Year>
    <b:YearAccessed>2022</b:YearAccessed>
    <b:MonthAccessed>December</b:MonthAccessed>
    <b:DayAccessed>26</b:DayAccessed>
    <b:URL>https://parentingscience.com/potty-training-techniques/#:~:text=Other%20important%20potty%20training%20techniques%20that%20Schmidt%20recommends,and%20reassurance.%20Potty%20training%20can%20be%20discouraging.%20</b:URL>
    <b:RefOrder>7</b:RefOrder>
  </b:Source>
  <b:Source>
    <b:Tag>Fio22</b:Tag>
    <b:SourceType>InternetSite</b:SourceType>
    <b:Guid>{3CC91FCD-62BD-4C56-96E0-FDEFBD117B44}</b:Guid>
    <b:Author>
      <b:Author>
        <b:NameList>
          <b:Person>
            <b:Last>Guy</b:Last>
            <b:First>Fiona</b:First>
          </b:Person>
        </b:NameList>
      </b:Author>
    </b:Author>
    <b:Title>The mind of a psychopath : the psychopathic killer </b:Title>
    <b:Year>2022</b:Year>
    <b:YearAccessed>2022</b:YearAccessed>
    <b:MonthAccessed>December</b:MonthAccessed>
    <b:DayAccessed>28</b:DayAccessed>
    <b:URL>https://www.crimetraveller.org/2015/07/inside-mind-of-psychopath-psychopathic-killer/#:~:text=The%20most%20common%20features%20identifiable%20in%20the%20mind,are%20all%20born%20with%20some%20degree%20of%20empathy.</b:URL>
    <b:RefOrder>3</b:RefOrder>
  </b:Source>
  <b:Source>
    <b:Tag>Jac211</b:Tag>
    <b:SourceType>JournalArticle</b:SourceType>
    <b:Guid>{01038DE7-B874-40E2-B681-BD067B77EC77}</b:Guid>
    <b:Title>The psychosocial development theory of Erik Erikson: critical</b:Title>
    <b:Year>2021</b:Year>
    <b:Author>
      <b:Author>
        <b:NameList>
          <b:Person>
            <b:Last>Maree</b:Last>
            <b:First>Jacobus</b:First>
            <b:Middle>G.</b:Middle>
          </b:Person>
        </b:NameList>
      </b:Author>
    </b:Author>
    <b:JournalName>Early Child Development and Care</b:JournalName>
    <b:Pages>1107–1121</b:Pages>
    <b:Volume>191</b:Volume>
    <b:Issue>10.1080/03004430.2020.1845163</b:Issue>
    <b:RefOrder>1</b:RefOrder>
  </b:Source>
  <b:Source>
    <b:Tag>Tut17</b:Tag>
    <b:SourceType>InternetSite</b:SourceType>
    <b:Guid>{F9FB5071-6B89-4BCC-813F-15F1F97573CE}</b:Guid>
    <b:Title>Role of Health and Social Care Workers – The Training Hub</b:Title>
    <b:Year>2017</b:Year>
    <b:Author>
      <b:Author>
        <b:Corporate>Tutor Care</b:Corporate>
      </b:Author>
    </b:Author>
    <b:YearAccessed>2022</b:YearAccessed>
    <b:MonthAccessed>December</b:MonthAccessed>
    <b:DayAccessed>29</b:DayAccessed>
    <b:URL>https://tutorcare.co.uk/traininghub/role-of-health-and-social-care-workers/</b:URL>
    <b:RefOrder>8</b:RefOrder>
  </b:Source>
  <b:Source>
    <b:Tag>Gab22</b:Tag>
    <b:SourceType>InternetSite</b:SourceType>
    <b:Guid>{E2D29ECE-2C1B-4E96-96D6-0FB1F955136A}</b:Guid>
    <b:Author>
      <b:Author>
        <b:NameList>
          <b:Person>
            <b:Last>Orenstein</b:Last>
            <b:First>Gabriel</b:First>
            <b:Middle>A.</b:Middle>
          </b:Person>
          <b:Person>
            <b:Last>Lewis.</b:Last>
            <b:First>Lindsay</b:First>
          </b:Person>
        </b:NameList>
      </b:Author>
    </b:Author>
    <b:Title>Eriksons Stages of Psychosocial Development</b:Title>
    <b:Year>2022</b:Year>
    <b:YearAccessed>2022</b:YearAccessed>
    <b:MonthAccessed>December</b:MonthAccessed>
    <b:DayAccessed>30</b:DayAccessed>
    <b:URL>https://www.ncbi.nlm.nih.gov/books/NBK556096/#article-21284.s1</b:URL>
    <b:RefOrder>9</b:RefOrder>
  </b:Source>
  <b:Source>
    <b:Tag>Ala19</b:Tag>
    <b:SourceType>InternetSite</b:SourceType>
    <b:Guid>{82DC0F31-53FA-48FE-A80F-6A62C8F0DD8D}</b:Guid>
    <b:Author>
      <b:Author>
        <b:NameList>
          <b:Person>
            <b:Last>Lim</b:Last>
            <b:First>Alane</b:First>
          </b:Person>
        </b:NameList>
      </b:Author>
    </b:Author>
    <b:Title>What Is Behaviorism in Psychology?</b:Title>
    <b:Year>2019</b:Year>
    <b:YearAccessed>2022</b:YearAccessed>
    <b:MonthAccessed>December</b:MonthAccessed>
    <b:DayAccessed>30</b:DayAccessed>
    <b:URL>https://www.thoughtco.com/behaviorism-in-psychology-4171770</b:URL>
    <b:RefOrder>4</b:RefOrder>
  </b:Source>
  <b:Source>
    <b:Tag>Ign14</b:Tag>
    <b:SourceType>InternetSite</b:SourceType>
    <b:Guid>{5A04E2FE-B655-4738-9668-BA5F36A455A4}</b:Guid>
    <b:Author>
      <b:Author>
        <b:NameList>
          <b:Person>
            <b:Last>Graffeo</b:Last>
            <b:First>Ignazio</b:First>
          </b:Person>
        </b:NameList>
      </b:Author>
    </b:Author>
    <b:Title>Erikson's stages of psychosocial development</b:Title>
    <b:Year>2014</b:Year>
    <b:YearAccessed>2022</b:YearAccessed>
    <b:MonthAccessed>December</b:MonthAccessed>
    <b:DayAccessed>31</b:DayAccessed>
    <b:URL>https://www.slideshare.net/CyberMister/eriksons-stages-of-psychosocial-development-31926119</b:URL>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7F1474D-A455-4AF0-991F-F67F2C9CEB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2061</Words>
  <Characters>11748</Characters>
  <Application>Microsoft Office Word</Application>
  <DocSecurity>0</DocSecurity>
  <Lines>97</Lines>
  <Paragraphs>27</Paragraphs>
  <ScaleCrop>false</ScaleCrop>
  <Company/>
  <LinksUpToDate>false</LinksUpToDate>
  <CharactersWithSpaces>13782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Component 2</dc:title>
  <dc:subject>Module Code &amp; Name: BMHP4003 Psychology for Health and Social Care</dc:subject>
  <dc:creator>ano Carrizales</dc:creator>
  <cp:keywords/>
  <dc:description/>
  <cp:lastModifiedBy>Kary Montano</cp:lastModifiedBy>
  <cp:revision>2</cp:revision>
  <dcterms:created xsi:type="dcterms:W3CDTF">2023-01-03T23:37:00Z</dcterms:created>
  <dcterms:modified xsi:type="dcterms:W3CDTF">2023-01-03T23:37:00Z</dcterms:modified>
</cp:coreProperties>
</file>