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30BD42" w14:textId="4170502A" w:rsidR="00825FFD" w:rsidRDefault="00BA2F85">
      <w:pPr>
        <w:rPr>
          <w:sz w:val="36"/>
          <w:szCs w:val="36"/>
        </w:rPr>
      </w:pPr>
      <w:r>
        <w:rPr>
          <w:sz w:val="36"/>
          <w:szCs w:val="36"/>
        </w:rPr>
        <w:t xml:space="preserve">                               </w:t>
      </w:r>
      <w:r w:rsidRPr="00BA2F85">
        <w:rPr>
          <w:sz w:val="36"/>
          <w:szCs w:val="36"/>
        </w:rPr>
        <w:t>Open Book Assessment</w:t>
      </w:r>
    </w:p>
    <w:p w14:paraId="01D9A6DA" w14:textId="50B7414D" w:rsidR="008746A3" w:rsidRPr="00D80851" w:rsidRDefault="008746A3">
      <w:pPr>
        <w:rPr>
          <w:rFonts w:ascii="Arial" w:hAnsi="Arial" w:cs="Arial"/>
          <w:sz w:val="36"/>
          <w:szCs w:val="36"/>
        </w:rPr>
      </w:pPr>
    </w:p>
    <w:p w14:paraId="7CB3D2DE" w14:textId="73F413D5" w:rsidR="00EA7BF7" w:rsidRPr="00497B56" w:rsidRDefault="008746A3" w:rsidP="005D38B1">
      <w:pPr>
        <w:jc w:val="both"/>
        <w:rPr>
          <w:rFonts w:ascii="Arial" w:hAnsi="Arial" w:cs="Arial"/>
        </w:rPr>
      </w:pPr>
      <w:r w:rsidRPr="008746A3">
        <w:rPr>
          <w:rFonts w:ascii="Arial" w:hAnsi="Arial" w:cs="Arial"/>
        </w:rPr>
        <w:t>Balancing our professional and personal life can be challenging, but it's essential</w:t>
      </w:r>
      <w:r w:rsidR="00D80851" w:rsidRPr="00497B56">
        <w:rPr>
          <w:rFonts w:ascii="Arial" w:hAnsi="Arial" w:cs="Arial"/>
        </w:rPr>
        <w:t xml:space="preserve"> and good health is vital to balance approach towards life. Sometime our desire of succeed professionally can push us to set aside our own </w:t>
      </w:r>
      <w:r w:rsidR="00130C9D" w:rsidRPr="00497B56">
        <w:rPr>
          <w:rFonts w:ascii="Arial" w:hAnsi="Arial" w:cs="Arial"/>
        </w:rPr>
        <w:t xml:space="preserve">well-being. </w:t>
      </w:r>
      <w:r w:rsidRPr="008746A3">
        <w:rPr>
          <w:rFonts w:ascii="Arial" w:hAnsi="Arial" w:cs="Arial"/>
        </w:rPr>
        <w:t xml:space="preserve">Creating a harmonious work-life balance or work-life integration is critical, though, to improve not only our physical, </w:t>
      </w:r>
      <w:proofErr w:type="gramStart"/>
      <w:r w:rsidRPr="008746A3">
        <w:rPr>
          <w:rFonts w:ascii="Arial" w:hAnsi="Arial" w:cs="Arial"/>
        </w:rPr>
        <w:t>emotional</w:t>
      </w:r>
      <w:proofErr w:type="gramEnd"/>
      <w:r w:rsidRPr="008746A3">
        <w:rPr>
          <w:rFonts w:ascii="Arial" w:hAnsi="Arial" w:cs="Arial"/>
        </w:rPr>
        <w:t xml:space="preserve"> and mental well-being, but it's also important for our career.</w:t>
      </w:r>
      <w:r w:rsidR="00130C9D" w:rsidRPr="00497B56">
        <w:rPr>
          <w:rFonts w:ascii="Arial" w:hAnsi="Arial" w:cs="Arial"/>
        </w:rPr>
        <w:t xml:space="preserve"> According to Dame Carol Black Report ‘’Working for a Healthier tomorrow’’, there is a link between employee health and well-being and business, individual and societal outcomes. It also concluded that </w:t>
      </w:r>
      <w:r w:rsidR="0047042D" w:rsidRPr="00497B56">
        <w:rPr>
          <w:rFonts w:ascii="Arial" w:hAnsi="Arial" w:cs="Arial"/>
        </w:rPr>
        <w:t xml:space="preserve">if organisations put an increased focus on improving employee </w:t>
      </w:r>
      <w:proofErr w:type="gramStart"/>
      <w:r w:rsidR="0047042D" w:rsidRPr="00497B56">
        <w:rPr>
          <w:rFonts w:ascii="Arial" w:hAnsi="Arial" w:cs="Arial"/>
        </w:rPr>
        <w:t>health</w:t>
      </w:r>
      <w:proofErr w:type="gramEnd"/>
      <w:r w:rsidR="0047042D" w:rsidRPr="00497B56">
        <w:rPr>
          <w:rFonts w:ascii="Arial" w:hAnsi="Arial" w:cs="Arial"/>
        </w:rPr>
        <w:t xml:space="preserve"> then cost saving could be generated for the organisation and government. It also will give an individual to contribute towards life and society positively.</w:t>
      </w:r>
      <w:r w:rsidR="00EA7BF7" w:rsidRPr="00497B56">
        <w:rPr>
          <w:rFonts w:ascii="Arial" w:hAnsi="Arial" w:cs="Arial"/>
        </w:rPr>
        <w:t xml:space="preserve"> </w:t>
      </w:r>
    </w:p>
    <w:p w14:paraId="0F163948" w14:textId="77777777" w:rsidR="00EA7BF7" w:rsidRDefault="008746A3" w:rsidP="005D38B1">
      <w:pPr>
        <w:jc w:val="both"/>
        <w:rPr>
          <w:rFonts w:ascii="Arial" w:hAnsi="Arial" w:cs="Arial"/>
        </w:rPr>
      </w:pPr>
      <w:r w:rsidRPr="008746A3">
        <w:rPr>
          <w:rFonts w:ascii="Arial" w:hAnsi="Arial" w:cs="Arial"/>
        </w:rPr>
        <w:t xml:space="preserve"> A</w:t>
      </w:r>
      <w:r w:rsidR="00EA7BF7">
        <w:rPr>
          <w:rFonts w:ascii="Arial" w:hAnsi="Arial" w:cs="Arial"/>
        </w:rPr>
        <w:t>ccording to UK policy paper (</w:t>
      </w:r>
      <w:r w:rsidRPr="008746A3">
        <w:rPr>
          <w:rFonts w:ascii="Arial" w:hAnsi="Arial" w:cs="Arial"/>
        </w:rPr>
        <w:t xml:space="preserve">Green Paper </w:t>
      </w:r>
      <w:r w:rsidR="00EA7BF7">
        <w:rPr>
          <w:rFonts w:ascii="Arial" w:hAnsi="Arial" w:cs="Arial"/>
        </w:rPr>
        <w:t xml:space="preserve">2017), government </w:t>
      </w:r>
      <w:r w:rsidRPr="008746A3">
        <w:rPr>
          <w:rFonts w:ascii="Arial" w:hAnsi="Arial" w:cs="Arial"/>
        </w:rPr>
        <w:t xml:space="preserve">will focus on improving and joining up across three key settings - the welfare system, the </w:t>
      </w:r>
      <w:proofErr w:type="gramStart"/>
      <w:r w:rsidRPr="008746A3">
        <w:rPr>
          <w:rFonts w:ascii="Arial" w:hAnsi="Arial" w:cs="Arial"/>
        </w:rPr>
        <w:t>workplace</w:t>
      </w:r>
      <w:proofErr w:type="gramEnd"/>
      <w:r w:rsidRPr="008746A3">
        <w:rPr>
          <w:rFonts w:ascii="Arial" w:hAnsi="Arial" w:cs="Arial"/>
        </w:rPr>
        <w:t xml:space="preserve"> and the healthcare system. Key actions under each of these settings are summarised below</w:t>
      </w:r>
      <w:r w:rsidR="00EA7BF7">
        <w:rPr>
          <w:rFonts w:ascii="Arial" w:hAnsi="Arial" w:cs="Arial"/>
        </w:rPr>
        <w:t>-</w:t>
      </w:r>
    </w:p>
    <w:p w14:paraId="3F8C4F87" w14:textId="76CFABFE" w:rsidR="00EA7BF7" w:rsidRDefault="00EA7BF7" w:rsidP="005D38B1">
      <w:pPr>
        <w:jc w:val="both"/>
        <w:rPr>
          <w:rFonts w:ascii="Arial" w:hAnsi="Arial" w:cs="Arial"/>
        </w:rPr>
      </w:pPr>
      <w:r>
        <w:rPr>
          <w:rFonts w:ascii="Arial" w:hAnsi="Arial" w:cs="Arial"/>
        </w:rPr>
        <w:t>Government</w:t>
      </w:r>
      <w:r w:rsidR="008746A3" w:rsidRPr="008746A3">
        <w:rPr>
          <w:rFonts w:ascii="Arial" w:hAnsi="Arial" w:cs="Arial"/>
        </w:rPr>
        <w:t xml:space="preserve"> </w:t>
      </w:r>
      <w:proofErr w:type="gramStart"/>
      <w:r w:rsidR="008746A3" w:rsidRPr="008746A3">
        <w:rPr>
          <w:rFonts w:ascii="Arial" w:hAnsi="Arial" w:cs="Arial"/>
        </w:rPr>
        <w:t>acknowledge</w:t>
      </w:r>
      <w:proofErr w:type="gramEnd"/>
      <w:r w:rsidR="008746A3" w:rsidRPr="008746A3">
        <w:rPr>
          <w:rFonts w:ascii="Arial" w:hAnsi="Arial" w:cs="Arial"/>
        </w:rPr>
        <w:t xml:space="preserve"> the key role other settings also play – in particular the education and care systems – and the work in these areas towards this agenda. </w:t>
      </w:r>
      <w:r w:rsidR="00497B56">
        <w:rPr>
          <w:rFonts w:ascii="Arial" w:hAnsi="Arial" w:cs="Arial"/>
        </w:rPr>
        <w:t>They</w:t>
      </w:r>
      <w:r w:rsidR="008746A3" w:rsidRPr="008746A3">
        <w:rPr>
          <w:rFonts w:ascii="Arial" w:hAnsi="Arial" w:cs="Arial"/>
        </w:rPr>
        <w:t xml:space="preserve"> are working with other government departments to ensure a </w:t>
      </w:r>
      <w:proofErr w:type="gramStart"/>
      <w:r w:rsidR="008746A3" w:rsidRPr="008746A3">
        <w:rPr>
          <w:rFonts w:ascii="Arial" w:hAnsi="Arial" w:cs="Arial"/>
        </w:rPr>
        <w:t>joined up</w:t>
      </w:r>
      <w:proofErr w:type="gramEnd"/>
      <w:r w:rsidR="008746A3" w:rsidRPr="008746A3">
        <w:rPr>
          <w:rFonts w:ascii="Arial" w:hAnsi="Arial" w:cs="Arial"/>
        </w:rPr>
        <w:t xml:space="preserve"> approach to these issues</w:t>
      </w:r>
      <w:r w:rsidR="00497B56">
        <w:rPr>
          <w:rFonts w:ascii="Arial" w:hAnsi="Arial" w:cs="Arial"/>
        </w:rPr>
        <w:t>.</w:t>
      </w:r>
    </w:p>
    <w:p w14:paraId="0FCEE0A3" w14:textId="50073515" w:rsidR="00550390" w:rsidRPr="00EA7BF7" w:rsidRDefault="008746A3" w:rsidP="005D38B1">
      <w:pPr>
        <w:jc w:val="both"/>
        <w:rPr>
          <w:b/>
          <w:bCs/>
          <w:sz w:val="36"/>
          <w:szCs w:val="36"/>
        </w:rPr>
      </w:pPr>
      <w:r w:rsidRPr="008746A3">
        <w:rPr>
          <w:rFonts w:ascii="Arial" w:hAnsi="Arial" w:cs="Arial"/>
        </w:rPr>
        <w:t>• Support for those who need it - whatever their health conditions: People should be able to get the support they need whatever their health condition or disability. That includes people with more than one condition, with fluctuating conditions, and with less common or more complex conditions. It also includes groups with the lowest employment rates – for example, people with neurodiverse conditions, such as those with learning disabilities or autism. However, given that mental health conditions and musculoskeletal conditions are the most common conditions that affect participation in work, making sure services work for people with</w:t>
      </w:r>
    </w:p>
    <w:p w14:paraId="4D5CE71E" w14:textId="77777777" w:rsidR="00EA7BF7" w:rsidRDefault="008746A3" w:rsidP="005D38B1">
      <w:pPr>
        <w:jc w:val="both"/>
        <w:rPr>
          <w:rFonts w:ascii="Arial" w:hAnsi="Arial" w:cs="Arial"/>
        </w:rPr>
      </w:pPr>
      <w:r w:rsidRPr="008746A3">
        <w:rPr>
          <w:rFonts w:ascii="Arial" w:hAnsi="Arial" w:cs="Arial"/>
        </w:rPr>
        <w:t xml:space="preserve">• Changing culture and attitudes: The changes required to achieve the vision need to be underpinned by changes to culture and attitudes within the key settings but also across society more widely. We will collaborate with disabled people, people with long-term health conditions and other stakeholders, to explore ways to promote awareness of the capabilities, contributions and potential of disabled people and people with long term health </w:t>
      </w:r>
      <w:proofErr w:type="gramStart"/>
      <w:r w:rsidRPr="008746A3">
        <w:rPr>
          <w:rFonts w:ascii="Arial" w:hAnsi="Arial" w:cs="Arial"/>
        </w:rPr>
        <w:t>conditions, and</w:t>
      </w:r>
      <w:proofErr w:type="gramEnd"/>
      <w:r w:rsidRPr="008746A3">
        <w:rPr>
          <w:rFonts w:ascii="Arial" w:hAnsi="Arial" w:cs="Arial"/>
        </w:rPr>
        <w:t xml:space="preserve"> build positive perceptions. This can contribute longer term to shifting attitudes and outcomes, promoting equality and inclusion to create real and lasting change for disabled people. </w:t>
      </w:r>
    </w:p>
    <w:p w14:paraId="4BD26833" w14:textId="666B26BD" w:rsidR="008746A3" w:rsidRDefault="008746A3" w:rsidP="005D38B1">
      <w:pPr>
        <w:jc w:val="both"/>
        <w:rPr>
          <w:rFonts w:ascii="Arial" w:hAnsi="Arial" w:cs="Arial"/>
        </w:rPr>
      </w:pPr>
      <w:r w:rsidRPr="008746A3">
        <w:rPr>
          <w:rFonts w:ascii="Arial" w:hAnsi="Arial" w:cs="Arial"/>
        </w:rPr>
        <w:t>• Technology: we are keen to make best use of technology which can provide crucial support to remove barriers to work, as well as improve interaction between people and health and welfare services. Innovation in assistive technology is making it cheaper and easier than ever before for employers to support disabled people and people with long-term health conditions to get into</w:t>
      </w:r>
      <w:r w:rsidR="007B7237">
        <w:rPr>
          <w:rFonts w:ascii="Arial" w:hAnsi="Arial" w:cs="Arial"/>
        </w:rPr>
        <w:t xml:space="preserve"> work.</w:t>
      </w:r>
    </w:p>
    <w:p w14:paraId="280CA5D4" w14:textId="0842770F" w:rsidR="008746A3" w:rsidRDefault="008746A3">
      <w:pPr>
        <w:rPr>
          <w:rFonts w:ascii="Arial" w:hAnsi="Arial" w:cs="Arial"/>
        </w:rPr>
      </w:pPr>
    </w:p>
    <w:p w14:paraId="071D0C65" w14:textId="77777777" w:rsidR="00497B56" w:rsidRDefault="00497B56">
      <w:pPr>
        <w:rPr>
          <w:rFonts w:ascii="Arial" w:hAnsi="Arial" w:cs="Arial"/>
        </w:rPr>
      </w:pPr>
    </w:p>
    <w:p w14:paraId="10931953" w14:textId="77777777" w:rsidR="00497B56" w:rsidRDefault="00497B56">
      <w:pPr>
        <w:rPr>
          <w:rFonts w:ascii="Arial" w:hAnsi="Arial" w:cs="Arial"/>
        </w:rPr>
      </w:pPr>
    </w:p>
    <w:p w14:paraId="724CB715" w14:textId="77777777" w:rsidR="00497B56" w:rsidRDefault="00497B56">
      <w:pPr>
        <w:rPr>
          <w:rFonts w:ascii="Arial" w:hAnsi="Arial" w:cs="Arial"/>
        </w:rPr>
      </w:pPr>
    </w:p>
    <w:p w14:paraId="3D4F7A9D" w14:textId="519C4AF2" w:rsidR="00497B56" w:rsidRDefault="007B7237" w:rsidP="005D38B1">
      <w:pPr>
        <w:jc w:val="both"/>
        <w:rPr>
          <w:rFonts w:ascii="Arial" w:hAnsi="Arial" w:cs="Arial"/>
        </w:rPr>
      </w:pPr>
      <w:r>
        <w:rPr>
          <w:rFonts w:ascii="Arial" w:hAnsi="Arial" w:cs="Arial"/>
        </w:rPr>
        <w:lastRenderedPageBreak/>
        <w:t>The workplace health and well</w:t>
      </w:r>
      <w:r w:rsidR="005D38B1">
        <w:rPr>
          <w:rFonts w:ascii="Arial" w:hAnsi="Arial" w:cs="Arial"/>
        </w:rPr>
        <w:t>-</w:t>
      </w:r>
      <w:r>
        <w:rPr>
          <w:rFonts w:ascii="Arial" w:hAnsi="Arial" w:cs="Arial"/>
        </w:rPr>
        <w:t xml:space="preserve">being agenda is now being recognised globally.  Employee and organisation both should understand and recognise the importance of preventing ill-health so that workplace becomes motivated, </w:t>
      </w:r>
      <w:proofErr w:type="gramStart"/>
      <w:r w:rsidR="005D38B1">
        <w:rPr>
          <w:rFonts w:ascii="Arial" w:hAnsi="Arial" w:cs="Arial"/>
        </w:rPr>
        <w:t>resourceful</w:t>
      </w:r>
      <w:proofErr w:type="gramEnd"/>
      <w:r>
        <w:rPr>
          <w:rFonts w:ascii="Arial" w:hAnsi="Arial" w:cs="Arial"/>
        </w:rPr>
        <w:t xml:space="preserve"> and inspirational </w:t>
      </w:r>
      <w:r w:rsidR="005D38B1">
        <w:rPr>
          <w:rFonts w:ascii="Arial" w:hAnsi="Arial" w:cs="Arial"/>
        </w:rPr>
        <w:t xml:space="preserve">place to enhance strategic success. </w:t>
      </w:r>
      <w:proofErr w:type="gramStart"/>
      <w:r w:rsidR="005D38B1">
        <w:rPr>
          <w:rFonts w:ascii="Arial" w:hAnsi="Arial" w:cs="Arial"/>
        </w:rPr>
        <w:t>Also</w:t>
      </w:r>
      <w:proofErr w:type="gramEnd"/>
      <w:r w:rsidR="005D38B1">
        <w:rPr>
          <w:rFonts w:ascii="Arial" w:hAnsi="Arial" w:cs="Arial"/>
        </w:rPr>
        <w:t xml:space="preserve"> each individual have a chance to fulfil their potential and progress with further work safely and inclusively.</w:t>
      </w:r>
    </w:p>
    <w:p w14:paraId="3D9ACCA0" w14:textId="50615757" w:rsidR="00497B56" w:rsidRDefault="00497B56" w:rsidP="005D38B1">
      <w:pPr>
        <w:jc w:val="both"/>
        <w:rPr>
          <w:rFonts w:ascii="Arial" w:hAnsi="Arial" w:cs="Arial"/>
        </w:rPr>
      </w:pPr>
    </w:p>
    <w:p w14:paraId="78DE2109" w14:textId="55766B26" w:rsidR="008746A3" w:rsidRPr="00550390" w:rsidRDefault="008746A3">
      <w:pPr>
        <w:rPr>
          <w:rFonts w:ascii="Arial" w:hAnsi="Arial" w:cs="Arial"/>
        </w:rPr>
      </w:pPr>
    </w:p>
    <w:sectPr w:rsidR="008746A3" w:rsidRPr="005503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2F85"/>
    <w:rsid w:val="00130C9D"/>
    <w:rsid w:val="00226007"/>
    <w:rsid w:val="0047042D"/>
    <w:rsid w:val="00497B56"/>
    <w:rsid w:val="00550390"/>
    <w:rsid w:val="005D38B1"/>
    <w:rsid w:val="007B7237"/>
    <w:rsid w:val="008746A3"/>
    <w:rsid w:val="00BA2F85"/>
    <w:rsid w:val="00D80851"/>
    <w:rsid w:val="00EA7BF7"/>
    <w:rsid w:val="00F475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6EC5A"/>
  <w15:chartTrackingRefBased/>
  <w15:docId w15:val="{5391EBB7-AF5C-40E5-89E1-CBEEF16CD0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0617025">
      <w:bodyDiv w:val="1"/>
      <w:marLeft w:val="0"/>
      <w:marRight w:val="0"/>
      <w:marTop w:val="0"/>
      <w:marBottom w:val="0"/>
      <w:divBdr>
        <w:top w:val="none" w:sz="0" w:space="0" w:color="auto"/>
        <w:left w:val="none" w:sz="0" w:space="0" w:color="auto"/>
        <w:bottom w:val="none" w:sz="0" w:space="0" w:color="auto"/>
        <w:right w:val="none" w:sz="0" w:space="0" w:color="auto"/>
      </w:divBdr>
      <w:divsChild>
        <w:div w:id="4047601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2</Pages>
  <Words>520</Words>
  <Characters>2970</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Tamanna Akhter Chowdhury (2020854)</dc:creator>
  <cp:keywords/>
  <dc:description/>
  <cp:lastModifiedBy>Tamanna Akhter Chowdhury (2020854)</cp:lastModifiedBy>
  <cp:revision>2</cp:revision>
  <dcterms:created xsi:type="dcterms:W3CDTF">2021-10-18T10:15:00Z</dcterms:created>
  <dcterms:modified xsi:type="dcterms:W3CDTF">2021-10-18T10:15:00Z</dcterms:modified>
</cp:coreProperties>
</file>