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4212D7D" w14:textId="15FA31F5" w:rsidR="6C551359" w:rsidRDefault="6C551359">
      <w:r>
        <w:fldChar w:fldCharType="begin"/>
      </w:r>
      <w:r>
        <w:instrText>HYPERLINK "https://uowtsd-my.sharepoint.com/:p:/g/personal/2404667_student_uwtsd_ac_uk/EWk6VSNbqx1No8QzKKC2kMUBpJHA1leschPwpLS8oLTpDQ?e=2vuUac" \h</w:instrText>
      </w:r>
      <w:r>
        <w:fldChar w:fldCharType="separate"/>
      </w:r>
      <w:r w:rsidRPr="325DC3BF">
        <w:rPr>
          <w:rStyle w:val="Hyperlink"/>
          <w:rFonts w:ascii="Aptos" w:eastAsia="Aptos" w:hAnsi="Aptos" w:cs="Aptos"/>
        </w:rPr>
        <w:t>Welsh lesson plan and Resources</w:t>
      </w:r>
      <w:r>
        <w:fldChar w:fldCharType="end"/>
      </w:r>
    </w:p>
    <w:p w14:paraId="50069A43" w14:textId="712279EC" w:rsidR="0DFC0C69" w:rsidRDefault="6C551359">
      <w:r>
        <w:t xml:space="preserve">Micro lesson, Lesson plan and Resources in above </w:t>
      </w:r>
      <w:r w:rsidR="62605FE5">
        <w:t>PowerPoint</w:t>
      </w:r>
      <w:r>
        <w:t xml:space="preserve"> </w:t>
      </w:r>
    </w:p>
    <w:p w14:paraId="41C4C336" w14:textId="61790942" w:rsidR="68868A11" w:rsidRDefault="6C551359" w:rsidP="68868A11">
      <w:r>
        <w:t xml:space="preserve">Lesson Evaluation </w:t>
      </w:r>
    </w:p>
    <w:p w14:paraId="27CE63E6" w14:textId="4C46FE9E" w:rsidR="43D870FD" w:rsidRDefault="180D28EC" w:rsidP="68868A11">
      <w:r>
        <w:t>Overall,</w:t>
      </w:r>
      <w:r w:rsidR="15BD80EA">
        <w:t xml:space="preserve"> I </w:t>
      </w:r>
      <w:r w:rsidR="76059D42">
        <w:t>believe</w:t>
      </w:r>
      <w:r w:rsidR="15BD80EA">
        <w:t xml:space="preserve"> the micro lesson went well. The children were engaged and showed a good grasp </w:t>
      </w:r>
      <w:r w:rsidR="31CE8FEF">
        <w:t xml:space="preserve">of </w:t>
      </w:r>
      <w:r w:rsidR="7A982675">
        <w:t>Welsh</w:t>
      </w:r>
      <w:r w:rsidR="31CE8FEF">
        <w:t xml:space="preserve"> numbers</w:t>
      </w:r>
      <w:r w:rsidR="563205C8">
        <w:t xml:space="preserve"> from the </w:t>
      </w:r>
      <w:proofErr w:type="gramStart"/>
      <w:r w:rsidR="563205C8">
        <w:t>verbal</w:t>
      </w:r>
      <w:proofErr w:type="gramEnd"/>
      <w:r w:rsidR="563205C8">
        <w:t xml:space="preserve"> activating prior </w:t>
      </w:r>
      <w:r w:rsidR="79832F4B">
        <w:t>knowledge</w:t>
      </w:r>
      <w:r w:rsidR="563205C8">
        <w:t xml:space="preserve"> </w:t>
      </w:r>
      <w:r w:rsidR="74012142">
        <w:t>activity</w:t>
      </w:r>
      <w:r w:rsidR="563205C8">
        <w:t xml:space="preserve"> we did at the </w:t>
      </w:r>
      <w:r w:rsidR="60D9D13A">
        <w:t>beginning</w:t>
      </w:r>
      <w:r w:rsidR="008D0CC4">
        <w:t xml:space="preserve"> where I led the class in reciting Welsh numbers. Their knowledge of this </w:t>
      </w:r>
      <w:r w:rsidR="4F724E41">
        <w:t>topic</w:t>
      </w:r>
      <w:r w:rsidR="008D0CC4">
        <w:t xml:space="preserve"> was better than I </w:t>
      </w:r>
      <w:proofErr w:type="gramStart"/>
      <w:r w:rsidR="008D0CC4">
        <w:t>expected</w:t>
      </w:r>
      <w:proofErr w:type="gramEnd"/>
      <w:r w:rsidR="008D0CC4">
        <w:t xml:space="preserve"> and I changed my </w:t>
      </w:r>
      <w:r w:rsidR="68A1365B">
        <w:t>original</w:t>
      </w:r>
      <w:r w:rsidR="008D0CC4">
        <w:t xml:space="preserve"> plan of reading out the numb</w:t>
      </w:r>
      <w:r w:rsidR="73407ABC">
        <w:t xml:space="preserve">ers in </w:t>
      </w:r>
      <w:r w:rsidR="3F892120">
        <w:t>Welsh</w:t>
      </w:r>
      <w:r w:rsidR="73407ABC">
        <w:t xml:space="preserve"> and then writing them on the board in their numerical form </w:t>
      </w:r>
      <w:r w:rsidR="2B467367">
        <w:t>to</w:t>
      </w:r>
      <w:r w:rsidR="73407ABC">
        <w:t xml:space="preserve"> just </w:t>
      </w:r>
      <w:proofErr w:type="gramStart"/>
      <w:r w:rsidR="73407ABC">
        <w:t>re</w:t>
      </w:r>
      <w:r w:rsidR="5A7A9D1E">
        <w:t xml:space="preserve">ading </w:t>
      </w:r>
      <w:r w:rsidR="73407ABC">
        <w:t xml:space="preserve"> them</w:t>
      </w:r>
      <w:proofErr w:type="gramEnd"/>
      <w:r w:rsidR="73407ABC">
        <w:t xml:space="preserve"> out in </w:t>
      </w:r>
      <w:r w:rsidR="051ACE5B">
        <w:t>Welsh</w:t>
      </w:r>
      <w:r w:rsidR="73407ABC">
        <w:t xml:space="preserve"> and then English </w:t>
      </w:r>
      <w:proofErr w:type="gramStart"/>
      <w:r w:rsidR="73407ABC">
        <w:t>in order to</w:t>
      </w:r>
      <w:proofErr w:type="gramEnd"/>
      <w:r w:rsidR="73407ABC">
        <w:t xml:space="preserve"> challenge them mor</w:t>
      </w:r>
      <w:r w:rsidR="6E407B48">
        <w:t>e effectively</w:t>
      </w:r>
      <w:r w:rsidR="31CE8FEF">
        <w:t>.</w:t>
      </w:r>
      <w:r w:rsidR="0186C142">
        <w:t xml:space="preserve"> There is significant research around the idea of activating prior knowledge</w:t>
      </w:r>
      <w:r w:rsidR="00855781">
        <w:t>.</w:t>
      </w:r>
      <w:r w:rsidR="0186C142">
        <w:t xml:space="preserve"> </w:t>
      </w:r>
      <w:r w:rsidR="6127BFA3">
        <w:t>Hattan et al</w:t>
      </w:r>
      <w:r w:rsidR="1D592B19">
        <w:t xml:space="preserve"> </w:t>
      </w:r>
      <w:r w:rsidR="40CDB0A2">
        <w:t>states that: “</w:t>
      </w:r>
      <w:r w:rsidR="40CDB0A2" w:rsidRPr="2A9AF25F">
        <w:rPr>
          <w:rFonts w:ascii="Aptos" w:eastAsia="Aptos" w:hAnsi="Aptos" w:cs="Aptos"/>
        </w:rPr>
        <w:t xml:space="preserve">It is certainly one thing to know that students’ existing knowledge base matters significantly to what they can comprehend and </w:t>
      </w:r>
      <w:proofErr w:type="gramStart"/>
      <w:r w:rsidR="40CDB0A2" w:rsidRPr="2A9AF25F">
        <w:rPr>
          <w:rFonts w:ascii="Aptos" w:eastAsia="Aptos" w:hAnsi="Aptos" w:cs="Aptos"/>
        </w:rPr>
        <w:t>remember”</w:t>
      </w:r>
      <w:r w:rsidR="1DBA3DBA" w:rsidRPr="2A9AF25F">
        <w:rPr>
          <w:rFonts w:ascii="Aptos" w:eastAsia="Aptos" w:hAnsi="Aptos" w:cs="Aptos"/>
        </w:rPr>
        <w:t>(</w:t>
      </w:r>
      <w:proofErr w:type="gramEnd"/>
      <w:r w:rsidR="1DBA3DBA" w:rsidRPr="2A9AF25F">
        <w:rPr>
          <w:rFonts w:ascii="Aptos" w:eastAsia="Aptos" w:hAnsi="Aptos" w:cs="Aptos"/>
        </w:rPr>
        <w:t>Hattan et al 202</w:t>
      </w:r>
      <w:r w:rsidR="66F4886E" w:rsidRPr="2A9AF25F">
        <w:rPr>
          <w:rFonts w:ascii="Aptos" w:eastAsia="Aptos" w:hAnsi="Aptos" w:cs="Aptos"/>
        </w:rPr>
        <w:t>4</w:t>
      </w:r>
      <w:r w:rsidR="1DBA3DBA" w:rsidRPr="2A9AF25F">
        <w:rPr>
          <w:rFonts w:ascii="Aptos" w:eastAsia="Aptos" w:hAnsi="Aptos" w:cs="Aptos"/>
        </w:rPr>
        <w:t>)</w:t>
      </w:r>
      <w:r w:rsidR="40CDB0A2" w:rsidRPr="2A9AF25F">
        <w:rPr>
          <w:rFonts w:ascii="Aptos" w:eastAsia="Aptos" w:hAnsi="Aptos" w:cs="Aptos"/>
        </w:rPr>
        <w:t xml:space="preserve">. Therefore, if I had made a judgement on how much the pupils should have known by their second term of year </w:t>
      </w:r>
      <w:proofErr w:type="gramStart"/>
      <w:r w:rsidR="40CDB0A2" w:rsidRPr="2A9AF25F">
        <w:rPr>
          <w:rFonts w:ascii="Aptos" w:eastAsia="Aptos" w:hAnsi="Aptos" w:cs="Aptos"/>
        </w:rPr>
        <w:t>seven</w:t>
      </w:r>
      <w:proofErr w:type="gramEnd"/>
      <w:r w:rsidR="40CDB0A2" w:rsidRPr="2A9AF25F">
        <w:rPr>
          <w:rFonts w:ascii="Aptos" w:eastAsia="Aptos" w:hAnsi="Aptos" w:cs="Aptos"/>
        </w:rPr>
        <w:t xml:space="preserve"> I may have found that</w:t>
      </w:r>
      <w:r w:rsidR="714AD1E3" w:rsidRPr="2A9AF25F">
        <w:rPr>
          <w:rFonts w:ascii="Aptos" w:eastAsia="Aptos" w:hAnsi="Aptos" w:cs="Aptos"/>
        </w:rPr>
        <w:t xml:space="preserve"> they were all at different points as they may have </w:t>
      </w:r>
      <w:r w:rsidR="713DB626" w:rsidRPr="2A9AF25F">
        <w:rPr>
          <w:rFonts w:ascii="Aptos" w:eastAsia="Aptos" w:hAnsi="Aptos" w:cs="Aptos"/>
        </w:rPr>
        <w:t>remembered</w:t>
      </w:r>
      <w:r w:rsidR="714AD1E3" w:rsidRPr="2A9AF25F">
        <w:rPr>
          <w:rFonts w:ascii="Aptos" w:eastAsia="Aptos" w:hAnsi="Aptos" w:cs="Aptos"/>
        </w:rPr>
        <w:t xml:space="preserve"> the information they had previously been taught at different rates. However, by performin</w:t>
      </w:r>
      <w:r w:rsidR="2B12C5F3" w:rsidRPr="2A9AF25F">
        <w:rPr>
          <w:rFonts w:ascii="Aptos" w:eastAsia="Aptos" w:hAnsi="Aptos" w:cs="Aptos"/>
        </w:rPr>
        <w:t xml:space="preserve">g this task at the beginning of the lesson I was able to better understand where the pupils were in terms of </w:t>
      </w:r>
      <w:r w:rsidR="74819A30" w:rsidRPr="2A9AF25F">
        <w:rPr>
          <w:rFonts w:ascii="Aptos" w:eastAsia="Aptos" w:hAnsi="Aptos" w:cs="Aptos"/>
        </w:rPr>
        <w:t>their</w:t>
      </w:r>
      <w:r w:rsidR="2B12C5F3" w:rsidRPr="2A9AF25F">
        <w:rPr>
          <w:rFonts w:ascii="Aptos" w:eastAsia="Aptos" w:hAnsi="Aptos" w:cs="Aptos"/>
        </w:rPr>
        <w:t xml:space="preserve"> understanding of this topic</w:t>
      </w:r>
      <w:r w:rsidR="7301357C" w:rsidRPr="2A9AF25F">
        <w:rPr>
          <w:rFonts w:ascii="Aptos" w:eastAsia="Aptos" w:hAnsi="Aptos" w:cs="Aptos"/>
        </w:rPr>
        <w:t xml:space="preserve"> </w:t>
      </w:r>
      <w:r w:rsidR="3B8832FF" w:rsidRPr="2A9AF25F">
        <w:rPr>
          <w:rFonts w:ascii="Aptos" w:eastAsia="Aptos" w:hAnsi="Aptos" w:cs="Aptos"/>
        </w:rPr>
        <w:t>and</w:t>
      </w:r>
      <w:r w:rsidR="7301357C" w:rsidRPr="2A9AF25F">
        <w:rPr>
          <w:rFonts w:ascii="Aptos" w:eastAsia="Aptos" w:hAnsi="Aptos" w:cs="Aptos"/>
        </w:rPr>
        <w:t xml:space="preserve"> adapt my lesson accordingly</w:t>
      </w:r>
      <w:r w:rsidR="2B12C5F3" w:rsidRPr="2A9AF25F">
        <w:rPr>
          <w:rFonts w:ascii="Aptos" w:eastAsia="Aptos" w:hAnsi="Aptos" w:cs="Aptos"/>
        </w:rPr>
        <w:t>.</w:t>
      </w:r>
      <w:r w:rsidR="3C4F72E4" w:rsidRPr="2A9AF25F">
        <w:rPr>
          <w:rFonts w:ascii="Aptos" w:eastAsia="Aptos" w:hAnsi="Aptos" w:cs="Aptos"/>
        </w:rPr>
        <w:t xml:space="preserve"> </w:t>
      </w:r>
      <w:r w:rsidR="278C05AE" w:rsidRPr="2A9AF25F">
        <w:rPr>
          <w:rFonts w:ascii="Aptos" w:eastAsia="Aptos" w:hAnsi="Aptos" w:cs="Aptos"/>
        </w:rPr>
        <w:t>According</w:t>
      </w:r>
      <w:r w:rsidR="3C4F72E4" w:rsidRPr="2A9AF25F">
        <w:rPr>
          <w:rFonts w:ascii="Aptos" w:eastAsia="Aptos" w:hAnsi="Aptos" w:cs="Aptos"/>
        </w:rPr>
        <w:t xml:space="preserve"> to </w:t>
      </w:r>
      <w:r w:rsidR="3C4F72E4" w:rsidRPr="2A9AF25F">
        <w:rPr>
          <w:rFonts w:ascii="Aptos" w:eastAsia="Aptos" w:hAnsi="Aptos" w:cs="Aptos"/>
          <w:i/>
          <w:iCs/>
        </w:rPr>
        <w:t xml:space="preserve">The </w:t>
      </w:r>
      <w:r w:rsidR="4DDDA0B3" w:rsidRPr="2A9AF25F">
        <w:rPr>
          <w:rFonts w:ascii="Aptos" w:eastAsia="Aptos" w:hAnsi="Aptos" w:cs="Aptos"/>
          <w:i/>
          <w:iCs/>
        </w:rPr>
        <w:t>Language</w:t>
      </w:r>
      <w:r w:rsidR="3C4F72E4" w:rsidRPr="2A9AF25F">
        <w:rPr>
          <w:rFonts w:ascii="Aptos" w:eastAsia="Aptos" w:hAnsi="Aptos" w:cs="Aptos"/>
          <w:i/>
          <w:iCs/>
        </w:rPr>
        <w:t xml:space="preserve"> Teacher Toolkit</w:t>
      </w:r>
      <w:r w:rsidR="7EA0B2C1" w:rsidRPr="2A9AF25F">
        <w:rPr>
          <w:rFonts w:ascii="Aptos" w:eastAsia="Aptos" w:hAnsi="Aptos" w:cs="Aptos"/>
          <w:i/>
          <w:iCs/>
        </w:rPr>
        <w:t xml:space="preserve"> </w:t>
      </w:r>
      <w:r w:rsidR="7EA0B2C1" w:rsidRPr="2A9AF25F">
        <w:rPr>
          <w:rFonts w:ascii="Aptos" w:eastAsia="Aptos" w:hAnsi="Aptos" w:cs="Aptos"/>
        </w:rPr>
        <w:t xml:space="preserve">“Repetition not only </w:t>
      </w:r>
      <w:r w:rsidR="7648DBF7" w:rsidRPr="2A9AF25F">
        <w:rPr>
          <w:rFonts w:ascii="Aptos" w:eastAsia="Aptos" w:hAnsi="Aptos" w:cs="Aptos"/>
        </w:rPr>
        <w:t>strengthens</w:t>
      </w:r>
      <w:r w:rsidR="7EA0B2C1" w:rsidRPr="2A9AF25F">
        <w:rPr>
          <w:rFonts w:ascii="Aptos" w:eastAsia="Aptos" w:hAnsi="Aptos" w:cs="Aptos"/>
        </w:rPr>
        <w:t xml:space="preserve"> knowledge, but it also adds to the quality, cognitive depth</w:t>
      </w:r>
      <w:r w:rsidR="7BE0BB6F" w:rsidRPr="2A9AF25F">
        <w:rPr>
          <w:rFonts w:ascii="Aptos" w:eastAsia="Aptos" w:hAnsi="Aptos" w:cs="Aptos"/>
        </w:rPr>
        <w:t xml:space="preserve"> and level of processing, giving the students the chance to build on more collocations, </w:t>
      </w:r>
      <w:r w:rsidR="2DE884DC" w:rsidRPr="2A9AF25F">
        <w:rPr>
          <w:rFonts w:ascii="Aptos" w:eastAsia="Aptos" w:hAnsi="Aptos" w:cs="Aptos"/>
        </w:rPr>
        <w:t>contacts</w:t>
      </w:r>
      <w:r w:rsidR="7BE0BB6F" w:rsidRPr="2A9AF25F">
        <w:rPr>
          <w:rFonts w:ascii="Aptos" w:eastAsia="Aptos" w:hAnsi="Aptos" w:cs="Aptos"/>
        </w:rPr>
        <w:t xml:space="preserve"> and </w:t>
      </w:r>
      <w:r w:rsidR="5AB3056D" w:rsidRPr="2A9AF25F">
        <w:rPr>
          <w:rFonts w:ascii="Aptos" w:eastAsia="Aptos" w:hAnsi="Aptos" w:cs="Aptos"/>
        </w:rPr>
        <w:t>associations</w:t>
      </w:r>
      <w:r w:rsidR="7BE0BB6F" w:rsidRPr="2A9AF25F">
        <w:rPr>
          <w:rFonts w:ascii="Aptos" w:eastAsia="Aptos" w:hAnsi="Aptos" w:cs="Aptos"/>
        </w:rPr>
        <w:t xml:space="preserve">” </w:t>
      </w:r>
      <w:r w:rsidR="0D3ACD33" w:rsidRPr="2A9AF25F">
        <w:rPr>
          <w:rFonts w:ascii="Aptos" w:eastAsia="Aptos" w:hAnsi="Aptos" w:cs="Aptos"/>
        </w:rPr>
        <w:t>(</w:t>
      </w:r>
      <w:r w:rsidR="2F78EEB6" w:rsidRPr="2A9AF25F">
        <w:rPr>
          <w:rFonts w:ascii="Aptos" w:eastAsia="Aptos" w:hAnsi="Aptos" w:cs="Aptos"/>
        </w:rPr>
        <w:t>Smith</w:t>
      </w:r>
      <w:r w:rsidR="7BBCC4FB" w:rsidRPr="2A9AF25F">
        <w:rPr>
          <w:rFonts w:ascii="Aptos" w:eastAsia="Aptos" w:hAnsi="Aptos" w:cs="Aptos"/>
        </w:rPr>
        <w:t xml:space="preserve"> </w:t>
      </w:r>
      <w:r w:rsidR="2F78EEB6" w:rsidRPr="2A9AF25F">
        <w:rPr>
          <w:rFonts w:ascii="Aptos" w:eastAsia="Aptos" w:hAnsi="Aptos" w:cs="Aptos"/>
        </w:rPr>
        <w:t>&amp; Conti</w:t>
      </w:r>
      <w:r w:rsidR="2E1180AC" w:rsidRPr="2A9AF25F">
        <w:rPr>
          <w:rFonts w:ascii="Aptos" w:eastAsia="Aptos" w:hAnsi="Aptos" w:cs="Aptos"/>
        </w:rPr>
        <w:t xml:space="preserve"> </w:t>
      </w:r>
      <w:r w:rsidR="2F78EEB6" w:rsidRPr="2A9AF25F">
        <w:rPr>
          <w:rFonts w:ascii="Aptos" w:eastAsia="Aptos" w:hAnsi="Aptos" w:cs="Aptos"/>
        </w:rPr>
        <w:t xml:space="preserve">2016) building on this idea the use of numbers and their </w:t>
      </w:r>
      <w:r w:rsidR="682C5649" w:rsidRPr="2A9AF25F">
        <w:rPr>
          <w:rFonts w:ascii="Aptos" w:eastAsia="Aptos" w:hAnsi="Aptos" w:cs="Aptos"/>
        </w:rPr>
        <w:t>respective</w:t>
      </w:r>
      <w:r w:rsidR="2F78EEB6" w:rsidRPr="2A9AF25F">
        <w:rPr>
          <w:rFonts w:ascii="Aptos" w:eastAsia="Aptos" w:hAnsi="Aptos" w:cs="Aptos"/>
        </w:rPr>
        <w:t xml:space="preserve"> nature in Welsh </w:t>
      </w:r>
      <w:r w:rsidR="34080150" w:rsidRPr="2A9AF25F">
        <w:rPr>
          <w:rFonts w:ascii="Aptos" w:eastAsia="Aptos" w:hAnsi="Aptos" w:cs="Aptos"/>
        </w:rPr>
        <w:t xml:space="preserve">links to this </w:t>
      </w:r>
      <w:r w:rsidR="2F3C74A3" w:rsidRPr="2A9AF25F">
        <w:rPr>
          <w:rFonts w:ascii="Aptos" w:eastAsia="Aptos" w:hAnsi="Aptos" w:cs="Aptos"/>
        </w:rPr>
        <w:t>concept</w:t>
      </w:r>
      <w:r w:rsidR="34080150" w:rsidRPr="2A9AF25F">
        <w:rPr>
          <w:rFonts w:ascii="Aptos" w:eastAsia="Aptos" w:hAnsi="Aptos" w:cs="Aptos"/>
        </w:rPr>
        <w:t xml:space="preserve"> as repeating the numbers more than once, in Welsh then in English reinforce</w:t>
      </w:r>
      <w:r w:rsidR="2869296F" w:rsidRPr="2A9AF25F">
        <w:rPr>
          <w:rFonts w:ascii="Aptos" w:eastAsia="Aptos" w:hAnsi="Aptos" w:cs="Aptos"/>
        </w:rPr>
        <w:t>s</w:t>
      </w:r>
      <w:r w:rsidR="34080150" w:rsidRPr="2A9AF25F">
        <w:rPr>
          <w:rFonts w:ascii="Aptos" w:eastAsia="Aptos" w:hAnsi="Aptos" w:cs="Aptos"/>
        </w:rPr>
        <w:t xml:space="preserve"> the familiarity </w:t>
      </w:r>
      <w:r w:rsidR="51F90643" w:rsidRPr="2A9AF25F">
        <w:rPr>
          <w:rFonts w:ascii="Aptos" w:eastAsia="Aptos" w:hAnsi="Aptos" w:cs="Aptos"/>
        </w:rPr>
        <w:t xml:space="preserve">of the students </w:t>
      </w:r>
      <w:r w:rsidR="34080150" w:rsidRPr="2A9AF25F">
        <w:rPr>
          <w:rFonts w:ascii="Aptos" w:eastAsia="Aptos" w:hAnsi="Aptos" w:cs="Aptos"/>
        </w:rPr>
        <w:t>with these Welsh words</w:t>
      </w:r>
      <w:r w:rsidR="2F78EEB6" w:rsidRPr="2A9AF25F">
        <w:rPr>
          <w:rFonts w:ascii="Aptos" w:eastAsia="Aptos" w:hAnsi="Aptos" w:cs="Aptos"/>
        </w:rPr>
        <w:t xml:space="preserve">. </w:t>
      </w:r>
      <w:r w:rsidR="79AA4B88">
        <w:t xml:space="preserve">By </w:t>
      </w:r>
      <w:r w:rsidR="1C8AEC03">
        <w:t>integrating</w:t>
      </w:r>
      <w:r w:rsidR="79AA4B88">
        <w:t xml:space="preserve"> the </w:t>
      </w:r>
      <w:r w:rsidR="34FC72D7">
        <w:t>Welsh</w:t>
      </w:r>
      <w:r w:rsidR="79AA4B88">
        <w:t xml:space="preserve"> language into a context that the learners are already familiar with like bingo students may be more likely to </w:t>
      </w:r>
      <w:r w:rsidR="452AF3F0">
        <w:t xml:space="preserve">want to use the Welsh </w:t>
      </w:r>
      <w:r w:rsidR="26EAC134">
        <w:t>language</w:t>
      </w:r>
      <w:r w:rsidR="452AF3F0">
        <w:t xml:space="preserve"> as it may not been seen as </w:t>
      </w:r>
      <w:r w:rsidR="7A4046A0">
        <w:t>separate</w:t>
      </w:r>
      <w:r w:rsidR="452AF3F0">
        <w:t xml:space="preserve"> from their regular language use. This is in line with </w:t>
      </w:r>
      <w:proofErr w:type="spellStart"/>
      <w:r w:rsidR="457709EC">
        <w:t>Cymraeg</w:t>
      </w:r>
      <w:proofErr w:type="spellEnd"/>
      <w:r w:rsidR="457709EC">
        <w:t xml:space="preserve"> 20</w:t>
      </w:r>
      <w:r w:rsidR="2562C509">
        <w:t>50</w:t>
      </w:r>
      <w:r w:rsidR="457709EC">
        <w:t xml:space="preserve"> as one of their goals is to “create an environment where everyone will want to use the Welsh language”(Welsh Government </w:t>
      </w:r>
      <w:r w:rsidR="4294C162">
        <w:t>2</w:t>
      </w:r>
      <w:r w:rsidR="0DDF5BA5">
        <w:t>024</w:t>
      </w:r>
      <w:r w:rsidR="4294C162">
        <w:t>)</w:t>
      </w:r>
      <w:r w:rsidR="5BE5C576">
        <w:t xml:space="preserve"> as </w:t>
      </w:r>
      <w:r w:rsidR="203314C4">
        <w:t>normalizing</w:t>
      </w:r>
      <w:r w:rsidR="5BE5C576">
        <w:t xml:space="preserve"> the Welsh </w:t>
      </w:r>
      <w:r w:rsidR="679D3771">
        <w:t>language</w:t>
      </w:r>
      <w:r w:rsidR="5BE5C576">
        <w:t xml:space="preserve"> and getting pupils used to </w:t>
      </w:r>
      <w:r w:rsidR="4B8F161F">
        <w:t xml:space="preserve">using it in one familiar context will hopefully promote its use in other similar simple situations and allow them to build on each other to more </w:t>
      </w:r>
      <w:r w:rsidR="307C390C">
        <w:t>consistent</w:t>
      </w:r>
      <w:r w:rsidR="4B8F161F">
        <w:t xml:space="preserve"> and complex </w:t>
      </w:r>
      <w:r w:rsidR="479F5896">
        <w:t>usage</w:t>
      </w:r>
      <w:r w:rsidR="4B8F161F">
        <w:t xml:space="preserve"> over time</w:t>
      </w:r>
      <w:r w:rsidR="457709EC">
        <w:t>.</w:t>
      </w:r>
      <w:r w:rsidR="080D6702">
        <w:t xml:space="preserve"> </w:t>
      </w:r>
      <w:r w:rsidR="31CE8FEF">
        <w:t xml:space="preserve">My resources were fit for </w:t>
      </w:r>
      <w:proofErr w:type="gramStart"/>
      <w:r w:rsidR="7A33E209">
        <w:t>purpose</w:t>
      </w:r>
      <w:proofErr w:type="gramEnd"/>
      <w:r w:rsidR="7A33E209">
        <w:t xml:space="preserve"> as they were simple enough for the year seven pupils to understand but challenging </w:t>
      </w:r>
      <w:r w:rsidR="6618121F">
        <w:t>in the way that they contained words that the pupils may not have encountered before.</w:t>
      </w:r>
      <w:r w:rsidR="2863A437">
        <w:t xml:space="preserve"> </w:t>
      </w:r>
      <w:r w:rsidR="6618121F">
        <w:t xml:space="preserve"> </w:t>
      </w:r>
      <w:r w:rsidR="41A69B01">
        <w:t xml:space="preserve">I chose to focus on numbers for my </w:t>
      </w:r>
      <w:proofErr w:type="gramStart"/>
      <w:r w:rsidR="41A69B01">
        <w:t>microlesson as</w:t>
      </w:r>
      <w:proofErr w:type="gramEnd"/>
      <w:r w:rsidR="41A69B01">
        <w:t xml:space="preserve"> the pupils were more likely to be comfortable using them. Going through them in order at the </w:t>
      </w:r>
      <w:r w:rsidR="2DEC93F8">
        <w:t>beginning</w:t>
      </w:r>
      <w:r w:rsidR="41A69B01">
        <w:t xml:space="preserve"> and then in a random order throughout the </w:t>
      </w:r>
      <w:r w:rsidR="5B6E8491">
        <w:t xml:space="preserve">bingo game meant that I was making use of </w:t>
      </w:r>
      <w:r w:rsidR="13AFEED5">
        <w:t xml:space="preserve">drilling </w:t>
      </w:r>
      <w:r w:rsidR="3B1CF7BD">
        <w:t>techniques</w:t>
      </w:r>
      <w:r w:rsidR="1B3042D3">
        <w:t xml:space="preserve"> that also “reinforce memory connections” </w:t>
      </w:r>
      <w:r w:rsidR="661C3328" w:rsidRPr="2A9AF25F">
        <w:rPr>
          <w:rFonts w:ascii="Aptos" w:eastAsia="Aptos" w:hAnsi="Aptos" w:cs="Aptos"/>
        </w:rPr>
        <w:t>(Smith &amp; Conti</w:t>
      </w:r>
      <w:r w:rsidR="107FBE02" w:rsidRPr="2A9AF25F">
        <w:rPr>
          <w:rFonts w:ascii="Aptos" w:eastAsia="Aptos" w:hAnsi="Aptos" w:cs="Aptos"/>
        </w:rPr>
        <w:t xml:space="preserve"> </w:t>
      </w:r>
      <w:r w:rsidR="661C3328" w:rsidRPr="2A9AF25F">
        <w:rPr>
          <w:rFonts w:ascii="Aptos" w:eastAsia="Aptos" w:hAnsi="Aptos" w:cs="Aptos"/>
        </w:rPr>
        <w:t>2016)</w:t>
      </w:r>
      <w:r w:rsidR="13E6B062" w:rsidRPr="2A9AF25F">
        <w:rPr>
          <w:rFonts w:ascii="Aptos" w:eastAsia="Aptos" w:hAnsi="Aptos" w:cs="Aptos"/>
        </w:rPr>
        <w:t xml:space="preserve"> as well as </w:t>
      </w:r>
      <w:r w:rsidR="13E6B062" w:rsidRPr="2A9AF25F">
        <w:rPr>
          <w:rFonts w:ascii="Aptos" w:eastAsia="Aptos" w:hAnsi="Aptos" w:cs="Aptos"/>
        </w:rPr>
        <w:lastRenderedPageBreak/>
        <w:t>using general repetition</w:t>
      </w:r>
      <w:r w:rsidR="13AFEED5">
        <w:t>. I had the language mats in fro</w:t>
      </w:r>
      <w:r w:rsidR="6796F6D1">
        <w:t>nt of the pupils as well as on the board for better understanding</w:t>
      </w:r>
      <w:r w:rsidR="0E07E8D0">
        <w:t xml:space="preserve"> so that even when the vocabulary was taken off the board to explain the next part of the task they could still </w:t>
      </w:r>
      <w:proofErr w:type="gramStart"/>
      <w:r w:rsidR="0E07E8D0">
        <w:t>refer back</w:t>
      </w:r>
      <w:proofErr w:type="gramEnd"/>
      <w:r w:rsidR="0E07E8D0">
        <w:t xml:space="preserve"> to the main vocabulary of the lesson</w:t>
      </w:r>
      <w:r w:rsidR="6796F6D1">
        <w:t>.</w:t>
      </w:r>
      <w:r w:rsidR="3D348EDC">
        <w:t xml:space="preserve"> </w:t>
      </w:r>
      <w:r w:rsidR="30DC4665">
        <w:t>Language</w:t>
      </w:r>
      <w:r w:rsidR="7C4BE16D">
        <w:t xml:space="preserve"> mats can be used to support class, pair and </w:t>
      </w:r>
      <w:r w:rsidR="07B3C774">
        <w:t>individual</w:t>
      </w:r>
      <w:r w:rsidR="7C4BE16D">
        <w:t xml:space="preserve"> work</w:t>
      </w:r>
      <w:r w:rsidR="7C4BE16D" w:rsidRPr="2A9AF25F">
        <w:rPr>
          <w:rFonts w:ascii="Aptos" w:eastAsia="Aptos" w:hAnsi="Aptos" w:cs="Aptos"/>
        </w:rPr>
        <w:t xml:space="preserve"> </w:t>
      </w:r>
      <w:r w:rsidR="476A62FF" w:rsidRPr="2A9AF25F">
        <w:rPr>
          <w:rFonts w:ascii="Aptos" w:eastAsia="Aptos" w:hAnsi="Aptos" w:cs="Aptos"/>
        </w:rPr>
        <w:t>(Smith</w:t>
      </w:r>
      <w:r w:rsidR="70794BEF" w:rsidRPr="2A9AF25F">
        <w:rPr>
          <w:rFonts w:ascii="Aptos" w:eastAsia="Aptos" w:hAnsi="Aptos" w:cs="Aptos"/>
        </w:rPr>
        <w:t xml:space="preserve"> &amp;</w:t>
      </w:r>
      <w:r w:rsidR="476A62FF" w:rsidRPr="2A9AF25F">
        <w:rPr>
          <w:rFonts w:ascii="Aptos" w:eastAsia="Aptos" w:hAnsi="Aptos" w:cs="Aptos"/>
        </w:rPr>
        <w:t xml:space="preserve"> Conti 2016)</w:t>
      </w:r>
      <w:r w:rsidR="7C4BE16D" w:rsidRPr="2A9AF25F">
        <w:rPr>
          <w:rFonts w:ascii="Aptos" w:eastAsia="Aptos" w:hAnsi="Aptos" w:cs="Aptos"/>
        </w:rPr>
        <w:t>.</w:t>
      </w:r>
      <w:r w:rsidR="6796F6D1">
        <w:t xml:space="preserve"> I also went through the language mat verbally </w:t>
      </w:r>
      <w:proofErr w:type="gramStart"/>
      <w:r w:rsidR="6796F6D1">
        <w:t>in order to</w:t>
      </w:r>
      <w:proofErr w:type="gramEnd"/>
      <w:r w:rsidR="6796F6D1">
        <w:t xml:space="preserve"> improve comprehen</w:t>
      </w:r>
      <w:r w:rsidR="38339BED">
        <w:t xml:space="preserve">sion. The phrase I wanted them to have learnt by the end of the lesson was </w:t>
      </w:r>
      <w:r w:rsidR="63229D6B">
        <w:t>‘</w:t>
      </w:r>
      <w:r w:rsidR="5CC9B7C6">
        <w:t>M</w:t>
      </w:r>
      <w:r w:rsidR="38339BED">
        <w:t xml:space="preserve">ae bingo </w:t>
      </w:r>
      <w:proofErr w:type="spellStart"/>
      <w:r w:rsidR="38339BED">
        <w:t>gyda</w:t>
      </w:r>
      <w:proofErr w:type="spellEnd"/>
      <w:r w:rsidR="38339BED">
        <w:t xml:space="preserve"> fi</w:t>
      </w:r>
      <w:r w:rsidR="48519A9D">
        <w:t>’</w:t>
      </w:r>
      <w:r w:rsidR="38339BED">
        <w:t xml:space="preserve"> which I included in Welsh, </w:t>
      </w:r>
      <w:r w:rsidR="593C744D">
        <w:t>English and pho</w:t>
      </w:r>
      <w:r w:rsidR="25DF1618">
        <w:t>netically</w:t>
      </w:r>
      <w:r w:rsidR="593C744D">
        <w:t xml:space="preserve"> on their language mats</w:t>
      </w:r>
      <w:r w:rsidR="12CA84C9">
        <w:t xml:space="preserve"> therefore they</w:t>
      </w:r>
      <w:r w:rsidR="593C744D">
        <w:t xml:space="preserve"> had to say this phrase </w:t>
      </w:r>
      <w:proofErr w:type="gramStart"/>
      <w:r w:rsidR="593C744D">
        <w:t>in order to</w:t>
      </w:r>
      <w:proofErr w:type="gramEnd"/>
      <w:r w:rsidR="593C744D">
        <w:t xml:space="preserve"> win the bingo game. I think that</w:t>
      </w:r>
      <w:r w:rsidR="78623B82">
        <w:t xml:space="preserve"> </w:t>
      </w:r>
      <w:proofErr w:type="gramStart"/>
      <w:r w:rsidR="78623B82">
        <w:t>a number of</w:t>
      </w:r>
      <w:proofErr w:type="gramEnd"/>
      <w:r w:rsidR="78623B82">
        <w:t xml:space="preserve"> aspects of this lesson could be improved. I could have ha</w:t>
      </w:r>
      <w:r w:rsidR="5B4F6076">
        <w:t>d</w:t>
      </w:r>
      <w:r w:rsidR="78623B82">
        <w:t xml:space="preserve"> them read out the language mats for themselves to improve </w:t>
      </w:r>
      <w:r w:rsidR="1364349C">
        <w:t>pronunciation</w:t>
      </w:r>
      <w:r w:rsidR="407BD4E3">
        <w:t xml:space="preserve"> a</w:t>
      </w:r>
      <w:r w:rsidR="1207149A">
        <w:t>n</w:t>
      </w:r>
      <w:r w:rsidR="407BD4E3">
        <w:t>d used</w:t>
      </w:r>
      <w:r w:rsidR="368A5DC7">
        <w:t xml:space="preserve"> group</w:t>
      </w:r>
      <w:r w:rsidR="407BD4E3">
        <w:t xml:space="preserve"> repetition </w:t>
      </w:r>
      <w:proofErr w:type="gramStart"/>
      <w:r w:rsidR="407BD4E3">
        <w:t>in order to</w:t>
      </w:r>
      <w:proofErr w:type="gramEnd"/>
      <w:r w:rsidR="407BD4E3">
        <w:t xml:space="preserve"> make sure they knew what was expected of</w:t>
      </w:r>
      <w:r w:rsidR="407BD4E3" w:rsidRPr="2A9AF25F">
        <w:rPr>
          <w:color w:val="FF0000"/>
        </w:rPr>
        <w:t xml:space="preserve"> </w:t>
      </w:r>
      <w:r w:rsidR="407BD4E3" w:rsidRPr="2A9AF25F">
        <w:rPr>
          <w:color w:val="000000" w:themeColor="text1"/>
        </w:rPr>
        <w:t>them</w:t>
      </w:r>
      <w:r w:rsidR="78623B82" w:rsidRPr="2A9AF25F">
        <w:rPr>
          <w:color w:val="000000" w:themeColor="text1"/>
        </w:rPr>
        <w:t>.</w:t>
      </w:r>
      <w:r w:rsidR="32688FE6" w:rsidRPr="2A9AF25F">
        <w:rPr>
          <w:color w:val="000000" w:themeColor="text1"/>
        </w:rPr>
        <w:t xml:space="preserve"> Group </w:t>
      </w:r>
      <w:r w:rsidR="7F1D5FB0" w:rsidRPr="2A9AF25F">
        <w:rPr>
          <w:color w:val="000000" w:themeColor="text1"/>
        </w:rPr>
        <w:t>repetition</w:t>
      </w:r>
      <w:r w:rsidR="32688FE6" w:rsidRPr="2A9AF25F">
        <w:rPr>
          <w:color w:val="000000" w:themeColor="text1"/>
        </w:rPr>
        <w:t xml:space="preserve"> would have given the entire class a chance to </w:t>
      </w:r>
      <w:r w:rsidR="642D2255" w:rsidRPr="2A9AF25F">
        <w:rPr>
          <w:color w:val="000000" w:themeColor="text1"/>
        </w:rPr>
        <w:t>engage</w:t>
      </w:r>
      <w:r w:rsidR="285FCF55" w:rsidRPr="2A9AF25F">
        <w:rPr>
          <w:color w:val="000000" w:themeColor="text1"/>
        </w:rPr>
        <w:t>.</w:t>
      </w:r>
      <w:r w:rsidR="32688FE6" w:rsidRPr="2A9AF25F">
        <w:rPr>
          <w:color w:val="000000" w:themeColor="text1"/>
        </w:rPr>
        <w:t xml:space="preserve"> I was making sure that I picked a different student every time I needed an answer </w:t>
      </w:r>
      <w:r w:rsidR="23BF7D4E" w:rsidRPr="2A9AF25F">
        <w:rPr>
          <w:color w:val="000000" w:themeColor="text1"/>
        </w:rPr>
        <w:t xml:space="preserve">but </w:t>
      </w:r>
      <w:r w:rsidR="32688FE6" w:rsidRPr="2A9AF25F">
        <w:rPr>
          <w:color w:val="000000" w:themeColor="text1"/>
        </w:rPr>
        <w:t>if the entire class was answering I could have perhaps</w:t>
      </w:r>
      <w:r w:rsidR="37C4BB41" w:rsidRPr="2A9AF25F">
        <w:rPr>
          <w:color w:val="000000" w:themeColor="text1"/>
        </w:rPr>
        <w:t xml:space="preserve"> gained a wider view of how </w:t>
      </w:r>
      <w:r w:rsidR="4C0859F6" w:rsidRPr="2A9AF25F">
        <w:rPr>
          <w:color w:val="000000" w:themeColor="text1"/>
        </w:rPr>
        <w:t>confident</w:t>
      </w:r>
      <w:r w:rsidR="37C4BB41" w:rsidRPr="2A9AF25F">
        <w:rPr>
          <w:color w:val="000000" w:themeColor="text1"/>
        </w:rPr>
        <w:t xml:space="preserve"> this </w:t>
      </w:r>
      <w:proofErr w:type="gramStart"/>
      <w:r w:rsidR="37C4BB41" w:rsidRPr="2A9AF25F">
        <w:rPr>
          <w:color w:val="000000" w:themeColor="text1"/>
        </w:rPr>
        <w:t>particular class</w:t>
      </w:r>
      <w:proofErr w:type="gramEnd"/>
      <w:r w:rsidR="37C4BB41" w:rsidRPr="2A9AF25F">
        <w:rPr>
          <w:color w:val="000000" w:themeColor="text1"/>
        </w:rPr>
        <w:t xml:space="preserve"> was in using this vocabulary </w:t>
      </w:r>
      <w:r w:rsidR="307D7B42" w:rsidRPr="2A9AF25F">
        <w:rPr>
          <w:rFonts w:ascii="Aptos" w:eastAsia="Aptos" w:hAnsi="Aptos" w:cs="Aptos"/>
        </w:rPr>
        <w:t>(Smith</w:t>
      </w:r>
      <w:r w:rsidR="4B73A509" w:rsidRPr="2A9AF25F">
        <w:rPr>
          <w:rFonts w:ascii="Aptos" w:eastAsia="Aptos" w:hAnsi="Aptos" w:cs="Aptos"/>
        </w:rPr>
        <w:t xml:space="preserve"> &amp; </w:t>
      </w:r>
      <w:r w:rsidR="307D7B42" w:rsidRPr="2A9AF25F">
        <w:rPr>
          <w:rFonts w:ascii="Aptos" w:eastAsia="Aptos" w:hAnsi="Aptos" w:cs="Aptos"/>
        </w:rPr>
        <w:t>Conti</w:t>
      </w:r>
      <w:r w:rsidR="430C5305" w:rsidRPr="2A9AF25F">
        <w:rPr>
          <w:rFonts w:ascii="Aptos" w:eastAsia="Aptos" w:hAnsi="Aptos" w:cs="Aptos"/>
        </w:rPr>
        <w:t xml:space="preserve"> </w:t>
      </w:r>
      <w:r w:rsidR="307D7B42" w:rsidRPr="2A9AF25F">
        <w:rPr>
          <w:rFonts w:ascii="Aptos" w:eastAsia="Aptos" w:hAnsi="Aptos" w:cs="Aptos"/>
        </w:rPr>
        <w:t>2016</w:t>
      </w:r>
      <w:r w:rsidR="37C4BB41" w:rsidRPr="2A9AF25F">
        <w:rPr>
          <w:rFonts w:ascii="Aptos" w:eastAsia="Aptos" w:hAnsi="Aptos" w:cs="Aptos"/>
          <w:color w:val="000000" w:themeColor="text1"/>
        </w:rPr>
        <w:t>).</w:t>
      </w:r>
      <w:r w:rsidR="406A60A7" w:rsidRPr="2A9AF25F">
        <w:rPr>
          <w:color w:val="000000" w:themeColor="text1"/>
        </w:rPr>
        <w:t xml:space="preserve"> </w:t>
      </w:r>
      <w:r w:rsidR="3408A80A" w:rsidRPr="2A9AF25F">
        <w:rPr>
          <w:color w:val="000000" w:themeColor="text1"/>
        </w:rPr>
        <w:t xml:space="preserve">I also could have used this technique when going through the language mats as having them all repeat the </w:t>
      </w:r>
      <w:proofErr w:type="gramStart"/>
      <w:r w:rsidR="3408A80A" w:rsidRPr="2A9AF25F">
        <w:rPr>
          <w:color w:val="000000" w:themeColor="text1"/>
        </w:rPr>
        <w:t>words</w:t>
      </w:r>
      <w:proofErr w:type="gramEnd"/>
      <w:r w:rsidR="3408A80A" w:rsidRPr="2A9AF25F">
        <w:rPr>
          <w:color w:val="000000" w:themeColor="text1"/>
        </w:rPr>
        <w:t xml:space="preserve"> </w:t>
      </w:r>
      <w:r w:rsidR="4047C2B5" w:rsidRPr="2A9AF25F">
        <w:rPr>
          <w:color w:val="000000" w:themeColor="text1"/>
        </w:rPr>
        <w:t>I was putting in front of them would have made sure that they all understood how to use them.</w:t>
      </w:r>
      <w:r w:rsidR="3408A80A" w:rsidRPr="2A9AF25F">
        <w:rPr>
          <w:color w:val="000000" w:themeColor="text1"/>
        </w:rPr>
        <w:t xml:space="preserve"> </w:t>
      </w:r>
      <w:r w:rsidR="406A60A7" w:rsidRPr="2A9AF25F">
        <w:rPr>
          <w:color w:val="000000" w:themeColor="text1"/>
        </w:rPr>
        <w:t>This did fall short as the pupil who did win was unsure of what to say when they did get bingo.</w:t>
      </w:r>
      <w:r w:rsidR="4C24BD9E">
        <w:t xml:space="preserve"> This</w:t>
      </w:r>
      <w:r w:rsidR="61478C0A">
        <w:t xml:space="preserve"> also</w:t>
      </w:r>
      <w:r w:rsidR="4C24BD9E">
        <w:t xml:space="preserve"> would have improved the </w:t>
      </w:r>
      <w:proofErr w:type="gramStart"/>
      <w:r w:rsidR="4C24BD9E">
        <w:t>learners</w:t>
      </w:r>
      <w:proofErr w:type="gramEnd"/>
      <w:r w:rsidR="4C24BD9E">
        <w:t xml:space="preserve"> </w:t>
      </w:r>
      <w:r w:rsidR="7A185B33">
        <w:t>Welsh</w:t>
      </w:r>
      <w:r w:rsidR="4C24BD9E">
        <w:t xml:space="preserve"> language skills as research </w:t>
      </w:r>
      <w:proofErr w:type="gramStart"/>
      <w:r w:rsidR="4C24BD9E">
        <w:t>has</w:t>
      </w:r>
      <w:proofErr w:type="gramEnd"/>
      <w:r w:rsidR="4C24BD9E">
        <w:t xml:space="preserve"> shown that: “</w:t>
      </w:r>
      <w:r w:rsidR="4C24BD9E" w:rsidRPr="2A9AF25F">
        <w:rPr>
          <w:rFonts w:ascii="Aptos" w:eastAsia="Aptos" w:hAnsi="Aptos" w:cs="Aptos"/>
        </w:rPr>
        <w:t>the repetition of language forms at the lexical, syntactical, phonetic, and discursive levels aids language learners to intuit meaning and function in the new language</w:t>
      </w:r>
      <w:r w:rsidR="4CEBDB66" w:rsidRPr="2A9AF25F">
        <w:rPr>
          <w:rFonts w:ascii="Aptos" w:eastAsia="Aptos" w:hAnsi="Aptos" w:cs="Aptos"/>
        </w:rPr>
        <w:t>”</w:t>
      </w:r>
      <w:r w:rsidR="338E3E45">
        <w:t xml:space="preserve"> (</w:t>
      </w:r>
      <w:proofErr w:type="spellStart"/>
      <w:r w:rsidR="338E3E45">
        <w:t>Atoofi</w:t>
      </w:r>
      <w:proofErr w:type="spellEnd"/>
      <w:r w:rsidR="338E3E45">
        <w:t xml:space="preserve"> 2018)</w:t>
      </w:r>
      <w:r w:rsidR="4CEBDB66" w:rsidRPr="2A9AF25F">
        <w:rPr>
          <w:rFonts w:ascii="Aptos" w:eastAsia="Aptos" w:hAnsi="Aptos" w:cs="Aptos"/>
        </w:rPr>
        <w:t>.</w:t>
      </w:r>
      <w:r w:rsidR="406A60A7">
        <w:t xml:space="preserve"> </w:t>
      </w:r>
      <w:r w:rsidR="78623B82">
        <w:t xml:space="preserve"> </w:t>
      </w:r>
      <w:r w:rsidR="10B64D05">
        <w:t xml:space="preserve">I also could have put the numbers on the board and had them say it back to me also </w:t>
      </w:r>
      <w:proofErr w:type="gramStart"/>
      <w:r w:rsidR="10B64D05">
        <w:t>in order to</w:t>
      </w:r>
      <w:proofErr w:type="gramEnd"/>
      <w:r w:rsidR="10B64D05">
        <w:t xml:space="preserve"> improve </w:t>
      </w:r>
      <w:r w:rsidR="791F6DAF">
        <w:t>pronunciation</w:t>
      </w:r>
      <w:r w:rsidR="10B64D05">
        <w:t xml:space="preserve">. </w:t>
      </w:r>
      <w:r w:rsidR="43B52BCE">
        <w:t xml:space="preserve">Generally, I </w:t>
      </w:r>
      <w:r w:rsidR="369AFD28">
        <w:t>believe</w:t>
      </w:r>
      <w:r w:rsidR="43B52BCE">
        <w:t xml:space="preserve"> that I did </w:t>
      </w:r>
      <w:r w:rsidR="36FA8585">
        <w:t>improve</w:t>
      </w:r>
      <w:r w:rsidR="43B52BCE">
        <w:t xml:space="preserve"> the Welsh skills of my learners as I did activate prior knowledge of </w:t>
      </w:r>
      <w:r w:rsidR="4C4B5BE5">
        <w:t>vocabulary</w:t>
      </w:r>
      <w:r w:rsidR="43B52BCE">
        <w:t xml:space="preserve"> </w:t>
      </w:r>
      <w:r w:rsidR="4AE140C5">
        <w:t xml:space="preserve">that </w:t>
      </w:r>
      <w:r w:rsidR="43B52BCE">
        <w:t>they were already familiar with a</w:t>
      </w:r>
      <w:r w:rsidR="02CCC818">
        <w:t xml:space="preserve">nd place it into a familiar context which hopefully solidified this knowledge and </w:t>
      </w:r>
      <w:r w:rsidR="5415F006">
        <w:t xml:space="preserve">allowed them to see that the Welsh </w:t>
      </w:r>
      <w:r w:rsidR="27FAE306">
        <w:t>language</w:t>
      </w:r>
      <w:r w:rsidR="5415F006">
        <w:t xml:space="preserve"> can be used in everyday situations not just in school. </w:t>
      </w:r>
    </w:p>
    <w:p w14:paraId="04B06E2A" w14:textId="1F298269" w:rsidR="68868A11" w:rsidRDefault="5679FAB1" w:rsidP="68868A11">
      <w:r>
        <w:t>References:</w:t>
      </w:r>
    </w:p>
    <w:p w14:paraId="5750BAA3" w14:textId="5BFB839D" w:rsidR="5679FAB1" w:rsidRDefault="5679FAB1" w:rsidP="2A9AF25F">
      <w:pPr>
        <w:spacing w:after="240"/>
      </w:pPr>
      <w:proofErr w:type="spellStart"/>
      <w:r>
        <w:t>Atoofi</w:t>
      </w:r>
      <w:proofErr w:type="spellEnd"/>
      <w:r>
        <w:t xml:space="preserve">, Saeid. (2018). Reconsidering repetition in language education: an </w:t>
      </w:r>
      <w:proofErr w:type="spellStart"/>
      <w:r>
        <w:t>edusemiotic</w:t>
      </w:r>
      <w:proofErr w:type="spellEnd"/>
      <w:r>
        <w:t xml:space="preserve"> approach. </w:t>
      </w:r>
      <w:r w:rsidRPr="2A9AF25F">
        <w:rPr>
          <w:i/>
          <w:iCs/>
        </w:rPr>
        <w:t>Social Semiotics</w:t>
      </w:r>
      <w:r>
        <w:t xml:space="preserve">. 29. 1-14. Available at: </w:t>
      </w:r>
      <w:hyperlink r:id="rId5">
        <w:r w:rsidRPr="2A9AF25F">
          <w:rPr>
            <w:rStyle w:val="Hyperlink"/>
            <w:rFonts w:ascii="Aptos" w:eastAsia="Aptos" w:hAnsi="Aptos" w:cs="Aptos"/>
          </w:rPr>
          <w:t>https://www.researchgate.net/publication/327240300_Reconsidering_repetition_in_language_education_an_edusemiotic_approach</w:t>
        </w:r>
      </w:hyperlink>
    </w:p>
    <w:p w14:paraId="658E5B28" w14:textId="42FC362C" w:rsidR="1B6AFBF2" w:rsidRDefault="5E2CCF50" w:rsidP="2A9AF25F">
      <w:pPr>
        <w:spacing w:after="322"/>
      </w:pPr>
      <w:r>
        <w:t xml:space="preserve">Welsh government </w:t>
      </w:r>
      <w:r w:rsidR="0CDEEDC0">
        <w:t>(</w:t>
      </w:r>
      <w:r w:rsidR="7755AB8E">
        <w:t>2024</w:t>
      </w:r>
      <w:r w:rsidR="56710BFB">
        <w:t>),</w:t>
      </w:r>
      <w:r w:rsidR="56710BFB" w:rsidRPr="2A9AF25F">
        <w:rPr>
          <w:i/>
          <w:iCs/>
        </w:rPr>
        <w:t xml:space="preserve"> </w:t>
      </w:r>
      <w:proofErr w:type="spellStart"/>
      <w:r w:rsidR="56710BFB" w:rsidRPr="2A9AF25F">
        <w:rPr>
          <w:rFonts w:ascii="Aptos" w:eastAsia="Aptos" w:hAnsi="Aptos" w:cs="Aptos"/>
          <w:i/>
          <w:iCs/>
        </w:rPr>
        <w:t>Cymraeg</w:t>
      </w:r>
      <w:proofErr w:type="spellEnd"/>
      <w:r w:rsidR="56710BFB" w:rsidRPr="2A9AF25F">
        <w:rPr>
          <w:rFonts w:ascii="Aptos" w:eastAsia="Aptos" w:hAnsi="Aptos" w:cs="Aptos"/>
          <w:i/>
          <w:iCs/>
        </w:rPr>
        <w:t xml:space="preserve"> 2050: Welsh language strategy action plan 2024 to 2025</w:t>
      </w:r>
      <w:r w:rsidR="7755AB8E" w:rsidRPr="2A9AF25F">
        <w:rPr>
          <w:i/>
          <w:iCs/>
        </w:rPr>
        <w:t xml:space="preserve"> </w:t>
      </w:r>
      <w:r w:rsidR="26E3270D" w:rsidRPr="2A9AF25F">
        <w:t xml:space="preserve">available at: </w:t>
      </w:r>
      <w:hyperlink r:id="rId6">
        <w:r w:rsidR="7755AB8E" w:rsidRPr="2A9AF25F">
          <w:rPr>
            <w:rStyle w:val="Hyperlink"/>
          </w:rPr>
          <w:t>https://www.gov.wales/cymraeg-2050-welsh-language-strategy-action-plan-2024-2025-html</w:t>
        </w:r>
      </w:hyperlink>
      <w:r w:rsidR="7755AB8E">
        <w:t xml:space="preserve"> </w:t>
      </w:r>
      <w:r w:rsidR="6344B355">
        <w:t>.</w:t>
      </w:r>
    </w:p>
    <w:p w14:paraId="7C0023B6" w14:textId="22F8435D" w:rsidR="4206EEDA" w:rsidRDefault="4206EEDA" w:rsidP="2A9AF25F">
      <w:pPr>
        <w:rPr>
          <w:rFonts w:ascii="Aptos" w:eastAsia="Aptos" w:hAnsi="Aptos" w:cs="Aptos"/>
        </w:rPr>
      </w:pPr>
      <w:r w:rsidRPr="2A9AF25F">
        <w:rPr>
          <w:rFonts w:ascii="Aptos" w:eastAsia="Aptos" w:hAnsi="Aptos" w:cs="Aptos"/>
        </w:rPr>
        <w:lastRenderedPageBreak/>
        <w:t xml:space="preserve">Smith, Steve. (Steven </w:t>
      </w:r>
      <w:proofErr w:type="gramStart"/>
      <w:r w:rsidRPr="2A9AF25F">
        <w:rPr>
          <w:rFonts w:ascii="Aptos" w:eastAsia="Aptos" w:hAnsi="Aptos" w:cs="Aptos"/>
        </w:rPr>
        <w:t>P. )</w:t>
      </w:r>
      <w:proofErr w:type="gramEnd"/>
      <w:r w:rsidRPr="2A9AF25F">
        <w:rPr>
          <w:rFonts w:ascii="Aptos" w:eastAsia="Aptos" w:hAnsi="Aptos" w:cs="Aptos"/>
        </w:rPr>
        <w:t xml:space="preserve">, &amp; Conti, G. (2016). </w:t>
      </w:r>
      <w:r w:rsidRPr="2A9AF25F">
        <w:rPr>
          <w:rFonts w:ascii="Aptos" w:eastAsia="Aptos" w:hAnsi="Aptos" w:cs="Aptos"/>
          <w:i/>
          <w:iCs/>
        </w:rPr>
        <w:t>The language teacher toolkit</w:t>
      </w:r>
      <w:r w:rsidRPr="2A9AF25F">
        <w:rPr>
          <w:rFonts w:ascii="Aptos" w:eastAsia="Aptos" w:hAnsi="Aptos" w:cs="Aptos"/>
        </w:rPr>
        <w:t xml:space="preserve"> (E. Jones, Ed.). [publisher not identified</w:t>
      </w:r>
      <w:r w:rsidR="2986633A" w:rsidRPr="2A9AF25F">
        <w:rPr>
          <w:rFonts w:ascii="Aptos" w:eastAsia="Aptos" w:hAnsi="Aptos" w:cs="Aptos"/>
        </w:rPr>
        <w:t>].</w:t>
      </w:r>
    </w:p>
    <w:p w14:paraId="667C134F" w14:textId="092173FE" w:rsidR="0E98F8D6" w:rsidRDefault="0E98F8D6" w:rsidP="2A9AF25F">
      <w:pPr>
        <w:rPr>
          <w:rFonts w:ascii="Aptos" w:eastAsia="Aptos" w:hAnsi="Aptos" w:cs="Aptos"/>
        </w:rPr>
      </w:pPr>
      <w:r w:rsidRPr="2A9AF25F">
        <w:rPr>
          <w:rFonts w:ascii="Aptos" w:eastAsia="Aptos" w:hAnsi="Aptos" w:cs="Aptos"/>
        </w:rPr>
        <w:t xml:space="preserve">Hattan, C., Alexander, P. A., &amp; Lupo, S. M. (2024). Leveraging What Students Know to Make Sense of Texts: What the Research Says About Prior Knowledge Activation. </w:t>
      </w:r>
      <w:r w:rsidRPr="2A9AF25F">
        <w:rPr>
          <w:rFonts w:ascii="Aptos" w:eastAsia="Aptos" w:hAnsi="Aptos" w:cs="Aptos"/>
          <w:i/>
          <w:iCs/>
        </w:rPr>
        <w:t>Review of Educational Research</w:t>
      </w:r>
      <w:r w:rsidRPr="2A9AF25F">
        <w:rPr>
          <w:rFonts w:ascii="Aptos" w:eastAsia="Aptos" w:hAnsi="Aptos" w:cs="Aptos"/>
        </w:rPr>
        <w:t xml:space="preserve">, </w:t>
      </w:r>
      <w:r w:rsidRPr="2A9AF25F">
        <w:rPr>
          <w:rFonts w:ascii="Aptos" w:eastAsia="Aptos" w:hAnsi="Aptos" w:cs="Aptos"/>
          <w:i/>
          <w:iCs/>
        </w:rPr>
        <w:t>94</w:t>
      </w:r>
      <w:r w:rsidRPr="2A9AF25F">
        <w:rPr>
          <w:rFonts w:ascii="Aptos" w:eastAsia="Aptos" w:hAnsi="Aptos" w:cs="Aptos"/>
        </w:rPr>
        <w:t>(1), 73–111</w:t>
      </w:r>
      <w:r w:rsidR="06212EB1" w:rsidRPr="2A9AF25F">
        <w:rPr>
          <w:rFonts w:ascii="Aptos" w:eastAsia="Aptos" w:hAnsi="Aptos" w:cs="Aptos"/>
        </w:rPr>
        <w:t xml:space="preserve">, Available at: </w:t>
      </w:r>
      <w:hyperlink r:id="rId7">
        <w:r w:rsidR="06212EB1" w:rsidRPr="2A9AF25F">
          <w:rPr>
            <w:rStyle w:val="Hyperlink"/>
            <w:rFonts w:ascii="Aptos" w:eastAsia="Aptos" w:hAnsi="Aptos" w:cs="Aptos"/>
          </w:rPr>
          <w:t>https://doi.org/10.3102/00346543221148478</w:t>
        </w:r>
      </w:hyperlink>
      <w:r w:rsidR="06212EB1" w:rsidRPr="2A9AF25F">
        <w:rPr>
          <w:rFonts w:ascii="Aptos" w:eastAsia="Aptos" w:hAnsi="Aptos" w:cs="Aptos"/>
        </w:rPr>
        <w:t xml:space="preserve"> </w:t>
      </w:r>
    </w:p>
    <w:sectPr w:rsidR="0E98F8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,Sans-Serif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EGKgBqg5Fembsm" int2:id="XLrCt1B1">
      <int2:state int2:value="Rejected" int2:type="AugLoop_Text_Critique"/>
    </int2:textHash>
    <int2:textHash int2:hashCode="YIUL3nKhBIu6DH" int2:id="exUXS3TV">
      <int2:state int2:value="Rejected" int2:type="AugLoop_Text_Critique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CC9722"/>
    <w:multiLevelType w:val="hybridMultilevel"/>
    <w:tmpl w:val="D2E08CE2"/>
    <w:lvl w:ilvl="0" w:tplc="3162D530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1D8C092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421CB4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5494330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4AC37C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9DAA7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AC896C8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AB856A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8E2962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E6BE4CF"/>
    <w:multiLevelType w:val="hybridMultilevel"/>
    <w:tmpl w:val="B16299AC"/>
    <w:lvl w:ilvl="0" w:tplc="D6D660E2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2B3C143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66805A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1A2D65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26A73C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090520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DB84D7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785B16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98CC54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219E4A"/>
    <w:multiLevelType w:val="hybridMultilevel"/>
    <w:tmpl w:val="D85C04B6"/>
    <w:lvl w:ilvl="0" w:tplc="153ABF4A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1642220E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7D0EC2A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FB4BD1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D8FC3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B5A61F9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5EA170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B53C4B4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3AEF1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4E9129D"/>
    <w:multiLevelType w:val="hybridMultilevel"/>
    <w:tmpl w:val="5392827E"/>
    <w:lvl w:ilvl="0" w:tplc="94643A34">
      <w:start w:val="1"/>
      <w:numFmt w:val="bullet"/>
      <w:lvlText w:val=""/>
      <w:lvlJc w:val="left"/>
      <w:pPr>
        <w:ind w:left="720" w:hanging="360"/>
      </w:pPr>
      <w:rPr>
        <w:rFonts w:ascii="Arial,Sans-Serif" w:hAnsi="Arial,Sans-Serif" w:hint="default"/>
      </w:rPr>
    </w:lvl>
    <w:lvl w:ilvl="1" w:tplc="668A3CF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E074672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E00624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4F20058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ACD4CC12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9F69A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F52408B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A7E9FA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62570742">
    <w:abstractNumId w:val="3"/>
  </w:num>
  <w:num w:numId="2" w16cid:durableId="262425146">
    <w:abstractNumId w:val="2"/>
  </w:num>
  <w:num w:numId="3" w16cid:durableId="1562908657">
    <w:abstractNumId w:val="1"/>
  </w:num>
  <w:num w:numId="4" w16cid:durableId="11899517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E0B9EA"/>
    <w:rsid w:val="002C3F8A"/>
    <w:rsid w:val="00561ECA"/>
    <w:rsid w:val="00855781"/>
    <w:rsid w:val="008D0CC4"/>
    <w:rsid w:val="009418C4"/>
    <w:rsid w:val="009CA771"/>
    <w:rsid w:val="00AB44FD"/>
    <w:rsid w:val="013AB1CA"/>
    <w:rsid w:val="0186C142"/>
    <w:rsid w:val="02CCC818"/>
    <w:rsid w:val="04A1B524"/>
    <w:rsid w:val="051ACE5B"/>
    <w:rsid w:val="06212EB1"/>
    <w:rsid w:val="06C84D2D"/>
    <w:rsid w:val="07B3C774"/>
    <w:rsid w:val="080D6702"/>
    <w:rsid w:val="081A9450"/>
    <w:rsid w:val="090793D5"/>
    <w:rsid w:val="09E47FFB"/>
    <w:rsid w:val="0AB19BC1"/>
    <w:rsid w:val="0B3FE21C"/>
    <w:rsid w:val="0CDEEDC0"/>
    <w:rsid w:val="0D3ACD33"/>
    <w:rsid w:val="0D62A84B"/>
    <w:rsid w:val="0D980DA0"/>
    <w:rsid w:val="0DDF5BA5"/>
    <w:rsid w:val="0DFC0C69"/>
    <w:rsid w:val="0E07E8D0"/>
    <w:rsid w:val="0E3045B7"/>
    <w:rsid w:val="0E81D89F"/>
    <w:rsid w:val="0E98F8D6"/>
    <w:rsid w:val="0EB19930"/>
    <w:rsid w:val="1031FB5A"/>
    <w:rsid w:val="107FBE02"/>
    <w:rsid w:val="10B64D05"/>
    <w:rsid w:val="10EB9747"/>
    <w:rsid w:val="1207149A"/>
    <w:rsid w:val="12CA84C9"/>
    <w:rsid w:val="12CD553B"/>
    <w:rsid w:val="1364349C"/>
    <w:rsid w:val="13AFEED5"/>
    <w:rsid w:val="13C5A1A9"/>
    <w:rsid w:val="13E6B062"/>
    <w:rsid w:val="14218E8B"/>
    <w:rsid w:val="1442580D"/>
    <w:rsid w:val="14BAC5BD"/>
    <w:rsid w:val="15BD80EA"/>
    <w:rsid w:val="15F76B39"/>
    <w:rsid w:val="1621D9EA"/>
    <w:rsid w:val="16ADD82E"/>
    <w:rsid w:val="16AF5598"/>
    <w:rsid w:val="16F03410"/>
    <w:rsid w:val="173F5C8F"/>
    <w:rsid w:val="1741481C"/>
    <w:rsid w:val="180D28EC"/>
    <w:rsid w:val="185F5747"/>
    <w:rsid w:val="18A19C90"/>
    <w:rsid w:val="18A67ABC"/>
    <w:rsid w:val="18F929D1"/>
    <w:rsid w:val="1A0ED5D2"/>
    <w:rsid w:val="1A323720"/>
    <w:rsid w:val="1A652C05"/>
    <w:rsid w:val="1B3042D3"/>
    <w:rsid w:val="1B6AFBF2"/>
    <w:rsid w:val="1BE3DFDA"/>
    <w:rsid w:val="1BF64C39"/>
    <w:rsid w:val="1C8AEC03"/>
    <w:rsid w:val="1CA4AB6E"/>
    <w:rsid w:val="1CF00892"/>
    <w:rsid w:val="1D0863FE"/>
    <w:rsid w:val="1D592B19"/>
    <w:rsid w:val="1D9DB067"/>
    <w:rsid w:val="1DBA3DBA"/>
    <w:rsid w:val="1DD5F81E"/>
    <w:rsid w:val="1E00363F"/>
    <w:rsid w:val="1E7A9150"/>
    <w:rsid w:val="1FE7752C"/>
    <w:rsid w:val="203314C4"/>
    <w:rsid w:val="20CC8B5F"/>
    <w:rsid w:val="2104F8AE"/>
    <w:rsid w:val="21B2890A"/>
    <w:rsid w:val="23BF7D4E"/>
    <w:rsid w:val="24E0B9EA"/>
    <w:rsid w:val="2562C509"/>
    <w:rsid w:val="25AFC2D5"/>
    <w:rsid w:val="25DF1618"/>
    <w:rsid w:val="26031561"/>
    <w:rsid w:val="26E3270D"/>
    <w:rsid w:val="26EAC134"/>
    <w:rsid w:val="271500A6"/>
    <w:rsid w:val="276586E0"/>
    <w:rsid w:val="278C05AE"/>
    <w:rsid w:val="27FAE306"/>
    <w:rsid w:val="285FCF55"/>
    <w:rsid w:val="2863A437"/>
    <w:rsid w:val="2869296F"/>
    <w:rsid w:val="2986633A"/>
    <w:rsid w:val="2A44CC39"/>
    <w:rsid w:val="2A8A10D7"/>
    <w:rsid w:val="2A9AF25F"/>
    <w:rsid w:val="2B12C5F3"/>
    <w:rsid w:val="2B467367"/>
    <w:rsid w:val="2D699939"/>
    <w:rsid w:val="2DE884DC"/>
    <w:rsid w:val="2DEC93F8"/>
    <w:rsid w:val="2E1180AC"/>
    <w:rsid w:val="2E127B3E"/>
    <w:rsid w:val="2F3C4A74"/>
    <w:rsid w:val="2F3C74A3"/>
    <w:rsid w:val="2F78EEB6"/>
    <w:rsid w:val="307C390C"/>
    <w:rsid w:val="307D7B42"/>
    <w:rsid w:val="307F594F"/>
    <w:rsid w:val="30DC4665"/>
    <w:rsid w:val="30E1169C"/>
    <w:rsid w:val="31CE8FEF"/>
    <w:rsid w:val="325DC3BF"/>
    <w:rsid w:val="32688FE6"/>
    <w:rsid w:val="32D071BD"/>
    <w:rsid w:val="3385A92E"/>
    <w:rsid w:val="338E3E45"/>
    <w:rsid w:val="33F205DB"/>
    <w:rsid w:val="34080150"/>
    <w:rsid w:val="3408A80A"/>
    <w:rsid w:val="34D8552E"/>
    <w:rsid w:val="34FC72D7"/>
    <w:rsid w:val="3502AF2A"/>
    <w:rsid w:val="3574CBB7"/>
    <w:rsid w:val="36664C4E"/>
    <w:rsid w:val="368A5DC7"/>
    <w:rsid w:val="369AFD28"/>
    <w:rsid w:val="36FA8585"/>
    <w:rsid w:val="37362505"/>
    <w:rsid w:val="375FBA7F"/>
    <w:rsid w:val="378D12F2"/>
    <w:rsid w:val="37C4BB41"/>
    <w:rsid w:val="37D0312F"/>
    <w:rsid w:val="38154FFD"/>
    <w:rsid w:val="38339BED"/>
    <w:rsid w:val="38464D82"/>
    <w:rsid w:val="3976CAA7"/>
    <w:rsid w:val="39F69F39"/>
    <w:rsid w:val="3A060749"/>
    <w:rsid w:val="3A35EEAA"/>
    <w:rsid w:val="3A651171"/>
    <w:rsid w:val="3B1CF7BD"/>
    <w:rsid w:val="3B42988B"/>
    <w:rsid w:val="3B8832FF"/>
    <w:rsid w:val="3BF6785F"/>
    <w:rsid w:val="3C4F72E4"/>
    <w:rsid w:val="3D348EDC"/>
    <w:rsid w:val="3D506B48"/>
    <w:rsid w:val="3D5377D0"/>
    <w:rsid w:val="3DC221F9"/>
    <w:rsid w:val="3E48AFDC"/>
    <w:rsid w:val="3E8161F5"/>
    <w:rsid w:val="3F892120"/>
    <w:rsid w:val="4047C2B5"/>
    <w:rsid w:val="406A60A7"/>
    <w:rsid w:val="407BD4E3"/>
    <w:rsid w:val="40CDB0A2"/>
    <w:rsid w:val="417D77DA"/>
    <w:rsid w:val="41A69B01"/>
    <w:rsid w:val="4206EEDA"/>
    <w:rsid w:val="4294C162"/>
    <w:rsid w:val="430C5305"/>
    <w:rsid w:val="43B52BCE"/>
    <w:rsid w:val="43D870FD"/>
    <w:rsid w:val="44076669"/>
    <w:rsid w:val="452AF3F0"/>
    <w:rsid w:val="457709EC"/>
    <w:rsid w:val="45E0B9C1"/>
    <w:rsid w:val="464BC18E"/>
    <w:rsid w:val="466FA714"/>
    <w:rsid w:val="468B2204"/>
    <w:rsid w:val="47113DFB"/>
    <w:rsid w:val="474C69B3"/>
    <w:rsid w:val="476A62FF"/>
    <w:rsid w:val="479F5896"/>
    <w:rsid w:val="48519A9D"/>
    <w:rsid w:val="48AFEDBA"/>
    <w:rsid w:val="494CB8AE"/>
    <w:rsid w:val="4AE140C5"/>
    <w:rsid w:val="4B73A509"/>
    <w:rsid w:val="4B8F161F"/>
    <w:rsid w:val="4BAC5CD5"/>
    <w:rsid w:val="4BCEBCD0"/>
    <w:rsid w:val="4BE3F1A8"/>
    <w:rsid w:val="4C0859F6"/>
    <w:rsid w:val="4C24BD9E"/>
    <w:rsid w:val="4C4B5BE5"/>
    <w:rsid w:val="4C9DFEF4"/>
    <w:rsid w:val="4CBB1FBB"/>
    <w:rsid w:val="4CEBDB66"/>
    <w:rsid w:val="4D0D1FBA"/>
    <w:rsid w:val="4DDDA0B3"/>
    <w:rsid w:val="4E00D902"/>
    <w:rsid w:val="4F724E41"/>
    <w:rsid w:val="4FA87388"/>
    <w:rsid w:val="4FB51E52"/>
    <w:rsid w:val="5095DAE1"/>
    <w:rsid w:val="5124E22B"/>
    <w:rsid w:val="51F90643"/>
    <w:rsid w:val="537F7E20"/>
    <w:rsid w:val="5415F006"/>
    <w:rsid w:val="5420508D"/>
    <w:rsid w:val="555CC403"/>
    <w:rsid w:val="5619BF91"/>
    <w:rsid w:val="563205C8"/>
    <w:rsid w:val="56710BFB"/>
    <w:rsid w:val="5679FAB1"/>
    <w:rsid w:val="568EFE83"/>
    <w:rsid w:val="57FA23A2"/>
    <w:rsid w:val="5835A668"/>
    <w:rsid w:val="593C744D"/>
    <w:rsid w:val="597B7FAF"/>
    <w:rsid w:val="5A7A9D1E"/>
    <w:rsid w:val="5AB3056D"/>
    <w:rsid w:val="5B4A68B8"/>
    <w:rsid w:val="5B4E259B"/>
    <w:rsid w:val="5B4F6076"/>
    <w:rsid w:val="5B559C18"/>
    <w:rsid w:val="5B6E8491"/>
    <w:rsid w:val="5BE5C576"/>
    <w:rsid w:val="5CC9B7C6"/>
    <w:rsid w:val="5DE6CE59"/>
    <w:rsid w:val="5E2CCF50"/>
    <w:rsid w:val="5EEB80F3"/>
    <w:rsid w:val="5F34653F"/>
    <w:rsid w:val="60CC0771"/>
    <w:rsid w:val="60D9D13A"/>
    <w:rsid w:val="60E333EF"/>
    <w:rsid w:val="610D8DAA"/>
    <w:rsid w:val="6127BFA3"/>
    <w:rsid w:val="61478C0A"/>
    <w:rsid w:val="62605FE5"/>
    <w:rsid w:val="627504C8"/>
    <w:rsid w:val="628BCC23"/>
    <w:rsid w:val="628CF5D3"/>
    <w:rsid w:val="63229D6B"/>
    <w:rsid w:val="6344B355"/>
    <w:rsid w:val="63869112"/>
    <w:rsid w:val="642D2255"/>
    <w:rsid w:val="644AC382"/>
    <w:rsid w:val="64A4EB0E"/>
    <w:rsid w:val="6618121F"/>
    <w:rsid w:val="661C3328"/>
    <w:rsid w:val="6630E5D8"/>
    <w:rsid w:val="6637F4C7"/>
    <w:rsid w:val="66F4886E"/>
    <w:rsid w:val="67551283"/>
    <w:rsid w:val="6796F6D1"/>
    <w:rsid w:val="679D3771"/>
    <w:rsid w:val="682A8C06"/>
    <w:rsid w:val="682C5649"/>
    <w:rsid w:val="68868A11"/>
    <w:rsid w:val="68A1365B"/>
    <w:rsid w:val="69C7791B"/>
    <w:rsid w:val="69EA0AB3"/>
    <w:rsid w:val="6A0DD8A7"/>
    <w:rsid w:val="6B4CB72B"/>
    <w:rsid w:val="6B90D240"/>
    <w:rsid w:val="6BA2EB47"/>
    <w:rsid w:val="6BB68EB6"/>
    <w:rsid w:val="6C38A4F4"/>
    <w:rsid w:val="6C551359"/>
    <w:rsid w:val="6C8F25CB"/>
    <w:rsid w:val="6CF78A02"/>
    <w:rsid w:val="6E407B48"/>
    <w:rsid w:val="6E63DC6F"/>
    <w:rsid w:val="70794BEF"/>
    <w:rsid w:val="70BB3D56"/>
    <w:rsid w:val="713DB626"/>
    <w:rsid w:val="714AD1E3"/>
    <w:rsid w:val="717D4D9C"/>
    <w:rsid w:val="7185FC9B"/>
    <w:rsid w:val="718C7FC4"/>
    <w:rsid w:val="71BAE561"/>
    <w:rsid w:val="72029ED8"/>
    <w:rsid w:val="7301357C"/>
    <w:rsid w:val="73407ABC"/>
    <w:rsid w:val="73AF7BFC"/>
    <w:rsid w:val="73B64D41"/>
    <w:rsid w:val="74012142"/>
    <w:rsid w:val="74291320"/>
    <w:rsid w:val="74819A30"/>
    <w:rsid w:val="74F83126"/>
    <w:rsid w:val="756635A4"/>
    <w:rsid w:val="76059D42"/>
    <w:rsid w:val="7648DBF7"/>
    <w:rsid w:val="76EBE504"/>
    <w:rsid w:val="770D761D"/>
    <w:rsid w:val="7755AB8E"/>
    <w:rsid w:val="776D48FB"/>
    <w:rsid w:val="780BFB95"/>
    <w:rsid w:val="78623B82"/>
    <w:rsid w:val="791F6DAF"/>
    <w:rsid w:val="79832F4B"/>
    <w:rsid w:val="799CBEF9"/>
    <w:rsid w:val="79AA4B88"/>
    <w:rsid w:val="7A16C8E5"/>
    <w:rsid w:val="7A185B33"/>
    <w:rsid w:val="7A28DB23"/>
    <w:rsid w:val="7A33E209"/>
    <w:rsid w:val="7A4046A0"/>
    <w:rsid w:val="7A982675"/>
    <w:rsid w:val="7BBCC4FB"/>
    <w:rsid w:val="7BD178A9"/>
    <w:rsid w:val="7BE0BB6F"/>
    <w:rsid w:val="7C2A749C"/>
    <w:rsid w:val="7C4BE16D"/>
    <w:rsid w:val="7D18F25D"/>
    <w:rsid w:val="7EA0B2C1"/>
    <w:rsid w:val="7F1D5FB0"/>
    <w:rsid w:val="7F4111B9"/>
    <w:rsid w:val="7F750EF9"/>
    <w:rsid w:val="7FD176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4E0B9EA"/>
  <w15:chartTrackingRefBased/>
  <w15:docId w15:val="{BA2767C1-C5A9-4C7F-8AEE-05AF99364B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325DC3BF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5420508D"/>
    <w:pPr>
      <w:ind w:left="720"/>
      <w:contextualSpacing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doi.org/10.3102/0034654322114847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gov.wales/cymraeg-2050-welsh-language-strategy-action-plan-2024-2025-html" TargetMode="External"/><Relationship Id="rId5" Type="http://schemas.openxmlformats.org/officeDocument/2006/relationships/hyperlink" Target="https://www.researchgate.net/publication/327240300_Reconsidering_repetition_in_language_education_an_edusemiotic_approach" TargetMode="External"/><Relationship Id="rId10" Type="http://schemas.microsoft.com/office/2020/10/relationships/intelligence" Target="intelligence2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988</Words>
  <Characters>5638</Characters>
  <Application>Microsoft Office Word</Application>
  <DocSecurity>0</DocSecurity>
  <Lines>46</Lines>
  <Paragraphs>13</Paragraphs>
  <ScaleCrop>false</ScaleCrop>
  <Company/>
  <LinksUpToDate>false</LinksUpToDate>
  <CharactersWithSpaces>6613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Lilith James (2404667)</dc:creator>
  <cp:keywords/>
  <dc:description/>
  <cp:lastModifiedBy>Lilith James</cp:lastModifiedBy>
  <cp:revision>2</cp:revision>
  <dcterms:created xsi:type="dcterms:W3CDTF">2025-04-24T14:13:00Z</dcterms:created>
  <dcterms:modified xsi:type="dcterms:W3CDTF">2025-04-24T14:13:00Z</dcterms:modified>
</cp:coreProperties>
</file>