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65F127F5" w:rsidR="00BF4C15" w:rsidRDefault="004002F3" w:rsidP="00BF4C15">
      <w:pPr>
        <w:rPr>
          <w:rFonts w:ascii="Calibri" w:hAnsi="Calibri"/>
        </w:rPr>
      </w:pPr>
      <w:r>
        <w:rPr>
          <w:rFonts w:ascii="Calibri" w:hAnsi="Calibri"/>
        </w:rPr>
        <w:t>Title</w:t>
      </w:r>
      <w:r w:rsidR="00BF4C15">
        <w:rPr>
          <w:rFonts w:ascii="Calibri" w:hAnsi="Calibri"/>
        </w:rPr>
        <w:t>:</w:t>
      </w:r>
      <w:r w:rsidR="00A75C57">
        <w:rPr>
          <w:rFonts w:ascii="Calibri" w:hAnsi="Calibri"/>
        </w:rPr>
        <w:t xml:space="preserve"> Coffee and cake morning</w:t>
      </w:r>
    </w:p>
    <w:p w14:paraId="2DFB408B" w14:textId="7FD06F6B" w:rsidR="00BF4C15" w:rsidRDefault="004002F3" w:rsidP="00BF4C15">
      <w:pPr>
        <w:rPr>
          <w:rFonts w:ascii="Calibri" w:hAnsi="Calibri"/>
        </w:rPr>
      </w:pPr>
      <w:r>
        <w:rPr>
          <w:rFonts w:ascii="Calibri" w:hAnsi="Calibri"/>
        </w:rPr>
        <w:t>Date:</w:t>
      </w:r>
      <w:r w:rsidR="00A75C57">
        <w:rPr>
          <w:rFonts w:ascii="Calibri" w:hAnsi="Calibri"/>
        </w:rPr>
        <w:t xml:space="preserve"> 15.3.2019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22A93340" w:rsidR="00BF4C15" w:rsidRPr="00C10573" w:rsidRDefault="00C10573" w:rsidP="00562087">
            <w:pPr>
              <w:rPr>
                <w:rFonts w:cs="Arial"/>
                <w:b/>
              </w:rPr>
            </w:pPr>
            <w:r>
              <w:rPr>
                <w:rFonts w:cs="Arial"/>
              </w:rPr>
              <w:t>Coffee and cake morning.</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4BC9850D" w:rsidR="00BF4C15" w:rsidRPr="0011458E" w:rsidRDefault="00C10573" w:rsidP="00562087">
            <w:pPr>
              <w:rPr>
                <w:rFonts w:cs="Arial"/>
              </w:rPr>
            </w:pPr>
            <w:r>
              <w:rPr>
                <w:rFonts w:cs="Arial"/>
              </w:rPr>
              <w:t>University of Wales Trinity Saint David</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230FE76D" w:rsidR="00BF4C15" w:rsidRPr="0011458E" w:rsidRDefault="00C10573" w:rsidP="00562087">
            <w:pPr>
              <w:rPr>
                <w:rFonts w:cs="Arial"/>
              </w:rPr>
            </w:pPr>
            <w:r>
              <w:rPr>
                <w:rFonts w:cs="Arial"/>
              </w:rPr>
              <w:t>Place of work</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0E06E8E0" w:rsidR="00BF4C15" w:rsidRPr="0011458E" w:rsidRDefault="00C10573" w:rsidP="00562087">
            <w:pPr>
              <w:rPr>
                <w:rFonts w:cs="Arial"/>
              </w:rPr>
            </w:pPr>
            <w:r>
              <w:rPr>
                <w:rFonts w:cs="Arial"/>
              </w:rPr>
              <w:t>Caroline Howells</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364F35DE" w:rsidR="00FB6D7F" w:rsidRPr="0011458E" w:rsidRDefault="00C10573" w:rsidP="00562087">
            <w:pPr>
              <w:rPr>
                <w:rFonts w:cs="Arial"/>
              </w:rPr>
            </w:pPr>
            <w:r>
              <w:rPr>
                <w:rFonts w:cs="Arial"/>
              </w:rPr>
              <w:t xml:space="preserve">Sammy </w:t>
            </w:r>
            <w:proofErr w:type="spellStart"/>
            <w:r>
              <w:rPr>
                <w:rFonts w:cs="Arial"/>
              </w:rPr>
              <w:t>Pye</w:t>
            </w:r>
            <w:proofErr w:type="spellEnd"/>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17D25E11" w:rsidR="00BF4C15" w:rsidRPr="0011458E" w:rsidRDefault="00C10573" w:rsidP="00562087">
            <w:pPr>
              <w:rPr>
                <w:rFonts w:cs="Arial"/>
              </w:rPr>
            </w:pPr>
            <w:r>
              <w:rPr>
                <w:rFonts w:cs="Arial"/>
              </w:rPr>
              <w:t>7</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6F60A6DD" w:rsidR="00BF4C15" w:rsidRPr="0011458E" w:rsidRDefault="00C10573" w:rsidP="00562087">
            <w:pPr>
              <w:rPr>
                <w:rFonts w:cs="Arial"/>
              </w:rPr>
            </w:pPr>
            <w:r>
              <w:rPr>
                <w:rFonts w:cs="Arial"/>
              </w:rPr>
              <w:t>Sammy Brown (broken toe)</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69EE6C69" w:rsidR="00BF4C15" w:rsidRPr="0011458E" w:rsidRDefault="00C10573" w:rsidP="00562087">
            <w:pPr>
              <w:rPr>
                <w:rFonts w:cs="Arial"/>
              </w:rPr>
            </w:pPr>
            <w:r>
              <w:rPr>
                <w:rFonts w:cs="Arial"/>
              </w:rPr>
              <w:t>0</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AC1E95C" w:rsidR="00BF4C15" w:rsidRPr="0011458E" w:rsidRDefault="00C10573" w:rsidP="00562087">
            <w:pPr>
              <w:rPr>
                <w:rFonts w:cs="Arial"/>
              </w:rPr>
            </w:pPr>
            <w:r>
              <w:rPr>
                <w:rFonts w:cs="Arial"/>
              </w:rPr>
              <w:t>5</w:t>
            </w: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1F457AF7" w:rsidR="00BF4C15" w:rsidRPr="0011458E" w:rsidRDefault="00C10573" w:rsidP="00562087">
            <w:pPr>
              <w:rPr>
                <w:rFonts w:cs="Arial"/>
              </w:rPr>
            </w:pPr>
            <w:r>
              <w:rPr>
                <w:rFonts w:cs="Arial"/>
              </w:rPr>
              <w:t>15.3.2019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3716D32B" w:rsidR="00BF4C15" w:rsidRPr="0011458E" w:rsidRDefault="00C10573" w:rsidP="00562087">
            <w:pPr>
              <w:rPr>
                <w:rFonts w:cs="Arial"/>
              </w:rPr>
            </w:pPr>
            <w:r>
              <w:rPr>
                <w:rFonts w:cs="Arial"/>
              </w:rPr>
              <w:t>15.3.2019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5A613421" w:rsidR="00BF4C15" w:rsidRPr="0011458E" w:rsidRDefault="00C10573" w:rsidP="00FB6D7F">
            <w:pPr>
              <w:rPr>
                <w:rFonts w:cs="Arial"/>
              </w:rPr>
            </w:pPr>
            <w:r>
              <w:rPr>
                <w:rFonts w:cs="Arial"/>
              </w:rPr>
              <w:t>Social event / comic relief</w:t>
            </w: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7D9579CD" w:rsidR="004002F3" w:rsidRPr="0011458E" w:rsidRDefault="00C10573" w:rsidP="00FB6D7F">
            <w:pPr>
              <w:rPr>
                <w:rFonts w:cs="Arial"/>
              </w:rPr>
            </w:pPr>
            <w:r>
              <w:rPr>
                <w:rFonts w:cs="Arial"/>
              </w:rPr>
              <w:t>From car park to area of study</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56B8FA6" w14:textId="77777777" w:rsidR="0080753F" w:rsidRDefault="0080753F" w:rsidP="00FE350B">
      <w:pPr>
        <w:rPr>
          <w:rFonts w:ascii="Calibri" w:hAnsi="Calibri"/>
          <w:sz w:val="32"/>
          <w:szCs w:val="32"/>
        </w:rPr>
      </w:pPr>
    </w:p>
    <w:p w14:paraId="661E9287" w14:textId="66B5BEF4"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80753F">
        <w:rPr>
          <w:rFonts w:ascii="Calibri" w:hAnsi="Calibri"/>
          <w:sz w:val="28"/>
          <w:szCs w:val="28"/>
        </w:rPr>
        <w:t>500 words)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C66A28">
        <w:tc>
          <w:tcPr>
            <w:tcW w:w="8522" w:type="dxa"/>
            <w:shd w:val="clear" w:color="auto" w:fill="auto"/>
          </w:tcPr>
          <w:p w14:paraId="56FA5435" w14:textId="6972E0EA" w:rsidR="00FE350B" w:rsidRDefault="00FE350B" w:rsidP="00C66A28">
            <w:pPr>
              <w:rPr>
                <w:rFonts w:cs="Arial"/>
              </w:rPr>
            </w:pPr>
          </w:p>
          <w:p w14:paraId="36D0DE00" w14:textId="77777777" w:rsidR="00872E66" w:rsidRDefault="00651231" w:rsidP="005C4315">
            <w:pPr>
              <w:pStyle w:val="NoSpacing"/>
            </w:pPr>
            <w:bookmarkStart w:id="0" w:name="_GoBack"/>
            <w:bookmarkEnd w:id="0"/>
            <w:r>
              <w:t xml:space="preserve">Before any job or activity gets under way it is </w:t>
            </w:r>
            <w:r w:rsidR="00736FB6">
              <w:t xml:space="preserve">important that a risk assessment is made.  This is to ensure that </w:t>
            </w:r>
            <w:r w:rsidR="00E16D9D">
              <w:t>employees</w:t>
            </w:r>
            <w:r w:rsidR="005D161D">
              <w:t xml:space="preserve">, visitors and customers are able to go about on their daily activities in a safe and protected environment.  As HSE (2009) explains that </w:t>
            </w:r>
            <w:r w:rsidR="00481F35">
              <w:t xml:space="preserve">health and safety is about stopping all workers getting hurt or ill through work.  All workers have the right to work in </w:t>
            </w:r>
            <w:r w:rsidR="009F2CC8">
              <w:t>an</w:t>
            </w:r>
            <w:r w:rsidR="00481F35">
              <w:t xml:space="preserve"> environment that is properly controlled.  It is the responsibility of the employer to have health and safety in place, but the employee must</w:t>
            </w:r>
            <w:r w:rsidR="009F2CC8">
              <w:t xml:space="preserve"> also</w:t>
            </w:r>
            <w:r w:rsidR="00481F35">
              <w:t xml:space="preserve"> help to keep the </w:t>
            </w:r>
            <w:r w:rsidR="009F2CC8">
              <w:t>health and safety in place.</w:t>
            </w:r>
            <w:r w:rsidR="00872E66">
              <w:t xml:space="preserve">  </w:t>
            </w:r>
            <w:r w:rsidR="005C4315">
              <w:t xml:space="preserve">During this activity four health and safety legislations will be in place.  </w:t>
            </w:r>
          </w:p>
          <w:p w14:paraId="378D65CB" w14:textId="77777777" w:rsidR="00872E66" w:rsidRDefault="00872E66" w:rsidP="005C4315">
            <w:pPr>
              <w:pStyle w:val="NoSpacing"/>
            </w:pPr>
          </w:p>
          <w:p w14:paraId="7B6DA424" w14:textId="61989A7A" w:rsidR="00E61C57" w:rsidRDefault="00E61C57" w:rsidP="005C4315">
            <w:pPr>
              <w:pStyle w:val="NoSpacing"/>
            </w:pPr>
            <w:r>
              <w:t xml:space="preserve">With there being coffee and cake on the premises the </w:t>
            </w:r>
            <w:r w:rsidR="005C4315">
              <w:t xml:space="preserve">food safety </w:t>
            </w:r>
            <w:r w:rsidR="00D15F6B">
              <w:t>(general food hygiene) 2013</w:t>
            </w:r>
            <w:r>
              <w:t xml:space="preserve"> legislation is put in place.</w:t>
            </w:r>
            <w:r w:rsidR="00D15F6B">
              <w:t xml:space="preserve">  Food safety legislation applies to any </w:t>
            </w:r>
            <w:r w:rsidR="00872E66">
              <w:t xml:space="preserve">firm that distributes or sells food or drink.  Under the Food Safety Act </w:t>
            </w:r>
            <w:r w:rsidR="009C728F">
              <w:t xml:space="preserve">1990 the food business operator’s responsibility is to ensure that </w:t>
            </w:r>
            <w:r w:rsidR="009326BD">
              <w:t>nothing is included or removed from food and the prevention of food being treated in any way that results in harming the customer.  The customer should also be served or sold food that is of nature, substance or quality.  All food must be labelled, advertised and presented so that the customer is not falsely mislead</w:t>
            </w:r>
            <w:r>
              <w:t xml:space="preserve"> (An Introduction to Food Safety Legislation, 2017).</w:t>
            </w:r>
          </w:p>
          <w:p w14:paraId="61EE3C7C" w14:textId="77777777" w:rsidR="00E61C57" w:rsidRDefault="00E61C57" w:rsidP="005C4315">
            <w:pPr>
              <w:pStyle w:val="NoSpacing"/>
            </w:pPr>
          </w:p>
          <w:p w14:paraId="5D17D40C" w14:textId="4708C7EB" w:rsidR="00434DEB" w:rsidRDefault="003C5D38" w:rsidP="005C4315">
            <w:pPr>
              <w:pStyle w:val="NoSpacing"/>
            </w:pPr>
            <w:r>
              <w:t>Health and Safety First Aid 1995 is an important legislation that must be put into place</w:t>
            </w:r>
            <w:r w:rsidR="00261F31">
              <w:t>.  An employer should ensure that if an employee is injured or taken ill then they must be attended to immediately.  Adequate and appropriate equipment must be provided by the employer</w:t>
            </w:r>
            <w:r w:rsidR="00144D87">
              <w:t>.  To determine what is adequate and appropriate equipment then the employer should carry out an assessment.  It is not the employers legal duty to provide first aid provision for non-employees such as the public or school children.  A first aid assessment should be made for non-employees (HSE</w:t>
            </w:r>
            <w:r w:rsidR="00434DEB">
              <w:t>)</w:t>
            </w:r>
            <w:r w:rsidR="00FD0D02">
              <w:t>.</w:t>
            </w:r>
          </w:p>
          <w:p w14:paraId="79779ED9" w14:textId="77777777" w:rsidR="00434DEB" w:rsidRDefault="00434DEB" w:rsidP="005C4315">
            <w:pPr>
              <w:pStyle w:val="NoSpacing"/>
            </w:pPr>
          </w:p>
          <w:p w14:paraId="4ED08CF0" w14:textId="039367DE" w:rsidR="005C4315" w:rsidRDefault="00B05773" w:rsidP="005C4315">
            <w:pPr>
              <w:pStyle w:val="NoSpacing"/>
            </w:pPr>
            <w:r>
              <w:t>Humanity and Inclusion state</w:t>
            </w:r>
            <w:r w:rsidR="003B0D0C">
              <w:t>s that</w:t>
            </w:r>
            <w:r>
              <w:t xml:space="preserve"> any one tha</w:t>
            </w:r>
            <w:r w:rsidR="003B0D0C">
              <w:t xml:space="preserve">t is suffering with a disability should not be treated as a stigma and be discriminated against.  </w:t>
            </w:r>
            <w:r w:rsidR="002B5414">
              <w:t>The discrimination disability act (DDA) was implemented in Northern Ireland in 1995, and has been amended a number of times.  The DDA protects anyone with a disability whether this is physical, mental impairment and sight loss</w:t>
            </w:r>
            <w:r w:rsidR="00B84E68">
              <w:t>.  The DDA protects people with disabilities in areas of work, education and access to goods (RNIB).</w:t>
            </w:r>
          </w:p>
          <w:p w14:paraId="2EC6A96D" w14:textId="165E975D" w:rsidR="004F4FE8" w:rsidRDefault="004F4FE8" w:rsidP="005C4315">
            <w:pPr>
              <w:pStyle w:val="NoSpacing"/>
            </w:pPr>
          </w:p>
          <w:p w14:paraId="45E17951" w14:textId="0B832373" w:rsidR="004F4FE8" w:rsidRDefault="00613F9D" w:rsidP="005C4315">
            <w:pPr>
              <w:pStyle w:val="NoSpacing"/>
            </w:pPr>
            <w:r>
              <w:t xml:space="preserve">The Workplace (Health, Safety and Welfare) Regulation 1992 (WHSWR) came into effect in 1993 to provide minimum safety and health requirements for employees in </w:t>
            </w:r>
            <w:r w:rsidR="004F59E2">
              <w:t xml:space="preserve">the </w:t>
            </w:r>
            <w:r>
              <w:t xml:space="preserve">workplace.  Unless </w:t>
            </w:r>
            <w:r w:rsidR="00097F5A">
              <w:t xml:space="preserve">other legislations </w:t>
            </w:r>
            <w:r w:rsidR="007530D0">
              <w:t xml:space="preserve">are </w:t>
            </w:r>
            <w:r w:rsidR="00097F5A">
              <w:t>precedent then this regulation applies to all places of work</w:t>
            </w:r>
            <w:r w:rsidR="009B4808">
              <w:t xml:space="preserve">.  This regulation does not apply construction work sites for example.  Workplaces are meant to be taken account of under Construction (Design and Management) Regulations Act 2015 </w:t>
            </w:r>
            <w:r w:rsidR="00FD0D02">
              <w:t>(Safety Matters).</w:t>
            </w:r>
            <w:r w:rsidR="009B4808">
              <w:t xml:space="preserve">    </w:t>
            </w:r>
            <w:r w:rsidR="00097F5A">
              <w:t xml:space="preserve"> </w:t>
            </w:r>
            <w:r>
              <w:t xml:space="preserve">  </w:t>
            </w:r>
          </w:p>
          <w:p w14:paraId="0BF39345" w14:textId="77777777" w:rsidR="005C4315" w:rsidRDefault="005C4315" w:rsidP="00C66A28">
            <w:pPr>
              <w:rPr>
                <w:rFonts w:cs="Arial"/>
              </w:rPr>
            </w:pPr>
          </w:p>
          <w:p w14:paraId="7BD36566" w14:textId="17AB9C0D" w:rsidR="004F4FE8" w:rsidRDefault="005C4315" w:rsidP="005C4315">
            <w:pPr>
              <w:rPr>
                <w:rFonts w:cs="Arial"/>
                <w:b/>
                <w:sz w:val="28"/>
                <w:szCs w:val="28"/>
              </w:rPr>
            </w:pPr>
            <w:r>
              <w:rPr>
                <w:rFonts w:cs="Arial"/>
                <w:b/>
                <w:sz w:val="28"/>
                <w:szCs w:val="28"/>
              </w:rPr>
              <w:lastRenderedPageBreak/>
              <w:t>Reference list</w:t>
            </w:r>
          </w:p>
          <w:p w14:paraId="77E5FF93" w14:textId="77777777" w:rsidR="004F4FE8" w:rsidRDefault="004F4FE8" w:rsidP="004F4FE8">
            <w:pPr>
              <w:pStyle w:val="NoSpacing"/>
              <w:rPr>
                <w:rFonts w:cs="Arial"/>
              </w:rPr>
            </w:pPr>
            <w:r>
              <w:rPr>
                <w:rFonts w:cs="Arial"/>
              </w:rPr>
              <w:t xml:space="preserve">An Introduction to Food Safety Legislation (2017).                     </w:t>
            </w:r>
          </w:p>
          <w:p w14:paraId="4D8A9E9E" w14:textId="77777777" w:rsidR="004F4FE8" w:rsidRDefault="004F4FE8" w:rsidP="004F4FE8">
            <w:pPr>
              <w:pStyle w:val="NoSpacing"/>
              <w:rPr>
                <w:rFonts w:cs="Arial"/>
              </w:rPr>
            </w:pPr>
            <w:r>
              <w:rPr>
                <w:rFonts w:cs="Arial"/>
              </w:rPr>
              <w:t xml:space="preserve">www. </w:t>
            </w:r>
            <w:r w:rsidRPr="00E61C57">
              <w:rPr>
                <w:rFonts w:cs="Arial"/>
              </w:rPr>
              <w:t>growthhub.swlep.co.uk/docs/librariesprovider2/default-document-library/regulation-and-compliance/an-introduction-to-food-safety-legislation.pdf?sfvrsn=f57854dc_0</w:t>
            </w:r>
          </w:p>
          <w:p w14:paraId="59F3E2BF" w14:textId="77777777" w:rsidR="004F4FE8" w:rsidRDefault="004F4FE8" w:rsidP="004F4FE8">
            <w:pPr>
              <w:pStyle w:val="NoSpacing"/>
              <w:rPr>
                <w:rFonts w:cs="Arial"/>
              </w:rPr>
            </w:pPr>
            <w:r>
              <w:rPr>
                <w:rFonts w:cs="Arial"/>
              </w:rPr>
              <w:t>(Accessed 18.3.2019)</w:t>
            </w:r>
          </w:p>
          <w:p w14:paraId="7C4EA0EF" w14:textId="77777777" w:rsidR="004F4FE8" w:rsidRDefault="004F4FE8" w:rsidP="004F4FE8">
            <w:pPr>
              <w:pStyle w:val="NoSpacing"/>
              <w:rPr>
                <w:rFonts w:cs="Arial"/>
              </w:rPr>
            </w:pPr>
          </w:p>
          <w:p w14:paraId="11E62409" w14:textId="37CA4490" w:rsidR="005C4315" w:rsidRPr="00FD0D02" w:rsidRDefault="005C4315" w:rsidP="00FD0D02">
            <w:pPr>
              <w:pStyle w:val="NoSpacing"/>
            </w:pPr>
            <w:r>
              <w:t xml:space="preserve">HSE (2009) </w:t>
            </w:r>
            <w:r w:rsidRPr="00E61C57">
              <w:rPr>
                <w:i/>
              </w:rPr>
              <w:t>Health and Safety Law What you need to know.</w:t>
            </w:r>
            <w:r>
              <w:t xml:space="preserve"> </w:t>
            </w:r>
            <w:r w:rsidRPr="005C4315">
              <w:t>www.hse.gov.uk/pubns/law.pdf</w:t>
            </w:r>
            <w:r w:rsidR="00FD0D02">
              <w:t xml:space="preserve"> </w:t>
            </w:r>
            <w:r>
              <w:t>(Accessed 18.3.2019)</w:t>
            </w:r>
          </w:p>
          <w:p w14:paraId="3E2728E6" w14:textId="7F58DBA3" w:rsidR="00434DEB" w:rsidRDefault="00434DEB" w:rsidP="005C4315">
            <w:pPr>
              <w:pStyle w:val="NoSpacing"/>
            </w:pPr>
          </w:p>
          <w:p w14:paraId="0EEF057D" w14:textId="512225F7" w:rsidR="00434DEB" w:rsidRDefault="00434DEB" w:rsidP="005C4315">
            <w:pPr>
              <w:pStyle w:val="NoSpacing"/>
            </w:pPr>
            <w:r>
              <w:t>HSE</w:t>
            </w:r>
            <w:r w:rsidR="00FD0D02">
              <w:t>.</w:t>
            </w:r>
            <w:r>
              <w:t xml:space="preserve"> </w:t>
            </w:r>
            <w:r w:rsidRPr="00434DEB">
              <w:rPr>
                <w:i/>
              </w:rPr>
              <w:t>Legislation</w:t>
            </w:r>
            <w:r>
              <w:rPr>
                <w:i/>
              </w:rPr>
              <w:t xml:space="preserve">. </w:t>
            </w:r>
            <w:r w:rsidRPr="00434DEB">
              <w:t>www.hse.gov.uk/firstaid/legislation.htm#duties</w:t>
            </w:r>
          </w:p>
          <w:p w14:paraId="3F9A0E82" w14:textId="49045E42" w:rsidR="00434DEB" w:rsidRDefault="00434DEB" w:rsidP="005C4315">
            <w:pPr>
              <w:pStyle w:val="NoSpacing"/>
            </w:pPr>
            <w:r>
              <w:t>(Accessed 19.3.2019)</w:t>
            </w:r>
          </w:p>
          <w:p w14:paraId="47A0D3B2" w14:textId="7FE63A63" w:rsidR="003B0D0C" w:rsidRDefault="003B0D0C" w:rsidP="005C4315">
            <w:pPr>
              <w:pStyle w:val="NoSpacing"/>
            </w:pPr>
          </w:p>
          <w:p w14:paraId="3E5AE94B" w14:textId="77FB55B5" w:rsidR="003B0D0C" w:rsidRDefault="003B0D0C" w:rsidP="005C4315">
            <w:pPr>
              <w:pStyle w:val="NoSpacing"/>
            </w:pPr>
            <w:r>
              <w:t xml:space="preserve">Humanity and Inclusion. </w:t>
            </w:r>
            <w:r>
              <w:rPr>
                <w:i/>
              </w:rPr>
              <w:t xml:space="preserve">Inclusion and rights. </w:t>
            </w:r>
            <w:r w:rsidRPr="003B0D0C">
              <w:t>www.</w:t>
            </w:r>
            <w:r w:rsidRPr="003B0D0C">
              <w:t>humanity-inclusion.org.uk/en/inclusion-and-rights?gclid=CjwKCAjwm-fkBRBBEiwA966fZCpQCnPIBjjQcy_DyT3PmdjLIQWVXnb1R38XrtLpfMfKdksNS-l2zhoCuJ8QAvD_BwE</w:t>
            </w:r>
          </w:p>
          <w:p w14:paraId="0013F56C" w14:textId="55DF94A3" w:rsidR="003B0D0C" w:rsidRPr="003B0D0C" w:rsidRDefault="003B0D0C" w:rsidP="005C4315">
            <w:pPr>
              <w:pStyle w:val="NoSpacing"/>
            </w:pPr>
            <w:r>
              <w:t>(Accessed 26.3.2019)</w:t>
            </w:r>
          </w:p>
          <w:p w14:paraId="45E86F72" w14:textId="010838AB" w:rsidR="00E61C57" w:rsidRPr="00434DEB" w:rsidRDefault="00E61C57" w:rsidP="005C4315">
            <w:pPr>
              <w:pStyle w:val="NoSpacing"/>
              <w:rPr>
                <w:rFonts w:cs="Arial"/>
                <w:b/>
                <w:sz w:val="28"/>
                <w:szCs w:val="28"/>
              </w:rPr>
            </w:pPr>
          </w:p>
          <w:p w14:paraId="4F932BC9" w14:textId="1BFC4A63" w:rsidR="00E61C57" w:rsidRDefault="004F4FE8" w:rsidP="005C4315">
            <w:pPr>
              <w:pStyle w:val="NoSpacing"/>
              <w:rPr>
                <w:rFonts w:cs="Arial"/>
              </w:rPr>
            </w:pPr>
            <w:r>
              <w:rPr>
                <w:rFonts w:cs="Arial"/>
              </w:rPr>
              <w:t xml:space="preserve">RNIB </w:t>
            </w:r>
            <w:r w:rsidRPr="004F4FE8">
              <w:rPr>
                <w:rFonts w:cs="Arial"/>
                <w:i/>
              </w:rPr>
              <w:t>(Disability Discrimination Act (DDA).</w:t>
            </w:r>
            <w:r>
              <w:rPr>
                <w:rFonts w:cs="Arial"/>
              </w:rPr>
              <w:t xml:space="preserve"> </w:t>
            </w:r>
            <w:r w:rsidRPr="004F4FE8">
              <w:rPr>
                <w:rFonts w:cs="Arial"/>
              </w:rPr>
              <w:t>www.rnib.org.uk/information-everyday-living-your-rights/disability-discrimination-act-dda</w:t>
            </w:r>
          </w:p>
          <w:p w14:paraId="38BE7781" w14:textId="65B52526" w:rsidR="004F4FE8" w:rsidRDefault="004F4FE8" w:rsidP="005C4315">
            <w:pPr>
              <w:pStyle w:val="NoSpacing"/>
              <w:rPr>
                <w:rFonts w:cs="Arial"/>
              </w:rPr>
            </w:pPr>
            <w:r>
              <w:rPr>
                <w:rFonts w:cs="Arial"/>
              </w:rPr>
              <w:t>(Accessed 19.3.2019)</w:t>
            </w:r>
          </w:p>
          <w:p w14:paraId="715EFEAA" w14:textId="645CB41F" w:rsidR="00FD0D02" w:rsidRDefault="00FD0D02" w:rsidP="005C4315">
            <w:pPr>
              <w:pStyle w:val="NoSpacing"/>
              <w:rPr>
                <w:rFonts w:cs="Arial"/>
              </w:rPr>
            </w:pPr>
          </w:p>
          <w:p w14:paraId="5376E68C" w14:textId="554BEFAD" w:rsidR="00FD0D02" w:rsidRDefault="00FD0D02" w:rsidP="005C4315">
            <w:pPr>
              <w:pStyle w:val="NoSpacing"/>
              <w:rPr>
                <w:rFonts w:cs="Arial"/>
              </w:rPr>
            </w:pPr>
            <w:r>
              <w:rPr>
                <w:rFonts w:cs="Arial"/>
              </w:rPr>
              <w:t xml:space="preserve">Safety Matters. </w:t>
            </w:r>
            <w:r>
              <w:rPr>
                <w:rFonts w:cs="Arial"/>
                <w:i/>
              </w:rPr>
              <w:t xml:space="preserve">Workplace (Health Safety &amp; Welfare) Regulations 1992. </w:t>
            </w:r>
            <w:r w:rsidRPr="00FD0D02">
              <w:rPr>
                <w:rFonts w:cs="Arial"/>
              </w:rPr>
              <w:t>www.aisolutions.co.uk/Community/Knowledge/Topic/564/900/Workplace-Health-Safety-Welfare-Regulations-1992</w:t>
            </w:r>
          </w:p>
          <w:p w14:paraId="5D369A6F" w14:textId="5B28BE9D" w:rsidR="00FD0D02" w:rsidRDefault="00FD0D02" w:rsidP="005C4315">
            <w:pPr>
              <w:pStyle w:val="NoSpacing"/>
              <w:rPr>
                <w:rFonts w:cs="Arial"/>
                <w:i/>
              </w:rPr>
            </w:pPr>
            <w:r>
              <w:rPr>
                <w:rFonts w:cs="Arial"/>
              </w:rPr>
              <w:t>(Accessed 19.3.2019)</w:t>
            </w:r>
          </w:p>
          <w:p w14:paraId="3084B479" w14:textId="77777777" w:rsidR="005C4315" w:rsidRPr="005C4315" w:rsidRDefault="005C4315" w:rsidP="005C4315"/>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417"/>
      </w:tblGrid>
      <w:tr w:rsidR="00BF4C15" w:rsidRPr="009374D3" w14:paraId="2DFB40BE" w14:textId="77777777" w:rsidTr="006C598B">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417"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6C598B">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6B8E735B" w:rsidR="00BF4C15" w:rsidRPr="009374D3" w:rsidRDefault="006C598B" w:rsidP="00562087">
            <w:pPr>
              <w:rPr>
                <w:rFonts w:ascii="Calibri" w:hAnsi="Calibri"/>
              </w:rPr>
            </w:pPr>
            <w:r>
              <w:rPr>
                <w:rFonts w:ascii="Calibri" w:hAnsi="Calibri"/>
              </w:rPr>
              <w:t>Hot water</w:t>
            </w:r>
          </w:p>
        </w:tc>
        <w:tc>
          <w:tcPr>
            <w:tcW w:w="2126" w:type="dxa"/>
            <w:shd w:val="clear" w:color="auto" w:fill="auto"/>
          </w:tcPr>
          <w:p w14:paraId="2DFB40C2" w14:textId="538A1160" w:rsidR="00BF4C15" w:rsidRPr="009374D3" w:rsidRDefault="006C598B" w:rsidP="00562087">
            <w:pPr>
              <w:rPr>
                <w:rFonts w:ascii="Calibri" w:hAnsi="Calibri"/>
              </w:rPr>
            </w:pPr>
            <w:r>
              <w:rPr>
                <w:rFonts w:ascii="Calibri" w:hAnsi="Calibri"/>
              </w:rPr>
              <w:t>All</w:t>
            </w:r>
          </w:p>
        </w:tc>
        <w:tc>
          <w:tcPr>
            <w:tcW w:w="3119" w:type="dxa"/>
            <w:shd w:val="clear" w:color="auto" w:fill="auto"/>
          </w:tcPr>
          <w:p w14:paraId="2DFB40C3" w14:textId="57D49898" w:rsidR="00BF4C15" w:rsidRPr="009374D3" w:rsidRDefault="006C598B" w:rsidP="00562087">
            <w:pPr>
              <w:rPr>
                <w:rFonts w:ascii="Calibri" w:hAnsi="Calibri"/>
              </w:rPr>
            </w:pPr>
            <w:r>
              <w:rPr>
                <w:rFonts w:ascii="Calibri" w:hAnsi="Calibri"/>
              </w:rPr>
              <w:t>Kettle</w:t>
            </w:r>
          </w:p>
        </w:tc>
        <w:tc>
          <w:tcPr>
            <w:tcW w:w="2693" w:type="dxa"/>
            <w:shd w:val="clear" w:color="auto" w:fill="auto"/>
          </w:tcPr>
          <w:p w14:paraId="2DFB40C4" w14:textId="02E542AD" w:rsidR="00BF4C15" w:rsidRPr="009374D3" w:rsidRDefault="006C598B" w:rsidP="00562087">
            <w:pPr>
              <w:rPr>
                <w:rFonts w:ascii="Calibri" w:hAnsi="Calibri"/>
              </w:rPr>
            </w:pPr>
            <w:r>
              <w:rPr>
                <w:rFonts w:ascii="Calibri" w:hAnsi="Calibri"/>
              </w:rPr>
              <w:t xml:space="preserve">Use urn </w:t>
            </w:r>
          </w:p>
        </w:tc>
        <w:tc>
          <w:tcPr>
            <w:tcW w:w="1134" w:type="dxa"/>
            <w:shd w:val="clear" w:color="auto" w:fill="auto"/>
          </w:tcPr>
          <w:p w14:paraId="2DFB40C5" w14:textId="3D2A9BC5" w:rsidR="00BF4C15" w:rsidRPr="006C598B" w:rsidRDefault="006C598B" w:rsidP="00562087">
            <w:pPr>
              <w:rPr>
                <w:rFonts w:ascii="Calibri" w:hAnsi="Calibri"/>
              </w:rPr>
            </w:pPr>
            <w:r>
              <w:rPr>
                <w:rFonts w:ascii="Calibri" w:hAnsi="Calibri"/>
              </w:rPr>
              <w:t>Caroline</w:t>
            </w:r>
          </w:p>
        </w:tc>
        <w:tc>
          <w:tcPr>
            <w:tcW w:w="1417" w:type="dxa"/>
            <w:shd w:val="clear" w:color="auto" w:fill="auto"/>
          </w:tcPr>
          <w:p w14:paraId="2DFB40C6" w14:textId="30359613" w:rsidR="00BF4C15" w:rsidRPr="009374D3" w:rsidRDefault="006C598B" w:rsidP="00562087">
            <w:pPr>
              <w:rPr>
                <w:rFonts w:ascii="Calibri" w:hAnsi="Calibri"/>
              </w:rPr>
            </w:pPr>
            <w:r>
              <w:rPr>
                <w:rFonts w:ascii="Calibri" w:hAnsi="Calibri"/>
              </w:rPr>
              <w:t>Next event</w:t>
            </w:r>
          </w:p>
        </w:tc>
      </w:tr>
      <w:tr w:rsidR="00BF4C15" w:rsidRPr="009374D3" w14:paraId="2DFB40D0" w14:textId="77777777" w:rsidTr="006C598B">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1EDC420C" w:rsidR="00BF4C15" w:rsidRPr="009374D3" w:rsidRDefault="006C598B" w:rsidP="00562087">
            <w:pPr>
              <w:rPr>
                <w:rFonts w:ascii="Calibri" w:hAnsi="Calibri"/>
              </w:rPr>
            </w:pPr>
            <w:r>
              <w:rPr>
                <w:rFonts w:ascii="Calibri" w:hAnsi="Calibri"/>
              </w:rPr>
              <w:t>Health and safety</w:t>
            </w:r>
          </w:p>
        </w:tc>
        <w:tc>
          <w:tcPr>
            <w:tcW w:w="2126" w:type="dxa"/>
            <w:shd w:val="clear" w:color="auto" w:fill="auto"/>
          </w:tcPr>
          <w:p w14:paraId="2DFB40CB" w14:textId="66038EE8" w:rsidR="00BF4C15" w:rsidRPr="009374D3" w:rsidRDefault="006C598B" w:rsidP="00562087">
            <w:pPr>
              <w:rPr>
                <w:rFonts w:ascii="Calibri" w:hAnsi="Calibri"/>
              </w:rPr>
            </w:pPr>
            <w:r>
              <w:rPr>
                <w:rFonts w:ascii="Calibri" w:hAnsi="Calibri"/>
              </w:rPr>
              <w:t>All</w:t>
            </w:r>
          </w:p>
        </w:tc>
        <w:tc>
          <w:tcPr>
            <w:tcW w:w="3119" w:type="dxa"/>
            <w:shd w:val="clear" w:color="auto" w:fill="auto"/>
          </w:tcPr>
          <w:p w14:paraId="2DFB40CC" w14:textId="645DA35D" w:rsidR="00BF4C15" w:rsidRPr="009374D3" w:rsidRDefault="006C598B" w:rsidP="00562087">
            <w:pPr>
              <w:rPr>
                <w:rFonts w:ascii="Calibri" w:hAnsi="Calibri"/>
              </w:rPr>
            </w:pPr>
            <w:r>
              <w:rPr>
                <w:rFonts w:ascii="Calibri" w:hAnsi="Calibri"/>
              </w:rPr>
              <w:t>Table format</w:t>
            </w:r>
          </w:p>
        </w:tc>
        <w:tc>
          <w:tcPr>
            <w:tcW w:w="2693" w:type="dxa"/>
            <w:shd w:val="clear" w:color="auto" w:fill="auto"/>
          </w:tcPr>
          <w:p w14:paraId="2DFB40CD" w14:textId="30C68F67" w:rsidR="00BF4C15" w:rsidRPr="009374D3" w:rsidRDefault="006C598B" w:rsidP="00562087">
            <w:pPr>
              <w:rPr>
                <w:rFonts w:ascii="Calibri" w:hAnsi="Calibri"/>
              </w:rPr>
            </w:pPr>
            <w:r>
              <w:rPr>
                <w:rFonts w:ascii="Calibri" w:hAnsi="Calibri"/>
              </w:rPr>
              <w:t xml:space="preserve">More accessible </w:t>
            </w:r>
          </w:p>
        </w:tc>
        <w:tc>
          <w:tcPr>
            <w:tcW w:w="1134" w:type="dxa"/>
            <w:shd w:val="clear" w:color="auto" w:fill="auto"/>
          </w:tcPr>
          <w:p w14:paraId="2DFB40CE" w14:textId="50464299" w:rsidR="00BF4C15" w:rsidRPr="006C598B" w:rsidRDefault="006C598B" w:rsidP="00562087">
            <w:pPr>
              <w:rPr>
                <w:rFonts w:ascii="Calibri" w:hAnsi="Calibri"/>
              </w:rPr>
            </w:pPr>
            <w:r>
              <w:rPr>
                <w:rFonts w:ascii="Calibri" w:hAnsi="Calibri"/>
              </w:rPr>
              <w:t>Caroline</w:t>
            </w:r>
          </w:p>
        </w:tc>
        <w:tc>
          <w:tcPr>
            <w:tcW w:w="1417" w:type="dxa"/>
            <w:shd w:val="clear" w:color="auto" w:fill="auto"/>
          </w:tcPr>
          <w:p w14:paraId="2DFB40CF" w14:textId="293134B8" w:rsidR="00BF4C15" w:rsidRPr="009374D3" w:rsidRDefault="006C598B" w:rsidP="00562087">
            <w:pPr>
              <w:rPr>
                <w:rFonts w:ascii="Calibri" w:hAnsi="Calibri"/>
              </w:rPr>
            </w:pPr>
            <w:r>
              <w:rPr>
                <w:rFonts w:ascii="Calibri" w:hAnsi="Calibri"/>
              </w:rPr>
              <w:t>Immediately</w:t>
            </w:r>
          </w:p>
        </w:tc>
      </w:tr>
      <w:tr w:rsidR="00BF4C15" w:rsidRPr="009374D3" w14:paraId="2DFB40D9" w14:textId="77777777" w:rsidTr="006C598B">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1904691D" w:rsidR="00BF4C15" w:rsidRPr="009374D3" w:rsidRDefault="006C598B" w:rsidP="00562087">
            <w:pPr>
              <w:rPr>
                <w:rFonts w:ascii="Calibri" w:hAnsi="Calibri"/>
              </w:rPr>
            </w:pPr>
            <w:r>
              <w:rPr>
                <w:rFonts w:ascii="Calibri" w:hAnsi="Calibri"/>
              </w:rPr>
              <w:t>Food safety</w:t>
            </w:r>
          </w:p>
        </w:tc>
        <w:tc>
          <w:tcPr>
            <w:tcW w:w="2126" w:type="dxa"/>
            <w:shd w:val="clear" w:color="auto" w:fill="auto"/>
          </w:tcPr>
          <w:p w14:paraId="2DFB40D4" w14:textId="5BEEF6E6" w:rsidR="00BF4C15" w:rsidRPr="009374D3" w:rsidRDefault="006C598B" w:rsidP="00562087">
            <w:pPr>
              <w:rPr>
                <w:rFonts w:ascii="Calibri" w:hAnsi="Calibri"/>
              </w:rPr>
            </w:pPr>
            <w:r>
              <w:rPr>
                <w:rFonts w:ascii="Calibri" w:hAnsi="Calibri"/>
              </w:rPr>
              <w:t>All</w:t>
            </w:r>
          </w:p>
        </w:tc>
        <w:tc>
          <w:tcPr>
            <w:tcW w:w="3119" w:type="dxa"/>
            <w:shd w:val="clear" w:color="auto" w:fill="auto"/>
          </w:tcPr>
          <w:p w14:paraId="2DFB40D5" w14:textId="3FDDDD3F" w:rsidR="00BF4C15" w:rsidRPr="009374D3" w:rsidRDefault="006C598B" w:rsidP="00562087">
            <w:pPr>
              <w:rPr>
                <w:rFonts w:ascii="Calibri" w:hAnsi="Calibri"/>
              </w:rPr>
            </w:pPr>
            <w:r>
              <w:rPr>
                <w:rFonts w:ascii="Calibri" w:hAnsi="Calibri"/>
              </w:rPr>
              <w:t xml:space="preserve">As found </w:t>
            </w:r>
          </w:p>
        </w:tc>
        <w:tc>
          <w:tcPr>
            <w:tcW w:w="2693" w:type="dxa"/>
            <w:shd w:val="clear" w:color="auto" w:fill="auto"/>
          </w:tcPr>
          <w:p w14:paraId="2DFB40D6" w14:textId="60BD8E93" w:rsidR="00BF4C15" w:rsidRPr="009374D3" w:rsidRDefault="006C598B" w:rsidP="00562087">
            <w:pPr>
              <w:rPr>
                <w:rFonts w:ascii="Calibri" w:hAnsi="Calibri"/>
              </w:rPr>
            </w:pPr>
            <w:r>
              <w:rPr>
                <w:rFonts w:ascii="Calibri" w:hAnsi="Calibri"/>
              </w:rPr>
              <w:t>Ingredients displayed for possible allergies</w:t>
            </w:r>
          </w:p>
        </w:tc>
        <w:tc>
          <w:tcPr>
            <w:tcW w:w="1134" w:type="dxa"/>
            <w:shd w:val="clear" w:color="auto" w:fill="auto"/>
          </w:tcPr>
          <w:p w14:paraId="2DFB40D7" w14:textId="31AD6C6E" w:rsidR="00BF4C15" w:rsidRPr="006C598B" w:rsidRDefault="006C598B" w:rsidP="00562087">
            <w:pPr>
              <w:rPr>
                <w:rFonts w:ascii="Calibri" w:hAnsi="Calibri"/>
              </w:rPr>
            </w:pPr>
            <w:r>
              <w:rPr>
                <w:rFonts w:ascii="Calibri" w:hAnsi="Calibri"/>
              </w:rPr>
              <w:t>All</w:t>
            </w:r>
          </w:p>
        </w:tc>
        <w:tc>
          <w:tcPr>
            <w:tcW w:w="1417" w:type="dxa"/>
            <w:shd w:val="clear" w:color="auto" w:fill="auto"/>
          </w:tcPr>
          <w:p w14:paraId="2DFB40D8" w14:textId="421E1561" w:rsidR="00BF4C15" w:rsidRPr="009374D3" w:rsidRDefault="006C598B" w:rsidP="00562087">
            <w:pPr>
              <w:rPr>
                <w:rFonts w:ascii="Calibri" w:hAnsi="Calibri"/>
              </w:rPr>
            </w:pPr>
            <w:r>
              <w:rPr>
                <w:rFonts w:ascii="Calibri" w:hAnsi="Calibri"/>
              </w:rPr>
              <w:t>Next event</w:t>
            </w:r>
          </w:p>
        </w:tc>
      </w:tr>
      <w:tr w:rsidR="00BF4C15" w:rsidRPr="009374D3" w14:paraId="2DFB40E2" w14:textId="77777777" w:rsidTr="006C598B">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61BBFC21" w:rsidR="00BF4C15" w:rsidRPr="009374D3" w:rsidRDefault="006C598B" w:rsidP="00562087">
            <w:pPr>
              <w:rPr>
                <w:rFonts w:ascii="Calibri" w:hAnsi="Calibri"/>
              </w:rPr>
            </w:pPr>
            <w:r>
              <w:rPr>
                <w:rFonts w:ascii="Calibri" w:hAnsi="Calibri"/>
              </w:rPr>
              <w:t>Toilets</w:t>
            </w:r>
          </w:p>
        </w:tc>
        <w:tc>
          <w:tcPr>
            <w:tcW w:w="2126" w:type="dxa"/>
            <w:shd w:val="clear" w:color="auto" w:fill="auto"/>
          </w:tcPr>
          <w:p w14:paraId="2DFB40DD" w14:textId="205E80E8" w:rsidR="00BF4C15" w:rsidRPr="009374D3" w:rsidRDefault="006C598B" w:rsidP="00562087">
            <w:pPr>
              <w:rPr>
                <w:rFonts w:ascii="Calibri" w:hAnsi="Calibri"/>
              </w:rPr>
            </w:pPr>
            <w:r>
              <w:rPr>
                <w:rFonts w:ascii="Calibri" w:hAnsi="Calibri"/>
              </w:rPr>
              <w:t>None</w:t>
            </w:r>
          </w:p>
        </w:tc>
        <w:tc>
          <w:tcPr>
            <w:tcW w:w="3119" w:type="dxa"/>
            <w:shd w:val="clear" w:color="auto" w:fill="auto"/>
          </w:tcPr>
          <w:p w14:paraId="2DFB40DE" w14:textId="08CC2F5F" w:rsidR="00BF4C15" w:rsidRPr="009374D3" w:rsidRDefault="006C598B" w:rsidP="00562087">
            <w:pPr>
              <w:rPr>
                <w:rFonts w:ascii="Calibri" w:hAnsi="Calibri"/>
              </w:rPr>
            </w:pPr>
            <w:r>
              <w:rPr>
                <w:rFonts w:ascii="Calibri" w:hAnsi="Calibri"/>
              </w:rPr>
              <w:t>Disabled toilets available</w:t>
            </w:r>
          </w:p>
        </w:tc>
        <w:tc>
          <w:tcPr>
            <w:tcW w:w="2693" w:type="dxa"/>
            <w:shd w:val="clear" w:color="auto" w:fill="auto"/>
          </w:tcPr>
          <w:p w14:paraId="2DFB40DF" w14:textId="3D39E061" w:rsidR="00BF4C15" w:rsidRPr="009374D3" w:rsidRDefault="006C598B" w:rsidP="00562087">
            <w:pPr>
              <w:rPr>
                <w:rFonts w:ascii="Calibri" w:hAnsi="Calibri"/>
              </w:rPr>
            </w:pPr>
            <w:r>
              <w:rPr>
                <w:rFonts w:ascii="Calibri" w:hAnsi="Calibri"/>
              </w:rPr>
              <w:t xml:space="preserve">None </w:t>
            </w:r>
          </w:p>
        </w:tc>
        <w:tc>
          <w:tcPr>
            <w:tcW w:w="1134" w:type="dxa"/>
            <w:shd w:val="clear" w:color="auto" w:fill="auto"/>
          </w:tcPr>
          <w:p w14:paraId="2DFB40E0" w14:textId="0D1C838B" w:rsidR="00BF4C15" w:rsidRPr="006C598B" w:rsidRDefault="006C598B" w:rsidP="00562087">
            <w:pPr>
              <w:rPr>
                <w:rFonts w:ascii="Calibri" w:hAnsi="Calibri"/>
              </w:rPr>
            </w:pPr>
            <w:r>
              <w:rPr>
                <w:rFonts w:ascii="Calibri" w:hAnsi="Calibri"/>
              </w:rPr>
              <w:t>None</w:t>
            </w:r>
          </w:p>
        </w:tc>
        <w:tc>
          <w:tcPr>
            <w:tcW w:w="1417" w:type="dxa"/>
            <w:shd w:val="clear" w:color="auto" w:fill="auto"/>
          </w:tcPr>
          <w:p w14:paraId="2DFB40E1" w14:textId="47E976E0" w:rsidR="00BF4C15" w:rsidRPr="009374D3" w:rsidRDefault="006C598B" w:rsidP="00562087">
            <w:pPr>
              <w:rPr>
                <w:rFonts w:ascii="Calibri" w:hAnsi="Calibri"/>
              </w:rPr>
            </w:pPr>
            <w:r>
              <w:rPr>
                <w:rFonts w:ascii="Calibri" w:hAnsi="Calibri"/>
              </w:rPr>
              <w:t>None</w:t>
            </w:r>
          </w:p>
        </w:tc>
      </w:tr>
      <w:tr w:rsidR="00BF4C15" w:rsidRPr="009374D3" w14:paraId="2DFB40EB" w14:textId="77777777" w:rsidTr="006C598B">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47565CEC" w:rsidR="00BF4C15" w:rsidRPr="009374D3" w:rsidRDefault="006C598B" w:rsidP="00562087">
            <w:pPr>
              <w:rPr>
                <w:rFonts w:ascii="Calibri" w:hAnsi="Calibri"/>
              </w:rPr>
            </w:pPr>
            <w:r>
              <w:rPr>
                <w:rFonts w:ascii="Calibri" w:hAnsi="Calibri"/>
              </w:rPr>
              <w:t>First Aid</w:t>
            </w:r>
          </w:p>
        </w:tc>
        <w:tc>
          <w:tcPr>
            <w:tcW w:w="2126" w:type="dxa"/>
            <w:shd w:val="clear" w:color="auto" w:fill="auto"/>
          </w:tcPr>
          <w:p w14:paraId="2DFB40E6" w14:textId="56A9DC1B" w:rsidR="00BF4C15" w:rsidRPr="009374D3" w:rsidRDefault="006C598B" w:rsidP="00562087">
            <w:pPr>
              <w:rPr>
                <w:rFonts w:ascii="Calibri" w:hAnsi="Calibri"/>
              </w:rPr>
            </w:pPr>
            <w:r>
              <w:rPr>
                <w:rFonts w:ascii="Calibri" w:hAnsi="Calibri"/>
              </w:rPr>
              <w:t>All</w:t>
            </w:r>
          </w:p>
        </w:tc>
        <w:tc>
          <w:tcPr>
            <w:tcW w:w="3119" w:type="dxa"/>
            <w:shd w:val="clear" w:color="auto" w:fill="auto"/>
          </w:tcPr>
          <w:p w14:paraId="71AC2CF1" w14:textId="77777777" w:rsidR="006C598B" w:rsidRDefault="006C598B" w:rsidP="006C598B">
            <w:pPr>
              <w:pStyle w:val="NoSpacing"/>
            </w:pPr>
            <w:r>
              <w:t>5 first aiders on site and first</w:t>
            </w:r>
          </w:p>
          <w:p w14:paraId="2DFB40E7" w14:textId="6E37E72A" w:rsidR="00BF4C15" w:rsidRPr="009374D3" w:rsidRDefault="006C598B" w:rsidP="006C598B">
            <w:pPr>
              <w:pStyle w:val="NoSpacing"/>
            </w:pPr>
            <w:r>
              <w:t>aid kit</w:t>
            </w:r>
          </w:p>
        </w:tc>
        <w:tc>
          <w:tcPr>
            <w:tcW w:w="2693" w:type="dxa"/>
            <w:shd w:val="clear" w:color="auto" w:fill="auto"/>
          </w:tcPr>
          <w:p w14:paraId="2DFB40E8" w14:textId="740075FD" w:rsidR="00BF4C15" w:rsidRPr="009374D3" w:rsidRDefault="006C598B" w:rsidP="00562087">
            <w:pPr>
              <w:rPr>
                <w:rFonts w:ascii="Calibri" w:hAnsi="Calibri"/>
              </w:rPr>
            </w:pPr>
            <w:r>
              <w:rPr>
                <w:rFonts w:ascii="Calibri" w:hAnsi="Calibri"/>
              </w:rPr>
              <w:t>None</w:t>
            </w:r>
          </w:p>
        </w:tc>
        <w:tc>
          <w:tcPr>
            <w:tcW w:w="1134" w:type="dxa"/>
            <w:shd w:val="clear" w:color="auto" w:fill="auto"/>
          </w:tcPr>
          <w:p w14:paraId="2DFB40E9" w14:textId="70ED51A1" w:rsidR="00BF4C15" w:rsidRPr="006C598B" w:rsidRDefault="006C598B" w:rsidP="00562087">
            <w:pPr>
              <w:rPr>
                <w:rFonts w:ascii="Calibri" w:hAnsi="Calibri"/>
              </w:rPr>
            </w:pPr>
            <w:r>
              <w:rPr>
                <w:rFonts w:ascii="Calibri" w:hAnsi="Calibri"/>
              </w:rPr>
              <w:t>Caroline</w:t>
            </w:r>
          </w:p>
        </w:tc>
        <w:tc>
          <w:tcPr>
            <w:tcW w:w="1417" w:type="dxa"/>
            <w:shd w:val="clear" w:color="auto" w:fill="auto"/>
          </w:tcPr>
          <w:p w14:paraId="2DFB40EA" w14:textId="7E978EFE" w:rsidR="00BF4C15" w:rsidRPr="009374D3" w:rsidRDefault="006C598B" w:rsidP="00562087">
            <w:pPr>
              <w:rPr>
                <w:rFonts w:ascii="Calibri" w:hAnsi="Calibri"/>
              </w:rPr>
            </w:pPr>
            <w:r>
              <w:rPr>
                <w:rFonts w:ascii="Calibri" w:hAnsi="Calibri"/>
              </w:rPr>
              <w:t>On going</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1A5E4D"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79A0101A" w:rsidR="00BF4C15" w:rsidRPr="0011458E" w:rsidRDefault="00A75C57" w:rsidP="00562087">
            <w:pPr>
              <w:rPr>
                <w:rFonts w:cs="Arial"/>
              </w:rPr>
            </w:pPr>
            <w:r>
              <w:rPr>
                <w:rFonts w:cs="Arial"/>
              </w:rPr>
              <w:t>15.3.2019</w:t>
            </w:r>
          </w:p>
        </w:tc>
      </w:tr>
      <w:tr w:rsidR="00FB6D7F" w:rsidRPr="009A70EC" w14:paraId="2DFB4111" w14:textId="77777777" w:rsidTr="00A25164">
        <w:tc>
          <w:tcPr>
            <w:tcW w:w="8522" w:type="dxa"/>
            <w:gridSpan w:val="2"/>
            <w:shd w:val="clear" w:color="auto" w:fill="auto"/>
          </w:tcPr>
          <w:p w14:paraId="1E7DE82C" w14:textId="77777777" w:rsidR="00AA0CED" w:rsidRDefault="00AA0CED" w:rsidP="00A75C57">
            <w:pPr>
              <w:pStyle w:val="NoSpacing"/>
            </w:pPr>
          </w:p>
          <w:p w14:paraId="6DA5CDDD" w14:textId="226E725B" w:rsidR="002272F7" w:rsidRDefault="00A75C57" w:rsidP="00A75C57">
            <w:pPr>
              <w:pStyle w:val="NoSpacing"/>
            </w:pPr>
            <w:r>
              <w:t>On arrival the weather was not pleasant and began</w:t>
            </w:r>
            <w:r w:rsidR="006A489E">
              <w:t xml:space="preserve"> to</w:t>
            </w:r>
            <w:r>
              <w:t xml:space="preserve"> raining.</w:t>
            </w:r>
            <w:r w:rsidR="006A489E">
              <w:t xml:space="preserve">  There were plenty of disabled car parking spaces which applies to the disability discrimination act 1995. </w:t>
            </w:r>
            <w:r>
              <w:t xml:space="preserve">  </w:t>
            </w:r>
            <w:r w:rsidR="006A489E">
              <w:t xml:space="preserve">Due to the weather the floor surface </w:t>
            </w:r>
            <w:r w:rsidR="00885641">
              <w:t>was</w:t>
            </w:r>
            <w:r w:rsidR="006A489E">
              <w:t xml:space="preserve"> slippery and a</w:t>
            </w:r>
            <w:r>
              <w:t xml:space="preserve">ppropriate foot ware </w:t>
            </w:r>
            <w:r w:rsidR="00AA0CED">
              <w:t>was</w:t>
            </w:r>
            <w:r w:rsidR="006A489E">
              <w:t xml:space="preserve"> essential.  The walk to the place of work for the coffee morning </w:t>
            </w:r>
            <w:r w:rsidR="00F86CFA">
              <w:t>ha</w:t>
            </w:r>
            <w:r w:rsidR="00AA0CED">
              <w:t>d an</w:t>
            </w:r>
            <w:r w:rsidR="00F86CFA">
              <w:t xml:space="preserve"> increase and decrease of gradients so extra care is needed in case of slip or a fall. </w:t>
            </w:r>
          </w:p>
          <w:p w14:paraId="115FE678" w14:textId="77777777" w:rsidR="002272F7" w:rsidRDefault="002272F7" w:rsidP="00A75C57">
            <w:pPr>
              <w:pStyle w:val="NoSpacing"/>
            </w:pPr>
          </w:p>
          <w:p w14:paraId="1AE3FBDB" w14:textId="5AF0DC00" w:rsidR="003E2912" w:rsidRDefault="002272F7" w:rsidP="00885641">
            <w:pPr>
              <w:pStyle w:val="NoSpacing"/>
            </w:pPr>
            <w:r>
              <w:t xml:space="preserve">On arrival </w:t>
            </w:r>
            <w:r w:rsidR="00F86CFA">
              <w:t>to the work place</w:t>
            </w:r>
            <w:r>
              <w:t xml:space="preserve">, the work place </w:t>
            </w:r>
            <w:r w:rsidR="00F86CFA">
              <w:t xml:space="preserve">(health, safety and welfare) </w:t>
            </w:r>
            <w:r w:rsidR="002B5238">
              <w:t xml:space="preserve">act </w:t>
            </w:r>
            <w:r w:rsidR="00F86CFA">
              <w:t xml:space="preserve">1992  </w:t>
            </w:r>
            <w:r>
              <w:t xml:space="preserve">was applied and </w:t>
            </w:r>
            <w:r w:rsidR="00F86CFA">
              <w:t>an assessment of the room was made.</w:t>
            </w:r>
            <w:r>
              <w:t xml:space="preserve">  There were no tripping hazards, all cables were hidden away neatly, </w:t>
            </w:r>
            <w:r w:rsidR="00885641">
              <w:t xml:space="preserve">there was a fire exit and </w:t>
            </w:r>
            <w:r w:rsidR="00AA0CED">
              <w:t xml:space="preserve">a </w:t>
            </w:r>
            <w:r w:rsidR="00885641">
              <w:t>fire extinguisher</w:t>
            </w:r>
            <w:r w:rsidR="00AA0CED">
              <w:t xml:space="preserve"> was</w:t>
            </w:r>
            <w:r w:rsidR="00885641">
              <w:t xml:space="preserve"> easily accessible in the room.  Table and chairs were disordered but was immediately re-arrange appropriately for a safe area of assemble</w:t>
            </w:r>
            <w:r w:rsidR="002B5238">
              <w:t xml:space="preserve">.  </w:t>
            </w:r>
          </w:p>
          <w:p w14:paraId="72256697" w14:textId="77777777" w:rsidR="003E2912" w:rsidRDefault="003E2912" w:rsidP="00885641">
            <w:pPr>
              <w:pStyle w:val="NoSpacing"/>
            </w:pPr>
          </w:p>
          <w:p w14:paraId="08E11FD0" w14:textId="1A479312" w:rsidR="00885641" w:rsidRDefault="003E2912" w:rsidP="00885641">
            <w:pPr>
              <w:pStyle w:val="NoSpacing"/>
            </w:pPr>
            <w:r>
              <w:t>Applying to the disability discrimination act 1995 t</w:t>
            </w:r>
            <w:r w:rsidR="002B5238">
              <w:t>he re-arrangement of the tables made it easily accessible for anyone that may be disabled.</w:t>
            </w:r>
            <w:r>
              <w:t xml:space="preserve">  Knowledge of there being disabled toilets approximately 250 yards away complied to this legislation also.  </w:t>
            </w:r>
          </w:p>
          <w:p w14:paraId="64AB25AA" w14:textId="77777777" w:rsidR="00885641" w:rsidRDefault="00885641" w:rsidP="00A75C57">
            <w:pPr>
              <w:pStyle w:val="NoSpacing"/>
            </w:pPr>
          </w:p>
          <w:p w14:paraId="4EC4BBA3" w14:textId="77777777" w:rsidR="00FB6D7F" w:rsidRDefault="00885641" w:rsidP="00AA0CED">
            <w:pPr>
              <w:pStyle w:val="NoSpacing"/>
            </w:pPr>
            <w:r>
              <w:t>In case of an accident t</w:t>
            </w:r>
            <w:r w:rsidR="00AB0863">
              <w:t xml:space="preserve">he event organiser (Caroline) provided a first aid kit which applied to the health and safety </w:t>
            </w:r>
            <w:r>
              <w:t>first aid</w:t>
            </w:r>
            <w:r w:rsidR="002B5238">
              <w:t xml:space="preserve"> act</w:t>
            </w:r>
            <w:r>
              <w:t xml:space="preserve"> 1981.</w:t>
            </w:r>
            <w:r w:rsidR="007557C4">
              <w:t xml:space="preserve">  Failure to present the ingredients of the cakes is a failure to comply to the food safety (general food hygiene) act 1995.  In the next social event it is essential that th</w:t>
            </w:r>
            <w:r w:rsidR="00AA0CED">
              <w:t>e food safety (general food hygiene) act 1995</w:t>
            </w:r>
            <w:r w:rsidR="007557C4">
              <w:t xml:space="preserve"> is</w:t>
            </w:r>
            <w:r w:rsidR="00AA0CED">
              <w:t xml:space="preserve"> put in place. </w:t>
            </w:r>
            <w:r w:rsidR="007557C4">
              <w:t xml:space="preserve">    </w:t>
            </w:r>
            <w:r w:rsidR="003E2912">
              <w:t xml:space="preserve">  </w:t>
            </w:r>
            <w:r w:rsidR="002B5238">
              <w:t xml:space="preserve">  </w:t>
            </w:r>
            <w:r>
              <w:t xml:space="preserve">  </w:t>
            </w:r>
            <w:r w:rsidR="00AB0863">
              <w:t xml:space="preserve">   </w:t>
            </w:r>
            <w:r w:rsidR="002272F7">
              <w:t xml:space="preserve">    </w:t>
            </w:r>
            <w:r w:rsidR="00F86CFA">
              <w:t xml:space="preserve"> </w:t>
            </w:r>
            <w:r w:rsidR="006A489E">
              <w:t xml:space="preserve"> </w:t>
            </w:r>
          </w:p>
          <w:p w14:paraId="2DFB4110" w14:textId="6B58F53B" w:rsidR="00AA0CED" w:rsidRPr="00AA0CED" w:rsidRDefault="00AA0CED" w:rsidP="00AA0CED">
            <w:pPr>
              <w:pStyle w:val="NoSpacing"/>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7166D" w14:textId="77777777" w:rsidR="001A5E4D" w:rsidRDefault="001A5E4D" w:rsidP="0095454D">
      <w:pPr>
        <w:spacing w:after="0" w:line="240" w:lineRule="auto"/>
      </w:pPr>
      <w:r>
        <w:separator/>
      </w:r>
    </w:p>
  </w:endnote>
  <w:endnote w:type="continuationSeparator" w:id="0">
    <w:p w14:paraId="21BEF034" w14:textId="77777777" w:rsidR="001A5E4D" w:rsidRDefault="001A5E4D"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503331"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478A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4D592" w14:textId="77777777" w:rsidR="001A5E4D" w:rsidRDefault="001A5E4D" w:rsidP="0095454D">
      <w:pPr>
        <w:spacing w:after="0" w:line="240" w:lineRule="auto"/>
      </w:pPr>
      <w:r>
        <w:separator/>
      </w:r>
    </w:p>
  </w:footnote>
  <w:footnote w:type="continuationSeparator" w:id="0">
    <w:p w14:paraId="05516C3E" w14:textId="77777777" w:rsidR="001A5E4D" w:rsidRDefault="001A5E4D"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13DC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6B7B5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C2C"/>
    <w:rsid w:val="00097F5A"/>
    <w:rsid w:val="0013693F"/>
    <w:rsid w:val="00144D87"/>
    <w:rsid w:val="001A161E"/>
    <w:rsid w:val="001A5E4D"/>
    <w:rsid w:val="002272F7"/>
    <w:rsid w:val="00261F31"/>
    <w:rsid w:val="002A3A20"/>
    <w:rsid w:val="002B5238"/>
    <w:rsid w:val="002B5414"/>
    <w:rsid w:val="003A3B57"/>
    <w:rsid w:val="003B0D0C"/>
    <w:rsid w:val="003C5D38"/>
    <w:rsid w:val="003E2912"/>
    <w:rsid w:val="004002F3"/>
    <w:rsid w:val="00434DEB"/>
    <w:rsid w:val="0046416D"/>
    <w:rsid w:val="00481F35"/>
    <w:rsid w:val="004C30DB"/>
    <w:rsid w:val="004E0774"/>
    <w:rsid w:val="004F34E9"/>
    <w:rsid w:val="004F4FE8"/>
    <w:rsid w:val="004F59E2"/>
    <w:rsid w:val="00580151"/>
    <w:rsid w:val="005C4315"/>
    <w:rsid w:val="005D161D"/>
    <w:rsid w:val="00613F9D"/>
    <w:rsid w:val="00651231"/>
    <w:rsid w:val="00672C2C"/>
    <w:rsid w:val="006A489E"/>
    <w:rsid w:val="006C598B"/>
    <w:rsid w:val="006F7618"/>
    <w:rsid w:val="00727EC9"/>
    <w:rsid w:val="00736FB6"/>
    <w:rsid w:val="007413DA"/>
    <w:rsid w:val="007530D0"/>
    <w:rsid w:val="007557C4"/>
    <w:rsid w:val="0080753F"/>
    <w:rsid w:val="00811982"/>
    <w:rsid w:val="00872E66"/>
    <w:rsid w:val="00885641"/>
    <w:rsid w:val="009326BD"/>
    <w:rsid w:val="0095454D"/>
    <w:rsid w:val="009B4808"/>
    <w:rsid w:val="009C728F"/>
    <w:rsid w:val="009F2CC8"/>
    <w:rsid w:val="00A73A00"/>
    <w:rsid w:val="00A75C57"/>
    <w:rsid w:val="00AA0CED"/>
    <w:rsid w:val="00AB0863"/>
    <w:rsid w:val="00AB44E7"/>
    <w:rsid w:val="00B05773"/>
    <w:rsid w:val="00B24E3E"/>
    <w:rsid w:val="00B609D0"/>
    <w:rsid w:val="00B84E68"/>
    <w:rsid w:val="00BF4C15"/>
    <w:rsid w:val="00C10573"/>
    <w:rsid w:val="00CD77F0"/>
    <w:rsid w:val="00D15F6B"/>
    <w:rsid w:val="00D56884"/>
    <w:rsid w:val="00DA46F0"/>
    <w:rsid w:val="00DE48FC"/>
    <w:rsid w:val="00E16D9D"/>
    <w:rsid w:val="00E61C57"/>
    <w:rsid w:val="00F86CFA"/>
    <w:rsid w:val="00FA0AE2"/>
    <w:rsid w:val="00FB6C2A"/>
    <w:rsid w:val="00FB6D7F"/>
    <w:rsid w:val="00FD0D02"/>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CB8CF04A-D636-481F-BBF1-449487FE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31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C43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C431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paragraph" w:styleId="NoSpacing">
    <w:name w:val="No Spacing"/>
    <w:uiPriority w:val="1"/>
    <w:qFormat/>
    <w:rsid w:val="005C4315"/>
    <w:pPr>
      <w:spacing w:after="0" w:line="240" w:lineRule="auto"/>
    </w:pPr>
  </w:style>
  <w:style w:type="character" w:customStyle="1" w:styleId="Heading2Char">
    <w:name w:val="Heading 2 Char"/>
    <w:basedOn w:val="DefaultParagraphFont"/>
    <w:link w:val="Heading2"/>
    <w:uiPriority w:val="9"/>
    <w:rsid w:val="005C4315"/>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5C4315"/>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5C431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315"/>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5C4315"/>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268</TotalTime>
  <Pages>5</Pages>
  <Words>1195</Words>
  <Characters>6050</Characters>
  <Application>Microsoft Office Word</Application>
  <DocSecurity>0</DocSecurity>
  <Lines>465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Microsoft Office User</cp:lastModifiedBy>
  <cp:revision>8</cp:revision>
  <dcterms:created xsi:type="dcterms:W3CDTF">2018-04-24T09:54:00Z</dcterms:created>
  <dcterms:modified xsi:type="dcterms:W3CDTF">2019-03-26T13:19:00Z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