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32632" w14:textId="77777777" w:rsidR="00996385" w:rsidRPr="00476166" w:rsidRDefault="00996385" w:rsidP="000D05E7">
      <w:pPr>
        <w:rPr>
          <w:rFonts w:ascii="Times New Roman" w:hAnsi="Times New Roman" w:cs="Times New Roman"/>
          <w:b/>
          <w:bCs/>
        </w:rPr>
      </w:pPr>
    </w:p>
    <w:p w14:paraId="13030F42" w14:textId="77777777" w:rsidR="00557D01" w:rsidRPr="00476166" w:rsidRDefault="00557D01" w:rsidP="000D05E7">
      <w:pPr>
        <w:rPr>
          <w:rFonts w:ascii="Times New Roman" w:hAnsi="Times New Roman" w:cs="Times New Roman"/>
          <w:b/>
          <w:bCs/>
        </w:rPr>
      </w:pPr>
    </w:p>
    <w:p w14:paraId="2E1CCB78" w14:textId="77777777" w:rsidR="00557D01" w:rsidRDefault="00557D01" w:rsidP="000D05E7">
      <w:pPr>
        <w:rPr>
          <w:rFonts w:ascii="Times New Roman" w:hAnsi="Times New Roman" w:cs="Times New Roman"/>
          <w:b/>
          <w:bCs/>
        </w:rPr>
      </w:pPr>
    </w:p>
    <w:p w14:paraId="370C384C" w14:textId="77777777" w:rsidR="00FD7A95" w:rsidRDefault="00FD7A95" w:rsidP="000D05E7">
      <w:pPr>
        <w:rPr>
          <w:rFonts w:ascii="Times New Roman" w:hAnsi="Times New Roman" w:cs="Times New Roman"/>
          <w:b/>
          <w:bCs/>
        </w:rPr>
      </w:pPr>
    </w:p>
    <w:p w14:paraId="125A4969" w14:textId="77777777" w:rsidR="00FD7A95" w:rsidRDefault="00FD7A95" w:rsidP="000D05E7">
      <w:pPr>
        <w:rPr>
          <w:rFonts w:ascii="Times New Roman" w:hAnsi="Times New Roman" w:cs="Times New Roman"/>
          <w:b/>
          <w:bCs/>
        </w:rPr>
      </w:pPr>
    </w:p>
    <w:p w14:paraId="33BFD0B5" w14:textId="77777777" w:rsidR="00FD7A95" w:rsidRDefault="00FD7A95" w:rsidP="000D05E7">
      <w:pPr>
        <w:rPr>
          <w:rFonts w:ascii="Times New Roman" w:hAnsi="Times New Roman" w:cs="Times New Roman"/>
          <w:b/>
          <w:bCs/>
        </w:rPr>
      </w:pPr>
    </w:p>
    <w:p w14:paraId="5322FC69" w14:textId="77777777" w:rsidR="00FD7A95" w:rsidRDefault="00FD7A95" w:rsidP="000D05E7">
      <w:pPr>
        <w:rPr>
          <w:rFonts w:ascii="Times New Roman" w:hAnsi="Times New Roman" w:cs="Times New Roman"/>
          <w:b/>
          <w:bCs/>
        </w:rPr>
      </w:pPr>
    </w:p>
    <w:p w14:paraId="532ABBB7" w14:textId="77777777" w:rsidR="00FD7A95" w:rsidRDefault="00FD7A95" w:rsidP="000D05E7">
      <w:pPr>
        <w:rPr>
          <w:rFonts w:ascii="Times New Roman" w:hAnsi="Times New Roman" w:cs="Times New Roman"/>
          <w:b/>
          <w:bCs/>
        </w:rPr>
      </w:pPr>
    </w:p>
    <w:p w14:paraId="0FBC09EA" w14:textId="77777777" w:rsidR="00FD7A95" w:rsidRPr="00CD3898" w:rsidRDefault="00FD7A95" w:rsidP="00FD7A95">
      <w:pPr>
        <w:jc w:val="center"/>
        <w:rPr>
          <w:rFonts w:ascii="Times New Roman" w:hAnsi="Times New Roman" w:cs="Times New Roman"/>
          <w:sz w:val="16"/>
          <w:szCs w:val="16"/>
        </w:rPr>
      </w:pPr>
      <w:r w:rsidRPr="00CD3898">
        <w:rPr>
          <w:rFonts w:ascii="Times New Roman" w:hAnsi="Times New Roman" w:cs="Times New Roman"/>
          <w:noProof/>
          <w:sz w:val="16"/>
          <w:szCs w:val="16"/>
          <w:lang w:val="en-US"/>
        </w:rPr>
        <w:drawing>
          <wp:inline distT="0" distB="0" distL="0" distR="0" wp14:anchorId="253131A9" wp14:editId="6B4AE6C0">
            <wp:extent cx="3381375" cy="1352550"/>
            <wp:effectExtent l="0" t="0" r="9525" b="0"/>
            <wp:docPr id="2025476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0BE923A2" w14:textId="77777777" w:rsidR="00FD7A95" w:rsidRPr="00CD3898" w:rsidRDefault="00FD7A95" w:rsidP="00657EF9">
      <w:pPr>
        <w:rPr>
          <w:rFonts w:ascii="Times New Roman" w:hAnsi="Times New Roman" w:cs="Times New Roman"/>
          <w:sz w:val="16"/>
          <w:szCs w:val="16"/>
        </w:rPr>
      </w:pPr>
      <w:r w:rsidRPr="00CD3898">
        <w:rPr>
          <w:rFonts w:ascii="Times New Roman" w:hAnsi="Times New Roman" w:cs="Times New Roman"/>
          <w:sz w:val="16"/>
          <w:szCs w:val="16"/>
        </w:rPr>
        <w:fldChar w:fldCharType="begin"/>
      </w:r>
      <w:r w:rsidRPr="00CD3898">
        <w:rPr>
          <w:rFonts w:ascii="Times New Roman" w:hAnsi="Times New Roman" w:cs="Times New Roman"/>
          <w:sz w:val="16"/>
          <w:szCs w:val="16"/>
        </w:rPr>
        <w:instrText xml:space="preserve"> INCLUDEPICTURE "C:\\Users\\AzZedin01\\Library\\Group Containers\\UBF8T346G9.ms\\WebArchiveCopyPasteTempFiles\\com.microsoft.Word\\8P2xdp3q1g646AAAAAElFTkSuQmCC" \* MERGEFORMAT </w:instrText>
      </w:r>
      <w:r w:rsidRPr="00CD3898">
        <w:rPr>
          <w:rFonts w:ascii="Times New Roman" w:hAnsi="Times New Roman" w:cs="Times New Roman"/>
          <w:sz w:val="16"/>
          <w:szCs w:val="16"/>
        </w:rPr>
        <w:fldChar w:fldCharType="end"/>
      </w:r>
    </w:p>
    <w:p w14:paraId="0A08BFDE" w14:textId="77777777" w:rsidR="00FD7A95" w:rsidRPr="00CD3898" w:rsidRDefault="00FD7A95" w:rsidP="00FD7A95">
      <w:pPr>
        <w:jc w:val="center"/>
        <w:rPr>
          <w:rFonts w:ascii="Times New Roman" w:hAnsi="Times New Roman" w:cs="Times New Roman"/>
          <w:sz w:val="16"/>
          <w:szCs w:val="16"/>
        </w:rPr>
      </w:pPr>
    </w:p>
    <w:p w14:paraId="0CB55C1A" w14:textId="77777777" w:rsidR="00FD7A95" w:rsidRPr="00CD3898" w:rsidRDefault="00FD7A95" w:rsidP="00FD7A95">
      <w:pPr>
        <w:jc w:val="center"/>
        <w:rPr>
          <w:rFonts w:ascii="Times New Roman" w:hAnsi="Times New Roman" w:cs="Times New Roman"/>
          <w:sz w:val="16"/>
          <w:szCs w:val="16"/>
        </w:rPr>
      </w:pPr>
    </w:p>
    <w:p w14:paraId="249B0A9E" w14:textId="77777777" w:rsidR="00FD7A95" w:rsidRPr="00CD3898" w:rsidRDefault="00FD7A95" w:rsidP="00FD7A95">
      <w:pPr>
        <w:jc w:val="center"/>
        <w:rPr>
          <w:rFonts w:ascii="Times New Roman" w:hAnsi="Times New Roman" w:cs="Times New Roman"/>
          <w:sz w:val="16"/>
          <w:szCs w:val="16"/>
        </w:rPr>
      </w:pPr>
    </w:p>
    <w:p w14:paraId="49871A45" w14:textId="66AD3C08" w:rsidR="00FD7A95" w:rsidRPr="00CD3898" w:rsidRDefault="00FD7A95" w:rsidP="00546615">
      <w:pPr>
        <w:rPr>
          <w:rFonts w:ascii="Times New Roman" w:hAnsi="Times New Roman" w:cs="Times New Roman"/>
          <w:b/>
          <w:bCs/>
          <w:sz w:val="16"/>
          <w:szCs w:val="16"/>
        </w:rPr>
      </w:pPr>
    </w:p>
    <w:p w14:paraId="5F079F3B" w14:textId="77777777" w:rsidR="00FD7A95" w:rsidRPr="00CD3898" w:rsidRDefault="00FD7A95" w:rsidP="00FD7A95">
      <w:pPr>
        <w:jc w:val="center"/>
        <w:rPr>
          <w:rFonts w:ascii="Times New Roman" w:hAnsi="Times New Roman" w:cs="Times New Roman"/>
          <w:sz w:val="16"/>
          <w:szCs w:val="16"/>
        </w:rPr>
      </w:pPr>
    </w:p>
    <w:p w14:paraId="4274964A" w14:textId="77777777" w:rsidR="00FD7A95" w:rsidRPr="00CD3898" w:rsidRDefault="00FD7A95" w:rsidP="00FD7A95">
      <w:pPr>
        <w:jc w:val="center"/>
        <w:rPr>
          <w:rFonts w:ascii="Times New Roman" w:hAnsi="Times New Roman" w:cs="Times New Roman"/>
          <w:sz w:val="16"/>
          <w:szCs w:val="16"/>
        </w:rPr>
      </w:pPr>
    </w:p>
    <w:p w14:paraId="3939903E" w14:textId="5056DD1D" w:rsidR="00546615" w:rsidRPr="00546615" w:rsidRDefault="00546615" w:rsidP="00546615">
      <w:pPr>
        <w:spacing w:line="360" w:lineRule="auto"/>
        <w:jc w:val="center"/>
        <w:rPr>
          <w:rFonts w:ascii="Times New Roman" w:hAnsi="Times New Roman" w:cs="Times New Roman"/>
          <w:b/>
          <w:bCs/>
        </w:rPr>
      </w:pPr>
      <w:r w:rsidRPr="00546615">
        <w:rPr>
          <w:rFonts w:ascii="Times New Roman" w:hAnsi="Times New Roman" w:cs="Times New Roman"/>
          <w:b/>
          <w:bCs/>
        </w:rPr>
        <w:t>Program: Master of Business Administration</w:t>
      </w:r>
    </w:p>
    <w:p w14:paraId="705F629A" w14:textId="00E315ED" w:rsidR="00546615" w:rsidRPr="00546615" w:rsidRDefault="00546615" w:rsidP="00546615">
      <w:pPr>
        <w:spacing w:line="360" w:lineRule="auto"/>
        <w:jc w:val="center"/>
        <w:rPr>
          <w:rFonts w:ascii="Times New Roman" w:hAnsi="Times New Roman" w:cs="Times New Roman"/>
          <w:b/>
          <w:bCs/>
        </w:rPr>
      </w:pPr>
      <w:r w:rsidRPr="00546615">
        <w:rPr>
          <w:rFonts w:ascii="Times New Roman" w:hAnsi="Times New Roman" w:cs="Times New Roman"/>
          <w:b/>
          <w:bCs/>
        </w:rPr>
        <w:t>Module Name</w:t>
      </w:r>
      <w:r w:rsidRPr="00546615">
        <w:rPr>
          <w:rFonts w:ascii="Times New Roman" w:hAnsi="Times New Roman" w:cs="Times New Roman"/>
          <w:b/>
          <w:bCs/>
          <w:color w:val="000000"/>
          <w:lang w:val="en-IN"/>
        </w:rPr>
        <w:t>: Financial Management</w:t>
      </w:r>
    </w:p>
    <w:p w14:paraId="1656A41C" w14:textId="7D874351" w:rsidR="00546615" w:rsidRPr="00546615" w:rsidRDefault="00546615" w:rsidP="00546615">
      <w:pPr>
        <w:spacing w:line="360" w:lineRule="auto"/>
        <w:jc w:val="center"/>
        <w:rPr>
          <w:rFonts w:ascii="Times New Roman" w:hAnsi="Times New Roman" w:cs="Times New Roman"/>
          <w:b/>
          <w:bCs/>
        </w:rPr>
      </w:pPr>
      <w:r w:rsidRPr="00546615">
        <w:rPr>
          <w:rFonts w:ascii="Times New Roman" w:hAnsi="Times New Roman" w:cs="Times New Roman"/>
          <w:b/>
          <w:bCs/>
        </w:rPr>
        <w:t>Module Code: LCMB70</w:t>
      </w:r>
      <w:r w:rsidRPr="00546615">
        <w:rPr>
          <w:rFonts w:ascii="Times New Roman" w:hAnsi="Times New Roman" w:cs="Times New Roman"/>
          <w:b/>
          <w:bCs/>
        </w:rPr>
        <w:t>02</w:t>
      </w:r>
    </w:p>
    <w:p w14:paraId="056CED04" w14:textId="77777777" w:rsidR="00546615" w:rsidRPr="00546615" w:rsidRDefault="00546615" w:rsidP="00546615">
      <w:pPr>
        <w:spacing w:line="360" w:lineRule="auto"/>
        <w:jc w:val="center"/>
        <w:rPr>
          <w:rFonts w:ascii="Times New Roman" w:hAnsi="Times New Roman" w:cs="Times New Roman"/>
          <w:b/>
          <w:bCs/>
        </w:rPr>
      </w:pPr>
    </w:p>
    <w:p w14:paraId="392D575F" w14:textId="77777777" w:rsidR="00FD7A95" w:rsidRPr="00546615" w:rsidRDefault="00FD7A95" w:rsidP="00546615">
      <w:pPr>
        <w:jc w:val="center"/>
        <w:rPr>
          <w:rFonts w:ascii="Times New Roman" w:hAnsi="Times New Roman" w:cs="Times New Roman"/>
          <w:b/>
          <w:bCs/>
        </w:rPr>
      </w:pPr>
    </w:p>
    <w:p w14:paraId="158DBC05" w14:textId="4A7E9C5E" w:rsidR="00546615" w:rsidRPr="00546615" w:rsidRDefault="00546615" w:rsidP="00546615">
      <w:pPr>
        <w:jc w:val="center"/>
        <w:rPr>
          <w:rFonts w:ascii="Times New Roman" w:hAnsi="Times New Roman" w:cs="Times New Roman"/>
          <w:b/>
          <w:bCs/>
        </w:rPr>
      </w:pPr>
      <w:r w:rsidRPr="00546615">
        <w:rPr>
          <w:rFonts w:ascii="Times New Roman" w:hAnsi="Times New Roman" w:cs="Times New Roman"/>
          <w:b/>
          <w:bCs/>
        </w:rPr>
        <w:t>Assessment Component</w:t>
      </w:r>
      <w:r w:rsidRPr="00546615">
        <w:rPr>
          <w:rFonts w:ascii="Times New Roman" w:hAnsi="Times New Roman" w:cs="Times New Roman"/>
          <w:b/>
          <w:bCs/>
        </w:rPr>
        <w:t>:</w:t>
      </w:r>
      <w:r w:rsidRPr="00546615">
        <w:rPr>
          <w:rFonts w:ascii="Times New Roman" w:hAnsi="Times New Roman" w:cs="Times New Roman"/>
          <w:b/>
          <w:bCs/>
          <w:color w:val="000000"/>
        </w:rPr>
        <w:t xml:space="preserve"> </w:t>
      </w:r>
      <w:r w:rsidRPr="00546615">
        <w:rPr>
          <w:rFonts w:ascii="Times New Roman" w:hAnsi="Times New Roman" w:cs="Times New Roman"/>
          <w:b/>
          <w:bCs/>
          <w:color w:val="000000"/>
        </w:rPr>
        <w:t>Financial performance and management</w:t>
      </w:r>
    </w:p>
    <w:p w14:paraId="1B7DA956" w14:textId="77777777" w:rsidR="00FD7A95" w:rsidRDefault="00FD7A95" w:rsidP="00546615">
      <w:pPr>
        <w:jc w:val="center"/>
        <w:rPr>
          <w:rFonts w:ascii="Times New Roman" w:hAnsi="Times New Roman" w:cs="Times New Roman"/>
          <w:b/>
          <w:bCs/>
        </w:rPr>
      </w:pPr>
    </w:p>
    <w:p w14:paraId="1A1638E4" w14:textId="77777777" w:rsidR="00546615" w:rsidRPr="00546615" w:rsidRDefault="00546615" w:rsidP="00546615">
      <w:pPr>
        <w:jc w:val="center"/>
        <w:rPr>
          <w:rFonts w:ascii="Times New Roman" w:hAnsi="Times New Roman" w:cs="Times New Roman"/>
          <w:b/>
          <w:bCs/>
        </w:rPr>
      </w:pPr>
    </w:p>
    <w:p w14:paraId="3ED60935" w14:textId="77777777" w:rsidR="00FD7A95" w:rsidRPr="00546615" w:rsidRDefault="00FD7A95" w:rsidP="00546615">
      <w:pPr>
        <w:jc w:val="center"/>
        <w:rPr>
          <w:rFonts w:ascii="Times New Roman" w:hAnsi="Times New Roman" w:cs="Times New Roman"/>
          <w:b/>
          <w:bCs/>
        </w:rPr>
      </w:pPr>
    </w:p>
    <w:p w14:paraId="36914575" w14:textId="77777777" w:rsidR="00546615" w:rsidRPr="00546615" w:rsidRDefault="00546615" w:rsidP="00546615">
      <w:pPr>
        <w:spacing w:line="360" w:lineRule="auto"/>
        <w:jc w:val="center"/>
        <w:rPr>
          <w:rFonts w:ascii="Times New Roman" w:hAnsi="Times New Roman" w:cs="Times New Roman"/>
          <w:b/>
          <w:bCs/>
        </w:rPr>
      </w:pPr>
      <w:r w:rsidRPr="00546615">
        <w:rPr>
          <w:rFonts w:ascii="Times New Roman" w:hAnsi="Times New Roman" w:cs="Times New Roman"/>
          <w:b/>
          <w:bCs/>
        </w:rPr>
        <w:t xml:space="preserve">Student Name: Shreya </w:t>
      </w:r>
      <w:proofErr w:type="spellStart"/>
      <w:r w:rsidRPr="00546615">
        <w:rPr>
          <w:rFonts w:ascii="Times New Roman" w:hAnsi="Times New Roman" w:cs="Times New Roman"/>
          <w:b/>
          <w:bCs/>
        </w:rPr>
        <w:t>Mahendrabhai</w:t>
      </w:r>
      <w:proofErr w:type="spellEnd"/>
      <w:r w:rsidRPr="00546615">
        <w:rPr>
          <w:rFonts w:ascii="Times New Roman" w:hAnsi="Times New Roman" w:cs="Times New Roman"/>
          <w:b/>
          <w:bCs/>
        </w:rPr>
        <w:t xml:space="preserve"> </w:t>
      </w:r>
      <w:proofErr w:type="spellStart"/>
      <w:r w:rsidRPr="00546615">
        <w:rPr>
          <w:rFonts w:ascii="Times New Roman" w:hAnsi="Times New Roman" w:cs="Times New Roman"/>
          <w:b/>
          <w:bCs/>
        </w:rPr>
        <w:t>Vadadoriya</w:t>
      </w:r>
      <w:proofErr w:type="spellEnd"/>
    </w:p>
    <w:p w14:paraId="0A200F1C" w14:textId="77777777" w:rsidR="00546615" w:rsidRPr="00546615" w:rsidRDefault="00546615" w:rsidP="00546615">
      <w:pPr>
        <w:spacing w:line="360" w:lineRule="auto"/>
        <w:jc w:val="center"/>
        <w:rPr>
          <w:rFonts w:ascii="Times New Roman" w:hAnsi="Times New Roman" w:cs="Times New Roman"/>
          <w:b/>
          <w:bCs/>
        </w:rPr>
      </w:pPr>
      <w:r w:rsidRPr="00546615">
        <w:rPr>
          <w:rFonts w:ascii="Times New Roman" w:hAnsi="Times New Roman" w:cs="Times New Roman"/>
          <w:b/>
          <w:bCs/>
        </w:rPr>
        <w:t>Student ID: 2527207</w:t>
      </w:r>
    </w:p>
    <w:p w14:paraId="342BFC3D" w14:textId="77777777" w:rsidR="00FD7A95" w:rsidRDefault="00FD7A95" w:rsidP="00546615">
      <w:pPr>
        <w:jc w:val="center"/>
        <w:rPr>
          <w:rFonts w:ascii="Times New Roman" w:hAnsi="Times New Roman" w:cs="Times New Roman"/>
          <w:b/>
          <w:bCs/>
        </w:rPr>
      </w:pPr>
    </w:p>
    <w:p w14:paraId="2F03EDD6" w14:textId="77777777" w:rsidR="00546615" w:rsidRDefault="00546615" w:rsidP="00546615">
      <w:pPr>
        <w:jc w:val="center"/>
        <w:rPr>
          <w:rFonts w:ascii="Times New Roman" w:hAnsi="Times New Roman" w:cs="Times New Roman"/>
          <w:b/>
          <w:bCs/>
        </w:rPr>
      </w:pPr>
    </w:p>
    <w:p w14:paraId="484D9AD6" w14:textId="77777777" w:rsidR="00546615" w:rsidRPr="00546615" w:rsidRDefault="00546615" w:rsidP="00546615">
      <w:pPr>
        <w:jc w:val="center"/>
        <w:rPr>
          <w:rFonts w:ascii="Times New Roman" w:hAnsi="Times New Roman" w:cs="Times New Roman"/>
          <w:b/>
          <w:bCs/>
        </w:rPr>
      </w:pPr>
    </w:p>
    <w:p w14:paraId="16787CAA" w14:textId="1D883880" w:rsidR="00FD7A95" w:rsidRPr="00546615" w:rsidRDefault="00FD7A95" w:rsidP="00546615">
      <w:pPr>
        <w:jc w:val="center"/>
        <w:rPr>
          <w:rFonts w:ascii="Times New Roman" w:hAnsi="Times New Roman" w:cs="Times New Roman"/>
          <w:b/>
          <w:bCs/>
        </w:rPr>
      </w:pPr>
      <w:r w:rsidRPr="00546615">
        <w:rPr>
          <w:rFonts w:ascii="Times New Roman" w:hAnsi="Times New Roman" w:cs="Times New Roman"/>
          <w:b/>
          <w:bCs/>
        </w:rPr>
        <w:t>Lecturer’s Name:</w:t>
      </w:r>
      <w:r w:rsidR="00546615" w:rsidRPr="00546615">
        <w:rPr>
          <w:rFonts w:ascii="Times New Roman" w:hAnsi="Times New Roman" w:cs="Times New Roman"/>
          <w:b/>
          <w:bCs/>
          <w:color w:val="000000"/>
          <w:lang w:val="en-IN"/>
        </w:rPr>
        <w:t xml:space="preserve"> </w:t>
      </w:r>
      <w:proofErr w:type="spellStart"/>
      <w:r w:rsidR="00546615" w:rsidRPr="00546615">
        <w:rPr>
          <w:rFonts w:ascii="Times New Roman" w:hAnsi="Times New Roman" w:cs="Times New Roman"/>
          <w:b/>
          <w:bCs/>
          <w:color w:val="000000"/>
          <w:lang w:val="en-IN"/>
        </w:rPr>
        <w:t>Shengfeng</w:t>
      </w:r>
      <w:proofErr w:type="spellEnd"/>
      <w:r w:rsidR="00546615" w:rsidRPr="00546615">
        <w:rPr>
          <w:rFonts w:ascii="Times New Roman" w:hAnsi="Times New Roman" w:cs="Times New Roman"/>
          <w:b/>
          <w:bCs/>
          <w:color w:val="000000"/>
          <w:lang w:val="en-IN"/>
        </w:rPr>
        <w:t xml:space="preserve"> Me</w:t>
      </w:r>
      <w:r w:rsidR="00546615" w:rsidRPr="00546615">
        <w:rPr>
          <w:rFonts w:ascii="Times New Roman" w:hAnsi="Times New Roman" w:cs="Times New Roman"/>
          <w:b/>
          <w:bCs/>
          <w:color w:val="000000"/>
          <w:lang w:val="en-IN"/>
        </w:rPr>
        <w:t>i</w:t>
      </w:r>
    </w:p>
    <w:p w14:paraId="65482981" w14:textId="77777777" w:rsidR="00FD7A95" w:rsidRPr="00546615" w:rsidRDefault="00FD7A95" w:rsidP="00546615">
      <w:pPr>
        <w:rPr>
          <w:rFonts w:ascii="Times New Roman" w:hAnsi="Times New Roman" w:cs="Times New Roman"/>
          <w:b/>
          <w:bCs/>
        </w:rPr>
      </w:pPr>
    </w:p>
    <w:p w14:paraId="4F52C6EA" w14:textId="3BB7DD8B" w:rsidR="00546615" w:rsidRPr="00546615" w:rsidRDefault="00546615" w:rsidP="00546615">
      <w:pPr>
        <w:jc w:val="center"/>
        <w:rPr>
          <w:rFonts w:ascii="Times New Roman" w:hAnsi="Times New Roman" w:cs="Times New Roman"/>
          <w:b/>
          <w:bCs/>
        </w:rPr>
      </w:pPr>
      <w:r w:rsidRPr="00546615">
        <w:rPr>
          <w:rFonts w:ascii="Times New Roman" w:hAnsi="Times New Roman" w:cs="Times New Roman"/>
          <w:b/>
          <w:bCs/>
        </w:rPr>
        <w:t>Word count: 5</w:t>
      </w:r>
      <w:r w:rsidRPr="00546615">
        <w:rPr>
          <w:rFonts w:ascii="Times New Roman" w:hAnsi="Times New Roman" w:cs="Times New Roman"/>
          <w:b/>
          <w:bCs/>
        </w:rPr>
        <w:t>362</w:t>
      </w:r>
    </w:p>
    <w:p w14:paraId="526F5730" w14:textId="77777777" w:rsidR="00FD7A95" w:rsidRPr="00546615" w:rsidRDefault="00FD7A95" w:rsidP="000D05E7">
      <w:pPr>
        <w:rPr>
          <w:rFonts w:ascii="Times New Roman" w:hAnsi="Times New Roman" w:cs="Times New Roman"/>
          <w:b/>
          <w:bCs/>
        </w:rPr>
      </w:pPr>
    </w:p>
    <w:p w14:paraId="43BB6008" w14:textId="77777777" w:rsidR="00FD7A95" w:rsidRDefault="00FD7A95" w:rsidP="000D05E7">
      <w:pPr>
        <w:rPr>
          <w:rFonts w:ascii="Times New Roman" w:hAnsi="Times New Roman" w:cs="Times New Roman"/>
          <w:b/>
          <w:bCs/>
        </w:rPr>
      </w:pPr>
    </w:p>
    <w:p w14:paraId="267ACA8C" w14:textId="77777777" w:rsidR="00FD7A95" w:rsidRDefault="00FD7A95" w:rsidP="000D05E7">
      <w:pPr>
        <w:rPr>
          <w:rFonts w:ascii="Times New Roman" w:hAnsi="Times New Roman" w:cs="Times New Roman"/>
          <w:b/>
          <w:bCs/>
        </w:rPr>
      </w:pPr>
    </w:p>
    <w:p w14:paraId="0C77A51A" w14:textId="77777777" w:rsidR="00FD7A95" w:rsidRDefault="00FD7A95" w:rsidP="000D05E7">
      <w:pPr>
        <w:rPr>
          <w:rFonts w:ascii="Times New Roman" w:hAnsi="Times New Roman" w:cs="Times New Roman"/>
          <w:b/>
          <w:bCs/>
        </w:rPr>
      </w:pPr>
    </w:p>
    <w:p w14:paraId="23C4CF2A" w14:textId="77777777" w:rsidR="00FD7A95" w:rsidRDefault="00FD7A95" w:rsidP="000D05E7">
      <w:pPr>
        <w:rPr>
          <w:rFonts w:ascii="Times New Roman" w:hAnsi="Times New Roman" w:cs="Times New Roman"/>
          <w:b/>
          <w:bCs/>
        </w:rPr>
      </w:pPr>
    </w:p>
    <w:p w14:paraId="42E71F17" w14:textId="77777777" w:rsidR="0027673C" w:rsidRDefault="0027673C" w:rsidP="000D05E7">
      <w:pPr>
        <w:rPr>
          <w:rFonts w:ascii="Times New Roman" w:hAnsi="Times New Roman" w:cs="Times New Roman"/>
          <w:b/>
          <w:bCs/>
        </w:rPr>
      </w:pPr>
    </w:p>
    <w:p w14:paraId="1239398C" w14:textId="77777777" w:rsidR="00FD7A95" w:rsidRDefault="00FD7A95" w:rsidP="000D05E7">
      <w:pPr>
        <w:rPr>
          <w:rFonts w:ascii="Times New Roman" w:hAnsi="Times New Roman" w:cs="Times New Roman"/>
          <w:b/>
          <w:bCs/>
        </w:rPr>
      </w:pPr>
    </w:p>
    <w:p w14:paraId="0C96DB9F" w14:textId="77777777" w:rsidR="00FD7A95" w:rsidRDefault="00FD7A95" w:rsidP="000D05E7">
      <w:pPr>
        <w:rPr>
          <w:rFonts w:ascii="Times New Roman" w:hAnsi="Times New Roman" w:cs="Times New Roman"/>
          <w:b/>
          <w:bCs/>
        </w:rPr>
      </w:pPr>
    </w:p>
    <w:sdt>
      <w:sdtPr>
        <w:id w:val="-1704852042"/>
        <w:docPartObj>
          <w:docPartGallery w:val="Table of Contents"/>
          <w:docPartUnique/>
        </w:docPartObj>
      </w:sdtPr>
      <w:sdtEndPr>
        <w:rPr>
          <w:rFonts w:asciiTheme="minorHAnsi" w:eastAsiaTheme="minorHAnsi" w:hAnsiTheme="minorHAnsi" w:cstheme="minorBidi"/>
          <w:noProof/>
          <w:color w:val="auto"/>
          <w:kern w:val="2"/>
          <w:sz w:val="24"/>
          <w:szCs w:val="24"/>
          <w:lang w:val="en-GB"/>
        </w:rPr>
      </w:sdtEndPr>
      <w:sdtContent>
        <w:p w14:paraId="07DBC281" w14:textId="5AE47963" w:rsidR="0027673C" w:rsidRPr="0027673C" w:rsidRDefault="0027673C">
          <w:pPr>
            <w:pStyle w:val="TOCHeading"/>
            <w:rPr>
              <w:rFonts w:ascii="Times New Roman" w:hAnsi="Times New Roman" w:cs="Times New Roman"/>
            </w:rPr>
          </w:pPr>
          <w:r w:rsidRPr="0027673C">
            <w:rPr>
              <w:rFonts w:ascii="Times New Roman" w:hAnsi="Times New Roman" w:cs="Times New Roman"/>
            </w:rPr>
            <w:t>Table of Contents</w:t>
          </w:r>
        </w:p>
        <w:p w14:paraId="6863A534" w14:textId="7CFB7391" w:rsidR="0027673C" w:rsidRPr="0027673C" w:rsidRDefault="0027673C">
          <w:pPr>
            <w:pStyle w:val="TOC1"/>
            <w:tabs>
              <w:tab w:val="left" w:pos="480"/>
              <w:tab w:val="right" w:leader="dot" w:pos="9016"/>
            </w:tabs>
            <w:rPr>
              <w:rFonts w:ascii="Times New Roman" w:eastAsiaTheme="minorEastAsia" w:hAnsi="Times New Roman" w:cs="Times New Roman"/>
              <w:i w:val="0"/>
              <w:iCs w:val="0"/>
              <w:noProof/>
              <w:lang w:val="en-IN" w:eastAsia="en-IN"/>
              <w14:ligatures w14:val="standardContextual"/>
            </w:rPr>
          </w:pPr>
          <w:r w:rsidRPr="0027673C">
            <w:rPr>
              <w:rFonts w:ascii="Times New Roman" w:hAnsi="Times New Roman" w:cs="Times New Roman"/>
              <w:i w:val="0"/>
              <w:iCs w:val="0"/>
            </w:rPr>
            <w:fldChar w:fldCharType="begin"/>
          </w:r>
          <w:r w:rsidRPr="0027673C">
            <w:rPr>
              <w:rFonts w:ascii="Times New Roman" w:hAnsi="Times New Roman" w:cs="Times New Roman"/>
              <w:i w:val="0"/>
              <w:iCs w:val="0"/>
            </w:rPr>
            <w:instrText xml:space="preserve"> TOC \o "1-3" \h \z \u </w:instrText>
          </w:r>
          <w:r w:rsidRPr="0027673C">
            <w:rPr>
              <w:rFonts w:ascii="Times New Roman" w:hAnsi="Times New Roman" w:cs="Times New Roman"/>
              <w:i w:val="0"/>
              <w:iCs w:val="0"/>
            </w:rPr>
            <w:fldChar w:fldCharType="separate"/>
          </w:r>
          <w:hyperlink w:anchor="_Toc227925480" w:history="1">
            <w:r w:rsidRPr="0027673C">
              <w:rPr>
                <w:rStyle w:val="Hyperlink"/>
                <w:rFonts w:ascii="Times New Roman" w:hAnsi="Times New Roman" w:cs="Times New Roman"/>
                <w:i w:val="0"/>
                <w:iCs w:val="0"/>
                <w:noProof/>
                <w:lang w:val="en-IN"/>
              </w:rPr>
              <w:t>1.</w:t>
            </w:r>
            <w:r w:rsidRPr="0027673C">
              <w:rPr>
                <w:rFonts w:ascii="Times New Roman" w:eastAsiaTheme="minorEastAsia" w:hAnsi="Times New Roman" w:cs="Times New Roman"/>
                <w:i w:val="0"/>
                <w:iCs w:val="0"/>
                <w:noProof/>
                <w:lang w:val="en-IN" w:eastAsia="en-IN"/>
                <w14:ligatures w14:val="standardContextual"/>
              </w:rPr>
              <w:tab/>
            </w:r>
            <w:r w:rsidRPr="0027673C">
              <w:rPr>
                <w:rStyle w:val="Hyperlink"/>
                <w:rFonts w:ascii="Times New Roman" w:hAnsi="Times New Roman" w:cs="Times New Roman"/>
                <w:i w:val="0"/>
                <w:iCs w:val="0"/>
                <w:noProof/>
                <w:lang w:val="en-IN"/>
              </w:rPr>
              <w:t>Introduction:</w:t>
            </w:r>
            <w:r w:rsidRPr="0027673C">
              <w:rPr>
                <w:rFonts w:ascii="Times New Roman" w:hAnsi="Times New Roman" w:cs="Times New Roman"/>
                <w:i w:val="0"/>
                <w:iCs w:val="0"/>
                <w:noProof/>
                <w:webHidden/>
              </w:rPr>
              <w:tab/>
            </w:r>
            <w:r w:rsidRPr="0027673C">
              <w:rPr>
                <w:rFonts w:ascii="Times New Roman" w:hAnsi="Times New Roman" w:cs="Times New Roman"/>
                <w:i w:val="0"/>
                <w:iCs w:val="0"/>
                <w:noProof/>
                <w:webHidden/>
              </w:rPr>
              <w:fldChar w:fldCharType="begin"/>
            </w:r>
            <w:r w:rsidRPr="0027673C">
              <w:rPr>
                <w:rFonts w:ascii="Times New Roman" w:hAnsi="Times New Roman" w:cs="Times New Roman"/>
                <w:i w:val="0"/>
                <w:iCs w:val="0"/>
                <w:noProof/>
                <w:webHidden/>
              </w:rPr>
              <w:instrText xml:space="preserve"> PAGEREF _Toc227925480 \h </w:instrText>
            </w:r>
            <w:r w:rsidRPr="0027673C">
              <w:rPr>
                <w:rFonts w:ascii="Times New Roman" w:hAnsi="Times New Roman" w:cs="Times New Roman"/>
                <w:i w:val="0"/>
                <w:iCs w:val="0"/>
                <w:noProof/>
                <w:webHidden/>
              </w:rPr>
            </w:r>
            <w:r w:rsidRPr="0027673C">
              <w:rPr>
                <w:rFonts w:ascii="Times New Roman" w:hAnsi="Times New Roman" w:cs="Times New Roman"/>
                <w:i w:val="0"/>
                <w:iCs w:val="0"/>
                <w:noProof/>
                <w:webHidden/>
              </w:rPr>
              <w:fldChar w:fldCharType="separate"/>
            </w:r>
            <w:r w:rsidRPr="0027673C">
              <w:rPr>
                <w:rFonts w:ascii="Times New Roman" w:hAnsi="Times New Roman" w:cs="Times New Roman"/>
                <w:i w:val="0"/>
                <w:iCs w:val="0"/>
                <w:noProof/>
                <w:webHidden/>
              </w:rPr>
              <w:t>1</w:t>
            </w:r>
            <w:r w:rsidRPr="0027673C">
              <w:rPr>
                <w:rFonts w:ascii="Times New Roman" w:hAnsi="Times New Roman" w:cs="Times New Roman"/>
                <w:i w:val="0"/>
                <w:iCs w:val="0"/>
                <w:noProof/>
                <w:webHidden/>
              </w:rPr>
              <w:fldChar w:fldCharType="end"/>
            </w:r>
          </w:hyperlink>
        </w:p>
        <w:p w14:paraId="51C5BBDE" w14:textId="1D8F8869" w:rsidR="0027673C" w:rsidRPr="0027673C" w:rsidRDefault="0027673C">
          <w:pPr>
            <w:pStyle w:val="TOC1"/>
            <w:tabs>
              <w:tab w:val="left" w:pos="480"/>
              <w:tab w:val="right" w:leader="dot" w:pos="9016"/>
            </w:tabs>
            <w:rPr>
              <w:rFonts w:ascii="Times New Roman" w:eastAsiaTheme="minorEastAsia" w:hAnsi="Times New Roman" w:cs="Times New Roman"/>
              <w:i w:val="0"/>
              <w:iCs w:val="0"/>
              <w:noProof/>
              <w:lang w:val="en-IN" w:eastAsia="en-IN"/>
              <w14:ligatures w14:val="standardContextual"/>
            </w:rPr>
          </w:pPr>
          <w:hyperlink w:anchor="_Toc227925481" w:history="1">
            <w:r w:rsidRPr="0027673C">
              <w:rPr>
                <w:rStyle w:val="Hyperlink"/>
                <w:rFonts w:ascii="Times New Roman" w:hAnsi="Times New Roman" w:cs="Times New Roman"/>
                <w:i w:val="0"/>
                <w:iCs w:val="0"/>
                <w:noProof/>
                <w:lang w:val="en-IN"/>
              </w:rPr>
              <w:t>2.</w:t>
            </w:r>
            <w:r w:rsidRPr="0027673C">
              <w:rPr>
                <w:rFonts w:ascii="Times New Roman" w:eastAsiaTheme="minorEastAsia" w:hAnsi="Times New Roman" w:cs="Times New Roman"/>
                <w:i w:val="0"/>
                <w:iCs w:val="0"/>
                <w:noProof/>
                <w:lang w:val="en-IN" w:eastAsia="en-IN"/>
                <w14:ligatures w14:val="standardContextual"/>
              </w:rPr>
              <w:tab/>
            </w:r>
            <w:r w:rsidRPr="0027673C">
              <w:rPr>
                <w:rStyle w:val="Hyperlink"/>
                <w:rFonts w:ascii="Times New Roman" w:hAnsi="Times New Roman" w:cs="Times New Roman"/>
                <w:i w:val="0"/>
                <w:iCs w:val="0"/>
                <w:noProof/>
                <w:lang w:val="en-IN"/>
              </w:rPr>
              <w:t>Financial Health Check</w:t>
            </w:r>
            <w:r w:rsidRPr="0027673C">
              <w:rPr>
                <w:rFonts w:ascii="Times New Roman" w:hAnsi="Times New Roman" w:cs="Times New Roman"/>
                <w:i w:val="0"/>
                <w:iCs w:val="0"/>
                <w:noProof/>
                <w:webHidden/>
              </w:rPr>
              <w:tab/>
            </w:r>
            <w:r w:rsidRPr="0027673C">
              <w:rPr>
                <w:rFonts w:ascii="Times New Roman" w:hAnsi="Times New Roman" w:cs="Times New Roman"/>
                <w:i w:val="0"/>
                <w:iCs w:val="0"/>
                <w:noProof/>
                <w:webHidden/>
              </w:rPr>
              <w:fldChar w:fldCharType="begin"/>
            </w:r>
            <w:r w:rsidRPr="0027673C">
              <w:rPr>
                <w:rFonts w:ascii="Times New Roman" w:hAnsi="Times New Roman" w:cs="Times New Roman"/>
                <w:i w:val="0"/>
                <w:iCs w:val="0"/>
                <w:noProof/>
                <w:webHidden/>
              </w:rPr>
              <w:instrText xml:space="preserve"> PAGEREF _Toc227925481 \h </w:instrText>
            </w:r>
            <w:r w:rsidRPr="0027673C">
              <w:rPr>
                <w:rFonts w:ascii="Times New Roman" w:hAnsi="Times New Roman" w:cs="Times New Roman"/>
                <w:i w:val="0"/>
                <w:iCs w:val="0"/>
                <w:noProof/>
                <w:webHidden/>
              </w:rPr>
            </w:r>
            <w:r w:rsidRPr="0027673C">
              <w:rPr>
                <w:rFonts w:ascii="Times New Roman" w:hAnsi="Times New Roman" w:cs="Times New Roman"/>
                <w:i w:val="0"/>
                <w:iCs w:val="0"/>
                <w:noProof/>
                <w:webHidden/>
              </w:rPr>
              <w:fldChar w:fldCharType="separate"/>
            </w:r>
            <w:r w:rsidRPr="0027673C">
              <w:rPr>
                <w:rFonts w:ascii="Times New Roman" w:hAnsi="Times New Roman" w:cs="Times New Roman"/>
                <w:i w:val="0"/>
                <w:iCs w:val="0"/>
                <w:noProof/>
                <w:webHidden/>
              </w:rPr>
              <w:t>2</w:t>
            </w:r>
            <w:r w:rsidRPr="0027673C">
              <w:rPr>
                <w:rFonts w:ascii="Times New Roman" w:hAnsi="Times New Roman" w:cs="Times New Roman"/>
                <w:i w:val="0"/>
                <w:iCs w:val="0"/>
                <w:noProof/>
                <w:webHidden/>
              </w:rPr>
              <w:fldChar w:fldCharType="end"/>
            </w:r>
          </w:hyperlink>
        </w:p>
        <w:p w14:paraId="29C516C8" w14:textId="56E9686F"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482" w:history="1">
            <w:r w:rsidRPr="0027673C">
              <w:rPr>
                <w:rStyle w:val="Hyperlink"/>
                <w:rFonts w:ascii="Times New Roman" w:hAnsi="Times New Roman" w:cs="Times New Roman"/>
                <w:noProof/>
              </w:rPr>
              <w:t>2.1 Profitability Analyses</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_Toc227925482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2</w:t>
            </w:r>
            <w:r w:rsidRPr="0027673C">
              <w:rPr>
                <w:rFonts w:ascii="Times New Roman" w:hAnsi="Times New Roman" w:cs="Times New Roman"/>
                <w:noProof/>
                <w:webHidden/>
              </w:rPr>
              <w:fldChar w:fldCharType="end"/>
            </w:r>
          </w:hyperlink>
        </w:p>
        <w:p w14:paraId="0907B60D" w14:textId="7EF65180"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483" w:history="1">
            <w:r w:rsidRPr="0027673C">
              <w:rPr>
                <w:rStyle w:val="Hyperlink"/>
                <w:rFonts w:ascii="Times New Roman" w:hAnsi="Times New Roman" w:cs="Times New Roman"/>
                <w:noProof/>
              </w:rPr>
              <w:t>2.2 Liquidity ratio</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_Toc227925483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4</w:t>
            </w:r>
            <w:r w:rsidRPr="0027673C">
              <w:rPr>
                <w:rFonts w:ascii="Times New Roman" w:hAnsi="Times New Roman" w:cs="Times New Roman"/>
                <w:noProof/>
                <w:webHidden/>
              </w:rPr>
              <w:fldChar w:fldCharType="end"/>
            </w:r>
          </w:hyperlink>
        </w:p>
        <w:p w14:paraId="07DFB777" w14:textId="343581B2"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484" w:history="1">
            <w:r w:rsidRPr="0027673C">
              <w:rPr>
                <w:rStyle w:val="Hyperlink"/>
                <w:rFonts w:ascii="Times New Roman" w:hAnsi="Times New Roman" w:cs="Times New Roman"/>
                <w:noProof/>
              </w:rPr>
              <w:t>2.3 Efficiency Ratio Analysis</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_Toc227925484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5</w:t>
            </w:r>
            <w:r w:rsidRPr="0027673C">
              <w:rPr>
                <w:rFonts w:ascii="Times New Roman" w:hAnsi="Times New Roman" w:cs="Times New Roman"/>
                <w:noProof/>
                <w:webHidden/>
              </w:rPr>
              <w:fldChar w:fldCharType="end"/>
            </w:r>
          </w:hyperlink>
        </w:p>
        <w:p w14:paraId="2C8E0030" w14:textId="0FBF6A28"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485" w:history="1">
            <w:r w:rsidRPr="0027673C">
              <w:rPr>
                <w:rStyle w:val="Hyperlink"/>
                <w:rFonts w:ascii="Times New Roman" w:hAnsi="Times New Roman" w:cs="Times New Roman"/>
                <w:noProof/>
              </w:rPr>
              <w:t>2.4 Gearing Ratio Analysis</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_Toc227925485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6</w:t>
            </w:r>
            <w:r w:rsidRPr="0027673C">
              <w:rPr>
                <w:rFonts w:ascii="Times New Roman" w:hAnsi="Times New Roman" w:cs="Times New Roman"/>
                <w:noProof/>
                <w:webHidden/>
              </w:rPr>
              <w:fldChar w:fldCharType="end"/>
            </w:r>
          </w:hyperlink>
        </w:p>
        <w:p w14:paraId="5EA9EE81" w14:textId="7C17DF29"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486" w:history="1">
            <w:r w:rsidRPr="0027673C">
              <w:rPr>
                <w:rStyle w:val="Hyperlink"/>
                <w:rFonts w:ascii="Times New Roman" w:hAnsi="Times New Roman" w:cs="Times New Roman"/>
                <w:noProof/>
              </w:rPr>
              <w:t>2.5 Investment and Cash Flow Analysis</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_Toc227925486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7</w:t>
            </w:r>
            <w:r w:rsidRPr="0027673C">
              <w:rPr>
                <w:rFonts w:ascii="Times New Roman" w:hAnsi="Times New Roman" w:cs="Times New Roman"/>
                <w:noProof/>
                <w:webHidden/>
              </w:rPr>
              <w:fldChar w:fldCharType="end"/>
            </w:r>
          </w:hyperlink>
        </w:p>
        <w:p w14:paraId="382FA620" w14:textId="39A1A4DC"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487" w:history="1">
            <w:r w:rsidRPr="0027673C">
              <w:rPr>
                <w:rStyle w:val="Hyperlink"/>
                <w:rFonts w:ascii="Times New Roman" w:hAnsi="Times New Roman" w:cs="Times New Roman"/>
                <w:noProof/>
              </w:rPr>
              <w:t>2.6 Financial Strengths and Threats</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_Toc227925487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7</w:t>
            </w:r>
            <w:r w:rsidRPr="0027673C">
              <w:rPr>
                <w:rFonts w:ascii="Times New Roman" w:hAnsi="Times New Roman" w:cs="Times New Roman"/>
                <w:noProof/>
                <w:webHidden/>
              </w:rPr>
              <w:fldChar w:fldCharType="end"/>
            </w:r>
          </w:hyperlink>
        </w:p>
        <w:p w14:paraId="1704FC9C" w14:textId="381AEF4D" w:rsidR="0027673C" w:rsidRPr="0027673C" w:rsidRDefault="0027673C">
          <w:pPr>
            <w:pStyle w:val="TOC1"/>
            <w:tabs>
              <w:tab w:val="left" w:pos="480"/>
              <w:tab w:val="right" w:leader="dot" w:pos="9016"/>
            </w:tabs>
            <w:rPr>
              <w:rFonts w:ascii="Times New Roman" w:eastAsiaTheme="minorEastAsia" w:hAnsi="Times New Roman" w:cs="Times New Roman"/>
              <w:i w:val="0"/>
              <w:iCs w:val="0"/>
              <w:noProof/>
              <w:lang w:val="en-IN" w:eastAsia="en-IN"/>
              <w14:ligatures w14:val="standardContextual"/>
            </w:rPr>
          </w:pPr>
          <w:hyperlink w:anchor="_Toc227925488" w:history="1">
            <w:r w:rsidRPr="0027673C">
              <w:rPr>
                <w:rStyle w:val="Hyperlink"/>
                <w:rFonts w:ascii="Times New Roman" w:hAnsi="Times New Roman" w:cs="Times New Roman"/>
                <w:i w:val="0"/>
                <w:iCs w:val="0"/>
                <w:noProof/>
              </w:rPr>
              <w:t>3.</w:t>
            </w:r>
            <w:r w:rsidRPr="0027673C">
              <w:rPr>
                <w:rFonts w:ascii="Times New Roman" w:eastAsiaTheme="minorEastAsia" w:hAnsi="Times New Roman" w:cs="Times New Roman"/>
                <w:i w:val="0"/>
                <w:iCs w:val="0"/>
                <w:noProof/>
                <w:lang w:val="en-IN" w:eastAsia="en-IN"/>
                <w14:ligatures w14:val="standardContextual"/>
              </w:rPr>
              <w:tab/>
            </w:r>
            <w:r w:rsidRPr="0027673C">
              <w:rPr>
                <w:rStyle w:val="Hyperlink"/>
                <w:rFonts w:ascii="Times New Roman" w:hAnsi="Times New Roman" w:cs="Times New Roman"/>
                <w:i w:val="0"/>
                <w:iCs w:val="0"/>
                <w:noProof/>
              </w:rPr>
              <w:t>Working Capital Management Analysis</w:t>
            </w:r>
            <w:r w:rsidRPr="0027673C">
              <w:rPr>
                <w:rFonts w:ascii="Times New Roman" w:hAnsi="Times New Roman" w:cs="Times New Roman"/>
                <w:i w:val="0"/>
                <w:iCs w:val="0"/>
                <w:noProof/>
                <w:webHidden/>
              </w:rPr>
              <w:tab/>
            </w:r>
            <w:r w:rsidRPr="0027673C">
              <w:rPr>
                <w:rFonts w:ascii="Times New Roman" w:hAnsi="Times New Roman" w:cs="Times New Roman"/>
                <w:i w:val="0"/>
                <w:iCs w:val="0"/>
                <w:noProof/>
                <w:webHidden/>
              </w:rPr>
              <w:fldChar w:fldCharType="begin"/>
            </w:r>
            <w:r w:rsidRPr="0027673C">
              <w:rPr>
                <w:rFonts w:ascii="Times New Roman" w:hAnsi="Times New Roman" w:cs="Times New Roman"/>
                <w:i w:val="0"/>
                <w:iCs w:val="0"/>
                <w:noProof/>
                <w:webHidden/>
              </w:rPr>
              <w:instrText xml:space="preserve"> PAGEREF _Toc227925488 \h </w:instrText>
            </w:r>
            <w:r w:rsidRPr="0027673C">
              <w:rPr>
                <w:rFonts w:ascii="Times New Roman" w:hAnsi="Times New Roman" w:cs="Times New Roman"/>
                <w:i w:val="0"/>
                <w:iCs w:val="0"/>
                <w:noProof/>
                <w:webHidden/>
              </w:rPr>
            </w:r>
            <w:r w:rsidRPr="0027673C">
              <w:rPr>
                <w:rFonts w:ascii="Times New Roman" w:hAnsi="Times New Roman" w:cs="Times New Roman"/>
                <w:i w:val="0"/>
                <w:iCs w:val="0"/>
                <w:noProof/>
                <w:webHidden/>
              </w:rPr>
              <w:fldChar w:fldCharType="separate"/>
            </w:r>
            <w:r w:rsidRPr="0027673C">
              <w:rPr>
                <w:rFonts w:ascii="Times New Roman" w:hAnsi="Times New Roman" w:cs="Times New Roman"/>
                <w:i w:val="0"/>
                <w:iCs w:val="0"/>
                <w:noProof/>
                <w:webHidden/>
              </w:rPr>
              <w:t>8</w:t>
            </w:r>
            <w:r w:rsidRPr="0027673C">
              <w:rPr>
                <w:rFonts w:ascii="Times New Roman" w:hAnsi="Times New Roman" w:cs="Times New Roman"/>
                <w:i w:val="0"/>
                <w:iCs w:val="0"/>
                <w:noProof/>
                <w:webHidden/>
              </w:rPr>
              <w:fldChar w:fldCharType="end"/>
            </w:r>
          </w:hyperlink>
        </w:p>
        <w:p w14:paraId="355B9E20" w14:textId="4F02A163"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489" w:history="1">
            <w:r w:rsidRPr="0027673C">
              <w:rPr>
                <w:rStyle w:val="Hyperlink"/>
                <w:rFonts w:ascii="Times New Roman" w:hAnsi="Times New Roman" w:cs="Times New Roman"/>
                <w:noProof/>
              </w:rPr>
              <w:t>3.1 Overview of Working Capital Analysis</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_Toc227925489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8</w:t>
            </w:r>
            <w:r w:rsidRPr="0027673C">
              <w:rPr>
                <w:rFonts w:ascii="Times New Roman" w:hAnsi="Times New Roman" w:cs="Times New Roman"/>
                <w:noProof/>
                <w:webHidden/>
              </w:rPr>
              <w:fldChar w:fldCharType="end"/>
            </w:r>
          </w:hyperlink>
        </w:p>
        <w:p w14:paraId="16CE06F9" w14:textId="274A41B8"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490" w:history="1">
            <w:r w:rsidRPr="0027673C">
              <w:rPr>
                <w:rStyle w:val="Hyperlink"/>
                <w:rFonts w:ascii="Times New Roman" w:hAnsi="Times New Roman" w:cs="Times New Roman"/>
                <w:noProof/>
              </w:rPr>
              <w:t>3.2 Cash Operating Cycle Analysis</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_Toc227925490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9</w:t>
            </w:r>
            <w:r w:rsidRPr="0027673C">
              <w:rPr>
                <w:rFonts w:ascii="Times New Roman" w:hAnsi="Times New Roman" w:cs="Times New Roman"/>
                <w:noProof/>
                <w:webHidden/>
              </w:rPr>
              <w:fldChar w:fldCharType="end"/>
            </w:r>
          </w:hyperlink>
        </w:p>
        <w:p w14:paraId="78EE2DA9" w14:textId="20E3AA5F"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491" w:history="1">
            <w:r w:rsidRPr="0027673C">
              <w:rPr>
                <w:rStyle w:val="Hyperlink"/>
                <w:rFonts w:ascii="Times New Roman" w:hAnsi="Times New Roman" w:cs="Times New Roman"/>
                <w:noProof/>
              </w:rPr>
              <w:t>3.3 Strategies to Improve Liquidity Through Working Capital Reforms</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_Toc227925491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9</w:t>
            </w:r>
            <w:r w:rsidRPr="0027673C">
              <w:rPr>
                <w:rFonts w:ascii="Times New Roman" w:hAnsi="Times New Roman" w:cs="Times New Roman"/>
                <w:noProof/>
                <w:webHidden/>
              </w:rPr>
              <w:fldChar w:fldCharType="end"/>
            </w:r>
          </w:hyperlink>
        </w:p>
        <w:p w14:paraId="645A96DE" w14:textId="34ABDB0F"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492" w:history="1">
            <w:r w:rsidRPr="0027673C">
              <w:rPr>
                <w:rStyle w:val="Hyperlink"/>
                <w:rFonts w:ascii="Times New Roman" w:hAnsi="Times New Roman" w:cs="Times New Roman"/>
                <w:noProof/>
              </w:rPr>
              <w:t>3.4 Comparison of Short-Term vs Long-Term Financing Options</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_Toc227925492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10</w:t>
            </w:r>
            <w:r w:rsidRPr="0027673C">
              <w:rPr>
                <w:rFonts w:ascii="Times New Roman" w:hAnsi="Times New Roman" w:cs="Times New Roman"/>
                <w:noProof/>
                <w:webHidden/>
              </w:rPr>
              <w:fldChar w:fldCharType="end"/>
            </w:r>
          </w:hyperlink>
        </w:p>
        <w:p w14:paraId="025AA0D6" w14:textId="4EEAA4EA"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493" w:history="1">
            <w:r w:rsidRPr="0027673C">
              <w:rPr>
                <w:rStyle w:val="Hyperlink"/>
                <w:rFonts w:ascii="Times New Roman" w:hAnsi="Times New Roman" w:cs="Times New Roman"/>
                <w:noProof/>
              </w:rPr>
              <w:t>3.5 Recommended Financing Approach for BMW</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_Toc227925493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10</w:t>
            </w:r>
            <w:r w:rsidRPr="0027673C">
              <w:rPr>
                <w:rFonts w:ascii="Times New Roman" w:hAnsi="Times New Roman" w:cs="Times New Roman"/>
                <w:noProof/>
                <w:webHidden/>
              </w:rPr>
              <w:fldChar w:fldCharType="end"/>
            </w:r>
          </w:hyperlink>
        </w:p>
        <w:p w14:paraId="69D8F194" w14:textId="2777874C" w:rsidR="0027673C" w:rsidRPr="0027673C" w:rsidRDefault="0027673C">
          <w:pPr>
            <w:pStyle w:val="TOC1"/>
            <w:tabs>
              <w:tab w:val="left" w:pos="480"/>
              <w:tab w:val="right" w:leader="dot" w:pos="9016"/>
            </w:tabs>
            <w:rPr>
              <w:rFonts w:ascii="Times New Roman" w:eastAsiaTheme="minorEastAsia" w:hAnsi="Times New Roman" w:cs="Times New Roman"/>
              <w:i w:val="0"/>
              <w:iCs w:val="0"/>
              <w:noProof/>
              <w:lang w:val="en-IN" w:eastAsia="en-IN"/>
              <w14:ligatures w14:val="standardContextual"/>
            </w:rPr>
          </w:pPr>
          <w:hyperlink w:anchor="_Toc227925494" w:history="1">
            <w:r w:rsidRPr="0027673C">
              <w:rPr>
                <w:rStyle w:val="Hyperlink"/>
                <w:rFonts w:ascii="Times New Roman" w:hAnsi="Times New Roman" w:cs="Times New Roman"/>
                <w:i w:val="0"/>
                <w:iCs w:val="0"/>
                <w:noProof/>
              </w:rPr>
              <w:t>4.</w:t>
            </w:r>
            <w:r w:rsidRPr="0027673C">
              <w:rPr>
                <w:rFonts w:ascii="Times New Roman" w:eastAsiaTheme="minorEastAsia" w:hAnsi="Times New Roman" w:cs="Times New Roman"/>
                <w:i w:val="0"/>
                <w:iCs w:val="0"/>
                <w:noProof/>
                <w:lang w:val="en-IN" w:eastAsia="en-IN"/>
                <w14:ligatures w14:val="standardContextual"/>
              </w:rPr>
              <w:tab/>
            </w:r>
            <w:r w:rsidRPr="0027673C">
              <w:rPr>
                <w:rStyle w:val="Hyperlink"/>
                <w:rFonts w:ascii="Times New Roman" w:hAnsi="Times New Roman" w:cs="Times New Roman"/>
                <w:i w:val="0"/>
                <w:iCs w:val="0"/>
                <w:noProof/>
              </w:rPr>
              <w:t>Strategic Financial Restructuring Plan</w:t>
            </w:r>
            <w:r w:rsidRPr="0027673C">
              <w:rPr>
                <w:rFonts w:ascii="Times New Roman" w:hAnsi="Times New Roman" w:cs="Times New Roman"/>
                <w:i w:val="0"/>
                <w:iCs w:val="0"/>
                <w:noProof/>
                <w:webHidden/>
              </w:rPr>
              <w:tab/>
            </w:r>
            <w:r w:rsidRPr="0027673C">
              <w:rPr>
                <w:rFonts w:ascii="Times New Roman" w:hAnsi="Times New Roman" w:cs="Times New Roman"/>
                <w:i w:val="0"/>
                <w:iCs w:val="0"/>
                <w:noProof/>
                <w:webHidden/>
              </w:rPr>
              <w:fldChar w:fldCharType="begin"/>
            </w:r>
            <w:r w:rsidRPr="0027673C">
              <w:rPr>
                <w:rFonts w:ascii="Times New Roman" w:hAnsi="Times New Roman" w:cs="Times New Roman"/>
                <w:i w:val="0"/>
                <w:iCs w:val="0"/>
                <w:noProof/>
                <w:webHidden/>
              </w:rPr>
              <w:instrText xml:space="preserve"> PAGEREF _Toc227925494 \h </w:instrText>
            </w:r>
            <w:r w:rsidRPr="0027673C">
              <w:rPr>
                <w:rFonts w:ascii="Times New Roman" w:hAnsi="Times New Roman" w:cs="Times New Roman"/>
                <w:i w:val="0"/>
                <w:iCs w:val="0"/>
                <w:noProof/>
                <w:webHidden/>
              </w:rPr>
            </w:r>
            <w:r w:rsidRPr="0027673C">
              <w:rPr>
                <w:rFonts w:ascii="Times New Roman" w:hAnsi="Times New Roman" w:cs="Times New Roman"/>
                <w:i w:val="0"/>
                <w:iCs w:val="0"/>
                <w:noProof/>
                <w:webHidden/>
              </w:rPr>
              <w:fldChar w:fldCharType="separate"/>
            </w:r>
            <w:r w:rsidRPr="0027673C">
              <w:rPr>
                <w:rFonts w:ascii="Times New Roman" w:hAnsi="Times New Roman" w:cs="Times New Roman"/>
                <w:i w:val="0"/>
                <w:iCs w:val="0"/>
                <w:noProof/>
                <w:webHidden/>
              </w:rPr>
              <w:t>11</w:t>
            </w:r>
            <w:r w:rsidRPr="0027673C">
              <w:rPr>
                <w:rFonts w:ascii="Times New Roman" w:hAnsi="Times New Roman" w:cs="Times New Roman"/>
                <w:i w:val="0"/>
                <w:iCs w:val="0"/>
                <w:noProof/>
                <w:webHidden/>
              </w:rPr>
              <w:fldChar w:fldCharType="end"/>
            </w:r>
          </w:hyperlink>
        </w:p>
        <w:p w14:paraId="42B8B1AE" w14:textId="7CE09F17"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495" w:history="1">
            <w:r w:rsidRPr="0027673C">
              <w:rPr>
                <w:rStyle w:val="Hyperlink"/>
                <w:rFonts w:ascii="Times New Roman" w:hAnsi="Times New Roman" w:cs="Times New Roman"/>
                <w:noProof/>
              </w:rPr>
              <w:t>4.1 Current Financial Issues</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_Toc227925495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11</w:t>
            </w:r>
            <w:r w:rsidRPr="0027673C">
              <w:rPr>
                <w:rFonts w:ascii="Times New Roman" w:hAnsi="Times New Roman" w:cs="Times New Roman"/>
                <w:noProof/>
                <w:webHidden/>
              </w:rPr>
              <w:fldChar w:fldCharType="end"/>
            </w:r>
          </w:hyperlink>
        </w:p>
        <w:p w14:paraId="428534CE" w14:textId="615A9CA1"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496" w:history="1">
            <w:r w:rsidRPr="0027673C">
              <w:rPr>
                <w:rStyle w:val="Hyperlink"/>
                <w:rFonts w:ascii="Times New Roman" w:hAnsi="Times New Roman" w:cs="Times New Roman"/>
                <w:noProof/>
              </w:rPr>
              <w:t>4.2 Financial Restructuring Options</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_Toc227925496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12</w:t>
            </w:r>
            <w:r w:rsidRPr="0027673C">
              <w:rPr>
                <w:rFonts w:ascii="Times New Roman" w:hAnsi="Times New Roman" w:cs="Times New Roman"/>
                <w:noProof/>
                <w:webHidden/>
              </w:rPr>
              <w:fldChar w:fldCharType="end"/>
            </w:r>
          </w:hyperlink>
        </w:p>
        <w:p w14:paraId="0B479F73" w14:textId="3019BD7D"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497" w:history="1">
            <w:r w:rsidRPr="0027673C">
              <w:rPr>
                <w:rStyle w:val="Hyperlink"/>
                <w:rFonts w:ascii="Times New Roman" w:hAnsi="Times New Roman" w:cs="Times New Roman"/>
                <w:noProof/>
              </w:rPr>
              <w:t>4.3 Impact on Shareholder Value, Debt Structure and Operational Flexibility</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_Toc227925497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13</w:t>
            </w:r>
            <w:r w:rsidRPr="0027673C">
              <w:rPr>
                <w:rFonts w:ascii="Times New Roman" w:hAnsi="Times New Roman" w:cs="Times New Roman"/>
                <w:noProof/>
                <w:webHidden/>
              </w:rPr>
              <w:fldChar w:fldCharType="end"/>
            </w:r>
          </w:hyperlink>
        </w:p>
        <w:p w14:paraId="55BCC5BC" w14:textId="6A63D1D6"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498" w:history="1">
            <w:r w:rsidRPr="0027673C">
              <w:rPr>
                <w:rStyle w:val="Hyperlink"/>
                <w:rFonts w:ascii="Times New Roman" w:hAnsi="Times New Roman" w:cs="Times New Roman"/>
                <w:noProof/>
              </w:rPr>
              <w:t>4.4 International and Ethical Considerations</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_Toc227925498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14</w:t>
            </w:r>
            <w:r w:rsidRPr="0027673C">
              <w:rPr>
                <w:rFonts w:ascii="Times New Roman" w:hAnsi="Times New Roman" w:cs="Times New Roman"/>
                <w:noProof/>
                <w:webHidden/>
              </w:rPr>
              <w:fldChar w:fldCharType="end"/>
            </w:r>
          </w:hyperlink>
        </w:p>
        <w:p w14:paraId="45FA97A9" w14:textId="53B6DC1A" w:rsidR="0027673C" w:rsidRPr="0027673C" w:rsidRDefault="0027673C">
          <w:pPr>
            <w:pStyle w:val="TOC1"/>
            <w:tabs>
              <w:tab w:val="left" w:pos="480"/>
              <w:tab w:val="right" w:leader="dot" w:pos="9016"/>
            </w:tabs>
            <w:rPr>
              <w:rFonts w:ascii="Times New Roman" w:eastAsiaTheme="minorEastAsia" w:hAnsi="Times New Roman" w:cs="Times New Roman"/>
              <w:i w:val="0"/>
              <w:iCs w:val="0"/>
              <w:noProof/>
              <w:lang w:val="en-IN" w:eastAsia="en-IN"/>
              <w14:ligatures w14:val="standardContextual"/>
            </w:rPr>
          </w:pPr>
          <w:hyperlink w:anchor="_Toc227925499" w:history="1">
            <w:r w:rsidRPr="0027673C">
              <w:rPr>
                <w:rStyle w:val="Hyperlink"/>
                <w:rFonts w:ascii="Times New Roman" w:hAnsi="Times New Roman" w:cs="Times New Roman"/>
                <w:i w:val="0"/>
                <w:iCs w:val="0"/>
                <w:noProof/>
              </w:rPr>
              <w:t>5.</w:t>
            </w:r>
            <w:r w:rsidRPr="0027673C">
              <w:rPr>
                <w:rFonts w:ascii="Times New Roman" w:eastAsiaTheme="minorEastAsia" w:hAnsi="Times New Roman" w:cs="Times New Roman"/>
                <w:i w:val="0"/>
                <w:iCs w:val="0"/>
                <w:noProof/>
                <w:lang w:val="en-IN" w:eastAsia="en-IN"/>
                <w14:ligatures w14:val="standardContextual"/>
              </w:rPr>
              <w:tab/>
            </w:r>
            <w:r w:rsidRPr="0027673C">
              <w:rPr>
                <w:rStyle w:val="Hyperlink"/>
                <w:rFonts w:ascii="Times New Roman" w:hAnsi="Times New Roman" w:cs="Times New Roman"/>
                <w:i w:val="0"/>
                <w:iCs w:val="0"/>
                <w:noProof/>
              </w:rPr>
              <w:t>Investment Appraisal and Capital Budgeting</w:t>
            </w:r>
            <w:r w:rsidRPr="0027673C">
              <w:rPr>
                <w:rFonts w:ascii="Times New Roman" w:hAnsi="Times New Roman" w:cs="Times New Roman"/>
                <w:i w:val="0"/>
                <w:iCs w:val="0"/>
                <w:noProof/>
                <w:webHidden/>
              </w:rPr>
              <w:tab/>
            </w:r>
            <w:r w:rsidRPr="0027673C">
              <w:rPr>
                <w:rFonts w:ascii="Times New Roman" w:hAnsi="Times New Roman" w:cs="Times New Roman"/>
                <w:i w:val="0"/>
                <w:iCs w:val="0"/>
                <w:noProof/>
                <w:webHidden/>
              </w:rPr>
              <w:fldChar w:fldCharType="begin"/>
            </w:r>
            <w:r w:rsidRPr="0027673C">
              <w:rPr>
                <w:rFonts w:ascii="Times New Roman" w:hAnsi="Times New Roman" w:cs="Times New Roman"/>
                <w:i w:val="0"/>
                <w:iCs w:val="0"/>
                <w:noProof/>
                <w:webHidden/>
              </w:rPr>
              <w:instrText xml:space="preserve"> PAGEREF _Toc227925499 \h </w:instrText>
            </w:r>
            <w:r w:rsidRPr="0027673C">
              <w:rPr>
                <w:rFonts w:ascii="Times New Roman" w:hAnsi="Times New Roman" w:cs="Times New Roman"/>
                <w:i w:val="0"/>
                <w:iCs w:val="0"/>
                <w:noProof/>
                <w:webHidden/>
              </w:rPr>
            </w:r>
            <w:r w:rsidRPr="0027673C">
              <w:rPr>
                <w:rFonts w:ascii="Times New Roman" w:hAnsi="Times New Roman" w:cs="Times New Roman"/>
                <w:i w:val="0"/>
                <w:iCs w:val="0"/>
                <w:noProof/>
                <w:webHidden/>
              </w:rPr>
              <w:fldChar w:fldCharType="separate"/>
            </w:r>
            <w:r w:rsidRPr="0027673C">
              <w:rPr>
                <w:rFonts w:ascii="Times New Roman" w:hAnsi="Times New Roman" w:cs="Times New Roman"/>
                <w:i w:val="0"/>
                <w:iCs w:val="0"/>
                <w:noProof/>
                <w:webHidden/>
              </w:rPr>
              <w:t>14</w:t>
            </w:r>
            <w:r w:rsidRPr="0027673C">
              <w:rPr>
                <w:rFonts w:ascii="Times New Roman" w:hAnsi="Times New Roman" w:cs="Times New Roman"/>
                <w:i w:val="0"/>
                <w:iCs w:val="0"/>
                <w:noProof/>
                <w:webHidden/>
              </w:rPr>
              <w:fldChar w:fldCharType="end"/>
            </w:r>
          </w:hyperlink>
        </w:p>
        <w:p w14:paraId="39990A7B" w14:textId="4DED0584"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500" w:history="1">
            <w:r w:rsidRPr="0027673C">
              <w:rPr>
                <w:rStyle w:val="Hyperlink"/>
                <w:rFonts w:ascii="Times New Roman" w:hAnsi="Times New Roman" w:cs="Times New Roman"/>
                <w:noProof/>
              </w:rPr>
              <w:t>5.1 Introduction to Investment Decision</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_Toc227925500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14</w:t>
            </w:r>
            <w:r w:rsidRPr="0027673C">
              <w:rPr>
                <w:rFonts w:ascii="Times New Roman" w:hAnsi="Times New Roman" w:cs="Times New Roman"/>
                <w:noProof/>
                <w:webHidden/>
              </w:rPr>
              <w:fldChar w:fldCharType="end"/>
            </w:r>
          </w:hyperlink>
        </w:p>
        <w:p w14:paraId="3F33F397" w14:textId="34B5A76B"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501" w:history="1">
            <w:r w:rsidRPr="0027673C">
              <w:rPr>
                <w:rStyle w:val="Hyperlink"/>
                <w:rFonts w:ascii="Times New Roman" w:hAnsi="Times New Roman" w:cs="Times New Roman"/>
                <w:noProof/>
              </w:rPr>
              <w:t>5.2 Payback Period</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_Toc227925501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15</w:t>
            </w:r>
            <w:r w:rsidRPr="0027673C">
              <w:rPr>
                <w:rFonts w:ascii="Times New Roman" w:hAnsi="Times New Roman" w:cs="Times New Roman"/>
                <w:noProof/>
                <w:webHidden/>
              </w:rPr>
              <w:fldChar w:fldCharType="end"/>
            </w:r>
          </w:hyperlink>
        </w:p>
        <w:p w14:paraId="4714B8B4" w14:textId="560C1190"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502" w:history="1">
            <w:r w:rsidRPr="0027673C">
              <w:rPr>
                <w:rStyle w:val="Hyperlink"/>
                <w:rFonts w:ascii="Times New Roman" w:hAnsi="Times New Roman" w:cs="Times New Roman"/>
                <w:noProof/>
              </w:rPr>
              <w:t>5.3 Accounting Rate of Return</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_Toc227925502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15</w:t>
            </w:r>
            <w:r w:rsidRPr="0027673C">
              <w:rPr>
                <w:rFonts w:ascii="Times New Roman" w:hAnsi="Times New Roman" w:cs="Times New Roman"/>
                <w:noProof/>
                <w:webHidden/>
              </w:rPr>
              <w:fldChar w:fldCharType="end"/>
            </w:r>
          </w:hyperlink>
        </w:p>
        <w:p w14:paraId="00FEAADC" w14:textId="3D924EF0"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503" w:history="1">
            <w:r w:rsidRPr="0027673C">
              <w:rPr>
                <w:rStyle w:val="Hyperlink"/>
                <w:rFonts w:ascii="Times New Roman" w:hAnsi="Times New Roman" w:cs="Times New Roman"/>
                <w:noProof/>
              </w:rPr>
              <w:t>5.4 Net Present Value</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_Toc227925503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16</w:t>
            </w:r>
            <w:r w:rsidRPr="0027673C">
              <w:rPr>
                <w:rFonts w:ascii="Times New Roman" w:hAnsi="Times New Roman" w:cs="Times New Roman"/>
                <w:noProof/>
                <w:webHidden/>
              </w:rPr>
              <w:fldChar w:fldCharType="end"/>
            </w:r>
          </w:hyperlink>
        </w:p>
        <w:p w14:paraId="44ED68C1" w14:textId="49533D0F"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504" w:history="1">
            <w:r w:rsidRPr="0027673C">
              <w:rPr>
                <w:rStyle w:val="Hyperlink"/>
                <w:rFonts w:ascii="Times New Roman" w:hAnsi="Times New Roman" w:cs="Times New Roman"/>
                <w:noProof/>
              </w:rPr>
              <w:t>5.5 Internal Rate of Return</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_Toc227925504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17</w:t>
            </w:r>
            <w:r w:rsidRPr="0027673C">
              <w:rPr>
                <w:rFonts w:ascii="Times New Roman" w:hAnsi="Times New Roman" w:cs="Times New Roman"/>
                <w:noProof/>
                <w:webHidden/>
              </w:rPr>
              <w:fldChar w:fldCharType="end"/>
            </w:r>
          </w:hyperlink>
        </w:p>
        <w:p w14:paraId="62D87BBE" w14:textId="360CE9CC"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505" w:history="1">
            <w:r w:rsidRPr="0027673C">
              <w:rPr>
                <w:rStyle w:val="Hyperlink"/>
                <w:rFonts w:ascii="Times New Roman" w:hAnsi="Times New Roman" w:cs="Times New Roman"/>
                <w:noProof/>
              </w:rPr>
              <w:t>5.6 Profitability Index</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_Toc227925505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19</w:t>
            </w:r>
            <w:r w:rsidRPr="0027673C">
              <w:rPr>
                <w:rFonts w:ascii="Times New Roman" w:hAnsi="Times New Roman" w:cs="Times New Roman"/>
                <w:noProof/>
                <w:webHidden/>
              </w:rPr>
              <w:fldChar w:fldCharType="end"/>
            </w:r>
          </w:hyperlink>
        </w:p>
        <w:p w14:paraId="26102634" w14:textId="3B06CBB1"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506" w:history="1">
            <w:r w:rsidRPr="0027673C">
              <w:rPr>
                <w:rStyle w:val="Hyperlink"/>
                <w:rFonts w:ascii="Times New Roman" w:hAnsi="Times New Roman" w:cs="Times New Roman"/>
                <w:noProof/>
                <w:lang w:val="en-IN"/>
              </w:rPr>
              <w:t>5.7 Final Investment Decision</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_Toc227925506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19</w:t>
            </w:r>
            <w:r w:rsidRPr="0027673C">
              <w:rPr>
                <w:rFonts w:ascii="Times New Roman" w:hAnsi="Times New Roman" w:cs="Times New Roman"/>
                <w:noProof/>
                <w:webHidden/>
              </w:rPr>
              <w:fldChar w:fldCharType="end"/>
            </w:r>
          </w:hyperlink>
        </w:p>
        <w:p w14:paraId="54966E3C" w14:textId="208708C1" w:rsidR="0027673C" w:rsidRPr="0027673C" w:rsidRDefault="0027673C">
          <w:pPr>
            <w:pStyle w:val="TOC2"/>
            <w:tabs>
              <w:tab w:val="right" w:leader="dot" w:pos="9016"/>
            </w:tabs>
            <w:rPr>
              <w:rFonts w:ascii="Times New Roman" w:eastAsiaTheme="minorEastAsia" w:hAnsi="Times New Roman" w:cs="Times New Roman"/>
              <w:noProof/>
              <w:sz w:val="24"/>
              <w:szCs w:val="24"/>
              <w:lang w:val="en-IN" w:eastAsia="en-IN"/>
              <w14:ligatures w14:val="standardContextual"/>
            </w:rPr>
          </w:pPr>
          <w:hyperlink w:anchor="_Toc227925507" w:history="1">
            <w:r w:rsidRPr="0027673C">
              <w:rPr>
                <w:rStyle w:val="Hyperlink"/>
                <w:rFonts w:ascii="Times New Roman" w:hAnsi="Times New Roman" w:cs="Times New Roman"/>
                <w:noProof/>
              </w:rPr>
              <w:t>5.8 Capital rationing Decision</w:t>
            </w:r>
            <w:r w:rsidRPr="0027673C">
              <w:rPr>
                <w:rFonts w:ascii="Times New Roman" w:hAnsi="Times New Roman" w:cs="Times New Roman"/>
                <w:noProof/>
                <w:webHidden/>
              </w:rPr>
              <w:tab/>
            </w:r>
            <w:r w:rsidRPr="0027673C">
              <w:rPr>
                <w:rFonts w:ascii="Times New Roman" w:hAnsi="Times New Roman" w:cs="Times New Roman"/>
                <w:noProof/>
                <w:webHidden/>
              </w:rPr>
              <w:fldChar w:fldCharType="begin"/>
            </w:r>
            <w:r w:rsidRPr="0027673C">
              <w:rPr>
                <w:rFonts w:ascii="Times New Roman" w:hAnsi="Times New Roman" w:cs="Times New Roman"/>
                <w:noProof/>
                <w:webHidden/>
              </w:rPr>
              <w:instrText xml:space="preserve"> PAGEREF _Toc227925507 \h </w:instrText>
            </w:r>
            <w:r w:rsidRPr="0027673C">
              <w:rPr>
                <w:rFonts w:ascii="Times New Roman" w:hAnsi="Times New Roman" w:cs="Times New Roman"/>
                <w:noProof/>
                <w:webHidden/>
              </w:rPr>
            </w:r>
            <w:r w:rsidRPr="0027673C">
              <w:rPr>
                <w:rFonts w:ascii="Times New Roman" w:hAnsi="Times New Roman" w:cs="Times New Roman"/>
                <w:noProof/>
                <w:webHidden/>
              </w:rPr>
              <w:fldChar w:fldCharType="separate"/>
            </w:r>
            <w:r w:rsidRPr="0027673C">
              <w:rPr>
                <w:rFonts w:ascii="Times New Roman" w:hAnsi="Times New Roman" w:cs="Times New Roman"/>
                <w:noProof/>
                <w:webHidden/>
              </w:rPr>
              <w:t>20</w:t>
            </w:r>
            <w:r w:rsidRPr="0027673C">
              <w:rPr>
                <w:rFonts w:ascii="Times New Roman" w:hAnsi="Times New Roman" w:cs="Times New Roman"/>
                <w:noProof/>
                <w:webHidden/>
              </w:rPr>
              <w:fldChar w:fldCharType="end"/>
            </w:r>
          </w:hyperlink>
        </w:p>
        <w:p w14:paraId="2A0FC95E" w14:textId="5C5E9FC8" w:rsidR="0027673C" w:rsidRPr="0027673C" w:rsidRDefault="0027673C">
          <w:pPr>
            <w:pStyle w:val="TOC1"/>
            <w:tabs>
              <w:tab w:val="right" w:leader="dot" w:pos="9016"/>
            </w:tabs>
            <w:rPr>
              <w:rFonts w:ascii="Times New Roman" w:eastAsiaTheme="minorEastAsia" w:hAnsi="Times New Roman" w:cs="Times New Roman"/>
              <w:i w:val="0"/>
              <w:iCs w:val="0"/>
              <w:noProof/>
              <w:lang w:val="en-IN" w:eastAsia="en-IN"/>
              <w14:ligatures w14:val="standardContextual"/>
            </w:rPr>
          </w:pPr>
          <w:hyperlink w:anchor="_Toc227925508" w:history="1">
            <w:r w:rsidRPr="0027673C">
              <w:rPr>
                <w:rStyle w:val="Hyperlink"/>
                <w:rFonts w:ascii="Times New Roman" w:hAnsi="Times New Roman" w:cs="Times New Roman"/>
                <w:i w:val="0"/>
                <w:iCs w:val="0"/>
                <w:noProof/>
              </w:rPr>
              <w:t>6. Conclusion</w:t>
            </w:r>
            <w:r w:rsidRPr="0027673C">
              <w:rPr>
                <w:rFonts w:ascii="Times New Roman" w:hAnsi="Times New Roman" w:cs="Times New Roman"/>
                <w:i w:val="0"/>
                <w:iCs w:val="0"/>
                <w:noProof/>
                <w:webHidden/>
              </w:rPr>
              <w:tab/>
            </w:r>
            <w:r w:rsidRPr="0027673C">
              <w:rPr>
                <w:rFonts w:ascii="Times New Roman" w:hAnsi="Times New Roman" w:cs="Times New Roman"/>
                <w:i w:val="0"/>
                <w:iCs w:val="0"/>
                <w:noProof/>
                <w:webHidden/>
              </w:rPr>
              <w:fldChar w:fldCharType="begin"/>
            </w:r>
            <w:r w:rsidRPr="0027673C">
              <w:rPr>
                <w:rFonts w:ascii="Times New Roman" w:hAnsi="Times New Roman" w:cs="Times New Roman"/>
                <w:i w:val="0"/>
                <w:iCs w:val="0"/>
                <w:noProof/>
                <w:webHidden/>
              </w:rPr>
              <w:instrText xml:space="preserve"> PAGEREF _Toc227925508 \h </w:instrText>
            </w:r>
            <w:r w:rsidRPr="0027673C">
              <w:rPr>
                <w:rFonts w:ascii="Times New Roman" w:hAnsi="Times New Roman" w:cs="Times New Roman"/>
                <w:i w:val="0"/>
                <w:iCs w:val="0"/>
                <w:noProof/>
                <w:webHidden/>
              </w:rPr>
            </w:r>
            <w:r w:rsidRPr="0027673C">
              <w:rPr>
                <w:rFonts w:ascii="Times New Roman" w:hAnsi="Times New Roman" w:cs="Times New Roman"/>
                <w:i w:val="0"/>
                <w:iCs w:val="0"/>
                <w:noProof/>
                <w:webHidden/>
              </w:rPr>
              <w:fldChar w:fldCharType="separate"/>
            </w:r>
            <w:r w:rsidRPr="0027673C">
              <w:rPr>
                <w:rFonts w:ascii="Times New Roman" w:hAnsi="Times New Roman" w:cs="Times New Roman"/>
                <w:i w:val="0"/>
                <w:iCs w:val="0"/>
                <w:noProof/>
                <w:webHidden/>
              </w:rPr>
              <w:t>20</w:t>
            </w:r>
            <w:r w:rsidRPr="0027673C">
              <w:rPr>
                <w:rFonts w:ascii="Times New Roman" w:hAnsi="Times New Roman" w:cs="Times New Roman"/>
                <w:i w:val="0"/>
                <w:iCs w:val="0"/>
                <w:noProof/>
                <w:webHidden/>
              </w:rPr>
              <w:fldChar w:fldCharType="end"/>
            </w:r>
          </w:hyperlink>
        </w:p>
        <w:p w14:paraId="3AACDF42" w14:textId="5925E82F" w:rsidR="0027673C" w:rsidRPr="0027673C" w:rsidRDefault="0027673C">
          <w:pPr>
            <w:pStyle w:val="TOC1"/>
            <w:tabs>
              <w:tab w:val="right" w:leader="dot" w:pos="9016"/>
            </w:tabs>
            <w:rPr>
              <w:rFonts w:ascii="Times New Roman" w:eastAsiaTheme="minorEastAsia" w:hAnsi="Times New Roman" w:cs="Times New Roman"/>
              <w:i w:val="0"/>
              <w:iCs w:val="0"/>
              <w:noProof/>
              <w:lang w:val="en-IN" w:eastAsia="en-IN"/>
              <w14:ligatures w14:val="standardContextual"/>
            </w:rPr>
          </w:pPr>
          <w:hyperlink w:anchor="_Toc227925509" w:history="1">
            <w:r w:rsidRPr="0027673C">
              <w:rPr>
                <w:rStyle w:val="Hyperlink"/>
                <w:rFonts w:ascii="Times New Roman" w:hAnsi="Times New Roman" w:cs="Times New Roman"/>
                <w:i w:val="0"/>
                <w:iCs w:val="0"/>
                <w:noProof/>
              </w:rPr>
              <w:t>Reference list</w:t>
            </w:r>
            <w:r w:rsidRPr="0027673C">
              <w:rPr>
                <w:rFonts w:ascii="Times New Roman" w:hAnsi="Times New Roman" w:cs="Times New Roman"/>
                <w:i w:val="0"/>
                <w:iCs w:val="0"/>
                <w:noProof/>
                <w:webHidden/>
              </w:rPr>
              <w:tab/>
            </w:r>
            <w:r w:rsidRPr="0027673C">
              <w:rPr>
                <w:rFonts w:ascii="Times New Roman" w:hAnsi="Times New Roman" w:cs="Times New Roman"/>
                <w:i w:val="0"/>
                <w:iCs w:val="0"/>
                <w:noProof/>
                <w:webHidden/>
              </w:rPr>
              <w:fldChar w:fldCharType="begin"/>
            </w:r>
            <w:r w:rsidRPr="0027673C">
              <w:rPr>
                <w:rFonts w:ascii="Times New Roman" w:hAnsi="Times New Roman" w:cs="Times New Roman"/>
                <w:i w:val="0"/>
                <w:iCs w:val="0"/>
                <w:noProof/>
                <w:webHidden/>
              </w:rPr>
              <w:instrText xml:space="preserve"> PAGEREF _Toc227925509 \h </w:instrText>
            </w:r>
            <w:r w:rsidRPr="0027673C">
              <w:rPr>
                <w:rFonts w:ascii="Times New Roman" w:hAnsi="Times New Roman" w:cs="Times New Roman"/>
                <w:i w:val="0"/>
                <w:iCs w:val="0"/>
                <w:noProof/>
                <w:webHidden/>
              </w:rPr>
            </w:r>
            <w:r w:rsidRPr="0027673C">
              <w:rPr>
                <w:rFonts w:ascii="Times New Roman" w:hAnsi="Times New Roman" w:cs="Times New Roman"/>
                <w:i w:val="0"/>
                <w:iCs w:val="0"/>
                <w:noProof/>
                <w:webHidden/>
              </w:rPr>
              <w:fldChar w:fldCharType="separate"/>
            </w:r>
            <w:r w:rsidRPr="0027673C">
              <w:rPr>
                <w:rFonts w:ascii="Times New Roman" w:hAnsi="Times New Roman" w:cs="Times New Roman"/>
                <w:i w:val="0"/>
                <w:iCs w:val="0"/>
                <w:noProof/>
                <w:webHidden/>
              </w:rPr>
              <w:t>21</w:t>
            </w:r>
            <w:r w:rsidRPr="0027673C">
              <w:rPr>
                <w:rFonts w:ascii="Times New Roman" w:hAnsi="Times New Roman" w:cs="Times New Roman"/>
                <w:i w:val="0"/>
                <w:iCs w:val="0"/>
                <w:noProof/>
                <w:webHidden/>
              </w:rPr>
              <w:fldChar w:fldCharType="end"/>
            </w:r>
          </w:hyperlink>
        </w:p>
        <w:p w14:paraId="6A377528" w14:textId="6010BBA4" w:rsidR="0027673C" w:rsidRPr="00546615" w:rsidRDefault="0027673C" w:rsidP="000D05E7">
          <w:r w:rsidRPr="0027673C">
            <w:rPr>
              <w:rFonts w:ascii="Times New Roman" w:hAnsi="Times New Roman" w:cs="Times New Roman"/>
              <w:b/>
              <w:bCs/>
              <w:noProof/>
            </w:rPr>
            <w:fldChar w:fldCharType="end"/>
          </w:r>
        </w:p>
      </w:sdtContent>
    </w:sdt>
    <w:p w14:paraId="74F57C36" w14:textId="77777777" w:rsidR="0027673C" w:rsidRDefault="0027673C" w:rsidP="000D05E7">
      <w:pPr>
        <w:rPr>
          <w:rFonts w:ascii="Times New Roman" w:hAnsi="Times New Roman" w:cs="Times New Roman"/>
          <w:b/>
          <w:bCs/>
          <w:sz w:val="16"/>
          <w:szCs w:val="16"/>
        </w:rPr>
      </w:pPr>
    </w:p>
    <w:p w14:paraId="18E55AFE" w14:textId="0AFFDC73" w:rsidR="002203F2" w:rsidRDefault="002203F2">
      <w:pPr>
        <w:rPr>
          <w:rFonts w:ascii="Times New Roman" w:hAnsi="Times New Roman" w:cs="Times New Roman"/>
          <w:b/>
          <w:bCs/>
          <w:sz w:val="16"/>
          <w:szCs w:val="16"/>
        </w:rPr>
      </w:pPr>
      <w:r>
        <w:rPr>
          <w:rFonts w:ascii="Times New Roman" w:hAnsi="Times New Roman" w:cs="Times New Roman"/>
          <w:b/>
          <w:bCs/>
          <w:sz w:val="16"/>
          <w:szCs w:val="16"/>
        </w:rPr>
        <w:br w:type="page"/>
      </w:r>
    </w:p>
    <w:p w14:paraId="14B8D2B7" w14:textId="77777777" w:rsidR="002203F2" w:rsidRDefault="002203F2" w:rsidP="000D05E7">
      <w:pPr>
        <w:rPr>
          <w:rFonts w:ascii="Times New Roman" w:hAnsi="Times New Roman" w:cs="Times New Roman"/>
          <w:b/>
          <w:bCs/>
          <w:sz w:val="16"/>
          <w:szCs w:val="16"/>
        </w:rPr>
        <w:sectPr w:rsidR="002203F2" w:rsidSect="0021078C">
          <w:pgSz w:w="11906" w:h="16838"/>
          <w:pgMar w:top="1440" w:right="1440" w:bottom="1440" w:left="1440" w:header="708" w:footer="708" w:gutter="0"/>
          <w:cols w:space="708"/>
          <w:docGrid w:linePitch="360"/>
        </w:sectPr>
      </w:pPr>
    </w:p>
    <w:p w14:paraId="79EFC9E3" w14:textId="0B9C1238" w:rsidR="00476166" w:rsidRPr="002203F2" w:rsidRDefault="002203F2" w:rsidP="002203F2">
      <w:pPr>
        <w:pStyle w:val="Heading1"/>
        <w:rPr>
          <w:rFonts w:ascii="Times New Roman" w:hAnsi="Times New Roman" w:cs="Times New Roman"/>
          <w:b/>
          <w:bCs/>
          <w:lang w:val="en-IN"/>
        </w:rPr>
      </w:pPr>
      <w:bookmarkStart w:id="0" w:name="_Toc227924377"/>
      <w:bookmarkStart w:id="1" w:name="_Toc227924548"/>
      <w:bookmarkStart w:id="2" w:name="_Toc227925480"/>
      <w:r w:rsidRPr="002203F2">
        <w:rPr>
          <w:rFonts w:ascii="Times New Roman" w:hAnsi="Times New Roman" w:cs="Times New Roman"/>
          <w:b/>
          <w:bCs/>
          <w:lang w:val="en-IN"/>
        </w:rPr>
        <w:lastRenderedPageBreak/>
        <w:t>1.</w:t>
      </w:r>
      <w:r w:rsidR="00476166" w:rsidRPr="002203F2">
        <w:rPr>
          <w:rFonts w:ascii="Times New Roman" w:hAnsi="Times New Roman" w:cs="Times New Roman"/>
          <w:b/>
          <w:bCs/>
          <w:lang w:val="en-IN"/>
        </w:rPr>
        <w:t>Introduction:</w:t>
      </w:r>
      <w:bookmarkEnd w:id="0"/>
      <w:bookmarkEnd w:id="1"/>
      <w:bookmarkEnd w:id="2"/>
    </w:p>
    <w:p w14:paraId="2D953B31" w14:textId="77777777" w:rsidR="00657EF9" w:rsidRPr="00657EF9" w:rsidRDefault="00657EF9" w:rsidP="00657EF9">
      <w:pPr>
        <w:rPr>
          <w:lang w:val="en-IN"/>
        </w:rPr>
      </w:pPr>
    </w:p>
    <w:p w14:paraId="49283707" w14:textId="77777777" w:rsidR="00476166" w:rsidRPr="00476166" w:rsidRDefault="00476166" w:rsidP="00CF09D6">
      <w:pPr>
        <w:jc w:val="both"/>
        <w:rPr>
          <w:rFonts w:ascii="Times New Roman" w:hAnsi="Times New Roman" w:cs="Times New Roman"/>
          <w:color w:val="000000" w:themeColor="text1"/>
          <w:lang w:val="en-IN"/>
        </w:rPr>
      </w:pPr>
      <w:r w:rsidRPr="00476166">
        <w:rPr>
          <w:rFonts w:ascii="Times New Roman" w:hAnsi="Times New Roman" w:cs="Times New Roman"/>
          <w:color w:val="000000" w:themeColor="text1"/>
          <w:lang w:val="en-IN"/>
        </w:rPr>
        <w:t>BMW is a popular car brand and one of the top producers of high-end vehicles worldwide. Operating through BMW, MINI, and Rolls-Royce Motor Cars, the firm has its headquarters in Munich, Germany. BMW is renowned for creating high-end automobiles with exceptional engineering, performance, and innovation.</w:t>
      </w:r>
    </w:p>
    <w:p w14:paraId="3068C349" w14:textId="77777777" w:rsidR="00476166" w:rsidRDefault="00476166" w:rsidP="00CF09D6">
      <w:pPr>
        <w:jc w:val="both"/>
        <w:rPr>
          <w:rFonts w:ascii="Times New Roman" w:hAnsi="Times New Roman" w:cs="Times New Roman"/>
          <w:color w:val="000000" w:themeColor="text1"/>
          <w:lang w:val="en-IN"/>
        </w:rPr>
      </w:pPr>
    </w:p>
    <w:p w14:paraId="41EAAF3F" w14:textId="77777777" w:rsidR="00D32844" w:rsidRPr="00D32844" w:rsidRDefault="00D32844" w:rsidP="00CF09D6">
      <w:pPr>
        <w:jc w:val="both"/>
        <w:rPr>
          <w:rFonts w:ascii="Times New Roman" w:hAnsi="Times New Roman" w:cs="Times New Roman"/>
          <w:color w:val="000000" w:themeColor="text1"/>
          <w:lang w:val="en-IN"/>
        </w:rPr>
      </w:pPr>
      <w:r w:rsidRPr="00D32844">
        <w:rPr>
          <w:rFonts w:ascii="Times New Roman" w:hAnsi="Times New Roman" w:cs="Times New Roman"/>
          <w:color w:val="000000" w:themeColor="text1"/>
          <w:lang w:val="en-IN"/>
        </w:rPr>
        <w:t>Environmental concerns, more stringent laws, and shifting customer demands have all had a major impact on the automotive sector in recent years. Consequently, automakers around the world have made electric cars (EVs) a top focus. The pressure on conventional automakers has also intensified because to competition from firms like BYD and Tesla.</w:t>
      </w:r>
    </w:p>
    <w:p w14:paraId="2589C17B" w14:textId="77777777" w:rsidR="00D32844" w:rsidRDefault="00D32844" w:rsidP="00CF09D6">
      <w:pPr>
        <w:jc w:val="both"/>
        <w:rPr>
          <w:rFonts w:ascii="Times New Roman" w:hAnsi="Times New Roman" w:cs="Times New Roman"/>
          <w:color w:val="000000" w:themeColor="text1"/>
          <w:lang w:val="en-IN"/>
        </w:rPr>
      </w:pPr>
    </w:p>
    <w:p w14:paraId="65524AED" w14:textId="467C74B5" w:rsidR="00D32844" w:rsidRPr="00D32844" w:rsidRDefault="00D32844" w:rsidP="00CF09D6">
      <w:pPr>
        <w:jc w:val="both"/>
        <w:rPr>
          <w:rFonts w:ascii="Times New Roman" w:hAnsi="Times New Roman" w:cs="Times New Roman"/>
          <w:color w:val="000000" w:themeColor="text1"/>
          <w:lang w:val="en-IN"/>
        </w:rPr>
      </w:pPr>
      <w:r w:rsidRPr="00D32844">
        <w:rPr>
          <w:rFonts w:ascii="Times New Roman" w:hAnsi="Times New Roman" w:cs="Times New Roman"/>
          <w:color w:val="000000" w:themeColor="text1"/>
          <w:lang w:val="en-IN"/>
        </w:rPr>
        <w:t xml:space="preserve">As a result, BMW has increased the scope of its EV plan by investing in digital systems, battery technology, and new electric models including the i4, i5, i7, and </w:t>
      </w:r>
      <w:proofErr w:type="spellStart"/>
      <w:r w:rsidRPr="00D32844">
        <w:rPr>
          <w:rFonts w:ascii="Times New Roman" w:hAnsi="Times New Roman" w:cs="Times New Roman"/>
          <w:color w:val="000000" w:themeColor="text1"/>
          <w:lang w:val="en-IN"/>
        </w:rPr>
        <w:t>iX</w:t>
      </w:r>
      <w:proofErr w:type="spellEnd"/>
      <w:r w:rsidRPr="00D32844">
        <w:rPr>
          <w:rFonts w:ascii="Times New Roman" w:hAnsi="Times New Roman" w:cs="Times New Roman"/>
          <w:color w:val="000000" w:themeColor="text1"/>
          <w:lang w:val="en-IN"/>
        </w:rPr>
        <w:t>. It is estimated that the company's next "Neue Klasse" platform will increase production flexibility and EV efficiency</w:t>
      </w:r>
      <w:r w:rsidR="0027673C">
        <w:rPr>
          <w:rFonts w:ascii="Times New Roman" w:hAnsi="Times New Roman" w:cs="Times New Roman"/>
          <w:color w:val="000000" w:themeColor="text1"/>
          <w:lang w:val="en-IN"/>
        </w:rPr>
        <w:t xml:space="preserve"> </w:t>
      </w:r>
      <w:r w:rsidR="00CF09D6">
        <w:rPr>
          <w:rFonts w:ascii="Times New Roman" w:hAnsi="Times New Roman" w:cs="Times New Roman"/>
          <w:color w:val="000000" w:themeColor="text1"/>
          <w:lang w:val="en-IN"/>
        </w:rPr>
        <w:t>(</w:t>
      </w:r>
      <w:r w:rsidR="00CF09D6" w:rsidRPr="00CF09D6">
        <w:rPr>
          <w:rFonts w:ascii="Times New Roman" w:hAnsi="Times New Roman" w:cs="Times New Roman"/>
          <w:color w:val="000000" w:themeColor="text1"/>
        </w:rPr>
        <w:t>Schnermann, S.V., 2022</w:t>
      </w:r>
      <w:r w:rsidR="00CF09D6">
        <w:rPr>
          <w:rFonts w:ascii="Times New Roman" w:hAnsi="Times New Roman" w:cs="Times New Roman"/>
          <w:color w:val="000000" w:themeColor="text1"/>
        </w:rPr>
        <w:t>)</w:t>
      </w:r>
    </w:p>
    <w:p w14:paraId="74F00268" w14:textId="77777777" w:rsidR="00D32844" w:rsidRDefault="00D32844" w:rsidP="00CF09D6">
      <w:pPr>
        <w:jc w:val="both"/>
        <w:rPr>
          <w:rFonts w:ascii="Times New Roman" w:hAnsi="Times New Roman" w:cs="Times New Roman"/>
          <w:color w:val="000000" w:themeColor="text1"/>
          <w:lang w:val="en-IN"/>
        </w:rPr>
      </w:pPr>
    </w:p>
    <w:p w14:paraId="39B3A908" w14:textId="77777777" w:rsidR="00D32844" w:rsidRPr="00D32844" w:rsidRDefault="00D32844" w:rsidP="00CF09D6">
      <w:pPr>
        <w:jc w:val="both"/>
        <w:rPr>
          <w:rFonts w:ascii="Times New Roman" w:hAnsi="Times New Roman" w:cs="Times New Roman"/>
          <w:color w:val="000000" w:themeColor="text1"/>
          <w:lang w:val="en-IN"/>
        </w:rPr>
      </w:pPr>
      <w:r w:rsidRPr="00D32844">
        <w:rPr>
          <w:rFonts w:ascii="Times New Roman" w:hAnsi="Times New Roman" w:cs="Times New Roman"/>
          <w:color w:val="000000" w:themeColor="text1"/>
          <w:lang w:val="en-IN"/>
        </w:rPr>
        <w:t xml:space="preserve">However, a significant capital investment, sound financial management, and ongoing innovation are necessary for the shift to electric mobility. </w:t>
      </w:r>
      <w:proofErr w:type="gramStart"/>
      <w:r w:rsidRPr="00D32844">
        <w:rPr>
          <w:rFonts w:ascii="Times New Roman" w:hAnsi="Times New Roman" w:cs="Times New Roman"/>
          <w:color w:val="000000" w:themeColor="text1"/>
          <w:lang w:val="en-IN"/>
        </w:rPr>
        <w:t>In order to</w:t>
      </w:r>
      <w:proofErr w:type="gramEnd"/>
      <w:r w:rsidRPr="00D32844">
        <w:rPr>
          <w:rFonts w:ascii="Times New Roman" w:hAnsi="Times New Roman" w:cs="Times New Roman"/>
          <w:color w:val="000000" w:themeColor="text1"/>
          <w:lang w:val="en-IN"/>
        </w:rPr>
        <w:t xml:space="preserve"> determine how BMW can sustain long-term growth and competitiveness in the global EV market, this paper assesses the company's financial performance, working capital management, restructuring possibilities, and investment potential.</w:t>
      </w:r>
    </w:p>
    <w:p w14:paraId="03E65FEF" w14:textId="77777777" w:rsidR="00D32844" w:rsidRDefault="00D32844" w:rsidP="00CF09D6">
      <w:pPr>
        <w:jc w:val="both"/>
        <w:rPr>
          <w:rFonts w:ascii="Times New Roman" w:hAnsi="Times New Roman" w:cs="Times New Roman"/>
          <w:color w:val="000000" w:themeColor="text1"/>
          <w:lang w:val="en-IN"/>
        </w:rPr>
      </w:pPr>
    </w:p>
    <w:p w14:paraId="2B5DAAB8" w14:textId="77777777" w:rsidR="00476166" w:rsidRDefault="00476166" w:rsidP="0067728E">
      <w:pPr>
        <w:rPr>
          <w:rFonts w:ascii="Times New Roman" w:hAnsi="Times New Roman" w:cs="Times New Roman"/>
          <w:color w:val="000000" w:themeColor="text1"/>
          <w:lang w:val="en-IN"/>
        </w:rPr>
      </w:pPr>
    </w:p>
    <w:p w14:paraId="4919929B" w14:textId="5F058CBE" w:rsidR="00657EF9" w:rsidRPr="002203F2" w:rsidRDefault="008903C4" w:rsidP="00657EF9">
      <w:pPr>
        <w:pStyle w:val="ListParagraph"/>
        <w:numPr>
          <w:ilvl w:val="0"/>
          <w:numId w:val="19"/>
        </w:numPr>
        <w:rPr>
          <w:rFonts w:ascii="Times New Roman" w:eastAsiaTheme="majorEastAsia" w:hAnsi="Times New Roman" w:cs="Times New Roman"/>
          <w:b/>
          <w:bCs/>
          <w:color w:val="0F4761" w:themeColor="accent1" w:themeShade="BF"/>
          <w:sz w:val="40"/>
          <w:szCs w:val="40"/>
          <w:lang w:val="en-IN"/>
        </w:rPr>
      </w:pPr>
      <w:bookmarkStart w:id="3" w:name="_Toc227924378"/>
      <w:bookmarkStart w:id="4" w:name="_Toc227924549"/>
      <w:bookmarkStart w:id="5" w:name="_Toc227925481"/>
      <w:r w:rsidRPr="002203F2">
        <w:rPr>
          <w:rStyle w:val="Heading1Char"/>
          <w:rFonts w:ascii="Times New Roman" w:hAnsi="Times New Roman" w:cs="Times New Roman"/>
          <w:b/>
          <w:bCs/>
          <w:lang w:val="en-IN"/>
        </w:rPr>
        <w:t>Financial Health Check</w:t>
      </w:r>
      <w:bookmarkEnd w:id="3"/>
      <w:bookmarkEnd w:id="4"/>
      <w:bookmarkEnd w:id="5"/>
    </w:p>
    <w:p w14:paraId="53875F37" w14:textId="77777777" w:rsidR="00687E94" w:rsidRDefault="00687E94" w:rsidP="0067728E">
      <w:pPr>
        <w:rPr>
          <w:rFonts w:ascii="Times New Roman" w:hAnsi="Times New Roman" w:cs="Times New Roman"/>
          <w:b/>
          <w:bCs/>
          <w:color w:val="000000" w:themeColor="text1"/>
        </w:rPr>
      </w:pPr>
    </w:p>
    <w:p w14:paraId="7C6440EC" w14:textId="1C1A4665" w:rsidR="00CF09D6" w:rsidRPr="00CF09D6" w:rsidRDefault="00CF09D6" w:rsidP="00CF09D6">
      <w:pPr>
        <w:jc w:val="both"/>
        <w:rPr>
          <w:rFonts w:ascii="Times New Roman" w:hAnsi="Times New Roman" w:cs="Times New Roman"/>
          <w:color w:val="000000" w:themeColor="text1"/>
          <w:lang w:val="en-IN"/>
        </w:rPr>
      </w:pPr>
      <w:r w:rsidRPr="00CF09D6">
        <w:rPr>
          <w:rFonts w:ascii="Times New Roman" w:hAnsi="Times New Roman" w:cs="Times New Roman"/>
          <w:color w:val="000000" w:themeColor="text1"/>
          <w:lang w:val="en-IN"/>
        </w:rPr>
        <w:t>Over the period of five years, BMW showed that it could bounce back from the global pandemic, supply chain problems, and the shift to electric cars. From 2020 to 2023, the group's revenue went up from about 99 billion EUR to 155 billion EUR. Then, in 2024, it went down to 142 billion EUR</w:t>
      </w:r>
      <w:r w:rsidR="0027673C">
        <w:rPr>
          <w:rFonts w:ascii="Times New Roman" w:hAnsi="Times New Roman" w:cs="Times New Roman"/>
          <w:color w:val="000000" w:themeColor="text1"/>
          <w:lang w:val="en-IN"/>
        </w:rPr>
        <w:t xml:space="preserve"> </w:t>
      </w:r>
      <w:r w:rsidR="000717C1">
        <w:rPr>
          <w:rFonts w:ascii="Times New Roman" w:hAnsi="Times New Roman" w:cs="Times New Roman"/>
          <w:color w:val="000000" w:themeColor="text1"/>
          <w:lang w:val="en-IN"/>
        </w:rPr>
        <w:t>(</w:t>
      </w:r>
      <w:r w:rsidR="000717C1" w:rsidRPr="000717C1">
        <w:rPr>
          <w:rFonts w:ascii="Times New Roman" w:hAnsi="Times New Roman" w:cs="Times New Roman"/>
          <w:color w:val="000000" w:themeColor="text1"/>
        </w:rPr>
        <w:t>Tocha, J.F., 2021</w:t>
      </w:r>
      <w:r w:rsidR="000717C1">
        <w:rPr>
          <w:rFonts w:ascii="Times New Roman" w:hAnsi="Times New Roman" w:cs="Times New Roman"/>
          <w:color w:val="000000" w:themeColor="text1"/>
        </w:rPr>
        <w:t>)</w:t>
      </w:r>
      <w:r w:rsidRPr="00CF09D6">
        <w:rPr>
          <w:rFonts w:ascii="Times New Roman" w:hAnsi="Times New Roman" w:cs="Times New Roman"/>
          <w:color w:val="000000" w:themeColor="text1"/>
          <w:lang w:val="en-IN"/>
        </w:rPr>
        <w:t>.</w:t>
      </w:r>
      <w:r w:rsidR="0027673C">
        <w:rPr>
          <w:rFonts w:ascii="Times New Roman" w:hAnsi="Times New Roman" w:cs="Times New Roman"/>
          <w:color w:val="000000" w:themeColor="text1"/>
          <w:lang w:val="en-IN"/>
        </w:rPr>
        <w:t xml:space="preserve"> </w:t>
      </w:r>
      <w:r w:rsidRPr="00CF09D6">
        <w:rPr>
          <w:rFonts w:ascii="Times New Roman" w:hAnsi="Times New Roman" w:cs="Times New Roman"/>
          <w:color w:val="000000" w:themeColor="text1"/>
          <w:lang w:val="en-IN"/>
        </w:rPr>
        <w:t>Strong demand for premium vehicles, better pricing power, and more sales of electric vehicles all helped the growth from 2020 to 2023. The drop in 2024, on the other hand, was due to weaker consumer demand, slower growth in China, and more price competition in the EV market.</w:t>
      </w:r>
    </w:p>
    <w:p w14:paraId="3145C173" w14:textId="77777777" w:rsidR="00CF09D6" w:rsidRDefault="00CF09D6" w:rsidP="00CF09D6">
      <w:pPr>
        <w:jc w:val="both"/>
        <w:rPr>
          <w:rFonts w:ascii="Times New Roman" w:hAnsi="Times New Roman" w:cs="Times New Roman"/>
          <w:color w:val="000000" w:themeColor="text1"/>
        </w:rPr>
      </w:pPr>
    </w:p>
    <w:p w14:paraId="01FBC7B1" w14:textId="77777777" w:rsidR="00CF09D6" w:rsidRPr="00CF09D6" w:rsidRDefault="00CF09D6" w:rsidP="00CF09D6">
      <w:pPr>
        <w:jc w:val="both"/>
        <w:rPr>
          <w:rFonts w:ascii="Times New Roman" w:hAnsi="Times New Roman" w:cs="Times New Roman"/>
          <w:color w:val="000000" w:themeColor="text1"/>
          <w:lang w:val="en-IN"/>
        </w:rPr>
      </w:pPr>
      <w:r w:rsidRPr="00CF09D6">
        <w:rPr>
          <w:rFonts w:ascii="Times New Roman" w:hAnsi="Times New Roman" w:cs="Times New Roman"/>
          <w:color w:val="000000" w:themeColor="text1"/>
          <w:lang w:val="en-IN"/>
        </w:rPr>
        <w:t>Net profit also went up a lot after 2020, going from about 3,857 million EUR in 2020 to 12,165 million EUR in 2023. It then went down to 7,678 million EUR in 2024. Even though profits fell in the last year, BMW was still very profitable compared to many other car companies around the world.</w:t>
      </w:r>
    </w:p>
    <w:p w14:paraId="15A9C143" w14:textId="77777777" w:rsidR="00CF09D6" w:rsidRDefault="00CF09D6" w:rsidP="0067728E">
      <w:pPr>
        <w:rPr>
          <w:rFonts w:ascii="Times New Roman" w:hAnsi="Times New Roman" w:cs="Times New Roman"/>
          <w:color w:val="000000" w:themeColor="text1"/>
        </w:rPr>
      </w:pPr>
    </w:p>
    <w:p w14:paraId="3D7C6749" w14:textId="20FCC3D8" w:rsidR="000717C1" w:rsidRDefault="00CF09D6" w:rsidP="000717C1">
      <w:pPr>
        <w:jc w:val="both"/>
        <w:rPr>
          <w:rFonts w:ascii="Times New Roman" w:hAnsi="Times New Roman" w:cs="Times New Roman"/>
          <w:color w:val="000000" w:themeColor="text1"/>
          <w:lang w:val="en-IN"/>
        </w:rPr>
      </w:pPr>
      <w:r w:rsidRPr="00CF09D6">
        <w:rPr>
          <w:rFonts w:ascii="Times New Roman" w:hAnsi="Times New Roman" w:cs="Times New Roman"/>
          <w:color w:val="000000" w:themeColor="text1"/>
          <w:lang w:val="en-IN"/>
        </w:rPr>
        <w:t xml:space="preserve">Total assets stayed strong during the whole time, reaching about 267,700 million EUR in 2024. This shows that BMW has a lot of money to invest, good financing operations, and a valuable global asset </w:t>
      </w:r>
      <w:r w:rsidR="000717C1" w:rsidRPr="00CF09D6">
        <w:rPr>
          <w:rFonts w:ascii="Times New Roman" w:hAnsi="Times New Roman" w:cs="Times New Roman"/>
          <w:color w:val="000000" w:themeColor="text1"/>
          <w:lang w:val="en-IN"/>
        </w:rPr>
        <w:t>base</w:t>
      </w:r>
      <w:r w:rsidR="000717C1">
        <w:rPr>
          <w:rFonts w:ascii="Times New Roman" w:hAnsi="Times New Roman" w:cs="Times New Roman"/>
          <w:color w:val="000000" w:themeColor="text1"/>
          <w:lang w:val="en-IN"/>
        </w:rPr>
        <w:t xml:space="preserve"> (</w:t>
      </w:r>
      <w:proofErr w:type="spellStart"/>
      <w:r w:rsidR="000717C1" w:rsidRPr="000717C1">
        <w:rPr>
          <w:rFonts w:ascii="Arial" w:hAnsi="Arial" w:cs="Arial"/>
          <w:color w:val="222222"/>
          <w:sz w:val="20"/>
          <w:szCs w:val="20"/>
          <w:shd w:val="clear" w:color="auto" w:fill="FFFFFF"/>
        </w:rPr>
        <w:t>Talikine</w:t>
      </w:r>
      <w:proofErr w:type="spellEnd"/>
      <w:r w:rsidR="000717C1" w:rsidRPr="000717C1">
        <w:rPr>
          <w:rFonts w:ascii="Times New Roman" w:hAnsi="Times New Roman" w:cs="Times New Roman"/>
          <w:color w:val="000000" w:themeColor="text1"/>
        </w:rPr>
        <w:t>, A., 2025</w:t>
      </w:r>
      <w:r w:rsidR="000717C1">
        <w:rPr>
          <w:rFonts w:ascii="Times New Roman" w:hAnsi="Times New Roman" w:cs="Times New Roman"/>
          <w:color w:val="000000" w:themeColor="text1"/>
        </w:rPr>
        <w:t>).</w:t>
      </w:r>
      <w:r w:rsidRPr="00CF09D6">
        <w:rPr>
          <w:rFonts w:ascii="Times New Roman" w:hAnsi="Times New Roman" w:cs="Times New Roman"/>
          <w:color w:val="000000" w:themeColor="text1"/>
          <w:lang w:val="en-IN"/>
        </w:rPr>
        <w:t xml:space="preserve"> Shareholders' equity stayed high at about 94,000</w:t>
      </w:r>
      <w:r w:rsidR="000717C1">
        <w:rPr>
          <w:rFonts w:ascii="Times New Roman" w:hAnsi="Times New Roman" w:cs="Times New Roman"/>
          <w:color w:val="000000" w:themeColor="text1"/>
          <w:lang w:val="en-IN"/>
        </w:rPr>
        <w:t xml:space="preserve"> to </w:t>
      </w:r>
      <w:r w:rsidRPr="00CF09D6">
        <w:rPr>
          <w:rFonts w:ascii="Times New Roman" w:hAnsi="Times New Roman" w:cs="Times New Roman"/>
          <w:color w:val="000000" w:themeColor="text1"/>
          <w:lang w:val="en-IN"/>
        </w:rPr>
        <w:t>95,000 million</w:t>
      </w:r>
      <w:r>
        <w:rPr>
          <w:rFonts w:ascii="Times New Roman" w:hAnsi="Times New Roman" w:cs="Times New Roman"/>
          <w:color w:val="000000" w:themeColor="text1"/>
          <w:lang w:val="en-IN"/>
        </w:rPr>
        <w:t xml:space="preserve"> EUR,</w:t>
      </w:r>
      <w:r w:rsidR="000717C1">
        <w:rPr>
          <w:rFonts w:ascii="Times New Roman" w:hAnsi="Times New Roman" w:cs="Times New Roman"/>
          <w:color w:val="000000" w:themeColor="text1"/>
          <w:lang w:val="en-IN"/>
        </w:rPr>
        <w:t xml:space="preserve"> which </w:t>
      </w:r>
      <w:r w:rsidR="000717C1" w:rsidRPr="00CF09D6">
        <w:rPr>
          <w:rFonts w:ascii="Times New Roman" w:hAnsi="Times New Roman" w:cs="Times New Roman"/>
          <w:color w:val="000000" w:themeColor="text1"/>
          <w:lang w:val="en-IN"/>
        </w:rPr>
        <w:t>shows</w:t>
      </w:r>
      <w:r w:rsidR="000717C1">
        <w:rPr>
          <w:rFonts w:ascii="Times New Roman" w:hAnsi="Times New Roman" w:cs="Times New Roman"/>
          <w:color w:val="000000" w:themeColor="text1"/>
          <w:lang w:val="en-IN"/>
        </w:rPr>
        <w:t xml:space="preserve"> </w:t>
      </w:r>
      <w:r w:rsidR="000717C1" w:rsidRPr="00CF09D6">
        <w:rPr>
          <w:rFonts w:ascii="Times New Roman" w:hAnsi="Times New Roman" w:cs="Times New Roman"/>
          <w:color w:val="000000" w:themeColor="text1"/>
          <w:lang w:val="en-IN"/>
        </w:rPr>
        <w:t>that the company's long-term capital structure is strong.</w:t>
      </w:r>
    </w:p>
    <w:p w14:paraId="42259482" w14:textId="054117C1" w:rsidR="00CF09D6" w:rsidRDefault="00CF09D6" w:rsidP="00546615">
      <w:pPr>
        <w:jc w:val="both"/>
        <w:rPr>
          <w:rFonts w:ascii="Times New Roman" w:hAnsi="Times New Roman" w:cs="Times New Roman"/>
          <w:color w:val="000000" w:themeColor="text1"/>
        </w:rPr>
      </w:pPr>
      <w:r w:rsidRPr="00CF09D6">
        <w:rPr>
          <w:rFonts w:ascii="Times New Roman" w:hAnsi="Times New Roman" w:cs="Times New Roman"/>
          <w:color w:val="000000" w:themeColor="text1"/>
          <w:lang w:val="en-IN"/>
        </w:rPr>
        <w:br/>
      </w:r>
    </w:p>
    <w:p w14:paraId="31E894FD" w14:textId="77777777" w:rsidR="000717C1" w:rsidRDefault="000717C1" w:rsidP="0067728E">
      <w:pPr>
        <w:rPr>
          <w:rFonts w:ascii="Times New Roman" w:hAnsi="Times New Roman" w:cs="Times New Roman"/>
          <w:color w:val="000000" w:themeColor="text1"/>
        </w:rPr>
      </w:pPr>
    </w:p>
    <w:p w14:paraId="7E18F483" w14:textId="17B5FFCA" w:rsidR="00687E94" w:rsidRPr="0027673C" w:rsidRDefault="00687E94" w:rsidP="00DF1E53">
      <w:pPr>
        <w:pStyle w:val="Heading2"/>
        <w:rPr>
          <w:rFonts w:ascii="Times New Roman" w:hAnsi="Times New Roman" w:cs="Times New Roman"/>
          <w:b/>
          <w:bCs/>
        </w:rPr>
      </w:pPr>
      <w:bookmarkStart w:id="6" w:name="_Toc227924379"/>
      <w:bookmarkStart w:id="7" w:name="_Toc227924550"/>
      <w:bookmarkStart w:id="8" w:name="_Toc227925482"/>
      <w:r w:rsidRPr="0027673C">
        <w:rPr>
          <w:rFonts w:ascii="Times New Roman" w:hAnsi="Times New Roman" w:cs="Times New Roman"/>
          <w:b/>
          <w:bCs/>
        </w:rPr>
        <w:lastRenderedPageBreak/>
        <w:t>2.</w:t>
      </w:r>
      <w:r w:rsidR="00DF1E53" w:rsidRPr="0027673C">
        <w:rPr>
          <w:rFonts w:ascii="Times New Roman" w:hAnsi="Times New Roman" w:cs="Times New Roman"/>
          <w:b/>
          <w:bCs/>
        </w:rPr>
        <w:t>1</w:t>
      </w:r>
      <w:r w:rsidRPr="0027673C">
        <w:rPr>
          <w:rFonts w:ascii="Times New Roman" w:hAnsi="Times New Roman" w:cs="Times New Roman"/>
          <w:b/>
          <w:bCs/>
        </w:rPr>
        <w:t xml:space="preserve"> Profitability Analyses</w:t>
      </w:r>
      <w:bookmarkEnd w:id="6"/>
      <w:bookmarkEnd w:id="7"/>
      <w:bookmarkEnd w:id="8"/>
    </w:p>
    <w:p w14:paraId="49E2273D" w14:textId="77777777" w:rsidR="00031A72" w:rsidRPr="00476166" w:rsidRDefault="00031A72" w:rsidP="0067728E">
      <w:pPr>
        <w:rPr>
          <w:rFonts w:ascii="Times New Roman" w:hAnsi="Times New Roman" w:cs="Times New Roman"/>
          <w:color w:val="000000" w:themeColor="text1"/>
          <w:lang w:val="en-IN"/>
        </w:rPr>
      </w:pPr>
    </w:p>
    <w:p w14:paraId="6F2BCFD1" w14:textId="388B0F99" w:rsidR="00031A72" w:rsidRPr="00031A72" w:rsidRDefault="00031A72" w:rsidP="000717C1">
      <w:pPr>
        <w:jc w:val="both"/>
        <w:rPr>
          <w:rFonts w:ascii="Times New Roman" w:hAnsi="Times New Roman" w:cs="Times New Roman"/>
          <w:color w:val="000000" w:themeColor="text1"/>
          <w:lang w:val="en-IN"/>
        </w:rPr>
      </w:pPr>
      <w:r w:rsidRPr="00031A72">
        <w:rPr>
          <w:rFonts w:ascii="Times New Roman" w:hAnsi="Times New Roman" w:cs="Times New Roman"/>
          <w:color w:val="000000" w:themeColor="text1"/>
          <w:lang w:val="en-IN"/>
        </w:rPr>
        <w:t>Profitability ratios show that a business may earn profit from sales and the money it has invested These ratios are very important for BMW because the company needs to stay profitable while making big investments in electric vehicles.</w:t>
      </w:r>
    </w:p>
    <w:p w14:paraId="3E9772E4" w14:textId="77777777" w:rsidR="00687E94" w:rsidRPr="00476166" w:rsidRDefault="00687E94" w:rsidP="0067728E">
      <w:pPr>
        <w:rPr>
          <w:rFonts w:ascii="Times New Roman" w:hAnsi="Times New Roman" w:cs="Times New Roman"/>
          <w:color w:val="000000" w:themeColor="text1"/>
        </w:rPr>
      </w:pPr>
    </w:p>
    <w:p w14:paraId="229E9371" w14:textId="7EEDDF3B" w:rsidR="00031A72" w:rsidRPr="000717C1" w:rsidRDefault="00031A72" w:rsidP="0067728E">
      <w:pPr>
        <w:rPr>
          <w:rFonts w:ascii="Times New Roman" w:hAnsi="Times New Roman" w:cs="Times New Roman"/>
          <w:b/>
          <w:bCs/>
        </w:rPr>
      </w:pPr>
      <w:r w:rsidRPr="000717C1">
        <w:rPr>
          <w:rFonts w:ascii="Times New Roman" w:hAnsi="Times New Roman" w:cs="Times New Roman"/>
          <w:b/>
          <w:bCs/>
          <w:color w:val="000000" w:themeColor="text1"/>
        </w:rPr>
        <w:t>Gross Profit Margin</w:t>
      </w:r>
      <w:r w:rsidRPr="000717C1">
        <w:rPr>
          <w:rFonts w:ascii="Times New Roman" w:hAnsi="Times New Roman" w:cs="Times New Roman"/>
          <w:b/>
          <w:bCs/>
        </w:rPr>
        <w:t xml:space="preserve"> </w:t>
      </w:r>
    </w:p>
    <w:p w14:paraId="255D556E" w14:textId="77777777" w:rsidR="00031A72" w:rsidRPr="00476166" w:rsidRDefault="00031A72" w:rsidP="0067728E">
      <w:pPr>
        <w:rPr>
          <w:rFonts w:ascii="Times New Roman" w:hAnsi="Times New Roman" w:cs="Times New Roman"/>
        </w:rPr>
      </w:pPr>
    </w:p>
    <w:p w14:paraId="4035CA55" w14:textId="77777777" w:rsidR="00F63C36" w:rsidRPr="00F63C36" w:rsidRDefault="00F63C36" w:rsidP="000717C1">
      <w:pPr>
        <w:jc w:val="both"/>
        <w:rPr>
          <w:rFonts w:ascii="Times New Roman" w:hAnsi="Times New Roman" w:cs="Times New Roman"/>
          <w:color w:val="000000" w:themeColor="text1"/>
          <w:lang w:val="en-IN"/>
        </w:rPr>
      </w:pPr>
      <w:r w:rsidRPr="00F63C36">
        <w:rPr>
          <w:rFonts w:ascii="Times New Roman" w:hAnsi="Times New Roman" w:cs="Times New Roman"/>
          <w:color w:val="000000" w:themeColor="text1"/>
          <w:lang w:val="en-IN"/>
        </w:rPr>
        <w:t>The gross profit margin tells you what percentage of your sales revenue is left over after you deduct the direct costs of manufacturing and selling the products, including workers, raw materials, and transportation costs. It highlights how effectively BMW manages its production costs and maintains prices low.</w:t>
      </w:r>
    </w:p>
    <w:p w14:paraId="44BDF666" w14:textId="77777777" w:rsidR="00F63C36" w:rsidRPr="00476166" w:rsidRDefault="00F63C36" w:rsidP="0067728E">
      <w:pPr>
        <w:rPr>
          <w:rFonts w:ascii="Times New Roman" w:hAnsi="Times New Roman" w:cs="Times New Roman"/>
          <w:color w:val="000000" w:themeColor="text1"/>
        </w:rPr>
      </w:pPr>
    </w:p>
    <w:p w14:paraId="5451D465" w14:textId="33B7CFB6" w:rsidR="00031A72" w:rsidRPr="000717C1" w:rsidRDefault="000717C1" w:rsidP="0067728E">
      <w:pPr>
        <w:rPr>
          <w:rFonts w:ascii="Times New Roman" w:hAnsi="Times New Roman" w:cs="Times New Roman"/>
          <w:color w:val="000000" w:themeColor="text1"/>
          <w:lang w:val="en-IN"/>
        </w:rPr>
      </w:pPr>
      <w:r w:rsidRPr="00476166">
        <w:rPr>
          <w:rFonts w:ascii="Times New Roman" w:hAnsi="Times New Roman" w:cs="Times New Roman"/>
          <w:color w:val="000000" w:themeColor="text1"/>
        </w:rPr>
        <w:t>Formula: -</w:t>
      </w:r>
    </w:p>
    <w:p w14:paraId="78158CAB" w14:textId="22FF771C" w:rsidR="00031A72" w:rsidRPr="00476166" w:rsidRDefault="00031A72" w:rsidP="0067728E">
      <w:pPr>
        <w:rPr>
          <w:rFonts w:ascii="Times New Roman" w:hAnsi="Times New Roman" w:cs="Times New Roman"/>
          <w:color w:val="000000" w:themeColor="text1"/>
        </w:rPr>
      </w:pPr>
      <m:oMathPara>
        <m:oMath>
          <m:r>
            <m:rPr>
              <m:nor/>
            </m:rPr>
            <w:rPr>
              <w:rFonts w:ascii="Times New Roman" w:hAnsi="Times New Roman" w:cs="Times New Roman"/>
            </w:rPr>
            <m:t>Gross Profit Margin</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Revenue</m:t>
              </m:r>
              <m:r>
                <w:rPr>
                  <w:rFonts w:ascii="Cambria Math" w:hAnsi="Cambria Math" w:cs="Times New Roman"/>
                </w:rPr>
                <m:t>-</m:t>
              </m:r>
              <m:r>
                <m:rPr>
                  <m:nor/>
                </m:rPr>
                <w:rPr>
                  <w:rFonts w:ascii="Times New Roman" w:hAnsi="Times New Roman" w:cs="Times New Roman"/>
                </w:rPr>
                <m:t>Cost of Sales</m:t>
              </m:r>
            </m:num>
            <m:den>
              <m:r>
                <m:rPr>
                  <m:nor/>
                </m:rPr>
                <w:rPr>
                  <w:rFonts w:ascii="Times New Roman" w:hAnsi="Times New Roman" w:cs="Times New Roman"/>
                </w:rPr>
                <m:t>Revenue</m:t>
              </m:r>
            </m:den>
          </m:f>
          <m:r>
            <w:rPr>
              <w:rFonts w:ascii="Cambria Math" w:hAnsi="Cambria Math" w:cs="Times New Roman"/>
            </w:rPr>
            <m:t>×100</m:t>
          </m:r>
        </m:oMath>
      </m:oMathPara>
    </w:p>
    <w:p w14:paraId="05589E7E" w14:textId="77777777" w:rsidR="00687E94" w:rsidRPr="00476166" w:rsidRDefault="00687E94" w:rsidP="0067728E">
      <w:pPr>
        <w:rPr>
          <w:rFonts w:ascii="Times New Roman" w:hAnsi="Times New Roman" w:cs="Times New Roman"/>
          <w:color w:val="000000" w:themeColor="text1"/>
        </w:rPr>
      </w:pPr>
    </w:p>
    <w:p w14:paraId="50F6C426" w14:textId="65572C8C" w:rsidR="00031A72" w:rsidRPr="00476166" w:rsidRDefault="00F63C36" w:rsidP="00710EB5">
      <w:pPr>
        <w:jc w:val="both"/>
        <w:rPr>
          <w:rFonts w:ascii="Times New Roman" w:hAnsi="Times New Roman" w:cs="Times New Roman"/>
          <w:color w:val="000000" w:themeColor="text1"/>
        </w:rPr>
      </w:pPr>
      <w:r w:rsidRPr="00476166">
        <w:rPr>
          <w:rFonts w:ascii="Times New Roman" w:hAnsi="Times New Roman" w:cs="Times New Roman"/>
          <w:color w:val="000000" w:themeColor="text1"/>
        </w:rPr>
        <w:t>BMW’s gross profit margin remained relatively healthy over the review period, ranging between approximately 18.0% and 20.8%. In 2020, the margin was lower due to pandemic-related factory shutdowns, weaker production volumes, and supply chain disruption. During 2021 to 2023, gross margin improved as demand recovered, supply chains stabilised, and BMW benefited from premium pricing on luxury SUVs and performance models</w:t>
      </w:r>
      <w:r w:rsidR="00710EB5">
        <w:rPr>
          <w:rFonts w:ascii="Times New Roman" w:hAnsi="Times New Roman" w:cs="Times New Roman"/>
          <w:color w:val="000000" w:themeColor="text1"/>
        </w:rPr>
        <w:t xml:space="preserve"> (</w:t>
      </w:r>
      <w:proofErr w:type="spellStart"/>
      <w:r w:rsidR="00710EB5" w:rsidRPr="00710EB5">
        <w:rPr>
          <w:rFonts w:ascii="Times New Roman" w:hAnsi="Times New Roman" w:cs="Times New Roman"/>
          <w:color w:val="000000" w:themeColor="text1"/>
        </w:rPr>
        <w:t>Ganhão</w:t>
      </w:r>
      <w:proofErr w:type="spellEnd"/>
      <w:r w:rsidR="00710EB5" w:rsidRPr="00710EB5">
        <w:rPr>
          <w:rFonts w:ascii="Times New Roman" w:hAnsi="Times New Roman" w:cs="Times New Roman"/>
          <w:color w:val="000000" w:themeColor="text1"/>
        </w:rPr>
        <w:t>, G.A.P.V., 2021</w:t>
      </w:r>
      <w:r w:rsidR="00710EB5">
        <w:rPr>
          <w:rFonts w:ascii="Times New Roman" w:hAnsi="Times New Roman" w:cs="Times New Roman"/>
          <w:color w:val="000000" w:themeColor="text1"/>
        </w:rPr>
        <w:t>)</w:t>
      </w:r>
      <w:r w:rsidRPr="00476166">
        <w:rPr>
          <w:rFonts w:ascii="Times New Roman" w:hAnsi="Times New Roman" w:cs="Times New Roman"/>
          <w:color w:val="000000" w:themeColor="text1"/>
        </w:rPr>
        <w:t>. In 2024, the margin declined to around 18.0%, compared with 20.8% in 2023.</w:t>
      </w:r>
    </w:p>
    <w:p w14:paraId="4CEFED05" w14:textId="77777777" w:rsidR="00687E94" w:rsidRPr="00476166" w:rsidRDefault="00687E94" w:rsidP="0067728E">
      <w:pPr>
        <w:rPr>
          <w:rFonts w:ascii="Times New Roman" w:hAnsi="Times New Roman" w:cs="Times New Roman"/>
          <w:color w:val="000000" w:themeColor="text1"/>
          <w:lang w:val="en-IN"/>
        </w:rPr>
      </w:pPr>
    </w:p>
    <w:p w14:paraId="10175873" w14:textId="34B5EE77" w:rsidR="00F63C36" w:rsidRPr="00710EB5" w:rsidRDefault="00F63C36" w:rsidP="0067728E">
      <w:pPr>
        <w:rPr>
          <w:rFonts w:ascii="Times New Roman" w:hAnsi="Times New Roman" w:cs="Times New Roman"/>
          <w:b/>
          <w:bCs/>
          <w:color w:val="000000" w:themeColor="text1"/>
          <w:lang w:val="en-IN"/>
        </w:rPr>
      </w:pPr>
      <w:r w:rsidRPr="00710EB5">
        <w:rPr>
          <w:rFonts w:ascii="Times New Roman" w:hAnsi="Times New Roman" w:cs="Times New Roman"/>
          <w:b/>
          <w:bCs/>
          <w:color w:val="000000" w:themeColor="text1"/>
          <w:lang w:val="en-IN"/>
        </w:rPr>
        <w:t>Operating Profit Margin</w:t>
      </w:r>
    </w:p>
    <w:p w14:paraId="49976B62" w14:textId="77777777" w:rsidR="00F63C36" w:rsidRPr="00476166" w:rsidRDefault="00F63C36" w:rsidP="0067728E">
      <w:pPr>
        <w:rPr>
          <w:rFonts w:ascii="Times New Roman" w:hAnsi="Times New Roman" w:cs="Times New Roman"/>
          <w:color w:val="000000" w:themeColor="text1"/>
          <w:lang w:val="en-IN"/>
        </w:rPr>
      </w:pPr>
    </w:p>
    <w:p w14:paraId="38B109C5" w14:textId="77777777" w:rsidR="00F63C36" w:rsidRPr="00476166" w:rsidRDefault="00F63C36" w:rsidP="00710EB5">
      <w:pPr>
        <w:jc w:val="both"/>
        <w:rPr>
          <w:rFonts w:ascii="Times New Roman" w:hAnsi="Times New Roman" w:cs="Times New Roman"/>
          <w:color w:val="000000" w:themeColor="text1"/>
          <w:lang w:val="en-IN"/>
        </w:rPr>
      </w:pPr>
      <w:r w:rsidRPr="00F63C36">
        <w:rPr>
          <w:rFonts w:ascii="Times New Roman" w:hAnsi="Times New Roman" w:cs="Times New Roman"/>
          <w:color w:val="000000" w:themeColor="text1"/>
          <w:lang w:val="en-IN"/>
        </w:rPr>
        <w:t>A percentage of revenue left over after operating expenses including administration, selling costs, R&amp;D, and depreciation is deducted is known as the operating profit margin. The efficiency of the core business is reflected in this percentage.</w:t>
      </w:r>
    </w:p>
    <w:p w14:paraId="2C7400A4" w14:textId="77777777" w:rsidR="00F63C36" w:rsidRPr="00476166" w:rsidRDefault="00F63C36" w:rsidP="0067728E">
      <w:pPr>
        <w:rPr>
          <w:rFonts w:ascii="Times New Roman" w:hAnsi="Times New Roman" w:cs="Times New Roman"/>
          <w:color w:val="000000" w:themeColor="text1"/>
          <w:lang w:val="en-IN"/>
        </w:rPr>
      </w:pPr>
    </w:p>
    <w:p w14:paraId="7053D45C" w14:textId="12BA6803" w:rsidR="00F63C36" w:rsidRPr="00476166" w:rsidRDefault="00F63C36" w:rsidP="0067728E">
      <w:pPr>
        <w:rPr>
          <w:rFonts w:ascii="Times New Roman" w:hAnsi="Times New Roman" w:cs="Times New Roman"/>
          <w:color w:val="000000" w:themeColor="text1"/>
          <w:lang w:val="en-IN"/>
        </w:rPr>
      </w:pPr>
      <w:proofErr w:type="gramStart"/>
      <w:r w:rsidRPr="00476166">
        <w:rPr>
          <w:rFonts w:ascii="Times New Roman" w:hAnsi="Times New Roman" w:cs="Times New Roman"/>
          <w:color w:val="000000" w:themeColor="text1"/>
        </w:rPr>
        <w:t>Formula:-</w:t>
      </w:r>
      <w:proofErr w:type="gramEnd"/>
    </w:p>
    <w:p w14:paraId="204D3F25" w14:textId="377875AE" w:rsidR="000E05AA" w:rsidRPr="00476166" w:rsidRDefault="000E05AA" w:rsidP="0067728E">
      <w:pPr>
        <w:rPr>
          <w:rFonts w:ascii="Times New Roman" w:hAnsi="Times New Roman" w:cs="Times New Roman"/>
          <w:color w:val="000000" w:themeColor="text1"/>
        </w:rPr>
      </w:pPr>
      <m:oMathPara>
        <m:oMath>
          <m:r>
            <m:rPr>
              <m:nor/>
            </m:rPr>
            <w:rPr>
              <w:rFonts w:ascii="Times New Roman" w:hAnsi="Times New Roman" w:cs="Times New Roman"/>
            </w:rPr>
            <m:t>Operating</m:t>
          </m:r>
          <m:r>
            <m:rPr>
              <m:nor/>
            </m:rPr>
            <w:rPr>
              <w:rFonts w:ascii="Times New Roman" w:hAnsi="Times New Roman" w:cs="Times New Roman"/>
            </w:rPr>
            <m:t xml:space="preserve"> Profit Margin</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Operating Profit</m:t>
              </m:r>
            </m:num>
            <m:den>
              <m:r>
                <m:rPr>
                  <m:nor/>
                </m:rPr>
                <w:rPr>
                  <w:rFonts w:ascii="Times New Roman" w:hAnsi="Times New Roman" w:cs="Times New Roman"/>
                </w:rPr>
                <m:t>Revenue</m:t>
              </m:r>
            </m:den>
          </m:f>
          <m:r>
            <w:rPr>
              <w:rFonts w:ascii="Cambria Math" w:hAnsi="Cambria Math" w:cs="Times New Roman"/>
            </w:rPr>
            <m:t>×100</m:t>
          </m:r>
        </m:oMath>
      </m:oMathPara>
    </w:p>
    <w:p w14:paraId="7D899077" w14:textId="77777777" w:rsidR="00F63C36" w:rsidRPr="008903C4" w:rsidRDefault="00F63C36" w:rsidP="0067728E">
      <w:pPr>
        <w:rPr>
          <w:rFonts w:ascii="Times New Roman" w:hAnsi="Times New Roman" w:cs="Times New Roman"/>
          <w:color w:val="000000" w:themeColor="text1"/>
          <w:lang w:val="en-IN"/>
        </w:rPr>
      </w:pPr>
    </w:p>
    <w:p w14:paraId="31E67795" w14:textId="60FD487E" w:rsidR="003737E9" w:rsidRPr="00476166" w:rsidRDefault="003737E9" w:rsidP="00710EB5">
      <w:pPr>
        <w:jc w:val="both"/>
        <w:rPr>
          <w:rFonts w:ascii="Times New Roman" w:hAnsi="Times New Roman" w:cs="Times New Roman"/>
          <w:color w:val="000000" w:themeColor="text1"/>
          <w:lang w:val="en-IN"/>
        </w:rPr>
      </w:pPr>
      <w:r w:rsidRPr="003737E9">
        <w:rPr>
          <w:rFonts w:ascii="Times New Roman" w:hAnsi="Times New Roman" w:cs="Times New Roman"/>
          <w:color w:val="000000" w:themeColor="text1"/>
          <w:lang w:val="en-IN"/>
        </w:rPr>
        <w:t xml:space="preserve">After an outbreak, BMW's operating margin increased significantly. Before declining to 8.5% in 2024, it rose from around 4.5% in 2020 to 11.0% in 2023. Stronger operational efficiency, effective cost control, and increased demand for valuable premium models are all proved by the long-term </w:t>
      </w:r>
      <w:r w:rsidR="00710EB5" w:rsidRPr="003737E9">
        <w:rPr>
          <w:rFonts w:ascii="Times New Roman" w:hAnsi="Times New Roman" w:cs="Times New Roman"/>
          <w:color w:val="000000" w:themeColor="text1"/>
          <w:lang w:val="en-IN"/>
        </w:rPr>
        <w:t>increase.</w:t>
      </w:r>
      <w:r w:rsidR="00710EB5" w:rsidRPr="00476166">
        <w:rPr>
          <w:rFonts w:ascii="Times New Roman" w:hAnsi="Times New Roman" w:cs="Times New Roman"/>
          <w:color w:val="000000" w:themeColor="text1"/>
          <w:lang w:val="en-IN"/>
        </w:rPr>
        <w:t xml:space="preserve"> The</w:t>
      </w:r>
      <w:r w:rsidRPr="00476166">
        <w:rPr>
          <w:rFonts w:ascii="Times New Roman" w:hAnsi="Times New Roman" w:cs="Times New Roman"/>
          <w:color w:val="000000" w:themeColor="text1"/>
          <w:lang w:val="en-IN"/>
        </w:rPr>
        <w:t xml:space="preserve"> reduction in 2024 implies that BMW experienced higher expenses for overhead due to EV transformation</w:t>
      </w:r>
      <w:r w:rsidR="00710EB5">
        <w:rPr>
          <w:rFonts w:ascii="Times New Roman" w:hAnsi="Times New Roman" w:cs="Times New Roman"/>
          <w:color w:val="000000" w:themeColor="text1"/>
          <w:lang w:val="en-IN"/>
        </w:rPr>
        <w:t xml:space="preserve"> (</w:t>
      </w:r>
      <w:proofErr w:type="spellStart"/>
      <w:r w:rsidR="00710EB5" w:rsidRPr="00710EB5">
        <w:rPr>
          <w:rFonts w:ascii="Times New Roman" w:hAnsi="Times New Roman" w:cs="Times New Roman"/>
          <w:color w:val="000000" w:themeColor="text1"/>
        </w:rPr>
        <w:t>Calhamar</w:t>
      </w:r>
      <w:proofErr w:type="spellEnd"/>
      <w:r w:rsidR="00710EB5" w:rsidRPr="00710EB5">
        <w:rPr>
          <w:rFonts w:ascii="Times New Roman" w:hAnsi="Times New Roman" w:cs="Times New Roman"/>
          <w:color w:val="000000" w:themeColor="text1"/>
        </w:rPr>
        <w:t>, A.M.S.M.Q., 2025</w:t>
      </w:r>
      <w:r w:rsidR="00710EB5">
        <w:rPr>
          <w:rFonts w:ascii="Times New Roman" w:hAnsi="Times New Roman" w:cs="Times New Roman"/>
          <w:color w:val="000000" w:themeColor="text1"/>
        </w:rPr>
        <w:t>)</w:t>
      </w:r>
      <w:r w:rsidRPr="00476166">
        <w:rPr>
          <w:rFonts w:ascii="Times New Roman" w:hAnsi="Times New Roman" w:cs="Times New Roman"/>
          <w:color w:val="000000" w:themeColor="text1"/>
          <w:lang w:val="en-IN"/>
        </w:rPr>
        <w:t>.</w:t>
      </w:r>
    </w:p>
    <w:p w14:paraId="0C37C495" w14:textId="71865C01" w:rsidR="003737E9" w:rsidRPr="00476166" w:rsidRDefault="003737E9" w:rsidP="0067728E">
      <w:pPr>
        <w:rPr>
          <w:rFonts w:ascii="Times New Roman" w:hAnsi="Times New Roman" w:cs="Times New Roman"/>
          <w:color w:val="000000" w:themeColor="text1"/>
          <w:lang w:val="en-IN"/>
        </w:rPr>
      </w:pPr>
    </w:p>
    <w:p w14:paraId="55834733" w14:textId="62AB9031" w:rsidR="003737E9" w:rsidRPr="00710EB5" w:rsidRDefault="003737E9" w:rsidP="0067728E">
      <w:pPr>
        <w:rPr>
          <w:rFonts w:ascii="Times New Roman" w:hAnsi="Times New Roman" w:cs="Times New Roman"/>
          <w:b/>
          <w:bCs/>
          <w:color w:val="000000" w:themeColor="text1"/>
        </w:rPr>
      </w:pPr>
      <w:r w:rsidRPr="00710EB5">
        <w:rPr>
          <w:rFonts w:ascii="Times New Roman" w:hAnsi="Times New Roman" w:cs="Times New Roman"/>
          <w:b/>
          <w:bCs/>
          <w:color w:val="000000" w:themeColor="text1"/>
        </w:rPr>
        <w:t>Net Profit Margin</w:t>
      </w:r>
      <w:r w:rsidRPr="00710EB5">
        <w:rPr>
          <w:rFonts w:ascii="Times New Roman" w:hAnsi="Times New Roman" w:cs="Times New Roman"/>
          <w:b/>
          <w:bCs/>
          <w:color w:val="000000" w:themeColor="text1"/>
        </w:rPr>
        <w:tab/>
      </w:r>
    </w:p>
    <w:p w14:paraId="080F2557" w14:textId="77777777" w:rsidR="003737E9" w:rsidRPr="00476166" w:rsidRDefault="003737E9" w:rsidP="0067728E">
      <w:pPr>
        <w:rPr>
          <w:rFonts w:ascii="Times New Roman" w:hAnsi="Times New Roman" w:cs="Times New Roman"/>
          <w:color w:val="000000" w:themeColor="text1"/>
        </w:rPr>
      </w:pPr>
    </w:p>
    <w:p w14:paraId="6987C3C9" w14:textId="77777777" w:rsidR="003737E9" w:rsidRDefault="003737E9" w:rsidP="00710EB5">
      <w:pPr>
        <w:jc w:val="both"/>
        <w:rPr>
          <w:rFonts w:ascii="Times New Roman" w:hAnsi="Times New Roman" w:cs="Times New Roman"/>
          <w:color w:val="000000" w:themeColor="text1"/>
          <w:lang w:val="en-IN"/>
        </w:rPr>
      </w:pPr>
      <w:r w:rsidRPr="003737E9">
        <w:rPr>
          <w:rFonts w:ascii="Times New Roman" w:hAnsi="Times New Roman" w:cs="Times New Roman"/>
          <w:color w:val="000000" w:themeColor="text1"/>
          <w:lang w:val="en-IN"/>
        </w:rPr>
        <w:t>The final percentage of profit kept from sales income after every expense, such as operational expenses, interest, and taxes, are deducted is known as the net profit margin.</w:t>
      </w:r>
    </w:p>
    <w:p w14:paraId="2AADEEDE" w14:textId="77777777" w:rsidR="00710EB5" w:rsidRDefault="00710EB5" w:rsidP="00710EB5">
      <w:pPr>
        <w:jc w:val="both"/>
        <w:rPr>
          <w:rFonts w:ascii="Times New Roman" w:hAnsi="Times New Roman" w:cs="Times New Roman"/>
          <w:color w:val="000000" w:themeColor="text1"/>
          <w:lang w:val="en-IN"/>
        </w:rPr>
      </w:pPr>
    </w:p>
    <w:p w14:paraId="64F1532D" w14:textId="789CBDDC" w:rsidR="003737E9" w:rsidRPr="00476166" w:rsidRDefault="00710EB5" w:rsidP="0067728E">
      <w:pPr>
        <w:rPr>
          <w:rFonts w:ascii="Times New Roman" w:hAnsi="Times New Roman" w:cs="Times New Roman"/>
          <w:color w:val="000000" w:themeColor="text1"/>
          <w:lang w:val="en-IN"/>
        </w:rPr>
      </w:pPr>
      <w:r w:rsidRPr="00476166">
        <w:rPr>
          <w:rFonts w:ascii="Times New Roman" w:hAnsi="Times New Roman" w:cs="Times New Roman"/>
          <w:color w:val="000000" w:themeColor="text1"/>
        </w:rPr>
        <w:t>Formula: -</w:t>
      </w:r>
    </w:p>
    <w:p w14:paraId="5B939489" w14:textId="77777777" w:rsidR="003737E9" w:rsidRPr="00476166" w:rsidRDefault="003737E9" w:rsidP="0067728E">
      <w:pPr>
        <w:spacing w:line="360" w:lineRule="auto"/>
        <w:rPr>
          <w:rFonts w:ascii="Times New Roman" w:hAnsi="Times New Roman" w:cs="Times New Roman"/>
        </w:rPr>
      </w:pPr>
      <m:oMathPara>
        <m:oMathParaPr>
          <m:jc m:val="center"/>
        </m:oMathParaPr>
        <m:oMath>
          <m:r>
            <m:rPr>
              <m:nor/>
            </m:rPr>
            <w:rPr>
              <w:rFonts w:ascii="Times New Roman" w:hAnsi="Times New Roman" w:cs="Times New Roman"/>
            </w:rPr>
            <m:t>Net Profit Margin</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Net Profit</m:t>
              </m:r>
            </m:num>
            <m:den>
              <m:r>
                <m:rPr>
                  <m:nor/>
                </m:rPr>
                <w:rPr>
                  <w:rFonts w:ascii="Times New Roman" w:hAnsi="Times New Roman" w:cs="Times New Roman"/>
                </w:rPr>
                <m:t>Revenue</m:t>
              </m:r>
            </m:den>
          </m:f>
          <m:r>
            <w:rPr>
              <w:rFonts w:ascii="Cambria Math" w:hAnsi="Cambria Math" w:cs="Times New Roman"/>
            </w:rPr>
            <m:t>×100</m:t>
          </m:r>
        </m:oMath>
      </m:oMathPara>
    </w:p>
    <w:p w14:paraId="7296FF5C" w14:textId="07DA2835" w:rsidR="00710EB5" w:rsidRDefault="000E05AA" w:rsidP="00710EB5">
      <w:pPr>
        <w:jc w:val="both"/>
        <w:rPr>
          <w:rFonts w:ascii="Times New Roman" w:hAnsi="Times New Roman" w:cs="Times New Roman"/>
          <w:color w:val="000000" w:themeColor="text1"/>
          <w:lang w:val="en-IN"/>
        </w:rPr>
      </w:pPr>
      <w:r w:rsidRPr="000E05AA">
        <w:rPr>
          <w:rFonts w:ascii="Times New Roman" w:hAnsi="Times New Roman" w:cs="Times New Roman"/>
          <w:color w:val="000000" w:themeColor="text1"/>
          <w:lang w:val="en-IN"/>
        </w:rPr>
        <w:lastRenderedPageBreak/>
        <w:t>Before declining to 5.4% in 2024, BMW's net profit margin rose from nearly 3.9% in 2020 to 7.8% in 2023. This approach highlights how BMW's excellent pricing discipline, premium product mix, and operational recovery helped the company successfully increase its final</w:t>
      </w:r>
      <w:r w:rsidR="00710EB5">
        <w:rPr>
          <w:rFonts w:ascii="Times New Roman" w:hAnsi="Times New Roman" w:cs="Times New Roman"/>
          <w:color w:val="000000" w:themeColor="text1"/>
          <w:lang w:val="en-IN"/>
        </w:rPr>
        <w:t xml:space="preserve"> pro-</w:t>
      </w:r>
    </w:p>
    <w:p w14:paraId="11B077F3" w14:textId="622C190D" w:rsidR="000E05AA" w:rsidRDefault="00710EB5" w:rsidP="00647384">
      <w:pPr>
        <w:rPr>
          <w:rFonts w:ascii="Times New Roman" w:hAnsi="Times New Roman" w:cs="Times New Roman"/>
          <w:color w:val="000000" w:themeColor="text1"/>
          <w:lang w:val="en-IN"/>
        </w:rPr>
      </w:pPr>
      <w:proofErr w:type="spellStart"/>
      <w:r w:rsidRPr="000E05AA">
        <w:rPr>
          <w:rFonts w:ascii="Times New Roman" w:hAnsi="Times New Roman" w:cs="Times New Roman"/>
          <w:color w:val="000000" w:themeColor="text1"/>
          <w:lang w:val="en-IN"/>
        </w:rPr>
        <w:t>fitability</w:t>
      </w:r>
      <w:proofErr w:type="spellEnd"/>
      <w:r w:rsidRPr="000E05AA">
        <w:rPr>
          <w:rFonts w:ascii="Times New Roman" w:hAnsi="Times New Roman" w:cs="Times New Roman"/>
          <w:color w:val="000000" w:themeColor="text1"/>
          <w:lang w:val="en-IN"/>
        </w:rPr>
        <w:t xml:space="preserve"> following the pandemic</w:t>
      </w:r>
      <w:r w:rsidR="00647384">
        <w:rPr>
          <w:rFonts w:ascii="Times New Roman" w:hAnsi="Times New Roman" w:cs="Times New Roman"/>
          <w:color w:val="000000" w:themeColor="text1"/>
          <w:lang w:val="en-IN"/>
        </w:rPr>
        <w:t xml:space="preserve"> (</w:t>
      </w:r>
      <w:r w:rsidR="00647384" w:rsidRPr="00647384">
        <w:rPr>
          <w:rFonts w:ascii="Times New Roman" w:hAnsi="Times New Roman" w:cs="Times New Roman"/>
          <w:color w:val="000000" w:themeColor="text1"/>
        </w:rPr>
        <w:t>Guevara, C., 2021</w:t>
      </w:r>
      <w:r w:rsidR="00647384">
        <w:rPr>
          <w:rFonts w:ascii="Times New Roman" w:hAnsi="Times New Roman" w:cs="Times New Roman"/>
          <w:color w:val="000000" w:themeColor="text1"/>
        </w:rPr>
        <w:t>)</w:t>
      </w:r>
      <w:r w:rsidRPr="000E05AA">
        <w:rPr>
          <w:rFonts w:ascii="Times New Roman" w:hAnsi="Times New Roman" w:cs="Times New Roman"/>
          <w:color w:val="000000" w:themeColor="text1"/>
          <w:lang w:val="en-IN"/>
        </w:rPr>
        <w:t>.</w:t>
      </w:r>
      <w:r w:rsidR="000E05AA" w:rsidRPr="000E05AA">
        <w:rPr>
          <w:rFonts w:ascii="Times New Roman" w:hAnsi="Times New Roman" w:cs="Times New Roman"/>
          <w:color w:val="000000" w:themeColor="text1"/>
          <w:lang w:val="en-IN"/>
        </w:rPr>
        <w:t xml:space="preserve"> </w:t>
      </w:r>
      <w:r w:rsidR="000E05AA" w:rsidRPr="000E05AA">
        <w:rPr>
          <w:rFonts w:ascii="Times New Roman" w:hAnsi="Times New Roman" w:cs="Times New Roman"/>
          <w:color w:val="000000" w:themeColor="text1"/>
          <w:lang w:val="en-IN"/>
        </w:rPr>
        <w:br/>
      </w:r>
    </w:p>
    <w:p w14:paraId="6E156981" w14:textId="467D7366" w:rsidR="00647384" w:rsidRPr="000E05AA" w:rsidRDefault="00647384" w:rsidP="00647384">
      <w:pPr>
        <w:jc w:val="both"/>
        <w:rPr>
          <w:rFonts w:ascii="Times New Roman" w:hAnsi="Times New Roman" w:cs="Times New Roman"/>
          <w:color w:val="000000" w:themeColor="text1"/>
          <w:lang w:val="en-IN"/>
        </w:rPr>
      </w:pPr>
      <w:r w:rsidRPr="000E05AA">
        <w:rPr>
          <w:rFonts w:ascii="Times New Roman" w:hAnsi="Times New Roman" w:cs="Times New Roman"/>
          <w:color w:val="000000" w:themeColor="text1"/>
          <w:lang w:val="en-IN"/>
        </w:rPr>
        <w:t>In the automobile sector, where margins tend to be lower due to high costs of production and cyclical demand, a net profit margin above 5% is still high, even though profits declined in 2024. This shows that BMW continues to turn sales into a strong profit.</w:t>
      </w:r>
    </w:p>
    <w:p w14:paraId="63F93A97" w14:textId="77777777" w:rsidR="003737E9" w:rsidRPr="00476166" w:rsidRDefault="003737E9" w:rsidP="0067728E">
      <w:pPr>
        <w:rPr>
          <w:rFonts w:ascii="Times New Roman" w:hAnsi="Times New Roman" w:cs="Times New Roman"/>
          <w:color w:val="000000" w:themeColor="text1"/>
        </w:rPr>
      </w:pPr>
    </w:p>
    <w:p w14:paraId="359F4B8C" w14:textId="5E6A01D8" w:rsidR="000E05AA" w:rsidRPr="00647384" w:rsidRDefault="000E05AA" w:rsidP="0067728E">
      <w:pPr>
        <w:rPr>
          <w:rFonts w:ascii="Times New Roman" w:hAnsi="Times New Roman" w:cs="Times New Roman"/>
          <w:b/>
          <w:bCs/>
          <w:color w:val="000000" w:themeColor="text1"/>
        </w:rPr>
      </w:pPr>
      <w:r w:rsidRPr="00647384">
        <w:rPr>
          <w:rFonts w:ascii="Times New Roman" w:hAnsi="Times New Roman" w:cs="Times New Roman"/>
          <w:b/>
          <w:bCs/>
          <w:color w:val="000000" w:themeColor="text1"/>
        </w:rPr>
        <w:t>Return on Assets</w:t>
      </w:r>
      <w:r w:rsidRPr="00647384">
        <w:rPr>
          <w:rFonts w:ascii="Times New Roman" w:hAnsi="Times New Roman" w:cs="Times New Roman"/>
          <w:b/>
          <w:bCs/>
          <w:color w:val="000000" w:themeColor="text1"/>
        </w:rPr>
        <w:t xml:space="preserve"> (ROA)</w:t>
      </w:r>
      <w:r w:rsidR="0060135C" w:rsidRPr="00647384">
        <w:rPr>
          <w:rFonts w:ascii="Times New Roman" w:hAnsi="Times New Roman" w:cs="Times New Roman"/>
          <w:b/>
          <w:bCs/>
          <w:color w:val="000000" w:themeColor="text1"/>
        </w:rPr>
        <w:tab/>
      </w:r>
    </w:p>
    <w:p w14:paraId="1EC9EA09" w14:textId="77777777" w:rsidR="000E05AA" w:rsidRPr="00476166" w:rsidRDefault="000E05AA" w:rsidP="0067728E">
      <w:pPr>
        <w:rPr>
          <w:rFonts w:ascii="Times New Roman" w:hAnsi="Times New Roman" w:cs="Times New Roman"/>
          <w:color w:val="000000" w:themeColor="text1"/>
        </w:rPr>
      </w:pPr>
    </w:p>
    <w:p w14:paraId="09CB717C" w14:textId="77777777" w:rsidR="004E4E5D" w:rsidRDefault="000E05AA" w:rsidP="0067728E">
      <w:pPr>
        <w:rPr>
          <w:rFonts w:ascii="Times New Roman" w:hAnsi="Times New Roman" w:cs="Times New Roman"/>
          <w:color w:val="000000" w:themeColor="text1"/>
          <w:lang w:val="en-IN"/>
        </w:rPr>
      </w:pPr>
      <w:r w:rsidRPr="000E05AA">
        <w:rPr>
          <w:rFonts w:ascii="Times New Roman" w:hAnsi="Times New Roman" w:cs="Times New Roman"/>
          <w:color w:val="000000" w:themeColor="text1"/>
          <w:lang w:val="en-IN"/>
        </w:rPr>
        <w:t>Return on Assets estimates how well a business generates net earnings from its total assets.</w:t>
      </w:r>
    </w:p>
    <w:p w14:paraId="4B59D2BB" w14:textId="77777777" w:rsidR="004E4E5D" w:rsidRDefault="004E4E5D" w:rsidP="0067728E">
      <w:pPr>
        <w:rPr>
          <w:rFonts w:ascii="Times New Roman" w:hAnsi="Times New Roman" w:cs="Times New Roman"/>
          <w:color w:val="000000" w:themeColor="text1"/>
          <w:lang w:val="en-IN"/>
        </w:rPr>
      </w:pPr>
    </w:p>
    <w:p w14:paraId="06D4A4E1" w14:textId="0635E1CE" w:rsidR="000E05AA" w:rsidRPr="00476166" w:rsidRDefault="004E4E5D" w:rsidP="0067728E">
      <w:pPr>
        <w:rPr>
          <w:rFonts w:ascii="Times New Roman" w:hAnsi="Times New Roman" w:cs="Times New Roman"/>
          <w:color w:val="000000" w:themeColor="text1"/>
          <w:lang w:val="en-IN"/>
        </w:rPr>
      </w:pPr>
      <w:r w:rsidRPr="00476166">
        <w:rPr>
          <w:rFonts w:ascii="Times New Roman" w:hAnsi="Times New Roman" w:cs="Times New Roman"/>
          <w:color w:val="000000" w:themeColor="text1"/>
        </w:rPr>
        <w:t>Formula: -</w:t>
      </w:r>
    </w:p>
    <w:p w14:paraId="6F5D2E7D" w14:textId="1392542F" w:rsidR="000E05AA" w:rsidRPr="00476166" w:rsidRDefault="000E05AA" w:rsidP="0067728E">
      <w:pPr>
        <w:spacing w:line="360" w:lineRule="auto"/>
        <w:rPr>
          <w:rFonts w:ascii="Times New Roman" w:hAnsi="Times New Roman" w:cs="Times New Roman"/>
        </w:rPr>
      </w:pPr>
      <m:oMathPara>
        <m:oMathParaPr>
          <m:jc m:val="center"/>
        </m:oMathParaPr>
        <m:oMath>
          <m:r>
            <m:rPr>
              <m:nor/>
            </m:rPr>
            <w:rPr>
              <w:rFonts w:ascii="Times New Roman" w:hAnsi="Times New Roman" w:cs="Times New Roman"/>
            </w:rPr>
            <m:t>ROA</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Net Profit</m:t>
              </m:r>
            </m:num>
            <m:den>
              <m:r>
                <m:rPr>
                  <m:nor/>
                </m:rPr>
                <w:rPr>
                  <w:rFonts w:ascii="Times New Roman" w:hAnsi="Times New Roman" w:cs="Times New Roman"/>
                </w:rPr>
                <m:t>Total Assets</m:t>
              </m:r>
            </m:den>
          </m:f>
          <m:r>
            <w:rPr>
              <w:rFonts w:ascii="Cambria Math" w:hAnsi="Cambria Math" w:cs="Times New Roman"/>
            </w:rPr>
            <m:t>×100</m:t>
          </m:r>
        </m:oMath>
      </m:oMathPara>
    </w:p>
    <w:p w14:paraId="21B19260" w14:textId="5C245AB3" w:rsidR="000E05AA" w:rsidRPr="000E05AA" w:rsidRDefault="000E05AA" w:rsidP="004E4E5D">
      <w:pPr>
        <w:jc w:val="both"/>
        <w:rPr>
          <w:rFonts w:ascii="Times New Roman" w:hAnsi="Times New Roman" w:cs="Times New Roman"/>
          <w:color w:val="000000" w:themeColor="text1"/>
          <w:lang w:val="en-IN"/>
        </w:rPr>
      </w:pPr>
      <w:r w:rsidRPr="000E05AA">
        <w:rPr>
          <w:rFonts w:ascii="Times New Roman" w:hAnsi="Times New Roman" w:cs="Times New Roman"/>
          <w:color w:val="000000" w:themeColor="text1"/>
          <w:lang w:val="en-IN"/>
        </w:rPr>
        <w:br/>
        <w:t>Between 2020 and 2024, BMW's ROA increased by approximately 1.8% to 2.9%. This shows that manufacturing, machinery, financial service assets, and technological investments are being used more efficiently. The rise also implies that BMW's EV production capacity expansion is continually giving better returns</w:t>
      </w:r>
      <w:r w:rsidR="004E4E5D">
        <w:rPr>
          <w:rFonts w:ascii="Times New Roman" w:hAnsi="Times New Roman" w:cs="Times New Roman"/>
          <w:color w:val="000000" w:themeColor="text1"/>
          <w:lang w:val="en-IN"/>
        </w:rPr>
        <w:t xml:space="preserve"> (</w:t>
      </w:r>
      <w:proofErr w:type="spellStart"/>
      <w:r w:rsidR="004E4E5D" w:rsidRPr="004E4E5D">
        <w:rPr>
          <w:rFonts w:ascii="Times New Roman" w:hAnsi="Times New Roman" w:cs="Times New Roman"/>
          <w:color w:val="000000" w:themeColor="text1"/>
        </w:rPr>
        <w:t>Talikine</w:t>
      </w:r>
      <w:proofErr w:type="spellEnd"/>
      <w:r w:rsidR="004E4E5D" w:rsidRPr="004E4E5D">
        <w:rPr>
          <w:rFonts w:ascii="Times New Roman" w:hAnsi="Times New Roman" w:cs="Times New Roman"/>
          <w:color w:val="000000" w:themeColor="text1"/>
        </w:rPr>
        <w:t>, A., 2025</w:t>
      </w:r>
      <w:r w:rsidR="004E4E5D">
        <w:rPr>
          <w:rFonts w:ascii="Times New Roman" w:hAnsi="Times New Roman" w:cs="Times New Roman"/>
          <w:color w:val="000000" w:themeColor="text1"/>
        </w:rPr>
        <w:t>)</w:t>
      </w:r>
      <w:r w:rsidRPr="000E05AA">
        <w:rPr>
          <w:rFonts w:ascii="Times New Roman" w:hAnsi="Times New Roman" w:cs="Times New Roman"/>
          <w:color w:val="000000" w:themeColor="text1"/>
          <w:lang w:val="en-IN"/>
        </w:rPr>
        <w:t>.</w:t>
      </w:r>
    </w:p>
    <w:p w14:paraId="5B22725D" w14:textId="77777777" w:rsidR="000E05AA" w:rsidRPr="00476166" w:rsidRDefault="000E05AA" w:rsidP="0067728E">
      <w:pPr>
        <w:rPr>
          <w:rFonts w:ascii="Times New Roman" w:hAnsi="Times New Roman" w:cs="Times New Roman"/>
          <w:color w:val="000000" w:themeColor="text1"/>
        </w:rPr>
      </w:pPr>
    </w:p>
    <w:p w14:paraId="55603744" w14:textId="1617C8BE" w:rsidR="0060135C" w:rsidRPr="004E4E5D" w:rsidRDefault="0060135C" w:rsidP="0067728E">
      <w:pPr>
        <w:rPr>
          <w:rFonts w:ascii="Times New Roman" w:hAnsi="Times New Roman" w:cs="Times New Roman"/>
          <w:b/>
          <w:bCs/>
          <w:color w:val="000000" w:themeColor="text1"/>
        </w:rPr>
      </w:pPr>
      <w:r w:rsidRPr="004E4E5D">
        <w:rPr>
          <w:rFonts w:ascii="Times New Roman" w:hAnsi="Times New Roman" w:cs="Times New Roman"/>
          <w:b/>
          <w:bCs/>
          <w:color w:val="000000" w:themeColor="text1"/>
        </w:rPr>
        <w:t>Return on Equity (ROE)</w:t>
      </w:r>
    </w:p>
    <w:p w14:paraId="2617B490" w14:textId="77777777" w:rsidR="004E4E5D" w:rsidRPr="00476166" w:rsidRDefault="004E4E5D" w:rsidP="0067728E">
      <w:pPr>
        <w:rPr>
          <w:rFonts w:ascii="Times New Roman" w:hAnsi="Times New Roman" w:cs="Times New Roman"/>
          <w:color w:val="000000" w:themeColor="text1"/>
        </w:rPr>
      </w:pPr>
    </w:p>
    <w:p w14:paraId="05EAEFC2" w14:textId="564429B9" w:rsidR="004E4E5D" w:rsidRDefault="0060135C" w:rsidP="004E4E5D">
      <w:pPr>
        <w:jc w:val="both"/>
        <w:rPr>
          <w:rFonts w:ascii="Times New Roman" w:hAnsi="Times New Roman" w:cs="Times New Roman"/>
          <w:color w:val="000000" w:themeColor="text1"/>
          <w:lang w:val="en-IN"/>
        </w:rPr>
      </w:pPr>
      <w:r w:rsidRPr="0060135C">
        <w:rPr>
          <w:rFonts w:ascii="Times New Roman" w:hAnsi="Times New Roman" w:cs="Times New Roman"/>
          <w:color w:val="000000" w:themeColor="text1"/>
          <w:lang w:val="en-IN"/>
        </w:rPr>
        <w:t>A crucial metric for investors, return on equity calculates the profitability produced from</w:t>
      </w:r>
      <w:r w:rsidR="004E4E5D" w:rsidRPr="004E4E5D">
        <w:rPr>
          <w:rFonts w:ascii="Times New Roman" w:hAnsi="Times New Roman" w:cs="Times New Roman"/>
          <w:color w:val="000000" w:themeColor="text1"/>
          <w:lang w:val="en-IN"/>
        </w:rPr>
        <w:t xml:space="preserve"> </w:t>
      </w:r>
      <w:r w:rsidR="004E4E5D" w:rsidRPr="0060135C">
        <w:rPr>
          <w:rFonts w:ascii="Times New Roman" w:hAnsi="Times New Roman" w:cs="Times New Roman"/>
          <w:color w:val="000000" w:themeColor="text1"/>
          <w:lang w:val="en-IN"/>
        </w:rPr>
        <w:t>shareholders'</w:t>
      </w:r>
      <w:r w:rsidR="004E4E5D">
        <w:rPr>
          <w:rFonts w:ascii="Times New Roman" w:hAnsi="Times New Roman" w:cs="Times New Roman"/>
          <w:color w:val="000000" w:themeColor="text1"/>
          <w:lang w:val="en-IN"/>
        </w:rPr>
        <w:t xml:space="preserve"> money.</w:t>
      </w:r>
    </w:p>
    <w:p w14:paraId="1C8C9514" w14:textId="402A63FE" w:rsidR="0060135C" w:rsidRPr="00476166" w:rsidRDefault="0060135C" w:rsidP="004E4E5D">
      <w:pPr>
        <w:rPr>
          <w:rFonts w:ascii="Times New Roman" w:hAnsi="Times New Roman" w:cs="Times New Roman"/>
          <w:color w:val="000000" w:themeColor="text1"/>
          <w:lang w:val="en-IN"/>
        </w:rPr>
      </w:pPr>
      <w:r w:rsidRPr="0060135C">
        <w:rPr>
          <w:rFonts w:ascii="Times New Roman" w:hAnsi="Times New Roman" w:cs="Times New Roman"/>
          <w:color w:val="000000" w:themeColor="text1"/>
          <w:lang w:val="en-IN"/>
        </w:rPr>
        <w:t xml:space="preserve"> </w:t>
      </w:r>
      <w:r w:rsidRPr="0060135C">
        <w:rPr>
          <w:rFonts w:ascii="Times New Roman" w:hAnsi="Times New Roman" w:cs="Times New Roman"/>
          <w:color w:val="000000" w:themeColor="text1"/>
          <w:lang w:val="en-IN"/>
        </w:rPr>
        <w:br/>
      </w:r>
      <w:r w:rsidR="004E4E5D" w:rsidRPr="00476166">
        <w:rPr>
          <w:rFonts w:ascii="Times New Roman" w:hAnsi="Times New Roman" w:cs="Times New Roman"/>
          <w:color w:val="000000" w:themeColor="text1"/>
        </w:rPr>
        <w:t>Formula: -</w:t>
      </w:r>
    </w:p>
    <w:p w14:paraId="77A2A34E" w14:textId="740E7D7D" w:rsidR="0060135C" w:rsidRPr="004E4E5D" w:rsidRDefault="0060135C" w:rsidP="0067728E">
      <w:pPr>
        <w:spacing w:line="360" w:lineRule="auto"/>
        <w:rPr>
          <w:rFonts w:ascii="Times New Roman" w:eastAsiaTheme="minorEastAsia" w:hAnsi="Times New Roman" w:cs="Times New Roman"/>
        </w:rPr>
      </w:pPr>
      <m:oMathPara>
        <m:oMathParaPr>
          <m:jc m:val="center"/>
        </m:oMathParaPr>
        <m:oMath>
          <m:r>
            <m:rPr>
              <m:nor/>
            </m:rPr>
            <w:rPr>
              <w:rFonts w:ascii="Times New Roman" w:hAnsi="Times New Roman" w:cs="Times New Roman"/>
            </w:rPr>
            <m:t>RO</m:t>
          </m:r>
          <m:r>
            <m:rPr>
              <m:nor/>
            </m:rPr>
            <w:rPr>
              <w:rFonts w:ascii="Times New Roman" w:hAnsi="Times New Roman" w:cs="Times New Roman"/>
            </w:rPr>
            <m:t>E</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Net Profit</m:t>
              </m:r>
            </m:num>
            <m:den>
              <m:sSup>
                <m:sSupPr>
                  <m:ctrlPr>
                    <w:rPr>
                      <w:rFonts w:ascii="Cambria Math" w:hAnsi="Cambria Math" w:cs="Times New Roman"/>
                    </w:rPr>
                  </m:ctrlPr>
                </m:sSupPr>
                <m:e>
                  <m:r>
                    <m:rPr>
                      <m:sty m:val="p"/>
                    </m:rPr>
                    <w:rPr>
                      <w:rFonts w:ascii="Cambria Math" w:hAnsi="Cambria Math" w:cs="Times New Roman"/>
                    </w:rPr>
                    <m:t>Shareholders</m:t>
                  </m:r>
                </m:e>
                <m:sup>
                  <m:r>
                    <m:rPr>
                      <m:sty m:val="p"/>
                    </m:rPr>
                    <w:rPr>
                      <w:rFonts w:ascii="Cambria Math" w:hAnsi="Cambria Math" w:cs="Times New Roman"/>
                    </w:rPr>
                    <m:t>'</m:t>
                  </m:r>
                </m:sup>
              </m:sSup>
              <m:r>
                <m:rPr>
                  <m:sty m:val="p"/>
                </m:rPr>
                <w:rPr>
                  <w:rFonts w:ascii="Cambria Math" w:hAnsi="Cambria Math" w:cs="Times New Roman"/>
                </w:rPr>
                <m:t>equity</m:t>
              </m:r>
            </m:den>
          </m:f>
          <m:r>
            <w:rPr>
              <w:rFonts w:ascii="Cambria Math" w:hAnsi="Cambria Math" w:cs="Times New Roman"/>
            </w:rPr>
            <m:t>×100</m:t>
          </m:r>
        </m:oMath>
      </m:oMathPara>
    </w:p>
    <w:p w14:paraId="40052D8F" w14:textId="77777777" w:rsidR="004E4E5D" w:rsidRDefault="004E4E5D" w:rsidP="0067728E">
      <w:pPr>
        <w:rPr>
          <w:rFonts w:ascii="Times New Roman" w:hAnsi="Times New Roman" w:cs="Times New Roman"/>
          <w:color w:val="000000" w:themeColor="text1"/>
          <w:lang w:val="en-IN"/>
        </w:rPr>
      </w:pPr>
    </w:p>
    <w:p w14:paraId="4D835A42" w14:textId="07DC9BC7" w:rsidR="0060135C" w:rsidRDefault="0060135C" w:rsidP="004E4E5D">
      <w:pPr>
        <w:jc w:val="both"/>
        <w:rPr>
          <w:rFonts w:ascii="Times New Roman" w:hAnsi="Times New Roman" w:cs="Times New Roman"/>
          <w:color w:val="000000" w:themeColor="text1"/>
          <w:lang w:val="en-IN"/>
        </w:rPr>
      </w:pPr>
      <w:r w:rsidRPr="0060135C">
        <w:rPr>
          <w:rFonts w:ascii="Times New Roman" w:hAnsi="Times New Roman" w:cs="Times New Roman"/>
          <w:color w:val="000000" w:themeColor="text1"/>
          <w:lang w:val="en-IN"/>
        </w:rPr>
        <w:t>BMW's return on equity (ROE) grew from roughly 4.1% in the year 2020 to 8.1% in 2024, with even higher levels in 2022 and 2023. This shows better value creation for shareholders and more effective use of equity resources</w:t>
      </w:r>
      <w:r w:rsidR="004E4E5D">
        <w:rPr>
          <w:rFonts w:ascii="Times New Roman" w:hAnsi="Times New Roman" w:cs="Times New Roman"/>
          <w:color w:val="000000" w:themeColor="text1"/>
          <w:lang w:val="en-IN"/>
        </w:rPr>
        <w:t xml:space="preserve"> (</w:t>
      </w:r>
      <w:r w:rsidR="004E4E5D" w:rsidRPr="004E4E5D">
        <w:rPr>
          <w:rFonts w:ascii="Times New Roman" w:hAnsi="Times New Roman" w:cs="Times New Roman"/>
          <w:color w:val="000000" w:themeColor="text1"/>
        </w:rPr>
        <w:t>Azevedo, B.A.M., 2020</w:t>
      </w:r>
      <w:r w:rsidR="004E4E5D">
        <w:rPr>
          <w:rFonts w:ascii="Times New Roman" w:hAnsi="Times New Roman" w:cs="Times New Roman"/>
          <w:color w:val="000000" w:themeColor="text1"/>
        </w:rPr>
        <w:t>)</w:t>
      </w:r>
      <w:r w:rsidRPr="0060135C">
        <w:rPr>
          <w:rFonts w:ascii="Times New Roman" w:hAnsi="Times New Roman" w:cs="Times New Roman"/>
          <w:color w:val="000000" w:themeColor="text1"/>
          <w:lang w:val="en-IN"/>
        </w:rPr>
        <w:t>. Investors are drawn to strong ROE because it shows that management is producing more returns on shareholder investment.</w:t>
      </w:r>
    </w:p>
    <w:p w14:paraId="2548DF13" w14:textId="77777777" w:rsidR="0060135C" w:rsidRPr="00476166" w:rsidRDefault="0060135C" w:rsidP="0067728E">
      <w:pPr>
        <w:rPr>
          <w:rFonts w:ascii="Times New Roman" w:hAnsi="Times New Roman" w:cs="Times New Roman"/>
          <w:color w:val="000000" w:themeColor="text1"/>
        </w:rPr>
      </w:pPr>
    </w:p>
    <w:p w14:paraId="6CF09C81" w14:textId="160FE09D" w:rsidR="0060135C" w:rsidRPr="0027673C" w:rsidRDefault="0060135C" w:rsidP="00DF1E53">
      <w:pPr>
        <w:pStyle w:val="Heading2"/>
        <w:rPr>
          <w:rFonts w:ascii="Times New Roman" w:hAnsi="Times New Roman" w:cs="Times New Roman"/>
          <w:b/>
          <w:bCs/>
        </w:rPr>
      </w:pPr>
      <w:bookmarkStart w:id="9" w:name="_Toc227924380"/>
      <w:bookmarkStart w:id="10" w:name="_Toc227924551"/>
      <w:bookmarkStart w:id="11" w:name="_Toc227925483"/>
      <w:r w:rsidRPr="0027673C">
        <w:rPr>
          <w:rFonts w:ascii="Times New Roman" w:hAnsi="Times New Roman" w:cs="Times New Roman"/>
          <w:b/>
          <w:bCs/>
        </w:rPr>
        <w:t>2.</w:t>
      </w:r>
      <w:r w:rsidR="00DF1E53" w:rsidRPr="0027673C">
        <w:rPr>
          <w:rFonts w:ascii="Times New Roman" w:hAnsi="Times New Roman" w:cs="Times New Roman"/>
          <w:b/>
          <w:bCs/>
        </w:rPr>
        <w:t>2</w:t>
      </w:r>
      <w:r w:rsidRPr="0027673C">
        <w:rPr>
          <w:rFonts w:ascii="Times New Roman" w:hAnsi="Times New Roman" w:cs="Times New Roman"/>
          <w:b/>
          <w:bCs/>
        </w:rPr>
        <w:t xml:space="preserve"> Liquidity ratio</w:t>
      </w:r>
      <w:bookmarkEnd w:id="9"/>
      <w:bookmarkEnd w:id="10"/>
      <w:bookmarkEnd w:id="11"/>
    </w:p>
    <w:p w14:paraId="5D60734A" w14:textId="77777777" w:rsidR="0060135C" w:rsidRPr="00476166" w:rsidRDefault="0060135C" w:rsidP="0067728E">
      <w:pPr>
        <w:rPr>
          <w:rFonts w:ascii="Times New Roman" w:hAnsi="Times New Roman" w:cs="Times New Roman"/>
          <w:color w:val="000000" w:themeColor="text1"/>
        </w:rPr>
      </w:pPr>
    </w:p>
    <w:p w14:paraId="7D4546F6" w14:textId="77777777" w:rsidR="00F10DB7" w:rsidRPr="00F10DB7" w:rsidRDefault="00F10DB7" w:rsidP="004E4E5D">
      <w:pPr>
        <w:jc w:val="both"/>
        <w:rPr>
          <w:rFonts w:ascii="Times New Roman" w:hAnsi="Times New Roman" w:cs="Times New Roman"/>
          <w:color w:val="000000" w:themeColor="text1"/>
          <w:lang w:val="en-IN"/>
        </w:rPr>
      </w:pPr>
      <w:r w:rsidRPr="00F10DB7">
        <w:rPr>
          <w:rFonts w:ascii="Times New Roman" w:hAnsi="Times New Roman" w:cs="Times New Roman"/>
          <w:color w:val="000000" w:themeColor="text1"/>
          <w:lang w:val="en-IN"/>
        </w:rPr>
        <w:t>The ability of the business to pay short-term obligations like wages, supplier payments, and other operating costs is evaluated by liquidity ratios.</w:t>
      </w:r>
    </w:p>
    <w:p w14:paraId="55216E99" w14:textId="77777777" w:rsidR="0060135C" w:rsidRPr="00476166" w:rsidRDefault="0060135C" w:rsidP="0067728E">
      <w:pPr>
        <w:rPr>
          <w:rFonts w:ascii="Times New Roman" w:hAnsi="Times New Roman" w:cs="Times New Roman"/>
          <w:color w:val="000000" w:themeColor="text1"/>
        </w:rPr>
      </w:pPr>
    </w:p>
    <w:p w14:paraId="75D51C88" w14:textId="2B7ABDB1" w:rsidR="00F10DB7" w:rsidRPr="004E4E5D" w:rsidRDefault="00F10DB7" w:rsidP="0067728E">
      <w:pPr>
        <w:rPr>
          <w:rFonts w:ascii="Times New Roman" w:hAnsi="Times New Roman" w:cs="Times New Roman"/>
          <w:b/>
          <w:bCs/>
          <w:color w:val="000000" w:themeColor="text1"/>
        </w:rPr>
      </w:pPr>
      <w:r w:rsidRPr="004E4E5D">
        <w:rPr>
          <w:rFonts w:ascii="Times New Roman" w:hAnsi="Times New Roman" w:cs="Times New Roman"/>
          <w:b/>
          <w:bCs/>
          <w:color w:val="000000" w:themeColor="text1"/>
        </w:rPr>
        <w:t>Current Ratio</w:t>
      </w:r>
    </w:p>
    <w:p w14:paraId="71624145" w14:textId="77777777" w:rsidR="00F10DB7" w:rsidRPr="00476166" w:rsidRDefault="00F10DB7" w:rsidP="0067728E">
      <w:pPr>
        <w:rPr>
          <w:rFonts w:ascii="Times New Roman" w:hAnsi="Times New Roman" w:cs="Times New Roman"/>
          <w:color w:val="000000" w:themeColor="text1"/>
        </w:rPr>
      </w:pPr>
    </w:p>
    <w:p w14:paraId="2068629D" w14:textId="77777777" w:rsidR="00F10DB7" w:rsidRPr="00F10DB7" w:rsidRDefault="00F10DB7" w:rsidP="004E4E5D">
      <w:pPr>
        <w:jc w:val="both"/>
        <w:rPr>
          <w:rFonts w:ascii="Times New Roman" w:hAnsi="Times New Roman" w:cs="Times New Roman"/>
          <w:color w:val="000000" w:themeColor="text1"/>
          <w:lang w:val="en-IN"/>
        </w:rPr>
      </w:pPr>
      <w:r w:rsidRPr="00F10DB7">
        <w:rPr>
          <w:rFonts w:ascii="Times New Roman" w:hAnsi="Times New Roman" w:cs="Times New Roman"/>
          <w:color w:val="000000" w:themeColor="text1"/>
          <w:lang w:val="en-IN"/>
        </w:rPr>
        <w:t>The ability of current assets to pay current liabilities is gauged by the current ratio. Cash, receivables, inventory, and short-term investments are examples of current assets; trade payables, short-term loans, and delayed expenses are examples of current liabilities.</w:t>
      </w:r>
    </w:p>
    <w:p w14:paraId="71D86E23" w14:textId="77777777" w:rsidR="004E4E5D" w:rsidRDefault="004E4E5D" w:rsidP="0067728E">
      <w:pPr>
        <w:rPr>
          <w:rFonts w:ascii="Times New Roman" w:hAnsi="Times New Roman" w:cs="Times New Roman"/>
          <w:color w:val="000000" w:themeColor="text1"/>
        </w:rPr>
      </w:pPr>
    </w:p>
    <w:p w14:paraId="622C2415" w14:textId="5271217B" w:rsidR="004E4E5D" w:rsidRPr="00476166" w:rsidRDefault="004E4E5D" w:rsidP="0067728E">
      <w:pPr>
        <w:rPr>
          <w:rFonts w:ascii="Times New Roman" w:hAnsi="Times New Roman" w:cs="Times New Roman"/>
          <w:color w:val="000000" w:themeColor="text1"/>
        </w:rPr>
      </w:pPr>
      <w:r w:rsidRPr="00476166">
        <w:rPr>
          <w:rFonts w:ascii="Times New Roman" w:hAnsi="Times New Roman" w:cs="Times New Roman"/>
          <w:color w:val="000000" w:themeColor="text1"/>
        </w:rPr>
        <w:lastRenderedPageBreak/>
        <w:t>Formula: -</w:t>
      </w:r>
    </w:p>
    <w:p w14:paraId="56DC44F0" w14:textId="77777777" w:rsidR="00F10DB7" w:rsidRPr="00476166" w:rsidRDefault="00F10DB7" w:rsidP="0067728E">
      <w:pPr>
        <w:spacing w:line="360" w:lineRule="auto"/>
        <w:rPr>
          <w:rFonts w:ascii="Times New Roman" w:eastAsiaTheme="minorEastAsia" w:hAnsi="Times New Roman" w:cs="Times New Roman"/>
        </w:rPr>
      </w:pPr>
      <m:oMathPara>
        <m:oMathParaPr>
          <m:jc m:val="center"/>
        </m:oMathParaPr>
        <m:oMath>
          <m:r>
            <m:rPr>
              <m:nor/>
            </m:rPr>
            <w:rPr>
              <w:rFonts w:ascii="Times New Roman" w:hAnsi="Times New Roman" w:cs="Times New Roman"/>
            </w:rPr>
            <m:t>Current Ratio</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Current Assets</m:t>
              </m:r>
            </m:num>
            <m:den>
              <m:r>
                <m:rPr>
                  <m:nor/>
                </m:rPr>
                <w:rPr>
                  <w:rFonts w:ascii="Times New Roman" w:hAnsi="Times New Roman" w:cs="Times New Roman"/>
                </w:rPr>
                <m:t>Current Liabilities</m:t>
              </m:r>
            </m:den>
          </m:f>
        </m:oMath>
      </m:oMathPara>
    </w:p>
    <w:p w14:paraId="6FDA379F" w14:textId="77777777" w:rsidR="004E4E5D" w:rsidRDefault="004E4E5D" w:rsidP="0067728E">
      <w:pPr>
        <w:rPr>
          <w:rFonts w:ascii="Times New Roman" w:hAnsi="Times New Roman" w:cs="Times New Roman"/>
        </w:rPr>
      </w:pPr>
    </w:p>
    <w:p w14:paraId="729EF133" w14:textId="74B94437" w:rsidR="00F10DB7" w:rsidRPr="00F10DB7" w:rsidRDefault="00F10DB7" w:rsidP="004E4E5D">
      <w:pPr>
        <w:jc w:val="both"/>
        <w:rPr>
          <w:rFonts w:ascii="Times New Roman" w:hAnsi="Times New Roman" w:cs="Times New Roman"/>
          <w:color w:val="000000" w:themeColor="text1"/>
          <w:lang w:val="en-IN"/>
        </w:rPr>
      </w:pPr>
      <w:r w:rsidRPr="00F10DB7">
        <w:rPr>
          <w:rFonts w:ascii="Times New Roman" w:hAnsi="Times New Roman" w:cs="Times New Roman"/>
          <w:color w:val="000000" w:themeColor="text1"/>
          <w:lang w:val="en-IN"/>
        </w:rPr>
        <w:t>Over the course of the assessment period, BMW's current ratio averaged between 1.10 and 1.20. Due to supply chain and cash flow problems caused by the pandemic, the ratio was somewhat lower in 2020. However, BMW retained a stronger short-term liquidity position when operations returned to normal and vehicle demand recovered. The current ratio was roughly 1.16 in 2023 and 1.12 in 2024, a little decrease</w:t>
      </w:r>
      <w:r w:rsidR="004E4E5D">
        <w:rPr>
          <w:rFonts w:ascii="Times New Roman" w:hAnsi="Times New Roman" w:cs="Times New Roman"/>
          <w:color w:val="000000" w:themeColor="text1"/>
          <w:lang w:val="en-IN"/>
        </w:rPr>
        <w:t xml:space="preserve"> (</w:t>
      </w:r>
      <w:proofErr w:type="spellStart"/>
      <w:r w:rsidR="004E4E5D" w:rsidRPr="004E4E5D">
        <w:rPr>
          <w:rFonts w:ascii="Times New Roman" w:hAnsi="Times New Roman" w:cs="Times New Roman"/>
          <w:color w:val="000000" w:themeColor="text1"/>
        </w:rPr>
        <w:t>Mixich</w:t>
      </w:r>
      <w:proofErr w:type="spellEnd"/>
      <w:r w:rsidR="004E4E5D" w:rsidRPr="004E4E5D">
        <w:rPr>
          <w:rFonts w:ascii="Times New Roman" w:hAnsi="Times New Roman" w:cs="Times New Roman"/>
          <w:color w:val="000000" w:themeColor="text1"/>
        </w:rPr>
        <w:t>, D., 2024</w:t>
      </w:r>
      <w:r w:rsidR="004E4E5D">
        <w:rPr>
          <w:rFonts w:ascii="Times New Roman" w:hAnsi="Times New Roman" w:cs="Times New Roman"/>
          <w:color w:val="000000" w:themeColor="text1"/>
        </w:rPr>
        <w:t>)</w:t>
      </w:r>
      <w:r w:rsidRPr="00F10DB7">
        <w:rPr>
          <w:rFonts w:ascii="Times New Roman" w:hAnsi="Times New Roman" w:cs="Times New Roman"/>
          <w:color w:val="000000" w:themeColor="text1"/>
          <w:lang w:val="en-IN"/>
        </w:rPr>
        <w:t>.</w:t>
      </w:r>
    </w:p>
    <w:p w14:paraId="2D454E5E" w14:textId="77777777" w:rsidR="00F10DB7" w:rsidRPr="00476166" w:rsidRDefault="00F10DB7" w:rsidP="0067728E">
      <w:pPr>
        <w:rPr>
          <w:rFonts w:ascii="Times New Roman" w:hAnsi="Times New Roman" w:cs="Times New Roman"/>
          <w:color w:val="000000" w:themeColor="text1"/>
        </w:rPr>
      </w:pPr>
    </w:p>
    <w:p w14:paraId="59EEC4A9" w14:textId="0336CBD8" w:rsidR="00F10DB7" w:rsidRPr="004E4E5D" w:rsidRDefault="00F10DB7" w:rsidP="0067728E">
      <w:pPr>
        <w:rPr>
          <w:rFonts w:ascii="Times New Roman" w:hAnsi="Times New Roman" w:cs="Times New Roman"/>
          <w:b/>
          <w:bCs/>
          <w:color w:val="000000" w:themeColor="text1"/>
        </w:rPr>
      </w:pPr>
      <w:r w:rsidRPr="004E4E5D">
        <w:rPr>
          <w:rFonts w:ascii="Times New Roman" w:hAnsi="Times New Roman" w:cs="Times New Roman"/>
          <w:b/>
          <w:bCs/>
          <w:color w:val="000000" w:themeColor="text1"/>
        </w:rPr>
        <w:t>Quick Ratio</w:t>
      </w:r>
    </w:p>
    <w:p w14:paraId="12CB31BC" w14:textId="77777777" w:rsidR="00F10DB7" w:rsidRPr="00476166" w:rsidRDefault="00F10DB7" w:rsidP="0067728E">
      <w:pPr>
        <w:rPr>
          <w:rFonts w:ascii="Times New Roman" w:hAnsi="Times New Roman" w:cs="Times New Roman"/>
          <w:color w:val="000000" w:themeColor="text1"/>
        </w:rPr>
      </w:pPr>
    </w:p>
    <w:p w14:paraId="7FFA1530" w14:textId="0B7C77F4" w:rsidR="00F10DB7" w:rsidRPr="00F10DB7" w:rsidRDefault="00F10DB7" w:rsidP="004E4E5D">
      <w:pPr>
        <w:jc w:val="both"/>
        <w:rPr>
          <w:rFonts w:ascii="Times New Roman" w:hAnsi="Times New Roman" w:cs="Times New Roman"/>
          <w:color w:val="000000" w:themeColor="text1"/>
          <w:lang w:val="en-IN"/>
        </w:rPr>
      </w:pPr>
      <w:r w:rsidRPr="00F10DB7">
        <w:rPr>
          <w:rFonts w:ascii="Times New Roman" w:hAnsi="Times New Roman" w:cs="Times New Roman"/>
          <w:color w:val="000000" w:themeColor="text1"/>
          <w:lang w:val="en-IN"/>
        </w:rPr>
        <w:t>As inventory is not included in current assets, the fast rati</w:t>
      </w:r>
      <w:r w:rsidRPr="00476166">
        <w:rPr>
          <w:rFonts w:ascii="Times New Roman" w:hAnsi="Times New Roman" w:cs="Times New Roman"/>
          <w:color w:val="000000" w:themeColor="text1"/>
          <w:lang w:val="en-IN"/>
        </w:rPr>
        <w:t xml:space="preserve">o </w:t>
      </w:r>
      <w:r w:rsidRPr="00F10DB7">
        <w:rPr>
          <w:rFonts w:ascii="Times New Roman" w:hAnsi="Times New Roman" w:cs="Times New Roman"/>
          <w:color w:val="000000" w:themeColor="text1"/>
          <w:lang w:val="en-IN"/>
        </w:rPr>
        <w:t>also referred to as the acid-test ratio</w:t>
      </w:r>
      <w:r w:rsidRPr="00476166">
        <w:rPr>
          <w:rFonts w:ascii="Times New Roman" w:hAnsi="Times New Roman" w:cs="Times New Roman"/>
          <w:color w:val="000000" w:themeColor="text1"/>
          <w:lang w:val="en-IN"/>
        </w:rPr>
        <w:t xml:space="preserve"> </w:t>
      </w:r>
      <w:r w:rsidRPr="00F10DB7">
        <w:rPr>
          <w:rFonts w:ascii="Times New Roman" w:hAnsi="Times New Roman" w:cs="Times New Roman"/>
          <w:color w:val="000000" w:themeColor="text1"/>
          <w:lang w:val="en-IN"/>
        </w:rPr>
        <w:t>is a more stringent liquidity metric. Selling inventory can take some time, particularly in the automobile industry where cars are expensive products.</w:t>
      </w:r>
    </w:p>
    <w:p w14:paraId="2AAD8807" w14:textId="77777777" w:rsidR="00F10DB7" w:rsidRDefault="00F10DB7" w:rsidP="0067728E">
      <w:pPr>
        <w:rPr>
          <w:rFonts w:ascii="Times New Roman" w:hAnsi="Times New Roman" w:cs="Times New Roman"/>
          <w:color w:val="000000" w:themeColor="text1"/>
        </w:rPr>
      </w:pPr>
    </w:p>
    <w:p w14:paraId="4D3E9D5B" w14:textId="3BDB4596" w:rsidR="00F10DB7" w:rsidRPr="00476166" w:rsidRDefault="004E4E5D" w:rsidP="0067728E">
      <w:pPr>
        <w:rPr>
          <w:rFonts w:ascii="Times New Roman" w:hAnsi="Times New Roman" w:cs="Times New Roman"/>
          <w:color w:val="000000" w:themeColor="text1"/>
        </w:rPr>
      </w:pPr>
      <w:r w:rsidRPr="00476166">
        <w:rPr>
          <w:rFonts w:ascii="Times New Roman" w:hAnsi="Times New Roman" w:cs="Times New Roman"/>
          <w:color w:val="000000" w:themeColor="text1"/>
        </w:rPr>
        <w:t>Formula: -</w:t>
      </w:r>
    </w:p>
    <w:p w14:paraId="110E4E00" w14:textId="66096F5F" w:rsidR="00F10DB7" w:rsidRPr="004E4E5D" w:rsidRDefault="00F10DB7" w:rsidP="0067728E">
      <w:pPr>
        <w:spacing w:line="360" w:lineRule="auto"/>
        <w:rPr>
          <w:rFonts w:ascii="Times New Roman" w:eastAsiaTheme="minorEastAsia" w:hAnsi="Times New Roman" w:cs="Times New Roman"/>
        </w:rPr>
      </w:pPr>
      <m:oMathPara>
        <m:oMath>
          <m:r>
            <m:rPr>
              <m:nor/>
            </m:rPr>
            <w:rPr>
              <w:rFonts w:ascii="Times New Roman" w:hAnsi="Times New Roman" w:cs="Times New Roman"/>
            </w:rPr>
            <m:t>Quick Ratio</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Current Assets - Inventory</m:t>
              </m:r>
            </m:num>
            <m:den>
              <m:r>
                <m:rPr>
                  <m:nor/>
                </m:rPr>
                <w:rPr>
                  <w:rFonts w:ascii="Times New Roman" w:hAnsi="Times New Roman" w:cs="Times New Roman"/>
                </w:rPr>
                <m:t>Current Liabilities</m:t>
              </m:r>
            </m:den>
          </m:f>
        </m:oMath>
      </m:oMathPara>
    </w:p>
    <w:p w14:paraId="5F4B4AF6" w14:textId="77777777" w:rsidR="004E4E5D" w:rsidRPr="004E4E5D" w:rsidRDefault="004E4E5D" w:rsidP="0067728E">
      <w:pPr>
        <w:spacing w:line="360" w:lineRule="auto"/>
        <w:rPr>
          <w:rFonts w:ascii="Times New Roman" w:eastAsiaTheme="minorEastAsia" w:hAnsi="Times New Roman" w:cs="Times New Roman"/>
        </w:rPr>
      </w:pPr>
    </w:p>
    <w:p w14:paraId="7AB455BC" w14:textId="77777777" w:rsidR="00F10DB7" w:rsidRPr="00476166" w:rsidRDefault="00F10DB7" w:rsidP="004E4E5D">
      <w:pPr>
        <w:jc w:val="both"/>
        <w:rPr>
          <w:rFonts w:ascii="Times New Roman" w:hAnsi="Times New Roman" w:cs="Times New Roman"/>
          <w:color w:val="000000" w:themeColor="text1"/>
        </w:rPr>
      </w:pPr>
      <w:r w:rsidRPr="00476166">
        <w:rPr>
          <w:rFonts w:ascii="Times New Roman" w:hAnsi="Times New Roman" w:cs="Times New Roman"/>
          <w:color w:val="000000" w:themeColor="text1"/>
        </w:rPr>
        <w:t xml:space="preserve">BMW’s quick ratio remained below 1 during most of the five-year period, which is common for vehicle manufacturers. In 2023, the quick ratio was approximately 0.89, while in 2024 it </w:t>
      </w:r>
    </w:p>
    <w:p w14:paraId="64EF7E3C" w14:textId="6CD32160" w:rsidR="00F10DB7" w:rsidRPr="00476166" w:rsidRDefault="00F10DB7" w:rsidP="004E4E5D">
      <w:pPr>
        <w:jc w:val="both"/>
        <w:rPr>
          <w:rFonts w:ascii="Times New Roman" w:hAnsi="Times New Roman" w:cs="Times New Roman"/>
          <w:color w:val="000000" w:themeColor="text1"/>
        </w:rPr>
      </w:pPr>
      <w:r w:rsidRPr="00476166">
        <w:rPr>
          <w:rFonts w:ascii="Times New Roman" w:hAnsi="Times New Roman" w:cs="Times New Roman"/>
          <w:color w:val="000000" w:themeColor="text1"/>
        </w:rPr>
        <w:t>declined slightly to 0.84.</w:t>
      </w:r>
    </w:p>
    <w:p w14:paraId="795C8B9C" w14:textId="77777777" w:rsidR="00F10DB7" w:rsidRPr="00476166" w:rsidRDefault="00F10DB7" w:rsidP="0067728E">
      <w:pPr>
        <w:rPr>
          <w:rFonts w:ascii="Times New Roman" w:hAnsi="Times New Roman" w:cs="Times New Roman"/>
          <w:color w:val="000000" w:themeColor="text1"/>
        </w:rPr>
      </w:pPr>
    </w:p>
    <w:p w14:paraId="2BA04C25" w14:textId="77F0ABEA" w:rsidR="00F10DB7" w:rsidRPr="004E4E5D" w:rsidRDefault="00F10DB7" w:rsidP="0067728E">
      <w:pPr>
        <w:rPr>
          <w:rFonts w:ascii="Times New Roman" w:hAnsi="Times New Roman" w:cs="Times New Roman"/>
          <w:b/>
          <w:bCs/>
          <w:color w:val="000000" w:themeColor="text1"/>
        </w:rPr>
      </w:pPr>
      <w:r w:rsidRPr="00476166">
        <w:rPr>
          <w:rFonts w:ascii="Times New Roman" w:hAnsi="Times New Roman" w:cs="Times New Roman"/>
          <w:color w:val="000000" w:themeColor="text1"/>
        </w:rPr>
        <w:t>C</w:t>
      </w:r>
      <w:r w:rsidRPr="004E4E5D">
        <w:rPr>
          <w:rFonts w:ascii="Times New Roman" w:hAnsi="Times New Roman" w:cs="Times New Roman"/>
          <w:b/>
          <w:bCs/>
          <w:color w:val="000000" w:themeColor="text1"/>
        </w:rPr>
        <w:t>ash Ratio</w:t>
      </w:r>
    </w:p>
    <w:p w14:paraId="0519AB54" w14:textId="77777777" w:rsidR="00F10DB7" w:rsidRPr="00476166" w:rsidRDefault="00F10DB7" w:rsidP="0067728E">
      <w:pPr>
        <w:rPr>
          <w:rFonts w:ascii="Times New Roman" w:hAnsi="Times New Roman" w:cs="Times New Roman"/>
          <w:color w:val="000000" w:themeColor="text1"/>
        </w:rPr>
      </w:pPr>
    </w:p>
    <w:p w14:paraId="24EB5E17" w14:textId="3CF0EB8E" w:rsidR="00F10DB7" w:rsidRDefault="00F10DB7" w:rsidP="0067728E">
      <w:pPr>
        <w:rPr>
          <w:rFonts w:ascii="Times New Roman" w:hAnsi="Times New Roman" w:cs="Times New Roman"/>
          <w:color w:val="000000" w:themeColor="text1"/>
          <w:lang w:val="en-IN"/>
        </w:rPr>
      </w:pPr>
      <w:r w:rsidRPr="00476166">
        <w:rPr>
          <w:rFonts w:ascii="Times New Roman" w:hAnsi="Times New Roman" w:cs="Times New Roman"/>
          <w:color w:val="000000" w:themeColor="text1"/>
        </w:rPr>
        <w:t>Th</w:t>
      </w:r>
      <w:r w:rsidRPr="00476166">
        <w:rPr>
          <w:rFonts w:ascii="Times New Roman" w:eastAsia="Times New Roman" w:hAnsi="Times New Roman" w:cs="Times New Roman"/>
          <w:kern w:val="0"/>
          <w:lang w:val="en-IN" w:eastAsia="en-IN"/>
        </w:rPr>
        <w:t xml:space="preserve"> </w:t>
      </w:r>
      <w:r w:rsidRPr="00476166">
        <w:rPr>
          <w:rFonts w:ascii="Times New Roman" w:hAnsi="Times New Roman" w:cs="Times New Roman"/>
          <w:color w:val="000000" w:themeColor="text1"/>
          <w:lang w:val="en-IN"/>
        </w:rPr>
        <w:t xml:space="preserve">As it only </w:t>
      </w:r>
      <w:proofErr w:type="gramStart"/>
      <w:r w:rsidRPr="00476166">
        <w:rPr>
          <w:rFonts w:ascii="Times New Roman" w:hAnsi="Times New Roman" w:cs="Times New Roman"/>
          <w:color w:val="000000" w:themeColor="text1"/>
          <w:lang w:val="en-IN"/>
        </w:rPr>
        <w:t>takes into account</w:t>
      </w:r>
      <w:proofErr w:type="gramEnd"/>
      <w:r w:rsidRPr="00476166">
        <w:rPr>
          <w:rFonts w:ascii="Times New Roman" w:hAnsi="Times New Roman" w:cs="Times New Roman"/>
          <w:color w:val="000000" w:themeColor="text1"/>
          <w:lang w:val="en-IN"/>
        </w:rPr>
        <w:t xml:space="preserve"> cash and cash equivalents in relation to current liabilities, the cash ratio is the most conservative measure of liquidity.</w:t>
      </w:r>
    </w:p>
    <w:p w14:paraId="14C63629" w14:textId="77777777" w:rsidR="004E4E5D" w:rsidRDefault="004E4E5D" w:rsidP="0067728E">
      <w:pPr>
        <w:rPr>
          <w:rFonts w:ascii="Times New Roman" w:hAnsi="Times New Roman" w:cs="Times New Roman"/>
          <w:color w:val="000000" w:themeColor="text1"/>
          <w:lang w:val="en-IN"/>
        </w:rPr>
      </w:pPr>
    </w:p>
    <w:p w14:paraId="3BF53D16" w14:textId="5088DAD2" w:rsidR="00F10DB7" w:rsidRPr="00476166" w:rsidRDefault="004E4E5D" w:rsidP="0067728E">
      <w:pPr>
        <w:rPr>
          <w:rFonts w:ascii="Times New Roman" w:hAnsi="Times New Roman" w:cs="Times New Roman"/>
          <w:color w:val="000000" w:themeColor="text1"/>
        </w:rPr>
      </w:pPr>
      <w:r w:rsidRPr="00476166">
        <w:rPr>
          <w:rFonts w:ascii="Times New Roman" w:hAnsi="Times New Roman" w:cs="Times New Roman"/>
          <w:color w:val="000000" w:themeColor="text1"/>
        </w:rPr>
        <w:t>Formula: -</w:t>
      </w:r>
    </w:p>
    <w:p w14:paraId="779F15C0" w14:textId="6C194DC9" w:rsidR="001020AC" w:rsidRPr="00476166" w:rsidRDefault="001020AC" w:rsidP="0067728E">
      <w:pPr>
        <w:spacing w:line="360" w:lineRule="auto"/>
        <w:rPr>
          <w:rFonts w:ascii="Times New Roman" w:eastAsiaTheme="minorEastAsia" w:hAnsi="Times New Roman" w:cs="Times New Roman"/>
        </w:rPr>
      </w:pPr>
      <m:oMathPara>
        <m:oMathParaPr>
          <m:jc m:val="center"/>
        </m:oMathParaPr>
        <m:oMath>
          <m:r>
            <m:rPr>
              <m:nor/>
            </m:rPr>
            <w:rPr>
              <w:rFonts w:ascii="Times New Roman" w:hAnsi="Times New Roman" w:cs="Times New Roman"/>
            </w:rPr>
            <m:t>Cash</m:t>
          </m:r>
          <m:r>
            <m:rPr>
              <m:nor/>
            </m:rPr>
            <w:rPr>
              <w:rFonts w:ascii="Times New Roman" w:hAnsi="Times New Roman" w:cs="Times New Roman"/>
            </w:rPr>
            <m:t xml:space="preserve"> Ratio</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 xml:space="preserve">Cash and Cash </m:t>
              </m:r>
              <m:r>
                <m:rPr>
                  <m:nor/>
                </m:rPr>
                <w:rPr>
                  <w:rFonts w:ascii="Times New Roman" w:hAnsi="Times New Roman" w:cs="Times New Roman"/>
                  <w:iCs/>
                </w:rPr>
                <m:t>Equivalents</m:t>
              </m:r>
            </m:num>
            <m:den>
              <m:r>
                <m:rPr>
                  <m:nor/>
                </m:rPr>
                <w:rPr>
                  <w:rFonts w:ascii="Times New Roman" w:hAnsi="Times New Roman" w:cs="Times New Roman"/>
                </w:rPr>
                <m:t>Current Liabilities</m:t>
              </m:r>
            </m:den>
          </m:f>
        </m:oMath>
      </m:oMathPara>
    </w:p>
    <w:p w14:paraId="59497FC1" w14:textId="77777777" w:rsidR="001020AC" w:rsidRPr="00476166" w:rsidRDefault="001020AC" w:rsidP="0067728E">
      <w:pPr>
        <w:spacing w:line="360" w:lineRule="auto"/>
        <w:rPr>
          <w:rFonts w:ascii="Times New Roman" w:eastAsiaTheme="minorEastAsia" w:hAnsi="Times New Roman" w:cs="Times New Roman"/>
        </w:rPr>
      </w:pPr>
    </w:p>
    <w:p w14:paraId="498B26FA" w14:textId="3E022DDA" w:rsidR="001020AC" w:rsidRDefault="001020AC" w:rsidP="004E4E5D">
      <w:pPr>
        <w:jc w:val="both"/>
        <w:rPr>
          <w:rFonts w:ascii="Times New Roman" w:hAnsi="Times New Roman" w:cs="Times New Roman"/>
          <w:color w:val="000000" w:themeColor="text1"/>
          <w:lang w:val="en-IN"/>
        </w:rPr>
      </w:pPr>
      <w:r w:rsidRPr="001020AC">
        <w:rPr>
          <w:rFonts w:ascii="Times New Roman" w:hAnsi="Times New Roman" w:cs="Times New Roman"/>
          <w:color w:val="000000" w:themeColor="text1"/>
          <w:lang w:val="en-IN"/>
        </w:rPr>
        <w:t xml:space="preserve">BMW maintained significant cash reserves during the assessment period, </w:t>
      </w:r>
      <w:proofErr w:type="gramStart"/>
      <w:r w:rsidRPr="001020AC">
        <w:rPr>
          <w:rFonts w:ascii="Times New Roman" w:hAnsi="Times New Roman" w:cs="Times New Roman"/>
          <w:color w:val="000000" w:themeColor="text1"/>
          <w:lang w:val="en-IN"/>
        </w:rPr>
        <w:t>despite the fact that</w:t>
      </w:r>
      <w:proofErr w:type="gramEnd"/>
      <w:r w:rsidRPr="001020AC">
        <w:rPr>
          <w:rFonts w:ascii="Times New Roman" w:hAnsi="Times New Roman" w:cs="Times New Roman"/>
          <w:color w:val="000000" w:themeColor="text1"/>
          <w:lang w:val="en-IN"/>
        </w:rPr>
        <w:t xml:space="preserve"> specific yearly amounts differ. Strong operating cash inflows from financial services and car sales helped to support this</w:t>
      </w:r>
      <w:r w:rsidR="006F5D27">
        <w:rPr>
          <w:rFonts w:ascii="Times New Roman" w:hAnsi="Times New Roman" w:cs="Times New Roman"/>
          <w:color w:val="000000" w:themeColor="text1"/>
          <w:lang w:val="en-IN"/>
        </w:rPr>
        <w:t xml:space="preserve"> (</w:t>
      </w:r>
      <w:r w:rsidR="006F5D27" w:rsidRPr="006F5D27">
        <w:rPr>
          <w:rFonts w:ascii="Times New Roman" w:hAnsi="Times New Roman" w:cs="Times New Roman"/>
          <w:color w:val="000000" w:themeColor="text1"/>
        </w:rPr>
        <w:t>Kroes, J.R. and Manikas, A.S., 2014</w:t>
      </w:r>
      <w:r w:rsidR="006F5D27">
        <w:rPr>
          <w:rFonts w:ascii="Times New Roman" w:hAnsi="Times New Roman" w:cs="Times New Roman"/>
          <w:color w:val="000000" w:themeColor="text1"/>
        </w:rPr>
        <w:t>)</w:t>
      </w:r>
      <w:r w:rsidRPr="001020AC">
        <w:rPr>
          <w:rFonts w:ascii="Times New Roman" w:hAnsi="Times New Roman" w:cs="Times New Roman"/>
          <w:color w:val="000000" w:themeColor="text1"/>
          <w:lang w:val="en-IN"/>
        </w:rPr>
        <w:t>. Because it offers flexibility throughout economic downturns and encourages strategic investment in EV technology, maintaining robust cash levels is crucial.</w:t>
      </w:r>
    </w:p>
    <w:p w14:paraId="45D42BBF" w14:textId="77777777" w:rsidR="001020AC" w:rsidRDefault="001020AC" w:rsidP="0067728E">
      <w:pPr>
        <w:rPr>
          <w:rFonts w:ascii="Times New Roman" w:hAnsi="Times New Roman" w:cs="Times New Roman"/>
          <w:color w:val="000000" w:themeColor="text1"/>
        </w:rPr>
      </w:pPr>
    </w:p>
    <w:p w14:paraId="2FE4AF0D" w14:textId="0676BA54" w:rsidR="001020AC" w:rsidRPr="0027673C" w:rsidRDefault="001020AC" w:rsidP="00DF1E53">
      <w:pPr>
        <w:pStyle w:val="Heading2"/>
        <w:rPr>
          <w:rFonts w:ascii="Times New Roman" w:hAnsi="Times New Roman" w:cs="Times New Roman"/>
          <w:b/>
          <w:bCs/>
        </w:rPr>
      </w:pPr>
      <w:bookmarkStart w:id="12" w:name="_Toc227924381"/>
      <w:bookmarkStart w:id="13" w:name="_Toc227924552"/>
      <w:bookmarkStart w:id="14" w:name="_Toc227925484"/>
      <w:r w:rsidRPr="0027673C">
        <w:rPr>
          <w:rFonts w:ascii="Times New Roman" w:hAnsi="Times New Roman" w:cs="Times New Roman"/>
          <w:b/>
          <w:bCs/>
        </w:rPr>
        <w:t>2.</w:t>
      </w:r>
      <w:r w:rsidR="00DF1E53" w:rsidRPr="0027673C">
        <w:rPr>
          <w:rFonts w:ascii="Times New Roman" w:hAnsi="Times New Roman" w:cs="Times New Roman"/>
          <w:b/>
          <w:bCs/>
        </w:rPr>
        <w:t>3</w:t>
      </w:r>
      <w:r w:rsidRPr="0027673C">
        <w:rPr>
          <w:rFonts w:ascii="Times New Roman" w:hAnsi="Times New Roman" w:cs="Times New Roman"/>
          <w:b/>
          <w:bCs/>
        </w:rPr>
        <w:t xml:space="preserve"> </w:t>
      </w:r>
      <w:r w:rsidRPr="0027673C">
        <w:rPr>
          <w:rFonts w:ascii="Times New Roman" w:hAnsi="Times New Roman" w:cs="Times New Roman"/>
          <w:b/>
          <w:bCs/>
        </w:rPr>
        <w:t>Efficiency Ratio Analysis</w:t>
      </w:r>
      <w:bookmarkEnd w:id="12"/>
      <w:bookmarkEnd w:id="13"/>
      <w:bookmarkEnd w:id="14"/>
    </w:p>
    <w:p w14:paraId="732FF023" w14:textId="77777777" w:rsidR="00B8229F" w:rsidRPr="00476166" w:rsidRDefault="00B8229F" w:rsidP="0067728E">
      <w:pPr>
        <w:rPr>
          <w:rFonts w:ascii="Times New Roman" w:hAnsi="Times New Roman" w:cs="Times New Roman"/>
          <w:color w:val="000000" w:themeColor="text1"/>
        </w:rPr>
      </w:pPr>
    </w:p>
    <w:p w14:paraId="17D40D02" w14:textId="09708F9B" w:rsidR="006F5D27" w:rsidRPr="0027673C" w:rsidRDefault="00B8229F" w:rsidP="0027673C">
      <w:pPr>
        <w:jc w:val="both"/>
        <w:rPr>
          <w:rFonts w:ascii="Times New Roman" w:hAnsi="Times New Roman" w:cs="Times New Roman"/>
          <w:color w:val="000000" w:themeColor="text1"/>
          <w:lang w:val="en-IN"/>
        </w:rPr>
      </w:pPr>
      <w:r w:rsidRPr="00B8229F">
        <w:rPr>
          <w:rFonts w:ascii="Times New Roman" w:hAnsi="Times New Roman" w:cs="Times New Roman"/>
          <w:color w:val="000000" w:themeColor="text1"/>
          <w:lang w:val="en-IN"/>
        </w:rPr>
        <w:t>These ratios are crucial because they show how effectively management is utilizing the resources at hand. Because the automobile sector is very capital-intensive and demands considerable investments in plants, machinery, stocks, technology, and international distribution networks, efficiency ratios are particularly important for BMW. So, maintaining profitability and competitiveness requires effective asset utilization.</w:t>
      </w:r>
    </w:p>
    <w:p w14:paraId="0790A4E3" w14:textId="17B9706F" w:rsidR="00B8229F" w:rsidRPr="006F5D27" w:rsidRDefault="00B8229F" w:rsidP="0067728E">
      <w:pPr>
        <w:rPr>
          <w:rFonts w:ascii="Times New Roman" w:hAnsi="Times New Roman" w:cs="Times New Roman"/>
          <w:b/>
          <w:bCs/>
          <w:color w:val="000000" w:themeColor="text1"/>
        </w:rPr>
      </w:pPr>
      <w:r w:rsidRPr="006F5D27">
        <w:rPr>
          <w:rFonts w:ascii="Times New Roman" w:hAnsi="Times New Roman" w:cs="Times New Roman"/>
          <w:b/>
          <w:bCs/>
          <w:color w:val="000000" w:themeColor="text1"/>
        </w:rPr>
        <w:lastRenderedPageBreak/>
        <w:t>Inventory Turnover Ratio</w:t>
      </w:r>
    </w:p>
    <w:p w14:paraId="45FC1BB2" w14:textId="77777777" w:rsidR="00B8229F" w:rsidRPr="00476166" w:rsidRDefault="00B8229F" w:rsidP="0067728E">
      <w:pPr>
        <w:rPr>
          <w:rFonts w:ascii="Times New Roman" w:hAnsi="Times New Roman" w:cs="Times New Roman"/>
          <w:color w:val="000000" w:themeColor="text1"/>
        </w:rPr>
      </w:pPr>
    </w:p>
    <w:p w14:paraId="65272998" w14:textId="47B021D7" w:rsidR="00B8229F" w:rsidRPr="00476166" w:rsidRDefault="00B8229F" w:rsidP="006F5D27">
      <w:pPr>
        <w:jc w:val="both"/>
        <w:rPr>
          <w:rFonts w:ascii="Times New Roman" w:hAnsi="Times New Roman" w:cs="Times New Roman"/>
          <w:color w:val="000000"/>
        </w:rPr>
      </w:pPr>
      <w:r w:rsidRPr="00476166">
        <w:rPr>
          <w:rFonts w:ascii="Times New Roman" w:hAnsi="Times New Roman" w:cs="Times New Roman"/>
          <w:color w:val="000000"/>
        </w:rPr>
        <w:t>The efficiency with which inventory is converted into sales is measured by inventory turnover:</w:t>
      </w:r>
    </w:p>
    <w:p w14:paraId="1D3E5A42" w14:textId="77777777" w:rsidR="00B8229F" w:rsidRDefault="00B8229F" w:rsidP="0067728E">
      <w:pPr>
        <w:rPr>
          <w:rFonts w:ascii="Times New Roman" w:hAnsi="Times New Roman" w:cs="Times New Roman"/>
          <w:color w:val="000000" w:themeColor="text1"/>
        </w:rPr>
      </w:pPr>
    </w:p>
    <w:p w14:paraId="01B4B8D9" w14:textId="2AEC6152" w:rsidR="006F5D27" w:rsidRPr="00476166" w:rsidRDefault="006F5D27" w:rsidP="0067728E">
      <w:pPr>
        <w:rPr>
          <w:rFonts w:ascii="Times New Roman" w:hAnsi="Times New Roman" w:cs="Times New Roman"/>
          <w:color w:val="000000" w:themeColor="text1"/>
        </w:rPr>
      </w:pPr>
      <w:r w:rsidRPr="00476166">
        <w:rPr>
          <w:rFonts w:ascii="Times New Roman" w:hAnsi="Times New Roman" w:cs="Times New Roman"/>
          <w:color w:val="000000" w:themeColor="text1"/>
        </w:rPr>
        <w:t>Formula: -</w:t>
      </w:r>
    </w:p>
    <w:p w14:paraId="1EBD3FD6" w14:textId="77777777" w:rsidR="00B8229F" w:rsidRPr="00476166" w:rsidRDefault="00B8229F" w:rsidP="0067728E">
      <w:pPr>
        <w:spacing w:line="360" w:lineRule="auto"/>
        <w:rPr>
          <w:rFonts w:ascii="Times New Roman" w:hAnsi="Times New Roman" w:cs="Times New Roman"/>
        </w:rPr>
      </w:pPr>
      <m:oMathPara>
        <m:oMathParaPr>
          <m:jc m:val="center"/>
        </m:oMathParaPr>
        <m:oMath>
          <m:r>
            <m:rPr>
              <m:nor/>
            </m:rPr>
            <w:rPr>
              <w:rFonts w:ascii="Times New Roman" w:hAnsi="Times New Roman" w:cs="Times New Roman"/>
            </w:rPr>
            <m:t>Inventory Turnover</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Cost of Sales</m:t>
              </m:r>
            </m:num>
            <m:den>
              <m:r>
                <m:rPr>
                  <m:nor/>
                </m:rPr>
                <w:rPr>
                  <w:rFonts w:ascii="Times New Roman" w:hAnsi="Times New Roman" w:cs="Times New Roman"/>
                </w:rPr>
                <m:t>Average Inventory</m:t>
              </m:r>
            </m:den>
          </m:f>
        </m:oMath>
      </m:oMathPara>
    </w:p>
    <w:p w14:paraId="748D917F" w14:textId="77777777" w:rsidR="00B8229F" w:rsidRPr="00476166" w:rsidRDefault="00B8229F" w:rsidP="0067728E">
      <w:pPr>
        <w:rPr>
          <w:rFonts w:ascii="Times New Roman" w:hAnsi="Times New Roman" w:cs="Times New Roman"/>
          <w:color w:val="000000" w:themeColor="text1"/>
          <w:lang w:val="en-IN"/>
        </w:rPr>
      </w:pPr>
    </w:p>
    <w:p w14:paraId="5A90C268" w14:textId="4BD5A750" w:rsidR="00B8229F" w:rsidRPr="00B8229F" w:rsidRDefault="00B8229F" w:rsidP="006F5D27">
      <w:pPr>
        <w:jc w:val="both"/>
        <w:rPr>
          <w:rFonts w:ascii="Times New Roman" w:hAnsi="Times New Roman" w:cs="Times New Roman"/>
          <w:color w:val="000000" w:themeColor="text1"/>
          <w:lang w:val="en-IN"/>
        </w:rPr>
      </w:pPr>
      <w:r w:rsidRPr="00B8229F">
        <w:rPr>
          <w:rFonts w:ascii="Times New Roman" w:hAnsi="Times New Roman" w:cs="Times New Roman"/>
          <w:color w:val="000000" w:themeColor="text1"/>
          <w:lang w:val="en-IN"/>
        </w:rPr>
        <w:t>Between 2020 and 2024, the inventory turnover ratio rose from roughly 7.10 times to 8.80 times. This suggests that BMW managed its inventories better and sold goods faster during that time. In addition to improving cash flow and lowering the danger of obsolete stock, faster inventory turnover also lowers storage expenses</w:t>
      </w:r>
      <w:r w:rsidR="006F5D27">
        <w:rPr>
          <w:rFonts w:ascii="Times New Roman" w:hAnsi="Times New Roman" w:cs="Times New Roman"/>
          <w:color w:val="000000" w:themeColor="text1"/>
          <w:lang w:val="en-IN"/>
        </w:rPr>
        <w:t xml:space="preserve"> (</w:t>
      </w:r>
      <w:r w:rsidR="006F5D27" w:rsidRPr="006F5D27">
        <w:rPr>
          <w:rFonts w:ascii="Times New Roman" w:hAnsi="Times New Roman" w:cs="Times New Roman"/>
          <w:color w:val="000000" w:themeColor="text1"/>
        </w:rPr>
        <w:t xml:space="preserve">Lijuan, C., Bhaumik, A., </w:t>
      </w:r>
      <w:proofErr w:type="spellStart"/>
      <w:r w:rsidR="006F5D27" w:rsidRPr="006F5D27">
        <w:rPr>
          <w:rFonts w:ascii="Times New Roman" w:hAnsi="Times New Roman" w:cs="Times New Roman"/>
          <w:color w:val="000000" w:themeColor="text1"/>
        </w:rPr>
        <w:t>Xinfeng</w:t>
      </w:r>
      <w:proofErr w:type="spellEnd"/>
      <w:r w:rsidR="006F5D27" w:rsidRPr="006F5D27">
        <w:rPr>
          <w:rFonts w:ascii="Times New Roman" w:hAnsi="Times New Roman" w:cs="Times New Roman"/>
          <w:color w:val="000000" w:themeColor="text1"/>
        </w:rPr>
        <w:t xml:space="preserve">, W. and </w:t>
      </w:r>
      <w:proofErr w:type="spellStart"/>
      <w:r w:rsidR="006F5D27" w:rsidRPr="006F5D27">
        <w:rPr>
          <w:rFonts w:ascii="Times New Roman" w:hAnsi="Times New Roman" w:cs="Times New Roman"/>
          <w:color w:val="000000" w:themeColor="text1"/>
        </w:rPr>
        <w:t>Jingwen</w:t>
      </w:r>
      <w:proofErr w:type="spellEnd"/>
      <w:r w:rsidR="006F5D27" w:rsidRPr="006F5D27">
        <w:rPr>
          <w:rFonts w:ascii="Times New Roman" w:hAnsi="Times New Roman" w:cs="Times New Roman"/>
          <w:color w:val="000000" w:themeColor="text1"/>
        </w:rPr>
        <w:t>, W., 2023</w:t>
      </w:r>
      <w:r w:rsidR="006F5D27">
        <w:rPr>
          <w:rFonts w:ascii="Times New Roman" w:hAnsi="Times New Roman" w:cs="Times New Roman"/>
          <w:color w:val="000000" w:themeColor="text1"/>
        </w:rPr>
        <w:t>)</w:t>
      </w:r>
      <w:r w:rsidRPr="00B8229F">
        <w:rPr>
          <w:rFonts w:ascii="Times New Roman" w:hAnsi="Times New Roman" w:cs="Times New Roman"/>
          <w:color w:val="000000" w:themeColor="text1"/>
          <w:lang w:val="en-IN"/>
        </w:rPr>
        <w:t>. Better supply chain coordination and a more stable demand recovery are other contributing factors to the improvement.</w:t>
      </w:r>
    </w:p>
    <w:p w14:paraId="302F397D" w14:textId="77777777" w:rsidR="00B8229F" w:rsidRPr="00476166" w:rsidRDefault="00B8229F" w:rsidP="0067728E">
      <w:pPr>
        <w:rPr>
          <w:rFonts w:ascii="Times New Roman" w:hAnsi="Times New Roman" w:cs="Times New Roman"/>
          <w:color w:val="000000" w:themeColor="text1"/>
        </w:rPr>
      </w:pPr>
    </w:p>
    <w:p w14:paraId="694F4852" w14:textId="24821C90" w:rsidR="00B8229F" w:rsidRPr="006F5D27" w:rsidRDefault="00B8229F" w:rsidP="0067728E">
      <w:pPr>
        <w:rPr>
          <w:rFonts w:ascii="Times New Roman" w:hAnsi="Times New Roman" w:cs="Times New Roman"/>
          <w:b/>
          <w:bCs/>
          <w:color w:val="000000" w:themeColor="text1"/>
        </w:rPr>
      </w:pPr>
      <w:r w:rsidRPr="006F5D27">
        <w:rPr>
          <w:rFonts w:ascii="Times New Roman" w:hAnsi="Times New Roman" w:cs="Times New Roman"/>
          <w:b/>
          <w:bCs/>
          <w:color w:val="000000" w:themeColor="text1"/>
        </w:rPr>
        <w:t>Asset Turnover Ratio</w:t>
      </w:r>
    </w:p>
    <w:p w14:paraId="005EA6AF" w14:textId="77777777" w:rsidR="00B8229F" w:rsidRPr="00476166" w:rsidRDefault="00B8229F" w:rsidP="0067728E">
      <w:pPr>
        <w:rPr>
          <w:rFonts w:ascii="Times New Roman" w:hAnsi="Times New Roman" w:cs="Times New Roman"/>
          <w:color w:val="000000" w:themeColor="text1"/>
        </w:rPr>
      </w:pPr>
    </w:p>
    <w:p w14:paraId="31BFA0DE" w14:textId="77777777" w:rsidR="00B8229F" w:rsidRPr="00B8229F" w:rsidRDefault="00B8229F" w:rsidP="006F5D27">
      <w:pPr>
        <w:jc w:val="both"/>
        <w:rPr>
          <w:rFonts w:ascii="Times New Roman" w:hAnsi="Times New Roman" w:cs="Times New Roman"/>
          <w:color w:val="000000" w:themeColor="text1"/>
          <w:lang w:val="en-IN"/>
        </w:rPr>
      </w:pPr>
      <w:r w:rsidRPr="00B8229F">
        <w:rPr>
          <w:rFonts w:ascii="Times New Roman" w:hAnsi="Times New Roman" w:cs="Times New Roman"/>
          <w:color w:val="000000" w:themeColor="text1"/>
          <w:lang w:val="en-IN"/>
        </w:rPr>
        <w:t>Asset turnover reflects a company's capacity to make profits from its asset base:</w:t>
      </w:r>
    </w:p>
    <w:p w14:paraId="4364BD3A" w14:textId="77777777" w:rsidR="00B8229F" w:rsidRDefault="00B8229F" w:rsidP="0067728E">
      <w:pPr>
        <w:rPr>
          <w:rFonts w:ascii="Times New Roman" w:hAnsi="Times New Roman" w:cs="Times New Roman"/>
          <w:color w:val="000000" w:themeColor="text1"/>
        </w:rPr>
      </w:pPr>
    </w:p>
    <w:p w14:paraId="1C6D06DE" w14:textId="555034AE" w:rsidR="006F5D27" w:rsidRPr="00476166" w:rsidRDefault="006F5D27" w:rsidP="0067728E">
      <w:pPr>
        <w:rPr>
          <w:rFonts w:ascii="Times New Roman" w:hAnsi="Times New Roman" w:cs="Times New Roman"/>
          <w:color w:val="000000" w:themeColor="text1"/>
        </w:rPr>
      </w:pPr>
      <w:r w:rsidRPr="00476166">
        <w:rPr>
          <w:rFonts w:ascii="Times New Roman" w:hAnsi="Times New Roman" w:cs="Times New Roman"/>
          <w:color w:val="000000" w:themeColor="text1"/>
        </w:rPr>
        <w:t>Formula: -</w:t>
      </w:r>
    </w:p>
    <w:p w14:paraId="1324348B" w14:textId="77777777" w:rsidR="00B8229F" w:rsidRPr="00476166" w:rsidRDefault="00B8229F" w:rsidP="0067728E">
      <w:pPr>
        <w:spacing w:line="360" w:lineRule="auto"/>
        <w:rPr>
          <w:rFonts w:ascii="Times New Roman" w:eastAsiaTheme="minorEastAsia" w:hAnsi="Times New Roman" w:cs="Times New Roman"/>
        </w:rPr>
      </w:pPr>
      <m:oMathPara>
        <m:oMathParaPr>
          <m:jc m:val="center"/>
        </m:oMathParaPr>
        <m:oMath>
          <m:r>
            <m:rPr>
              <m:nor/>
            </m:rPr>
            <w:rPr>
              <w:rFonts w:ascii="Times New Roman" w:hAnsi="Times New Roman" w:cs="Times New Roman"/>
            </w:rPr>
            <m:t>Asset Turnover</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Revenue</m:t>
              </m:r>
            </m:num>
            <m:den>
              <m:r>
                <m:rPr>
                  <m:nor/>
                </m:rPr>
                <w:rPr>
                  <w:rFonts w:ascii="Times New Roman" w:hAnsi="Times New Roman" w:cs="Times New Roman"/>
                </w:rPr>
                <m:t>Average Total Assets</m:t>
              </m:r>
            </m:den>
          </m:f>
        </m:oMath>
      </m:oMathPara>
    </w:p>
    <w:p w14:paraId="3F83DCF6" w14:textId="77777777" w:rsidR="006F5D27" w:rsidRDefault="006F5D27" w:rsidP="0067728E">
      <w:pPr>
        <w:rPr>
          <w:rFonts w:ascii="Times New Roman" w:hAnsi="Times New Roman" w:cs="Times New Roman"/>
        </w:rPr>
      </w:pPr>
    </w:p>
    <w:p w14:paraId="63E6C7C7" w14:textId="0CD57776" w:rsidR="006F5D27" w:rsidRDefault="006E55BD" w:rsidP="00657EF9">
      <w:pPr>
        <w:jc w:val="both"/>
        <w:rPr>
          <w:rFonts w:ascii="Times New Roman" w:hAnsi="Times New Roman" w:cs="Times New Roman"/>
          <w:color w:val="000000" w:themeColor="text1"/>
          <w:lang w:val="en-IN"/>
        </w:rPr>
      </w:pPr>
      <w:r w:rsidRPr="006E55BD">
        <w:rPr>
          <w:rFonts w:ascii="Times New Roman" w:hAnsi="Times New Roman" w:cs="Times New Roman"/>
          <w:color w:val="000000" w:themeColor="text1"/>
          <w:lang w:val="en-IN"/>
        </w:rPr>
        <w:t>In 2020 and 2024, the asset turnover ratio increased from around 0.46 to 0.53. This demonstrates that BMW made more money per unit of assets used. Better use of factories, equipment, manufacturing facilities, and financial service assets is suggested by the increase. Additionally, it shows that recent investments are improving sales results.</w:t>
      </w:r>
    </w:p>
    <w:p w14:paraId="6E6F9BC4" w14:textId="77777777" w:rsidR="00657EF9" w:rsidRPr="00657EF9" w:rsidRDefault="00657EF9" w:rsidP="00657EF9">
      <w:pPr>
        <w:jc w:val="both"/>
        <w:rPr>
          <w:rFonts w:ascii="Times New Roman" w:hAnsi="Times New Roman" w:cs="Times New Roman"/>
          <w:color w:val="000000" w:themeColor="text1"/>
          <w:lang w:val="en-IN"/>
        </w:rPr>
      </w:pPr>
    </w:p>
    <w:p w14:paraId="6E35705B" w14:textId="36A55B38" w:rsidR="00B8229F" w:rsidRPr="0027673C" w:rsidRDefault="000966AA" w:rsidP="00DF1E53">
      <w:pPr>
        <w:pStyle w:val="Heading2"/>
        <w:rPr>
          <w:rFonts w:ascii="Times New Roman" w:hAnsi="Times New Roman" w:cs="Times New Roman"/>
          <w:b/>
          <w:bCs/>
        </w:rPr>
      </w:pPr>
      <w:bookmarkStart w:id="15" w:name="_Toc227924382"/>
      <w:bookmarkStart w:id="16" w:name="_Toc227924553"/>
      <w:bookmarkStart w:id="17" w:name="_Toc227925485"/>
      <w:r w:rsidRPr="0027673C">
        <w:rPr>
          <w:rFonts w:ascii="Times New Roman" w:hAnsi="Times New Roman" w:cs="Times New Roman"/>
          <w:b/>
          <w:bCs/>
        </w:rPr>
        <w:t>2.</w:t>
      </w:r>
      <w:r w:rsidR="00DF1E53" w:rsidRPr="0027673C">
        <w:rPr>
          <w:rFonts w:ascii="Times New Roman" w:hAnsi="Times New Roman" w:cs="Times New Roman"/>
          <w:b/>
          <w:bCs/>
        </w:rPr>
        <w:t>4</w:t>
      </w:r>
      <w:r w:rsidRPr="0027673C">
        <w:rPr>
          <w:rFonts w:ascii="Times New Roman" w:hAnsi="Times New Roman" w:cs="Times New Roman"/>
          <w:b/>
          <w:bCs/>
        </w:rPr>
        <w:t xml:space="preserve"> </w:t>
      </w:r>
      <w:r w:rsidRPr="0027673C">
        <w:rPr>
          <w:rFonts w:ascii="Times New Roman" w:hAnsi="Times New Roman" w:cs="Times New Roman"/>
          <w:b/>
          <w:bCs/>
        </w:rPr>
        <w:t>Gearing Ratio Analysis</w:t>
      </w:r>
      <w:bookmarkEnd w:id="15"/>
      <w:bookmarkEnd w:id="16"/>
      <w:bookmarkEnd w:id="17"/>
    </w:p>
    <w:p w14:paraId="0A92BDDB" w14:textId="77777777" w:rsidR="000966AA" w:rsidRPr="00476166" w:rsidRDefault="000966AA" w:rsidP="0067728E">
      <w:pPr>
        <w:rPr>
          <w:rFonts w:ascii="Times New Roman" w:hAnsi="Times New Roman" w:cs="Times New Roman"/>
          <w:color w:val="000000" w:themeColor="text1"/>
        </w:rPr>
      </w:pPr>
    </w:p>
    <w:p w14:paraId="653C9C99" w14:textId="718845D4" w:rsidR="000966AA" w:rsidRPr="006F5D27" w:rsidRDefault="000966AA" w:rsidP="0067728E">
      <w:pPr>
        <w:rPr>
          <w:rFonts w:ascii="Times New Roman" w:hAnsi="Times New Roman" w:cs="Times New Roman"/>
          <w:b/>
          <w:bCs/>
          <w:color w:val="000000" w:themeColor="text1"/>
        </w:rPr>
      </w:pPr>
      <w:r w:rsidRPr="006F5D27">
        <w:rPr>
          <w:rFonts w:ascii="Times New Roman" w:hAnsi="Times New Roman" w:cs="Times New Roman"/>
          <w:b/>
          <w:bCs/>
          <w:color w:val="000000" w:themeColor="text1"/>
        </w:rPr>
        <w:t>Debt-to-Equity Ratio</w:t>
      </w:r>
    </w:p>
    <w:p w14:paraId="0A9C3F81" w14:textId="77777777" w:rsidR="000966AA" w:rsidRPr="00476166" w:rsidRDefault="000966AA" w:rsidP="0067728E">
      <w:pPr>
        <w:rPr>
          <w:rFonts w:ascii="Times New Roman" w:hAnsi="Times New Roman" w:cs="Times New Roman"/>
          <w:color w:val="000000" w:themeColor="text1"/>
        </w:rPr>
      </w:pPr>
    </w:p>
    <w:p w14:paraId="4E83E43D" w14:textId="18D8D0A1" w:rsidR="000966AA" w:rsidRDefault="000966AA" w:rsidP="006F5D27">
      <w:pPr>
        <w:jc w:val="both"/>
        <w:rPr>
          <w:rFonts w:ascii="Times New Roman" w:hAnsi="Times New Roman" w:cs="Times New Roman"/>
          <w:color w:val="000000" w:themeColor="text1"/>
          <w:lang w:val="en-IN"/>
        </w:rPr>
      </w:pPr>
      <w:r w:rsidRPr="000966AA">
        <w:rPr>
          <w:rFonts w:ascii="Times New Roman" w:hAnsi="Times New Roman" w:cs="Times New Roman"/>
          <w:color w:val="000000" w:themeColor="text1"/>
          <w:lang w:val="en-IN"/>
        </w:rPr>
        <w:t>The debt-to-equity ratio determines how much debt a business uses to finance its operations in relation to shareholders' equity</w:t>
      </w:r>
      <w:r w:rsidR="00AB6919">
        <w:rPr>
          <w:rFonts w:ascii="Times New Roman" w:hAnsi="Times New Roman" w:cs="Times New Roman"/>
          <w:color w:val="000000" w:themeColor="text1"/>
          <w:lang w:val="en-IN"/>
        </w:rPr>
        <w:t xml:space="preserve"> </w:t>
      </w:r>
      <w:r w:rsidR="00AB6919">
        <w:rPr>
          <w:rFonts w:ascii="Arial" w:hAnsi="Arial" w:cs="Arial"/>
          <w:color w:val="222222"/>
          <w:sz w:val="20"/>
          <w:szCs w:val="20"/>
          <w:shd w:val="clear" w:color="auto" w:fill="FFFFFF"/>
        </w:rPr>
        <w:t>(</w:t>
      </w:r>
      <w:r w:rsidR="00AB6919" w:rsidRPr="00AB6919">
        <w:rPr>
          <w:rFonts w:ascii="Times New Roman" w:hAnsi="Times New Roman" w:cs="Times New Roman"/>
          <w:color w:val="000000" w:themeColor="text1"/>
        </w:rPr>
        <w:t>Nukala, V.B. and Prasada Rao, S.S., 2021</w:t>
      </w:r>
      <w:r w:rsidR="00AB6919">
        <w:rPr>
          <w:rFonts w:ascii="Times New Roman" w:hAnsi="Times New Roman" w:cs="Times New Roman"/>
          <w:color w:val="000000" w:themeColor="text1"/>
        </w:rPr>
        <w:t>).</w:t>
      </w:r>
    </w:p>
    <w:p w14:paraId="759593CF" w14:textId="77777777" w:rsidR="006F5D27" w:rsidRDefault="006F5D27" w:rsidP="006F5D27">
      <w:pPr>
        <w:jc w:val="both"/>
        <w:rPr>
          <w:rFonts w:ascii="Times New Roman" w:hAnsi="Times New Roman" w:cs="Times New Roman"/>
          <w:color w:val="000000" w:themeColor="text1"/>
          <w:lang w:val="en-IN"/>
        </w:rPr>
      </w:pPr>
    </w:p>
    <w:p w14:paraId="67B8734B" w14:textId="470136D2" w:rsidR="000966AA" w:rsidRPr="00476166" w:rsidRDefault="006F5D27" w:rsidP="0067728E">
      <w:pPr>
        <w:rPr>
          <w:rFonts w:ascii="Times New Roman" w:hAnsi="Times New Roman" w:cs="Times New Roman"/>
          <w:color w:val="000000" w:themeColor="text1"/>
        </w:rPr>
      </w:pPr>
      <w:r w:rsidRPr="00476166">
        <w:rPr>
          <w:rFonts w:ascii="Times New Roman" w:hAnsi="Times New Roman" w:cs="Times New Roman"/>
          <w:color w:val="000000" w:themeColor="text1"/>
        </w:rPr>
        <w:t>Formula: -</w:t>
      </w:r>
    </w:p>
    <w:p w14:paraId="24B70ACA" w14:textId="77777777" w:rsidR="000966AA" w:rsidRPr="00476166" w:rsidRDefault="000966AA" w:rsidP="0067728E">
      <w:pPr>
        <w:spacing w:line="360" w:lineRule="auto"/>
        <w:rPr>
          <w:rFonts w:ascii="Times New Roman" w:hAnsi="Times New Roman" w:cs="Times New Roman"/>
        </w:rPr>
      </w:pPr>
      <m:oMathPara>
        <m:oMathParaPr>
          <m:jc m:val="center"/>
        </m:oMathParaPr>
        <m:oMath>
          <m:r>
            <m:rPr>
              <m:nor/>
            </m:rPr>
            <w:rPr>
              <w:rFonts w:ascii="Times New Roman" w:hAnsi="Times New Roman" w:cs="Times New Roman"/>
            </w:rPr>
            <m:t>Debt-to-Equity Ratio</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Total Debt</m:t>
              </m:r>
            </m:num>
            <m:den>
              <m:r>
                <m:rPr>
                  <m:nor/>
                </m:rPr>
                <w:rPr>
                  <w:rFonts w:ascii="Times New Roman" w:hAnsi="Times New Roman" w:cs="Times New Roman"/>
                </w:rPr>
                <m:t>Shareholders’ Equity</m:t>
              </m:r>
            </m:den>
          </m:f>
        </m:oMath>
      </m:oMathPara>
    </w:p>
    <w:p w14:paraId="4B0BD185" w14:textId="77777777" w:rsidR="006F5D27" w:rsidRDefault="006F5D27" w:rsidP="0067728E">
      <w:pPr>
        <w:rPr>
          <w:rFonts w:ascii="Times New Roman" w:hAnsi="Times New Roman" w:cs="Times New Roman"/>
          <w:color w:val="000000" w:themeColor="text1"/>
          <w:lang w:val="en-IN"/>
        </w:rPr>
      </w:pPr>
    </w:p>
    <w:p w14:paraId="1E30B0AF" w14:textId="2EB4040A" w:rsidR="000966AA" w:rsidRPr="000966AA" w:rsidRDefault="000966AA" w:rsidP="006F5D27">
      <w:pPr>
        <w:jc w:val="both"/>
        <w:rPr>
          <w:rFonts w:ascii="Times New Roman" w:hAnsi="Times New Roman" w:cs="Times New Roman"/>
          <w:color w:val="000000" w:themeColor="text1"/>
          <w:lang w:val="en-IN"/>
        </w:rPr>
      </w:pPr>
      <w:r w:rsidRPr="000966AA">
        <w:rPr>
          <w:rFonts w:ascii="Times New Roman" w:hAnsi="Times New Roman" w:cs="Times New Roman"/>
          <w:color w:val="000000" w:themeColor="text1"/>
          <w:lang w:val="en-IN"/>
        </w:rPr>
        <w:t>Over the course of the five years, BMW's debt-to-equity ratio exhibited a comparatively steady trajectory. From 1.75 in 2020 to 1.84 in 2021, the ratio grew to 1.90 in 2022 before falling to 1.82 in 2023 and then slightly rising to 1.83 in 2024. BMW employed outside funding to promote long-term growth and expansion in the electric vehicle market, as seen by this moderate degree of debt.</w:t>
      </w:r>
    </w:p>
    <w:p w14:paraId="6B24BB3B" w14:textId="77777777" w:rsidR="00AB6919" w:rsidRDefault="00AB6919" w:rsidP="0067728E">
      <w:pPr>
        <w:rPr>
          <w:rFonts w:ascii="Times New Roman" w:hAnsi="Times New Roman" w:cs="Times New Roman"/>
          <w:color w:val="000000" w:themeColor="text1"/>
        </w:rPr>
      </w:pPr>
    </w:p>
    <w:p w14:paraId="7F8D39DF" w14:textId="77777777" w:rsidR="0027673C" w:rsidRDefault="0027673C" w:rsidP="0067728E">
      <w:pPr>
        <w:rPr>
          <w:rFonts w:ascii="Times New Roman" w:hAnsi="Times New Roman" w:cs="Times New Roman"/>
          <w:color w:val="000000" w:themeColor="text1"/>
        </w:rPr>
      </w:pPr>
    </w:p>
    <w:p w14:paraId="4C946947" w14:textId="77777777" w:rsidR="0027673C" w:rsidRDefault="0027673C" w:rsidP="0067728E">
      <w:pPr>
        <w:rPr>
          <w:rFonts w:ascii="Times New Roman" w:hAnsi="Times New Roman" w:cs="Times New Roman"/>
          <w:color w:val="000000" w:themeColor="text1"/>
        </w:rPr>
      </w:pPr>
    </w:p>
    <w:p w14:paraId="1E43777E" w14:textId="7FD3605D" w:rsidR="000966AA" w:rsidRPr="00AB6919" w:rsidRDefault="000966AA" w:rsidP="0067728E">
      <w:pPr>
        <w:rPr>
          <w:rFonts w:ascii="Times New Roman" w:hAnsi="Times New Roman" w:cs="Times New Roman"/>
          <w:b/>
          <w:bCs/>
          <w:color w:val="000000" w:themeColor="text1"/>
        </w:rPr>
      </w:pPr>
      <w:r w:rsidRPr="00AB6919">
        <w:rPr>
          <w:rFonts w:ascii="Times New Roman" w:hAnsi="Times New Roman" w:cs="Times New Roman"/>
          <w:b/>
          <w:bCs/>
          <w:color w:val="000000" w:themeColor="text1"/>
        </w:rPr>
        <w:lastRenderedPageBreak/>
        <w:t>Interest Coverage Ratio</w:t>
      </w:r>
    </w:p>
    <w:p w14:paraId="06DCA75E" w14:textId="77777777" w:rsidR="0099200D" w:rsidRPr="00476166" w:rsidRDefault="0099200D" w:rsidP="0067728E">
      <w:pPr>
        <w:rPr>
          <w:rFonts w:ascii="Times New Roman" w:hAnsi="Times New Roman" w:cs="Times New Roman"/>
          <w:color w:val="000000" w:themeColor="text1"/>
        </w:rPr>
      </w:pPr>
    </w:p>
    <w:p w14:paraId="467D1DD4" w14:textId="77777777" w:rsidR="0099200D" w:rsidRPr="0099200D" w:rsidRDefault="0099200D" w:rsidP="00AB6919">
      <w:pPr>
        <w:jc w:val="both"/>
        <w:rPr>
          <w:rFonts w:ascii="Times New Roman" w:hAnsi="Times New Roman" w:cs="Times New Roman"/>
          <w:color w:val="000000" w:themeColor="text1"/>
          <w:lang w:val="en-IN"/>
        </w:rPr>
      </w:pPr>
      <w:r w:rsidRPr="0099200D">
        <w:rPr>
          <w:rFonts w:ascii="Times New Roman" w:hAnsi="Times New Roman" w:cs="Times New Roman"/>
          <w:color w:val="000000" w:themeColor="text1"/>
          <w:lang w:val="en-IN"/>
        </w:rPr>
        <w:t>The interest coverage ratio assesses how well the business can use operational profit to pay interest. It is a crucial measure of solvency and the ability to service debt.</w:t>
      </w:r>
    </w:p>
    <w:p w14:paraId="5068597F" w14:textId="77777777" w:rsidR="0099200D" w:rsidRDefault="0099200D" w:rsidP="0067728E">
      <w:pPr>
        <w:rPr>
          <w:rFonts w:ascii="Times New Roman" w:hAnsi="Times New Roman" w:cs="Times New Roman"/>
          <w:color w:val="000000" w:themeColor="text1"/>
        </w:rPr>
      </w:pPr>
    </w:p>
    <w:p w14:paraId="6188624F" w14:textId="08B73EE4" w:rsidR="00AB6919" w:rsidRPr="00476166" w:rsidRDefault="00AB6919" w:rsidP="0067728E">
      <w:pPr>
        <w:rPr>
          <w:rFonts w:ascii="Times New Roman" w:hAnsi="Times New Roman" w:cs="Times New Roman"/>
          <w:color w:val="000000" w:themeColor="text1"/>
        </w:rPr>
      </w:pPr>
      <w:r w:rsidRPr="00476166">
        <w:rPr>
          <w:rFonts w:ascii="Times New Roman" w:hAnsi="Times New Roman" w:cs="Times New Roman"/>
          <w:color w:val="000000" w:themeColor="text1"/>
        </w:rPr>
        <w:t>Formula: -</w:t>
      </w:r>
    </w:p>
    <w:p w14:paraId="07DE16A6" w14:textId="2F632D18" w:rsidR="0099200D" w:rsidRPr="00476166" w:rsidRDefault="0099200D" w:rsidP="0067728E">
      <w:pPr>
        <w:rPr>
          <w:rFonts w:ascii="Times New Roman" w:eastAsiaTheme="minorEastAsia" w:hAnsi="Times New Roman" w:cs="Times New Roman"/>
        </w:rPr>
      </w:pPr>
      <m:oMathPara>
        <m:oMath>
          <m:r>
            <m:rPr>
              <m:nor/>
            </m:rPr>
            <w:rPr>
              <w:rFonts w:ascii="Times New Roman" w:hAnsi="Times New Roman" w:cs="Times New Roman"/>
            </w:rPr>
            <m:t>Interest</m:t>
          </m:r>
          <m:r>
            <m:rPr>
              <m:nor/>
            </m:rPr>
            <w:rPr>
              <w:rFonts w:ascii="Times New Roman" w:hAnsi="Times New Roman" w:cs="Times New Roman"/>
            </w:rPr>
            <m:t xml:space="preserve"> Coverage</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EBIT</m:t>
              </m:r>
            </m:num>
            <m:den>
              <m:r>
                <m:rPr>
                  <m:nor/>
                </m:rPr>
                <w:rPr>
                  <w:rFonts w:ascii="Times New Roman" w:hAnsi="Times New Roman" w:cs="Times New Roman"/>
                </w:rPr>
                <m:t>Interest Expense</m:t>
              </m:r>
            </m:den>
          </m:f>
        </m:oMath>
      </m:oMathPara>
    </w:p>
    <w:p w14:paraId="56FF9E2C" w14:textId="77777777" w:rsidR="0099200D" w:rsidRPr="00476166" w:rsidRDefault="0099200D" w:rsidP="0067728E">
      <w:pPr>
        <w:rPr>
          <w:rFonts w:ascii="Times New Roman" w:eastAsiaTheme="minorEastAsia" w:hAnsi="Times New Roman" w:cs="Times New Roman"/>
        </w:rPr>
      </w:pPr>
    </w:p>
    <w:p w14:paraId="6FE1CF9E" w14:textId="77777777" w:rsidR="00AB6919" w:rsidRDefault="0099200D" w:rsidP="00AB6919">
      <w:pPr>
        <w:jc w:val="both"/>
        <w:rPr>
          <w:rFonts w:ascii="Times New Roman" w:hAnsi="Times New Roman" w:cs="Times New Roman"/>
          <w:color w:val="000000" w:themeColor="text1"/>
          <w:lang w:val="en-IN"/>
        </w:rPr>
      </w:pPr>
      <w:r w:rsidRPr="0099200D">
        <w:rPr>
          <w:rFonts w:ascii="Times New Roman" w:hAnsi="Times New Roman" w:cs="Times New Roman"/>
          <w:color w:val="000000" w:themeColor="text1"/>
          <w:lang w:val="en-IN"/>
        </w:rPr>
        <w:t>Between 2020 and 2024, BMW's interest coverage ratio increased from roughly 5.8 times to almost 6.9 times. This shows that during the evaluation period, the business produced enough</w:t>
      </w:r>
    </w:p>
    <w:p w14:paraId="5AEEAE29" w14:textId="77777777" w:rsidR="00AB6919" w:rsidRDefault="00AB6919" w:rsidP="00AB6919">
      <w:pPr>
        <w:rPr>
          <w:rFonts w:ascii="Times New Roman" w:hAnsi="Times New Roman" w:cs="Times New Roman"/>
          <w:color w:val="000000" w:themeColor="text1"/>
          <w:lang w:val="en-IN"/>
        </w:rPr>
      </w:pPr>
      <w:r w:rsidRPr="0099200D">
        <w:rPr>
          <w:rFonts w:ascii="Times New Roman" w:hAnsi="Times New Roman" w:cs="Times New Roman"/>
          <w:color w:val="000000" w:themeColor="text1"/>
          <w:lang w:val="en-IN"/>
        </w:rPr>
        <w:t>operati</w:t>
      </w:r>
      <w:r>
        <w:rPr>
          <w:rFonts w:ascii="Times New Roman" w:hAnsi="Times New Roman" w:cs="Times New Roman"/>
          <w:color w:val="000000" w:themeColor="text1"/>
          <w:lang w:val="en-IN"/>
        </w:rPr>
        <w:t>ng</w:t>
      </w:r>
      <w:r w:rsidRPr="0099200D">
        <w:rPr>
          <w:rFonts w:ascii="Times New Roman" w:hAnsi="Times New Roman" w:cs="Times New Roman"/>
          <w:color w:val="000000" w:themeColor="text1"/>
          <w:lang w:val="en-IN"/>
        </w:rPr>
        <w:t xml:space="preserve"> profit to comfortably pay financing charges</w:t>
      </w:r>
      <w:r>
        <w:rPr>
          <w:rFonts w:ascii="Times New Roman" w:hAnsi="Times New Roman" w:cs="Times New Roman"/>
          <w:color w:val="000000" w:themeColor="text1"/>
          <w:lang w:val="en-IN"/>
        </w:rPr>
        <w:t xml:space="preserve"> (</w:t>
      </w:r>
      <w:r w:rsidRPr="00AB6919">
        <w:rPr>
          <w:rFonts w:ascii="Times New Roman" w:hAnsi="Times New Roman" w:cs="Times New Roman"/>
          <w:color w:val="000000" w:themeColor="text1"/>
        </w:rPr>
        <w:t>Kaplan, R.S. and Cooper, R., 1998</w:t>
      </w:r>
      <w:r>
        <w:rPr>
          <w:rFonts w:ascii="Times New Roman" w:hAnsi="Times New Roman" w:cs="Times New Roman"/>
          <w:color w:val="000000" w:themeColor="text1"/>
        </w:rPr>
        <w:t>)</w:t>
      </w:r>
      <w:r w:rsidRPr="0099200D">
        <w:rPr>
          <w:rFonts w:ascii="Times New Roman" w:hAnsi="Times New Roman" w:cs="Times New Roman"/>
          <w:color w:val="000000" w:themeColor="text1"/>
          <w:lang w:val="en-IN"/>
        </w:rPr>
        <w:t>.</w:t>
      </w:r>
      <w:r w:rsidR="0099200D" w:rsidRPr="0099200D">
        <w:rPr>
          <w:rFonts w:ascii="Times New Roman" w:hAnsi="Times New Roman" w:cs="Times New Roman"/>
          <w:color w:val="000000" w:themeColor="text1"/>
          <w:lang w:val="en-IN"/>
        </w:rPr>
        <w:br/>
      </w:r>
    </w:p>
    <w:p w14:paraId="5F4C0457" w14:textId="62B5D62B" w:rsidR="0099200D" w:rsidRPr="0099200D" w:rsidRDefault="00AB6919" w:rsidP="00AB6919">
      <w:pPr>
        <w:jc w:val="both"/>
        <w:rPr>
          <w:rFonts w:ascii="Times New Roman" w:hAnsi="Times New Roman" w:cs="Times New Roman"/>
          <w:color w:val="000000" w:themeColor="text1"/>
          <w:lang w:val="en-IN"/>
        </w:rPr>
      </w:pPr>
      <w:r w:rsidRPr="0099200D">
        <w:rPr>
          <w:rFonts w:ascii="Times New Roman" w:hAnsi="Times New Roman" w:cs="Times New Roman"/>
          <w:color w:val="000000" w:themeColor="text1"/>
          <w:lang w:val="en-IN"/>
        </w:rPr>
        <w:t>A high interest coverage ratio shows sound financial management and lowers the chance of insolvency</w:t>
      </w:r>
      <w:r>
        <w:rPr>
          <w:rFonts w:ascii="Times New Roman" w:hAnsi="Times New Roman" w:cs="Times New Roman"/>
          <w:color w:val="000000" w:themeColor="text1"/>
          <w:lang w:val="en-IN"/>
        </w:rPr>
        <w:t>.</w:t>
      </w:r>
    </w:p>
    <w:p w14:paraId="3C91F12A" w14:textId="77777777" w:rsidR="00AB6919" w:rsidRPr="00476166" w:rsidRDefault="00AB6919" w:rsidP="0067728E">
      <w:pPr>
        <w:rPr>
          <w:rFonts w:ascii="Times New Roman" w:hAnsi="Times New Roman" w:cs="Times New Roman"/>
          <w:color w:val="000000" w:themeColor="text1"/>
        </w:rPr>
      </w:pPr>
    </w:p>
    <w:p w14:paraId="6908D34B" w14:textId="79AC999F" w:rsidR="000E28D2" w:rsidRPr="0027673C" w:rsidRDefault="000E28D2" w:rsidP="00DF1E53">
      <w:pPr>
        <w:pStyle w:val="Heading2"/>
        <w:rPr>
          <w:rFonts w:ascii="Times New Roman" w:hAnsi="Times New Roman" w:cs="Times New Roman"/>
          <w:b/>
          <w:bCs/>
        </w:rPr>
      </w:pPr>
      <w:bookmarkStart w:id="18" w:name="_Toc227924383"/>
      <w:bookmarkStart w:id="19" w:name="_Toc227924554"/>
      <w:bookmarkStart w:id="20" w:name="_Toc227925486"/>
      <w:r w:rsidRPr="0027673C">
        <w:rPr>
          <w:rFonts w:ascii="Times New Roman" w:hAnsi="Times New Roman" w:cs="Times New Roman"/>
          <w:b/>
          <w:bCs/>
        </w:rPr>
        <w:t>2.</w:t>
      </w:r>
      <w:r w:rsidR="00DF1E53" w:rsidRPr="0027673C">
        <w:rPr>
          <w:rFonts w:ascii="Times New Roman" w:hAnsi="Times New Roman" w:cs="Times New Roman"/>
          <w:b/>
          <w:bCs/>
        </w:rPr>
        <w:t>5</w:t>
      </w:r>
      <w:r w:rsidRPr="0027673C">
        <w:rPr>
          <w:rFonts w:ascii="Times New Roman" w:hAnsi="Times New Roman" w:cs="Times New Roman"/>
          <w:b/>
          <w:bCs/>
        </w:rPr>
        <w:t xml:space="preserve"> </w:t>
      </w:r>
      <w:r w:rsidRPr="0027673C">
        <w:rPr>
          <w:rFonts w:ascii="Times New Roman" w:hAnsi="Times New Roman" w:cs="Times New Roman"/>
          <w:b/>
          <w:bCs/>
        </w:rPr>
        <w:t>Investment and Cash Flow Analysis</w:t>
      </w:r>
      <w:bookmarkEnd w:id="18"/>
      <w:bookmarkEnd w:id="19"/>
      <w:bookmarkEnd w:id="20"/>
    </w:p>
    <w:p w14:paraId="0A2355ED" w14:textId="77777777" w:rsidR="000E28D2" w:rsidRPr="00476166" w:rsidRDefault="000E28D2" w:rsidP="0067728E">
      <w:pPr>
        <w:rPr>
          <w:rFonts w:ascii="Times New Roman" w:hAnsi="Times New Roman" w:cs="Times New Roman"/>
          <w:color w:val="000000" w:themeColor="text1"/>
        </w:rPr>
      </w:pPr>
    </w:p>
    <w:p w14:paraId="5CE5C947" w14:textId="04FB6932" w:rsidR="000E28D2" w:rsidRPr="000E28D2" w:rsidRDefault="000E28D2" w:rsidP="00AB6919">
      <w:pPr>
        <w:jc w:val="both"/>
        <w:rPr>
          <w:rFonts w:ascii="Times New Roman" w:hAnsi="Times New Roman" w:cs="Times New Roman"/>
          <w:color w:val="000000" w:themeColor="text1"/>
          <w:lang w:val="en-IN"/>
        </w:rPr>
      </w:pPr>
      <w:r w:rsidRPr="000E28D2">
        <w:rPr>
          <w:rFonts w:ascii="Times New Roman" w:hAnsi="Times New Roman" w:cs="Times New Roman"/>
          <w:color w:val="000000" w:themeColor="text1"/>
          <w:lang w:val="en-IN"/>
        </w:rPr>
        <w:t>Determining a company's financial sustainability and ability to fund operations and long-term objectives is made easier with the help of cash flow analysis. Over the course of the five years, BMW's operating cash flow remained robust. Before falling to 7,566 million EUR in 2024, it rose from 6,400 million EUR in 2020 to 17,675 million EUR in 2023. This demonstrates that BMW produced robust internal cash flows following the pandemic recovery, despite a decline in performance in 2024 due to reduced profitability, increased expenses, and ongoing investment pressure</w:t>
      </w:r>
      <w:r w:rsidR="00AB6919">
        <w:rPr>
          <w:rFonts w:ascii="Times New Roman" w:hAnsi="Times New Roman" w:cs="Times New Roman"/>
          <w:color w:val="000000" w:themeColor="text1"/>
          <w:lang w:val="en-IN"/>
        </w:rPr>
        <w:t xml:space="preserve"> (</w:t>
      </w:r>
      <w:r w:rsidR="00AB6919" w:rsidRPr="00AB6919">
        <w:rPr>
          <w:rFonts w:ascii="Times New Roman" w:hAnsi="Times New Roman" w:cs="Times New Roman"/>
          <w:color w:val="000000" w:themeColor="text1"/>
        </w:rPr>
        <w:t>Muller, B.A., 2025</w:t>
      </w:r>
      <w:r w:rsidR="00AB6919">
        <w:rPr>
          <w:rFonts w:ascii="Times New Roman" w:hAnsi="Times New Roman" w:cs="Times New Roman"/>
          <w:color w:val="000000" w:themeColor="text1"/>
        </w:rPr>
        <w:t>)</w:t>
      </w:r>
      <w:r w:rsidRPr="000E28D2">
        <w:rPr>
          <w:rFonts w:ascii="Times New Roman" w:hAnsi="Times New Roman" w:cs="Times New Roman"/>
          <w:color w:val="000000" w:themeColor="text1"/>
          <w:lang w:val="en-IN"/>
        </w:rPr>
        <w:t>.</w:t>
      </w:r>
    </w:p>
    <w:p w14:paraId="19191F0B" w14:textId="77777777" w:rsidR="000E28D2" w:rsidRPr="00476166" w:rsidRDefault="000E28D2" w:rsidP="0067728E">
      <w:pPr>
        <w:rPr>
          <w:rFonts w:ascii="Times New Roman" w:hAnsi="Times New Roman" w:cs="Times New Roman"/>
          <w:color w:val="000000" w:themeColor="text1"/>
        </w:rPr>
      </w:pPr>
    </w:p>
    <w:p w14:paraId="2B1F9259" w14:textId="77777777" w:rsidR="000E28D2" w:rsidRPr="000E28D2" w:rsidRDefault="000E28D2" w:rsidP="00AB6919">
      <w:pPr>
        <w:jc w:val="both"/>
        <w:rPr>
          <w:rFonts w:ascii="Times New Roman" w:hAnsi="Times New Roman" w:cs="Times New Roman"/>
          <w:color w:val="000000" w:themeColor="text1"/>
          <w:lang w:val="en-IN"/>
        </w:rPr>
      </w:pPr>
      <w:r w:rsidRPr="000E28D2">
        <w:rPr>
          <w:rFonts w:ascii="Times New Roman" w:hAnsi="Times New Roman" w:cs="Times New Roman"/>
          <w:color w:val="000000" w:themeColor="text1"/>
          <w:lang w:val="en-IN"/>
        </w:rPr>
        <w:t>However, due to significant capital expenditures, investment cash flows remained negative throughout the time. BMW greatly boosted its investments in R&amp;D, digital systems, production facilities, battery technologies, and electric vehicle platforms. BMW reported investing 12,205 million EUR in property, plant, and equipment and intangible assets in 2024, up from 10,881 million EUR in 2023. This increase demonstrates that BMW made significant financial investments for future expansion and competitiveness.</w:t>
      </w:r>
    </w:p>
    <w:p w14:paraId="52E4BC1E" w14:textId="77777777" w:rsidR="000E28D2" w:rsidRPr="00476166" w:rsidRDefault="000E28D2" w:rsidP="0067728E">
      <w:pPr>
        <w:rPr>
          <w:rFonts w:ascii="Times New Roman" w:hAnsi="Times New Roman" w:cs="Times New Roman"/>
          <w:color w:val="000000" w:themeColor="text1"/>
        </w:rPr>
      </w:pPr>
    </w:p>
    <w:p w14:paraId="2CF72FE3" w14:textId="3D0CE876" w:rsidR="000E28D2" w:rsidRPr="000E28D2" w:rsidRDefault="000E28D2" w:rsidP="00AB6919">
      <w:pPr>
        <w:jc w:val="both"/>
        <w:rPr>
          <w:rFonts w:ascii="Times New Roman" w:hAnsi="Times New Roman" w:cs="Times New Roman"/>
          <w:color w:val="000000" w:themeColor="text1"/>
          <w:lang w:val="en-IN"/>
        </w:rPr>
      </w:pPr>
      <w:r w:rsidRPr="000E28D2">
        <w:rPr>
          <w:rFonts w:ascii="Times New Roman" w:hAnsi="Times New Roman" w:cs="Times New Roman"/>
          <w:color w:val="000000" w:themeColor="text1"/>
          <w:lang w:val="en-IN"/>
        </w:rPr>
        <w:t xml:space="preserve">Despite considerable investment spending, free cash flow stayed positive. In 2024, BMW produced free cash flow of almost 5,000 million </w:t>
      </w:r>
      <w:r w:rsidR="0067728E" w:rsidRPr="000E28D2">
        <w:rPr>
          <w:rFonts w:ascii="Times New Roman" w:hAnsi="Times New Roman" w:cs="Times New Roman"/>
          <w:color w:val="000000" w:themeColor="text1"/>
          <w:lang w:val="en-IN"/>
        </w:rPr>
        <w:t>EUR</w:t>
      </w:r>
      <w:r w:rsidRPr="000E28D2">
        <w:rPr>
          <w:rFonts w:ascii="Times New Roman" w:hAnsi="Times New Roman" w:cs="Times New Roman"/>
          <w:color w:val="000000" w:themeColor="text1"/>
          <w:lang w:val="en-IN"/>
        </w:rPr>
        <w:t>. Strong internal funding and financial capability are indicated by this.</w:t>
      </w:r>
    </w:p>
    <w:p w14:paraId="54615247" w14:textId="77777777" w:rsidR="000E28D2" w:rsidRPr="00476166" w:rsidRDefault="000E28D2" w:rsidP="0067728E">
      <w:pPr>
        <w:rPr>
          <w:rFonts w:ascii="Times New Roman" w:hAnsi="Times New Roman" w:cs="Times New Roman"/>
          <w:color w:val="000000" w:themeColor="text1"/>
        </w:rPr>
      </w:pPr>
    </w:p>
    <w:p w14:paraId="79F59F7F" w14:textId="72513DBC" w:rsidR="00AB6919" w:rsidRDefault="0067728E" w:rsidP="00657EF9">
      <w:pPr>
        <w:jc w:val="both"/>
        <w:rPr>
          <w:rFonts w:ascii="Times New Roman" w:hAnsi="Times New Roman" w:cs="Times New Roman"/>
          <w:color w:val="000000" w:themeColor="text1"/>
        </w:rPr>
      </w:pPr>
      <w:r w:rsidRPr="0067728E">
        <w:rPr>
          <w:rFonts w:ascii="Times New Roman" w:hAnsi="Times New Roman" w:cs="Times New Roman"/>
          <w:color w:val="000000" w:themeColor="text1"/>
          <w:lang w:val="en-IN"/>
        </w:rPr>
        <w:t xml:space="preserve">As businesses must constantly spend in innovation, battery systems, and infrastructure to be competitive, the EV industry is known for its high investment expenditure. BMW's solid operating cash flows show that the corporation has the financial capacity to maintain long-term growth </w:t>
      </w:r>
      <w:proofErr w:type="gramStart"/>
      <w:r w:rsidRPr="0067728E">
        <w:rPr>
          <w:rFonts w:ascii="Times New Roman" w:hAnsi="Times New Roman" w:cs="Times New Roman"/>
          <w:color w:val="000000" w:themeColor="text1"/>
          <w:lang w:val="en-IN"/>
        </w:rPr>
        <w:t>in spite of</w:t>
      </w:r>
      <w:proofErr w:type="gramEnd"/>
      <w:r w:rsidRPr="0067728E">
        <w:rPr>
          <w:rFonts w:ascii="Times New Roman" w:hAnsi="Times New Roman" w:cs="Times New Roman"/>
          <w:color w:val="000000" w:themeColor="text1"/>
          <w:lang w:val="en-IN"/>
        </w:rPr>
        <w:t xml:space="preserve"> these significant investments</w:t>
      </w:r>
      <w:r w:rsidRPr="00476166">
        <w:rPr>
          <w:rFonts w:ascii="Times New Roman" w:hAnsi="Times New Roman" w:cs="Times New Roman"/>
          <w:color w:val="000000" w:themeColor="text1"/>
          <w:lang w:val="en-IN"/>
        </w:rPr>
        <w:t xml:space="preserve"> </w:t>
      </w:r>
      <w:r w:rsidR="00AB6919">
        <w:rPr>
          <w:rFonts w:ascii="Times New Roman" w:hAnsi="Times New Roman" w:cs="Times New Roman"/>
          <w:color w:val="000000" w:themeColor="text1"/>
          <w:lang w:val="en-IN"/>
        </w:rPr>
        <w:t>(</w:t>
      </w:r>
      <w:r w:rsidRPr="00476166">
        <w:rPr>
          <w:rFonts w:ascii="Times New Roman" w:hAnsi="Times New Roman" w:cs="Times New Roman"/>
          <w:color w:val="000000" w:themeColor="text1"/>
        </w:rPr>
        <w:t>Gautam, A., Smith, J. and Lee, R. (2025</w:t>
      </w:r>
      <w:r w:rsidRPr="00476166">
        <w:rPr>
          <w:rFonts w:ascii="Times New Roman" w:hAnsi="Times New Roman" w:cs="Times New Roman"/>
          <w:color w:val="000000" w:themeColor="text1"/>
        </w:rPr>
        <w:t>)</w:t>
      </w:r>
      <w:r w:rsidR="00657EF9">
        <w:rPr>
          <w:rFonts w:ascii="Times New Roman" w:hAnsi="Times New Roman" w:cs="Times New Roman"/>
          <w:color w:val="000000" w:themeColor="text1"/>
        </w:rPr>
        <w:t>.</w:t>
      </w:r>
    </w:p>
    <w:p w14:paraId="7B3AF082" w14:textId="77777777" w:rsidR="0027673C" w:rsidRPr="00657EF9" w:rsidRDefault="0027673C" w:rsidP="00657EF9">
      <w:pPr>
        <w:jc w:val="both"/>
        <w:rPr>
          <w:rFonts w:ascii="Times New Roman" w:hAnsi="Times New Roman" w:cs="Times New Roman"/>
          <w:color w:val="000000" w:themeColor="text1"/>
          <w:lang w:val="en-IN"/>
        </w:rPr>
      </w:pPr>
    </w:p>
    <w:p w14:paraId="05A90477" w14:textId="050DFB5E" w:rsidR="0067728E" w:rsidRPr="0027673C" w:rsidRDefault="0067728E" w:rsidP="00DF1E53">
      <w:pPr>
        <w:pStyle w:val="Heading2"/>
        <w:rPr>
          <w:rFonts w:ascii="Times New Roman" w:hAnsi="Times New Roman" w:cs="Times New Roman"/>
          <w:b/>
          <w:bCs/>
        </w:rPr>
      </w:pPr>
      <w:bookmarkStart w:id="21" w:name="_Toc227924384"/>
      <w:bookmarkStart w:id="22" w:name="_Toc227924555"/>
      <w:bookmarkStart w:id="23" w:name="_Toc227925487"/>
      <w:r w:rsidRPr="0027673C">
        <w:rPr>
          <w:rFonts w:ascii="Times New Roman" w:hAnsi="Times New Roman" w:cs="Times New Roman"/>
          <w:b/>
          <w:bCs/>
        </w:rPr>
        <w:t>2.</w:t>
      </w:r>
      <w:r w:rsidR="00DF1E53" w:rsidRPr="0027673C">
        <w:rPr>
          <w:rFonts w:ascii="Times New Roman" w:hAnsi="Times New Roman" w:cs="Times New Roman"/>
          <w:b/>
          <w:bCs/>
        </w:rPr>
        <w:t>6</w:t>
      </w:r>
      <w:r w:rsidRPr="0027673C">
        <w:rPr>
          <w:rFonts w:ascii="Times New Roman" w:hAnsi="Times New Roman" w:cs="Times New Roman"/>
          <w:b/>
          <w:bCs/>
        </w:rPr>
        <w:t xml:space="preserve"> </w:t>
      </w:r>
      <w:r w:rsidRPr="0027673C">
        <w:rPr>
          <w:rFonts w:ascii="Times New Roman" w:hAnsi="Times New Roman" w:cs="Times New Roman"/>
          <w:b/>
          <w:bCs/>
        </w:rPr>
        <w:t>Financial Strengths and Threats</w:t>
      </w:r>
      <w:bookmarkEnd w:id="21"/>
      <w:bookmarkEnd w:id="22"/>
      <w:bookmarkEnd w:id="23"/>
    </w:p>
    <w:p w14:paraId="48DA2936" w14:textId="77777777" w:rsidR="0067728E" w:rsidRPr="00476166" w:rsidRDefault="0067728E" w:rsidP="0067728E">
      <w:pPr>
        <w:rPr>
          <w:rFonts w:ascii="Times New Roman" w:hAnsi="Times New Roman" w:cs="Times New Roman"/>
          <w:color w:val="000000" w:themeColor="text1"/>
        </w:rPr>
      </w:pPr>
    </w:p>
    <w:p w14:paraId="6D548BFD" w14:textId="7D7DE9A4" w:rsidR="0067728E" w:rsidRPr="0067728E" w:rsidRDefault="0067728E" w:rsidP="00AB6919">
      <w:pPr>
        <w:jc w:val="both"/>
        <w:rPr>
          <w:rFonts w:ascii="Times New Roman" w:hAnsi="Times New Roman" w:cs="Times New Roman"/>
          <w:color w:val="000000" w:themeColor="text1"/>
          <w:lang w:val="en-IN"/>
        </w:rPr>
      </w:pPr>
      <w:r w:rsidRPr="0067728E">
        <w:rPr>
          <w:rFonts w:ascii="Times New Roman" w:hAnsi="Times New Roman" w:cs="Times New Roman"/>
          <w:color w:val="000000" w:themeColor="text1"/>
          <w:lang w:val="en-IN"/>
        </w:rPr>
        <w:t xml:space="preserve">The financial analysis provides </w:t>
      </w:r>
      <w:r w:rsidR="00AB6919" w:rsidRPr="0067728E">
        <w:rPr>
          <w:rFonts w:ascii="Times New Roman" w:hAnsi="Times New Roman" w:cs="Times New Roman"/>
          <w:color w:val="000000" w:themeColor="text1"/>
          <w:lang w:val="en-IN"/>
        </w:rPr>
        <w:t>a few</w:t>
      </w:r>
      <w:r w:rsidRPr="0067728E">
        <w:rPr>
          <w:rFonts w:ascii="Times New Roman" w:hAnsi="Times New Roman" w:cs="Times New Roman"/>
          <w:color w:val="000000" w:themeColor="text1"/>
          <w:lang w:val="en-IN"/>
        </w:rPr>
        <w:t xml:space="preserve"> advantages. These include increased profitability in comparison to the epidemic period, enhanced operating efficiency, positive free cash flow, and significant revenue growth from 98,990 million</w:t>
      </w:r>
      <w:r w:rsidRPr="00476166">
        <w:rPr>
          <w:rFonts w:ascii="Times New Roman" w:hAnsi="Times New Roman" w:cs="Times New Roman"/>
          <w:color w:val="000000" w:themeColor="text1"/>
          <w:lang w:val="en-IN"/>
        </w:rPr>
        <w:t xml:space="preserve"> </w:t>
      </w:r>
      <w:r w:rsidR="00AB6919" w:rsidRPr="00476166">
        <w:rPr>
          <w:rFonts w:ascii="Times New Roman" w:hAnsi="Times New Roman" w:cs="Times New Roman"/>
          <w:color w:val="000000" w:themeColor="text1"/>
          <w:lang w:val="en-IN"/>
        </w:rPr>
        <w:t xml:space="preserve">EUR </w:t>
      </w:r>
      <w:r w:rsidR="00AB6919" w:rsidRPr="0067728E">
        <w:rPr>
          <w:rFonts w:ascii="Times New Roman" w:hAnsi="Times New Roman" w:cs="Times New Roman"/>
          <w:color w:val="000000" w:themeColor="text1"/>
          <w:lang w:val="en-IN"/>
        </w:rPr>
        <w:t>in</w:t>
      </w:r>
      <w:r w:rsidRPr="0067728E">
        <w:rPr>
          <w:rFonts w:ascii="Times New Roman" w:hAnsi="Times New Roman" w:cs="Times New Roman"/>
          <w:color w:val="000000" w:themeColor="text1"/>
          <w:lang w:val="en-IN"/>
        </w:rPr>
        <w:t xml:space="preserve"> 2020 to 142,380 million</w:t>
      </w:r>
      <w:r w:rsidRPr="00476166">
        <w:rPr>
          <w:rFonts w:ascii="Times New Roman" w:hAnsi="Times New Roman" w:cs="Times New Roman"/>
          <w:color w:val="000000" w:themeColor="text1"/>
          <w:lang w:val="en-IN"/>
        </w:rPr>
        <w:t xml:space="preserve"> EUR</w:t>
      </w:r>
      <w:r w:rsidRPr="0067728E">
        <w:rPr>
          <w:rFonts w:ascii="Times New Roman" w:hAnsi="Times New Roman" w:cs="Times New Roman"/>
          <w:color w:val="000000" w:themeColor="text1"/>
          <w:lang w:val="en-IN"/>
        </w:rPr>
        <w:t xml:space="preserve"> in 2024. </w:t>
      </w:r>
      <w:r w:rsidRPr="0067728E">
        <w:rPr>
          <w:rFonts w:ascii="Times New Roman" w:hAnsi="Times New Roman" w:cs="Times New Roman"/>
          <w:color w:val="000000" w:themeColor="text1"/>
          <w:lang w:val="en-IN"/>
        </w:rPr>
        <w:lastRenderedPageBreak/>
        <w:t>BMW also enjoys the advantages of a healthy balance sheet, a strong premium brand, and worldwide consumer loyalty.</w:t>
      </w:r>
    </w:p>
    <w:p w14:paraId="67AA7CB3" w14:textId="77777777" w:rsidR="0067728E" w:rsidRPr="00476166" w:rsidRDefault="0067728E" w:rsidP="0067728E">
      <w:pPr>
        <w:rPr>
          <w:rFonts w:ascii="Times New Roman" w:hAnsi="Times New Roman" w:cs="Times New Roman"/>
          <w:color w:val="000000" w:themeColor="text1"/>
        </w:rPr>
      </w:pPr>
    </w:p>
    <w:p w14:paraId="53568834" w14:textId="0E9EAD0B" w:rsidR="0027673C" w:rsidRPr="0027673C" w:rsidRDefault="0067728E" w:rsidP="0027673C">
      <w:pPr>
        <w:jc w:val="both"/>
        <w:rPr>
          <w:rFonts w:ascii="Times New Roman" w:hAnsi="Times New Roman" w:cs="Times New Roman"/>
          <w:color w:val="000000" w:themeColor="text1"/>
          <w:lang w:val="en-IN"/>
        </w:rPr>
      </w:pPr>
      <w:r w:rsidRPr="0067728E">
        <w:rPr>
          <w:rFonts w:ascii="Times New Roman" w:hAnsi="Times New Roman" w:cs="Times New Roman"/>
          <w:color w:val="000000" w:themeColor="text1"/>
          <w:lang w:val="en-IN"/>
        </w:rPr>
        <w:t>However, there are still certain financial dangers. While investment spending rose in 2024, operating cash flow declined, which might put pressure on the market if demand continues to decline</w:t>
      </w:r>
      <w:r w:rsidR="00AC6067">
        <w:rPr>
          <w:rFonts w:ascii="Times New Roman" w:hAnsi="Times New Roman" w:cs="Times New Roman"/>
          <w:color w:val="000000" w:themeColor="text1"/>
          <w:lang w:val="en-IN"/>
        </w:rPr>
        <w:t xml:space="preserve"> (</w:t>
      </w:r>
      <w:proofErr w:type="spellStart"/>
      <w:r w:rsidR="00AC6067" w:rsidRPr="00AC6067">
        <w:rPr>
          <w:rFonts w:ascii="Times New Roman" w:hAnsi="Times New Roman" w:cs="Times New Roman"/>
          <w:color w:val="000000" w:themeColor="text1"/>
        </w:rPr>
        <w:t>Alcidi</w:t>
      </w:r>
      <w:proofErr w:type="spellEnd"/>
      <w:r w:rsidR="00AC6067" w:rsidRPr="00AC6067">
        <w:rPr>
          <w:rFonts w:ascii="Times New Roman" w:hAnsi="Times New Roman" w:cs="Times New Roman"/>
          <w:color w:val="000000" w:themeColor="text1"/>
        </w:rPr>
        <w:t xml:space="preserve">, C., </w:t>
      </w:r>
      <w:proofErr w:type="spellStart"/>
      <w:r w:rsidR="00AC6067" w:rsidRPr="00AC6067">
        <w:rPr>
          <w:rFonts w:ascii="Times New Roman" w:hAnsi="Times New Roman" w:cs="Times New Roman"/>
          <w:color w:val="000000" w:themeColor="text1"/>
        </w:rPr>
        <w:t>Shamsfakhr</w:t>
      </w:r>
      <w:proofErr w:type="spellEnd"/>
      <w:r w:rsidR="00AC6067" w:rsidRPr="00AC6067">
        <w:rPr>
          <w:rFonts w:ascii="Times New Roman" w:hAnsi="Times New Roman" w:cs="Times New Roman"/>
          <w:color w:val="000000" w:themeColor="text1"/>
        </w:rPr>
        <w:t xml:space="preserve">, F., Arnal, J. and </w:t>
      </w:r>
      <w:proofErr w:type="spellStart"/>
      <w:r w:rsidR="00AC6067" w:rsidRPr="00AC6067">
        <w:rPr>
          <w:rFonts w:ascii="Times New Roman" w:hAnsi="Times New Roman" w:cs="Times New Roman"/>
          <w:color w:val="000000" w:themeColor="text1"/>
        </w:rPr>
        <w:t>Gojsic</w:t>
      </w:r>
      <w:proofErr w:type="spellEnd"/>
      <w:r w:rsidR="00AC6067" w:rsidRPr="00AC6067">
        <w:rPr>
          <w:rFonts w:ascii="Times New Roman" w:hAnsi="Times New Roman" w:cs="Times New Roman"/>
          <w:color w:val="000000" w:themeColor="text1"/>
        </w:rPr>
        <w:t>, D., 2024</w:t>
      </w:r>
      <w:r w:rsidR="00AC6067">
        <w:rPr>
          <w:rFonts w:ascii="Times New Roman" w:hAnsi="Times New Roman" w:cs="Times New Roman"/>
          <w:color w:val="000000" w:themeColor="text1"/>
        </w:rPr>
        <w:t>)</w:t>
      </w:r>
      <w:r w:rsidRPr="0067728E">
        <w:rPr>
          <w:rFonts w:ascii="Times New Roman" w:hAnsi="Times New Roman" w:cs="Times New Roman"/>
          <w:color w:val="000000" w:themeColor="text1"/>
          <w:lang w:val="en-IN"/>
        </w:rPr>
        <w:t>. BMW must also invest a lot of money in digital systems, battery technology, and EV manufacturing. Furthermore, future margins may be lowered by increased competition from Chinese EV producers, BYD, and Tesla. Therefore, BMW's long-term viability will depend on its ability to maintain financial stability while pursuing innovation and EV growth.</w:t>
      </w:r>
    </w:p>
    <w:p w14:paraId="7079F6DA" w14:textId="77777777" w:rsidR="0027673C" w:rsidRPr="00476166" w:rsidRDefault="0027673C" w:rsidP="000966AA">
      <w:pPr>
        <w:rPr>
          <w:rFonts w:ascii="Times New Roman" w:hAnsi="Times New Roman" w:cs="Times New Roman"/>
          <w:color w:val="000000" w:themeColor="text1"/>
        </w:rPr>
      </w:pPr>
    </w:p>
    <w:p w14:paraId="6068C85B" w14:textId="3D509D9B" w:rsidR="00657EF9" w:rsidRPr="0027673C" w:rsidRDefault="00D8583B" w:rsidP="00657EF9">
      <w:pPr>
        <w:pStyle w:val="Heading1"/>
        <w:numPr>
          <w:ilvl w:val="0"/>
          <w:numId w:val="19"/>
        </w:numPr>
        <w:rPr>
          <w:rStyle w:val="Heading1Char"/>
          <w:rFonts w:ascii="Times New Roman" w:hAnsi="Times New Roman" w:cs="Times New Roman"/>
          <w:b/>
          <w:bCs/>
        </w:rPr>
      </w:pPr>
      <w:bookmarkStart w:id="24" w:name="_Toc227924385"/>
      <w:bookmarkStart w:id="25" w:name="_Toc227924556"/>
      <w:bookmarkStart w:id="26" w:name="_Toc227925488"/>
      <w:r w:rsidRPr="0027673C">
        <w:rPr>
          <w:rStyle w:val="Heading1Char"/>
          <w:rFonts w:ascii="Times New Roman" w:hAnsi="Times New Roman" w:cs="Times New Roman"/>
          <w:b/>
          <w:bCs/>
        </w:rPr>
        <w:t>Working Capital Management Analysis</w:t>
      </w:r>
      <w:bookmarkEnd w:id="24"/>
      <w:bookmarkEnd w:id="25"/>
      <w:bookmarkEnd w:id="26"/>
    </w:p>
    <w:p w14:paraId="26EF16F6" w14:textId="77777777" w:rsidR="00657EF9" w:rsidRPr="0027673C" w:rsidRDefault="00657EF9" w:rsidP="00657EF9">
      <w:pPr>
        <w:pStyle w:val="ListParagraph"/>
        <w:ind w:left="756"/>
        <w:rPr>
          <w:rFonts w:ascii="Times New Roman" w:hAnsi="Times New Roman" w:cs="Times New Roman"/>
        </w:rPr>
      </w:pPr>
    </w:p>
    <w:p w14:paraId="065A51F0" w14:textId="4E6C4107" w:rsidR="00D8583B" w:rsidRPr="0027673C" w:rsidRDefault="00D8583B" w:rsidP="00DF1E53">
      <w:pPr>
        <w:pStyle w:val="Heading2"/>
        <w:rPr>
          <w:rFonts w:ascii="Times New Roman" w:hAnsi="Times New Roman" w:cs="Times New Roman"/>
          <w:b/>
          <w:bCs/>
        </w:rPr>
      </w:pPr>
      <w:bookmarkStart w:id="27" w:name="_Toc227924386"/>
      <w:bookmarkStart w:id="28" w:name="_Toc227924557"/>
      <w:bookmarkStart w:id="29" w:name="_Toc227925489"/>
      <w:r w:rsidRPr="0027673C">
        <w:rPr>
          <w:rFonts w:ascii="Times New Roman" w:hAnsi="Times New Roman" w:cs="Times New Roman"/>
          <w:b/>
          <w:bCs/>
        </w:rPr>
        <w:t xml:space="preserve">3.1 Overview of Working Capital </w:t>
      </w:r>
      <w:r w:rsidRPr="0027673C">
        <w:rPr>
          <w:rFonts w:ascii="Times New Roman" w:hAnsi="Times New Roman" w:cs="Times New Roman"/>
          <w:b/>
          <w:bCs/>
        </w:rPr>
        <w:t>Analysis</w:t>
      </w:r>
      <w:bookmarkEnd w:id="27"/>
      <w:bookmarkEnd w:id="28"/>
      <w:bookmarkEnd w:id="29"/>
    </w:p>
    <w:p w14:paraId="62F1E484" w14:textId="77777777" w:rsidR="00AC6067" w:rsidRPr="00476166" w:rsidRDefault="00AC6067" w:rsidP="000966AA">
      <w:pPr>
        <w:rPr>
          <w:rFonts w:ascii="Times New Roman" w:hAnsi="Times New Roman" w:cs="Times New Roman"/>
        </w:rPr>
      </w:pPr>
    </w:p>
    <w:p w14:paraId="77A1F467" w14:textId="77777777" w:rsidR="00D8583B" w:rsidRPr="00D8583B" w:rsidRDefault="00D8583B" w:rsidP="00AC6067">
      <w:pPr>
        <w:jc w:val="both"/>
        <w:rPr>
          <w:rFonts w:ascii="Times New Roman" w:hAnsi="Times New Roman" w:cs="Times New Roman"/>
          <w:lang w:val="en-IN"/>
        </w:rPr>
      </w:pPr>
      <w:r w:rsidRPr="00D8583B">
        <w:rPr>
          <w:rFonts w:ascii="Times New Roman" w:hAnsi="Times New Roman" w:cs="Times New Roman"/>
          <w:lang w:val="en-IN"/>
        </w:rPr>
        <w:t>The management of short-term assets and debts to enable a business to function effectively while retaining adequate liquidity is known as working capital management. Cash, inventory, trade receivables, and trade payables are its primary areas of focus. Because the automobile sector needs huge supplier networks, considerable inventory levels, and significant short-term financing to support manufacturing and international sales operations, effective working capital management is especially crucial for BMW.</w:t>
      </w:r>
    </w:p>
    <w:p w14:paraId="69BCD978" w14:textId="77777777" w:rsidR="00D8583B" w:rsidRPr="00476166" w:rsidRDefault="00D8583B" w:rsidP="000966AA">
      <w:pPr>
        <w:rPr>
          <w:rFonts w:ascii="Times New Roman" w:hAnsi="Times New Roman" w:cs="Times New Roman"/>
        </w:rPr>
      </w:pPr>
    </w:p>
    <w:p w14:paraId="56C4FF03" w14:textId="5CD7F134" w:rsidR="00402D1C" w:rsidRDefault="00402D1C" w:rsidP="00AC6067">
      <w:pPr>
        <w:jc w:val="both"/>
        <w:rPr>
          <w:rFonts w:ascii="Times New Roman" w:hAnsi="Times New Roman" w:cs="Times New Roman"/>
          <w:lang w:val="en-IN"/>
        </w:rPr>
      </w:pPr>
      <w:r w:rsidRPr="00402D1C">
        <w:rPr>
          <w:rFonts w:ascii="Times New Roman" w:hAnsi="Times New Roman" w:cs="Times New Roman"/>
          <w:lang w:val="en-IN"/>
        </w:rPr>
        <w:t>During BMW's shift to electric cars (EVs), effective working capital management is especially crucial because battery manufacturing, technology investment, and supply chain reorganization need substantial financial resources. As a result, this part evaluates BMW's cash operating cycle, compares short-term and long-term financing options, and suggests ways to increase liquidity through working capital changes</w:t>
      </w:r>
      <w:r w:rsidR="00AC6067">
        <w:rPr>
          <w:rFonts w:ascii="Times New Roman" w:hAnsi="Times New Roman" w:cs="Times New Roman"/>
          <w:lang w:val="en-IN"/>
        </w:rPr>
        <w:t xml:space="preserve"> (</w:t>
      </w:r>
      <w:proofErr w:type="spellStart"/>
      <w:r w:rsidR="00AC6067" w:rsidRPr="00AC6067">
        <w:rPr>
          <w:rFonts w:ascii="Times New Roman" w:hAnsi="Times New Roman" w:cs="Times New Roman"/>
        </w:rPr>
        <w:t>Bhattacheryay</w:t>
      </w:r>
      <w:proofErr w:type="spellEnd"/>
      <w:r w:rsidR="00AC6067" w:rsidRPr="00AC6067">
        <w:rPr>
          <w:rFonts w:ascii="Times New Roman" w:hAnsi="Times New Roman" w:cs="Times New Roman"/>
        </w:rPr>
        <w:t>, S., 2023</w:t>
      </w:r>
      <w:r w:rsidR="00AC6067">
        <w:rPr>
          <w:rFonts w:ascii="Times New Roman" w:hAnsi="Times New Roman" w:cs="Times New Roman"/>
        </w:rPr>
        <w:t>)</w:t>
      </w:r>
      <w:r w:rsidRPr="00402D1C">
        <w:rPr>
          <w:rFonts w:ascii="Times New Roman" w:hAnsi="Times New Roman" w:cs="Times New Roman"/>
          <w:lang w:val="en-IN"/>
        </w:rPr>
        <w:t>.</w:t>
      </w:r>
    </w:p>
    <w:p w14:paraId="1B3B923D" w14:textId="77777777" w:rsidR="00D8583B" w:rsidRPr="00476166" w:rsidRDefault="00D8583B" w:rsidP="000966AA">
      <w:pPr>
        <w:rPr>
          <w:rFonts w:ascii="Times New Roman" w:hAnsi="Times New Roman" w:cs="Times New Roman"/>
        </w:rPr>
      </w:pPr>
    </w:p>
    <w:p w14:paraId="006E3750" w14:textId="302D0FC1" w:rsidR="00402D1C" w:rsidRPr="0027673C" w:rsidRDefault="00402D1C" w:rsidP="0027673C">
      <w:pPr>
        <w:pStyle w:val="Heading2"/>
        <w:jc w:val="both"/>
        <w:rPr>
          <w:rFonts w:ascii="Times New Roman" w:hAnsi="Times New Roman" w:cs="Times New Roman"/>
          <w:b/>
          <w:bCs/>
        </w:rPr>
      </w:pPr>
      <w:bookmarkStart w:id="30" w:name="_Toc227924387"/>
      <w:bookmarkStart w:id="31" w:name="_Toc227924558"/>
      <w:bookmarkStart w:id="32" w:name="_Toc227925490"/>
      <w:r w:rsidRPr="0027673C">
        <w:rPr>
          <w:rFonts w:ascii="Times New Roman" w:hAnsi="Times New Roman" w:cs="Times New Roman"/>
          <w:b/>
          <w:bCs/>
        </w:rPr>
        <w:t xml:space="preserve">3.2 </w:t>
      </w:r>
      <w:r w:rsidRPr="0027673C">
        <w:rPr>
          <w:rFonts w:ascii="Times New Roman" w:hAnsi="Times New Roman" w:cs="Times New Roman"/>
          <w:b/>
          <w:bCs/>
        </w:rPr>
        <w:t>Cash Operating Cycle Analysis</w:t>
      </w:r>
      <w:bookmarkEnd w:id="30"/>
      <w:bookmarkEnd w:id="31"/>
      <w:bookmarkEnd w:id="32"/>
    </w:p>
    <w:p w14:paraId="1901CE0E" w14:textId="77777777" w:rsidR="002161E1" w:rsidRPr="00657EF9" w:rsidRDefault="002161E1" w:rsidP="000966AA">
      <w:pPr>
        <w:rPr>
          <w:rFonts w:ascii="Times New Roman" w:hAnsi="Times New Roman" w:cs="Times New Roman"/>
          <w:b/>
          <w:bCs/>
        </w:rPr>
      </w:pPr>
    </w:p>
    <w:p w14:paraId="714BC073" w14:textId="77777777" w:rsidR="00402D1C" w:rsidRPr="00476166" w:rsidRDefault="00402D1C" w:rsidP="00AC6067">
      <w:pPr>
        <w:jc w:val="both"/>
        <w:rPr>
          <w:rFonts w:ascii="Times New Roman" w:hAnsi="Times New Roman" w:cs="Times New Roman"/>
          <w:lang w:val="en-IN"/>
        </w:rPr>
      </w:pPr>
      <w:r w:rsidRPr="00402D1C">
        <w:rPr>
          <w:rFonts w:ascii="Times New Roman" w:hAnsi="Times New Roman" w:cs="Times New Roman"/>
          <w:lang w:val="en-IN"/>
        </w:rPr>
        <w:t>The time it takes a company to turn its investment in inventory and receivables into cash is measured by the cash operational cycle, also known as the cash conversion cycle. It is a crucial measure of liquidity management and operational effectiveness. The following formula is typically used to determine the cash operating cycle:</w:t>
      </w:r>
    </w:p>
    <w:p w14:paraId="28C5E0F2" w14:textId="77777777" w:rsidR="002161E1" w:rsidRPr="00476166" w:rsidRDefault="002161E1" w:rsidP="00402D1C">
      <w:pPr>
        <w:rPr>
          <w:rFonts w:ascii="Times New Roman" w:hAnsi="Times New Roman" w:cs="Times New Roman"/>
          <w:lang w:val="en-IN"/>
        </w:rPr>
      </w:pPr>
    </w:p>
    <w:p w14:paraId="4BC30CAC" w14:textId="77777777" w:rsidR="002161E1" w:rsidRPr="00AC6067" w:rsidRDefault="002161E1" w:rsidP="002161E1">
      <w:pPr>
        <w:jc w:val="center"/>
        <w:rPr>
          <w:rFonts w:ascii="Times New Roman" w:hAnsi="Times New Roman" w:cs="Times New Roman"/>
        </w:rPr>
      </w:pPr>
      <w:r w:rsidRPr="00AC6067">
        <w:rPr>
          <w:rFonts w:ascii="Times New Roman" w:hAnsi="Times New Roman" w:cs="Times New Roman"/>
        </w:rPr>
        <w:t>Cash Operating Cycle = Inventory Days + Receivable Days – Payable Days</w:t>
      </w:r>
    </w:p>
    <w:p w14:paraId="002045E2" w14:textId="77777777" w:rsidR="002161E1" w:rsidRPr="00476166" w:rsidRDefault="002161E1" w:rsidP="002161E1">
      <w:pPr>
        <w:rPr>
          <w:rFonts w:ascii="Times New Roman" w:hAnsi="Times New Roman" w:cs="Times New Roman"/>
        </w:rPr>
      </w:pPr>
    </w:p>
    <w:p w14:paraId="73462624" w14:textId="6ACB6A24" w:rsidR="002161E1" w:rsidRPr="002161E1" w:rsidRDefault="002161E1" w:rsidP="00AC6067">
      <w:pPr>
        <w:jc w:val="both"/>
        <w:rPr>
          <w:rFonts w:ascii="Times New Roman" w:hAnsi="Times New Roman" w:cs="Times New Roman"/>
          <w:lang w:val="en-IN"/>
        </w:rPr>
      </w:pPr>
      <w:r w:rsidRPr="002161E1">
        <w:rPr>
          <w:rFonts w:ascii="Times New Roman" w:hAnsi="Times New Roman" w:cs="Times New Roman"/>
          <w:lang w:val="en-IN"/>
        </w:rPr>
        <w:t xml:space="preserve">BMW uses inventory days to measure how long it takes to turn finished cars and raw materials into final sales. Inventory levels are important from a financial standpoint because BMW manufactures high-end cars with high unit values. BMW reported having about 18.5 billion </w:t>
      </w:r>
      <w:r w:rsidRPr="00476166">
        <w:rPr>
          <w:rFonts w:ascii="Times New Roman" w:hAnsi="Times New Roman" w:cs="Times New Roman"/>
          <w:lang w:val="en-IN"/>
        </w:rPr>
        <w:t xml:space="preserve">EUR </w:t>
      </w:r>
      <w:r w:rsidRPr="002161E1">
        <w:rPr>
          <w:rFonts w:ascii="Times New Roman" w:hAnsi="Times New Roman" w:cs="Times New Roman"/>
          <w:lang w:val="en-IN"/>
        </w:rPr>
        <w:t>in inventory in 2024, which reflects the amount of stock kept throughout manufacturing facilities and international distribution networks. In the automotive business, high inventory values are typical, but if vehicle demand declines, they may put pressure on liquidity</w:t>
      </w:r>
      <w:r w:rsidR="00AC6067">
        <w:rPr>
          <w:rFonts w:ascii="Times New Roman" w:hAnsi="Times New Roman" w:cs="Times New Roman"/>
          <w:lang w:val="en-IN"/>
        </w:rPr>
        <w:t xml:space="preserve"> (</w:t>
      </w:r>
      <w:r w:rsidR="00AC6067" w:rsidRPr="00AC6067">
        <w:rPr>
          <w:rFonts w:ascii="Times New Roman" w:hAnsi="Times New Roman" w:cs="Times New Roman"/>
        </w:rPr>
        <w:t>Ramey, V.A. and Vine, D.J., 2006</w:t>
      </w:r>
      <w:r w:rsidR="00AC6067">
        <w:rPr>
          <w:rFonts w:ascii="Times New Roman" w:hAnsi="Times New Roman" w:cs="Times New Roman"/>
        </w:rPr>
        <w:t>)</w:t>
      </w:r>
      <w:r w:rsidR="00AC6067">
        <w:rPr>
          <w:rFonts w:ascii="Times New Roman" w:hAnsi="Times New Roman" w:cs="Times New Roman"/>
          <w:lang w:val="en-IN"/>
        </w:rPr>
        <w:t>.</w:t>
      </w:r>
    </w:p>
    <w:p w14:paraId="4D36A9CA" w14:textId="77777777" w:rsidR="002161E1" w:rsidRPr="00476166" w:rsidRDefault="002161E1" w:rsidP="002161E1">
      <w:pPr>
        <w:rPr>
          <w:rFonts w:ascii="Times New Roman" w:hAnsi="Times New Roman" w:cs="Times New Roman"/>
          <w:b/>
          <w:bCs/>
        </w:rPr>
      </w:pPr>
    </w:p>
    <w:p w14:paraId="43DA4384" w14:textId="77777777" w:rsidR="002161E1" w:rsidRPr="002161E1" w:rsidRDefault="002161E1" w:rsidP="00AC6067">
      <w:pPr>
        <w:jc w:val="both"/>
        <w:rPr>
          <w:rFonts w:ascii="Times New Roman" w:hAnsi="Times New Roman" w:cs="Times New Roman"/>
          <w:lang w:val="en-IN"/>
        </w:rPr>
      </w:pPr>
      <w:r w:rsidRPr="002161E1">
        <w:rPr>
          <w:rFonts w:ascii="Times New Roman" w:hAnsi="Times New Roman" w:cs="Times New Roman"/>
          <w:lang w:val="en-IN"/>
        </w:rPr>
        <w:lastRenderedPageBreak/>
        <w:t xml:space="preserve">Receivable days are crucial for BMW because a lot of its clients buy cars through BMW Financial Services' financing agreements. This indicates that the company's balance statement shows a large </w:t>
      </w:r>
      <w:proofErr w:type="gramStart"/>
      <w:r w:rsidRPr="002161E1">
        <w:rPr>
          <w:rFonts w:ascii="Times New Roman" w:hAnsi="Times New Roman" w:cs="Times New Roman"/>
          <w:lang w:val="en-IN"/>
        </w:rPr>
        <w:t>amount</w:t>
      </w:r>
      <w:proofErr w:type="gramEnd"/>
      <w:r w:rsidRPr="002161E1">
        <w:rPr>
          <w:rFonts w:ascii="Times New Roman" w:hAnsi="Times New Roman" w:cs="Times New Roman"/>
          <w:lang w:val="en-IN"/>
        </w:rPr>
        <w:t xml:space="preserve"> of receivables. Over €100 billion in sales financing receivables were reported by BMW Group in its financial services division in 2024. Although these receivables produce interest income, they also tie up cash resources and raise the risk of client payback.</w:t>
      </w:r>
    </w:p>
    <w:p w14:paraId="54473B84" w14:textId="77777777" w:rsidR="002161E1" w:rsidRPr="00476166" w:rsidRDefault="002161E1" w:rsidP="00AC6067">
      <w:pPr>
        <w:jc w:val="both"/>
        <w:rPr>
          <w:rFonts w:ascii="Times New Roman" w:hAnsi="Times New Roman" w:cs="Times New Roman"/>
          <w:lang w:val="en-IN"/>
        </w:rPr>
      </w:pPr>
    </w:p>
    <w:p w14:paraId="1FFF1F87" w14:textId="7FB1A370" w:rsidR="002161E1" w:rsidRDefault="002161E1" w:rsidP="00AC6067">
      <w:pPr>
        <w:jc w:val="both"/>
        <w:rPr>
          <w:rFonts w:ascii="Times New Roman" w:hAnsi="Times New Roman" w:cs="Times New Roman"/>
          <w:lang w:val="en-IN"/>
        </w:rPr>
      </w:pPr>
      <w:r w:rsidRPr="002161E1">
        <w:rPr>
          <w:rFonts w:ascii="Times New Roman" w:hAnsi="Times New Roman" w:cs="Times New Roman"/>
          <w:lang w:val="en-IN"/>
        </w:rPr>
        <w:t>Payable days are a measure of BMW's supplier payment delays. Due to its size and volume of purchases, BMW has significant negotiating power. The business collaborates with major suppliers of metals, batteries, electronics, and automobile parts</w:t>
      </w:r>
      <w:r w:rsidR="00AC6067">
        <w:rPr>
          <w:rFonts w:ascii="Times New Roman" w:hAnsi="Times New Roman" w:cs="Times New Roman"/>
          <w:lang w:val="en-IN"/>
        </w:rPr>
        <w:t xml:space="preserve"> (</w:t>
      </w:r>
      <w:r w:rsidR="00AC6067" w:rsidRPr="00AC6067">
        <w:rPr>
          <w:rFonts w:ascii="Times New Roman" w:hAnsi="Times New Roman" w:cs="Times New Roman"/>
        </w:rPr>
        <w:t>Dyer, J.H., 2000</w:t>
      </w:r>
      <w:r w:rsidR="00AC6067">
        <w:rPr>
          <w:rFonts w:ascii="Times New Roman" w:hAnsi="Times New Roman" w:cs="Times New Roman"/>
        </w:rPr>
        <w:t>)</w:t>
      </w:r>
      <w:r w:rsidRPr="002161E1">
        <w:rPr>
          <w:rFonts w:ascii="Times New Roman" w:hAnsi="Times New Roman" w:cs="Times New Roman"/>
          <w:lang w:val="en-IN"/>
        </w:rPr>
        <w:t>. BMW can maintain liquidity and lessen the strain on short-term cash balances by arranging advantageous payment terms.</w:t>
      </w:r>
    </w:p>
    <w:p w14:paraId="1EDB48D4" w14:textId="77777777" w:rsidR="002161E1" w:rsidRPr="00402D1C" w:rsidRDefault="002161E1" w:rsidP="00402D1C">
      <w:pPr>
        <w:rPr>
          <w:rFonts w:ascii="Times New Roman" w:hAnsi="Times New Roman" w:cs="Times New Roman"/>
          <w:lang w:val="en-IN"/>
        </w:rPr>
      </w:pPr>
    </w:p>
    <w:p w14:paraId="73E1E7E4" w14:textId="5E1FD1CD" w:rsidR="00402D1C" w:rsidRPr="0027673C" w:rsidRDefault="002161E1" w:rsidP="0027673C">
      <w:pPr>
        <w:pStyle w:val="Heading2"/>
        <w:jc w:val="both"/>
        <w:rPr>
          <w:rFonts w:ascii="Times New Roman" w:hAnsi="Times New Roman" w:cs="Times New Roman"/>
          <w:b/>
          <w:bCs/>
        </w:rPr>
      </w:pPr>
      <w:bookmarkStart w:id="33" w:name="_Toc227924388"/>
      <w:bookmarkStart w:id="34" w:name="_Toc227924559"/>
      <w:bookmarkStart w:id="35" w:name="_Toc227925491"/>
      <w:r w:rsidRPr="0027673C">
        <w:rPr>
          <w:rFonts w:ascii="Times New Roman" w:hAnsi="Times New Roman" w:cs="Times New Roman"/>
          <w:b/>
          <w:bCs/>
        </w:rPr>
        <w:t xml:space="preserve">3.3 </w:t>
      </w:r>
      <w:r w:rsidRPr="0027673C">
        <w:rPr>
          <w:rFonts w:ascii="Times New Roman" w:hAnsi="Times New Roman" w:cs="Times New Roman"/>
          <w:b/>
          <w:bCs/>
        </w:rPr>
        <w:t>Strategies to Improve Liquidity Through Working Capital Reforms</w:t>
      </w:r>
      <w:bookmarkEnd w:id="33"/>
      <w:bookmarkEnd w:id="34"/>
      <w:bookmarkEnd w:id="35"/>
    </w:p>
    <w:p w14:paraId="4895870E" w14:textId="77777777" w:rsidR="002161E1" w:rsidRPr="00476166" w:rsidRDefault="002161E1" w:rsidP="00AC6067">
      <w:pPr>
        <w:jc w:val="both"/>
        <w:rPr>
          <w:rFonts w:ascii="Times New Roman" w:hAnsi="Times New Roman" w:cs="Times New Roman"/>
        </w:rPr>
      </w:pPr>
    </w:p>
    <w:p w14:paraId="199271C2" w14:textId="4AE95CC6" w:rsidR="002161E1" w:rsidRPr="002161E1" w:rsidRDefault="002161E1" w:rsidP="00AC6067">
      <w:pPr>
        <w:jc w:val="both"/>
        <w:rPr>
          <w:rFonts w:ascii="Times New Roman" w:hAnsi="Times New Roman" w:cs="Times New Roman"/>
          <w:lang w:val="en-IN"/>
        </w:rPr>
      </w:pPr>
      <w:r w:rsidRPr="002161E1">
        <w:rPr>
          <w:rFonts w:ascii="Times New Roman" w:hAnsi="Times New Roman" w:cs="Times New Roman"/>
          <w:lang w:val="en-IN"/>
        </w:rPr>
        <w:t xml:space="preserve">BMW </w:t>
      </w:r>
      <w:proofErr w:type="gramStart"/>
      <w:r w:rsidRPr="002161E1">
        <w:rPr>
          <w:rFonts w:ascii="Times New Roman" w:hAnsi="Times New Roman" w:cs="Times New Roman"/>
          <w:lang w:val="en-IN"/>
        </w:rPr>
        <w:t>is able to</w:t>
      </w:r>
      <w:proofErr w:type="gramEnd"/>
      <w:r w:rsidRPr="002161E1">
        <w:rPr>
          <w:rFonts w:ascii="Times New Roman" w:hAnsi="Times New Roman" w:cs="Times New Roman"/>
          <w:lang w:val="en-IN"/>
        </w:rPr>
        <w:t xml:space="preserve"> implement </w:t>
      </w:r>
      <w:proofErr w:type="gramStart"/>
      <w:r w:rsidRPr="002161E1">
        <w:rPr>
          <w:rFonts w:ascii="Times New Roman" w:hAnsi="Times New Roman" w:cs="Times New Roman"/>
          <w:lang w:val="en-IN"/>
        </w:rPr>
        <w:t>a number of</w:t>
      </w:r>
      <w:proofErr w:type="gramEnd"/>
      <w:r w:rsidRPr="002161E1">
        <w:rPr>
          <w:rFonts w:ascii="Times New Roman" w:hAnsi="Times New Roman" w:cs="Times New Roman"/>
          <w:lang w:val="en-IN"/>
        </w:rPr>
        <w:t xml:space="preserve"> working capital improvements to increase liquidity. First, the business should keep improving inventory control </w:t>
      </w:r>
      <w:proofErr w:type="gramStart"/>
      <w:r w:rsidRPr="002161E1">
        <w:rPr>
          <w:rFonts w:ascii="Times New Roman" w:hAnsi="Times New Roman" w:cs="Times New Roman"/>
          <w:lang w:val="en-IN"/>
        </w:rPr>
        <w:t>through the use of</w:t>
      </w:r>
      <w:proofErr w:type="gramEnd"/>
      <w:r w:rsidRPr="002161E1">
        <w:rPr>
          <w:rFonts w:ascii="Times New Roman" w:hAnsi="Times New Roman" w:cs="Times New Roman"/>
          <w:lang w:val="en-IN"/>
        </w:rPr>
        <w:t xml:space="preserve"> digital analytics, flexible production scheduling, and demand forecasting tools</w:t>
      </w:r>
      <w:r w:rsidR="00AC6067">
        <w:rPr>
          <w:rFonts w:ascii="Times New Roman" w:hAnsi="Times New Roman" w:cs="Times New Roman"/>
          <w:lang w:val="en-IN"/>
        </w:rPr>
        <w:t xml:space="preserve"> (</w:t>
      </w:r>
      <w:r w:rsidR="00AC6067" w:rsidRPr="00AC6067">
        <w:rPr>
          <w:rFonts w:ascii="Times New Roman" w:hAnsi="Times New Roman" w:cs="Times New Roman"/>
        </w:rPr>
        <w:t>Al Bashar, M., Taher, A. and Johura, F.T., 2024</w:t>
      </w:r>
      <w:r w:rsidR="00AC6067">
        <w:rPr>
          <w:rFonts w:ascii="Times New Roman" w:hAnsi="Times New Roman" w:cs="Times New Roman"/>
        </w:rPr>
        <w:t>)</w:t>
      </w:r>
      <w:r w:rsidRPr="002161E1">
        <w:rPr>
          <w:rFonts w:ascii="Times New Roman" w:hAnsi="Times New Roman" w:cs="Times New Roman"/>
          <w:lang w:val="en-IN"/>
        </w:rPr>
        <w:t>. Reducing surplus stock and releasing funds locked up in inventory would result from improved production and customer demand alignment</w:t>
      </w:r>
      <w:r w:rsidR="00AC6067">
        <w:rPr>
          <w:rFonts w:ascii="Times New Roman" w:hAnsi="Times New Roman" w:cs="Times New Roman"/>
          <w:lang w:val="en-IN"/>
        </w:rPr>
        <w:t>.</w:t>
      </w:r>
    </w:p>
    <w:p w14:paraId="45B59B13" w14:textId="77777777" w:rsidR="002161E1" w:rsidRPr="00476166" w:rsidRDefault="002161E1" w:rsidP="000966AA">
      <w:pPr>
        <w:rPr>
          <w:rFonts w:ascii="Times New Roman" w:hAnsi="Times New Roman" w:cs="Times New Roman"/>
        </w:rPr>
      </w:pPr>
    </w:p>
    <w:p w14:paraId="59933A5C" w14:textId="7B8CDA11" w:rsidR="002161E1" w:rsidRPr="002161E1" w:rsidRDefault="002161E1" w:rsidP="005F3CBA">
      <w:pPr>
        <w:jc w:val="both"/>
        <w:rPr>
          <w:rFonts w:ascii="Times New Roman" w:hAnsi="Times New Roman" w:cs="Times New Roman"/>
          <w:lang w:val="en-IN"/>
        </w:rPr>
      </w:pPr>
      <w:r w:rsidRPr="002161E1">
        <w:rPr>
          <w:rFonts w:ascii="Times New Roman" w:hAnsi="Times New Roman" w:cs="Times New Roman"/>
          <w:lang w:val="en-IN"/>
        </w:rPr>
        <w:t xml:space="preserve">Second, BMW should increase dealer credit monitoring, promote digital payments, and, when necessary, provide early settlement incentives </w:t>
      </w:r>
      <w:proofErr w:type="gramStart"/>
      <w:r w:rsidRPr="002161E1">
        <w:rPr>
          <w:rFonts w:ascii="Times New Roman" w:hAnsi="Times New Roman" w:cs="Times New Roman"/>
          <w:lang w:val="en-IN"/>
        </w:rPr>
        <w:t>in order to</w:t>
      </w:r>
      <w:proofErr w:type="gramEnd"/>
      <w:r w:rsidRPr="002161E1">
        <w:rPr>
          <w:rFonts w:ascii="Times New Roman" w:hAnsi="Times New Roman" w:cs="Times New Roman"/>
          <w:lang w:val="en-IN"/>
        </w:rPr>
        <w:t xml:space="preserve"> improve receivables collection</w:t>
      </w:r>
      <w:r w:rsidR="00AC6067">
        <w:rPr>
          <w:rFonts w:ascii="Times New Roman" w:hAnsi="Times New Roman" w:cs="Times New Roman"/>
          <w:lang w:val="en-IN"/>
        </w:rPr>
        <w:t xml:space="preserve"> (</w:t>
      </w:r>
      <w:r w:rsidR="00AC6067" w:rsidRPr="00AC6067">
        <w:rPr>
          <w:rFonts w:ascii="Times New Roman" w:hAnsi="Times New Roman" w:cs="Times New Roman"/>
        </w:rPr>
        <w:t>Elvy, S.A., 2024</w:t>
      </w:r>
      <w:r w:rsidR="00AC6067">
        <w:rPr>
          <w:rFonts w:ascii="Times New Roman" w:hAnsi="Times New Roman" w:cs="Times New Roman"/>
        </w:rPr>
        <w:t>)</w:t>
      </w:r>
      <w:r w:rsidRPr="002161E1">
        <w:rPr>
          <w:rFonts w:ascii="Times New Roman" w:hAnsi="Times New Roman" w:cs="Times New Roman"/>
          <w:lang w:val="en-IN"/>
        </w:rPr>
        <w:t>. Improved short-term liquidity and operations cash flow would result from quicker collection.</w:t>
      </w:r>
    </w:p>
    <w:p w14:paraId="191D1900" w14:textId="77777777" w:rsidR="002161E1" w:rsidRPr="00476166" w:rsidRDefault="002161E1" w:rsidP="000966AA">
      <w:pPr>
        <w:rPr>
          <w:rFonts w:ascii="Times New Roman" w:hAnsi="Times New Roman" w:cs="Times New Roman"/>
        </w:rPr>
      </w:pPr>
    </w:p>
    <w:p w14:paraId="6FB78277" w14:textId="300D8CFB" w:rsidR="002161E1" w:rsidRPr="002161E1" w:rsidRDefault="002161E1" w:rsidP="005F3CBA">
      <w:pPr>
        <w:jc w:val="both"/>
        <w:rPr>
          <w:rFonts w:ascii="Times New Roman" w:hAnsi="Times New Roman" w:cs="Times New Roman"/>
          <w:lang w:val="en-IN"/>
        </w:rPr>
      </w:pPr>
      <w:r w:rsidRPr="002161E1">
        <w:rPr>
          <w:rFonts w:ascii="Times New Roman" w:hAnsi="Times New Roman" w:cs="Times New Roman"/>
          <w:lang w:val="en-IN"/>
        </w:rPr>
        <w:t>Third, the business can keep solid ties with important suppliers while negotiating advantageous terms for supplier payments</w:t>
      </w:r>
      <w:r w:rsidR="00AC6067">
        <w:rPr>
          <w:rFonts w:ascii="Times New Roman" w:hAnsi="Times New Roman" w:cs="Times New Roman"/>
          <w:lang w:val="en-IN"/>
        </w:rPr>
        <w:t xml:space="preserve"> (</w:t>
      </w:r>
      <w:proofErr w:type="spellStart"/>
      <w:r w:rsidR="00AC6067" w:rsidRPr="00AC6067">
        <w:rPr>
          <w:rFonts w:ascii="Times New Roman" w:hAnsi="Times New Roman" w:cs="Times New Roman"/>
        </w:rPr>
        <w:t>Spekman</w:t>
      </w:r>
      <w:proofErr w:type="spellEnd"/>
      <w:r w:rsidR="00AC6067" w:rsidRPr="00AC6067">
        <w:rPr>
          <w:rFonts w:ascii="Times New Roman" w:hAnsi="Times New Roman" w:cs="Times New Roman"/>
        </w:rPr>
        <w:t>, R.E., 1988</w:t>
      </w:r>
      <w:r w:rsidR="00AC6067">
        <w:rPr>
          <w:rFonts w:ascii="Times New Roman" w:hAnsi="Times New Roman" w:cs="Times New Roman"/>
        </w:rPr>
        <w:t>)</w:t>
      </w:r>
      <w:r w:rsidRPr="002161E1">
        <w:rPr>
          <w:rFonts w:ascii="Times New Roman" w:hAnsi="Times New Roman" w:cs="Times New Roman"/>
          <w:lang w:val="en-IN"/>
        </w:rPr>
        <w:t>. Longer cash retention promotes liquidity and lessens the need for short-term funding. This is particularly crucial in the EV industry, where suppliers of semiconductors and batteries play a crucial strategic role.</w:t>
      </w:r>
    </w:p>
    <w:p w14:paraId="1A84CD8E" w14:textId="77777777" w:rsidR="002161E1" w:rsidRPr="00476166" w:rsidRDefault="002161E1" w:rsidP="000966AA">
      <w:pPr>
        <w:rPr>
          <w:rFonts w:ascii="Times New Roman" w:hAnsi="Times New Roman" w:cs="Times New Roman"/>
        </w:rPr>
      </w:pPr>
    </w:p>
    <w:p w14:paraId="7264E661" w14:textId="77777777" w:rsidR="00484FF2" w:rsidRPr="00484FF2" w:rsidRDefault="00484FF2" w:rsidP="005F3CBA">
      <w:pPr>
        <w:jc w:val="both"/>
        <w:rPr>
          <w:rFonts w:ascii="Times New Roman" w:hAnsi="Times New Roman" w:cs="Times New Roman"/>
          <w:lang w:val="en-IN"/>
        </w:rPr>
      </w:pPr>
      <w:r w:rsidRPr="00484FF2">
        <w:rPr>
          <w:rFonts w:ascii="Times New Roman" w:hAnsi="Times New Roman" w:cs="Times New Roman"/>
          <w:lang w:val="en-IN"/>
        </w:rPr>
        <w:t xml:space="preserve">Additionally, BMW should enhance supplier cooperation, battery recycling systems, and procurement planning </w:t>
      </w:r>
      <w:proofErr w:type="gramStart"/>
      <w:r w:rsidRPr="00484FF2">
        <w:rPr>
          <w:rFonts w:ascii="Times New Roman" w:hAnsi="Times New Roman" w:cs="Times New Roman"/>
          <w:lang w:val="en-IN"/>
        </w:rPr>
        <w:t>in order to</w:t>
      </w:r>
      <w:proofErr w:type="gramEnd"/>
      <w:r w:rsidRPr="00484FF2">
        <w:rPr>
          <w:rFonts w:ascii="Times New Roman" w:hAnsi="Times New Roman" w:cs="Times New Roman"/>
          <w:lang w:val="en-IN"/>
        </w:rPr>
        <w:t xml:space="preserve"> optimize its EV supply chain. Better management of these resources would reduce the need for working capital because battery materials are costly. Furthermore, more effective finance arrangements and early detection of liquidity problems would be made possible by improved Treasury forecasting tools. Lastly, taking off non-core or unused assets could increase cash flow and enhance financial flexibility.</w:t>
      </w:r>
    </w:p>
    <w:p w14:paraId="272BD473" w14:textId="77777777" w:rsidR="00AC6067" w:rsidRDefault="00AC6067" w:rsidP="000966AA">
      <w:pPr>
        <w:rPr>
          <w:rFonts w:ascii="Times New Roman" w:hAnsi="Times New Roman" w:cs="Times New Roman"/>
        </w:rPr>
      </w:pPr>
    </w:p>
    <w:p w14:paraId="4E4A913E" w14:textId="77777777" w:rsidR="00657EF9" w:rsidRPr="00476166" w:rsidRDefault="00657EF9" w:rsidP="000966AA">
      <w:pPr>
        <w:rPr>
          <w:rFonts w:ascii="Times New Roman" w:hAnsi="Times New Roman" w:cs="Times New Roman"/>
        </w:rPr>
      </w:pPr>
    </w:p>
    <w:p w14:paraId="22153449" w14:textId="28645C7F" w:rsidR="00484FF2" w:rsidRPr="0027673C" w:rsidRDefault="00476166" w:rsidP="00657EF9">
      <w:pPr>
        <w:pStyle w:val="Heading2"/>
        <w:jc w:val="both"/>
        <w:rPr>
          <w:rFonts w:ascii="Times New Roman" w:hAnsi="Times New Roman" w:cs="Times New Roman"/>
          <w:b/>
          <w:bCs/>
        </w:rPr>
      </w:pPr>
      <w:bookmarkStart w:id="36" w:name="_Toc227924389"/>
      <w:bookmarkStart w:id="37" w:name="_Toc227924560"/>
      <w:bookmarkStart w:id="38" w:name="_Toc227925492"/>
      <w:r w:rsidRPr="0027673C">
        <w:rPr>
          <w:rFonts w:ascii="Times New Roman" w:hAnsi="Times New Roman" w:cs="Times New Roman"/>
          <w:b/>
          <w:bCs/>
        </w:rPr>
        <w:t>3</w:t>
      </w:r>
      <w:r w:rsidR="00484FF2" w:rsidRPr="0027673C">
        <w:rPr>
          <w:rFonts w:ascii="Times New Roman" w:hAnsi="Times New Roman" w:cs="Times New Roman"/>
          <w:b/>
          <w:bCs/>
        </w:rPr>
        <w:t xml:space="preserve">.4 </w:t>
      </w:r>
      <w:r w:rsidR="00484FF2" w:rsidRPr="0027673C">
        <w:rPr>
          <w:rFonts w:ascii="Times New Roman" w:hAnsi="Times New Roman" w:cs="Times New Roman"/>
          <w:b/>
          <w:bCs/>
        </w:rPr>
        <w:t>Comparison of Short-Term vs Long-Term Financing Options</w:t>
      </w:r>
      <w:bookmarkEnd w:id="36"/>
      <w:bookmarkEnd w:id="37"/>
      <w:bookmarkEnd w:id="38"/>
    </w:p>
    <w:p w14:paraId="514AADD9" w14:textId="77777777" w:rsidR="00484FF2" w:rsidRPr="00476166" w:rsidRDefault="00484FF2" w:rsidP="000966AA">
      <w:pPr>
        <w:rPr>
          <w:rFonts w:ascii="Times New Roman" w:hAnsi="Times New Roman" w:cs="Times New Roman"/>
        </w:rPr>
      </w:pPr>
    </w:p>
    <w:p w14:paraId="3C2F9FAF" w14:textId="3E381FC3" w:rsidR="00484FF2" w:rsidRPr="00484FF2" w:rsidRDefault="00484FF2" w:rsidP="005F3CBA">
      <w:pPr>
        <w:jc w:val="both"/>
        <w:rPr>
          <w:rFonts w:ascii="Times New Roman" w:hAnsi="Times New Roman" w:cs="Times New Roman"/>
          <w:lang w:val="en-IN"/>
        </w:rPr>
      </w:pPr>
      <w:r w:rsidRPr="00484FF2">
        <w:rPr>
          <w:rFonts w:ascii="Times New Roman" w:hAnsi="Times New Roman" w:cs="Times New Roman"/>
          <w:lang w:val="en-IN"/>
        </w:rPr>
        <w:t>BMW needs funding to finance long-term strategic investments as well as working capital requirements. Bank overdrafts, trade credit, revolving credit lines, and commercial paper are examples of short-term financing possibilities. For short-term capital needs like inventory purchases, supplier payments, or seasonal production increases, these financing options are typically more adaptable</w:t>
      </w:r>
      <w:r w:rsidR="005F3CBA">
        <w:rPr>
          <w:rFonts w:ascii="Times New Roman" w:hAnsi="Times New Roman" w:cs="Times New Roman"/>
          <w:lang w:val="en-IN"/>
        </w:rPr>
        <w:t xml:space="preserve"> (</w:t>
      </w:r>
      <w:r w:rsidR="005F3CBA" w:rsidRPr="005F3CBA">
        <w:rPr>
          <w:rFonts w:ascii="Times New Roman" w:hAnsi="Times New Roman" w:cs="Times New Roman"/>
        </w:rPr>
        <w:t>Bi, G., Song, L. and Fei, Y., 2020</w:t>
      </w:r>
      <w:r w:rsidR="005F3CBA">
        <w:rPr>
          <w:rFonts w:ascii="Times New Roman" w:hAnsi="Times New Roman" w:cs="Times New Roman"/>
        </w:rPr>
        <w:t>)</w:t>
      </w:r>
      <w:r w:rsidRPr="00484FF2">
        <w:rPr>
          <w:rFonts w:ascii="Times New Roman" w:hAnsi="Times New Roman" w:cs="Times New Roman"/>
          <w:lang w:val="en-IN"/>
        </w:rPr>
        <w:t xml:space="preserve">. They may be less expensive right away and can frequently be set up rapidly. Short-term funding, however, significantly increases </w:t>
      </w:r>
      <w:r w:rsidRPr="00484FF2">
        <w:rPr>
          <w:rFonts w:ascii="Times New Roman" w:hAnsi="Times New Roman" w:cs="Times New Roman"/>
          <w:lang w:val="en-IN"/>
        </w:rPr>
        <w:lastRenderedPageBreak/>
        <w:t>the risk of refinancing and exposes the business to tighter credit requirements or higher interest rates.</w:t>
      </w:r>
    </w:p>
    <w:p w14:paraId="428869C6" w14:textId="77777777" w:rsidR="00484FF2" w:rsidRPr="00476166" w:rsidRDefault="00484FF2" w:rsidP="000966AA">
      <w:pPr>
        <w:rPr>
          <w:rFonts w:ascii="Times New Roman" w:hAnsi="Times New Roman" w:cs="Times New Roman"/>
        </w:rPr>
      </w:pPr>
    </w:p>
    <w:p w14:paraId="0BEFC031" w14:textId="7E28577E" w:rsidR="00484FF2" w:rsidRPr="00484FF2" w:rsidRDefault="00484FF2" w:rsidP="005F3CBA">
      <w:pPr>
        <w:jc w:val="both"/>
        <w:rPr>
          <w:rFonts w:ascii="Times New Roman" w:hAnsi="Times New Roman" w:cs="Times New Roman"/>
          <w:lang w:val="en-IN"/>
        </w:rPr>
      </w:pPr>
      <w:r w:rsidRPr="00484FF2">
        <w:rPr>
          <w:rFonts w:ascii="Times New Roman" w:hAnsi="Times New Roman" w:cs="Times New Roman"/>
          <w:lang w:val="en-IN"/>
        </w:rPr>
        <w:t>Corporate bonds, long-term bank loans, equity financing, and green bonds are examples of long-term financing choices. These are better suited for large-scale investments like battery plants, EV manufacturing facilities, R&amp;D, and digital transformation. Long-term financing lowers the need for regular refinancing and offers funding stability</w:t>
      </w:r>
      <w:r w:rsidR="005F3CBA">
        <w:rPr>
          <w:rFonts w:ascii="Times New Roman" w:hAnsi="Times New Roman" w:cs="Times New Roman"/>
          <w:lang w:val="en-IN"/>
        </w:rPr>
        <w:t xml:space="preserve"> (</w:t>
      </w:r>
      <w:proofErr w:type="spellStart"/>
      <w:r w:rsidR="005F3CBA" w:rsidRPr="005F3CBA">
        <w:rPr>
          <w:rFonts w:ascii="Times New Roman" w:hAnsi="Times New Roman" w:cs="Times New Roman"/>
        </w:rPr>
        <w:t>Bassanini</w:t>
      </w:r>
      <w:proofErr w:type="spellEnd"/>
      <w:r w:rsidR="005F3CBA" w:rsidRPr="005F3CBA">
        <w:rPr>
          <w:rFonts w:ascii="Times New Roman" w:hAnsi="Times New Roman" w:cs="Times New Roman"/>
        </w:rPr>
        <w:t xml:space="preserve">, F. and </w:t>
      </w:r>
      <w:proofErr w:type="spellStart"/>
      <w:r w:rsidR="005F3CBA" w:rsidRPr="005F3CBA">
        <w:rPr>
          <w:rFonts w:ascii="Times New Roman" w:hAnsi="Times New Roman" w:cs="Times New Roman"/>
        </w:rPr>
        <w:t>Reviglio</w:t>
      </w:r>
      <w:proofErr w:type="spellEnd"/>
      <w:r w:rsidR="005F3CBA" w:rsidRPr="005F3CBA">
        <w:rPr>
          <w:rFonts w:ascii="Times New Roman" w:hAnsi="Times New Roman" w:cs="Times New Roman"/>
        </w:rPr>
        <w:t>, E., 2011</w:t>
      </w:r>
      <w:r w:rsidR="005F3CBA">
        <w:rPr>
          <w:rFonts w:ascii="Times New Roman" w:hAnsi="Times New Roman" w:cs="Times New Roman"/>
        </w:rPr>
        <w:t>)</w:t>
      </w:r>
      <w:r w:rsidRPr="00484FF2">
        <w:rPr>
          <w:rFonts w:ascii="Times New Roman" w:hAnsi="Times New Roman" w:cs="Times New Roman"/>
          <w:lang w:val="en-IN"/>
        </w:rPr>
        <w:t>. However, in the event of stock offering, it can include increased long-term expenses, interest obligations, or shareholder dilution.</w:t>
      </w:r>
    </w:p>
    <w:p w14:paraId="64BA56EB" w14:textId="77777777" w:rsidR="00484FF2" w:rsidRPr="00476166" w:rsidRDefault="00484FF2" w:rsidP="000966AA">
      <w:pPr>
        <w:rPr>
          <w:rFonts w:ascii="Times New Roman" w:hAnsi="Times New Roman" w:cs="Times New Roman"/>
        </w:rPr>
      </w:pPr>
    </w:p>
    <w:p w14:paraId="0D4BAF07" w14:textId="77777777" w:rsidR="00484FF2" w:rsidRPr="00484FF2" w:rsidRDefault="00484FF2" w:rsidP="005F3CBA">
      <w:pPr>
        <w:jc w:val="both"/>
        <w:rPr>
          <w:rFonts w:ascii="Times New Roman" w:hAnsi="Times New Roman" w:cs="Times New Roman"/>
          <w:lang w:val="en-IN"/>
        </w:rPr>
      </w:pPr>
      <w:r w:rsidRPr="00484FF2">
        <w:rPr>
          <w:rFonts w:ascii="Times New Roman" w:hAnsi="Times New Roman" w:cs="Times New Roman"/>
          <w:lang w:val="en-IN"/>
        </w:rPr>
        <w:t>As EV investment plans usually require significant resources and provide returns over several years, long-term financing is particularly crucial for BMW. For daily working capital management and operational flexibility, short-term finance is still helpful.</w:t>
      </w:r>
    </w:p>
    <w:p w14:paraId="57799389" w14:textId="77777777" w:rsidR="005F3CBA" w:rsidRPr="00476166" w:rsidRDefault="005F3CBA" w:rsidP="000966AA">
      <w:pPr>
        <w:rPr>
          <w:rFonts w:ascii="Times New Roman" w:hAnsi="Times New Roman" w:cs="Times New Roman"/>
        </w:rPr>
      </w:pPr>
    </w:p>
    <w:p w14:paraId="4E49E0C0" w14:textId="235E2793" w:rsidR="00484FF2" w:rsidRPr="0027673C" w:rsidRDefault="00476166" w:rsidP="00DF1E53">
      <w:pPr>
        <w:pStyle w:val="Heading2"/>
        <w:rPr>
          <w:rFonts w:ascii="Times New Roman" w:hAnsi="Times New Roman" w:cs="Times New Roman"/>
          <w:b/>
          <w:bCs/>
        </w:rPr>
      </w:pPr>
      <w:bookmarkStart w:id="39" w:name="_Toc227924390"/>
      <w:bookmarkStart w:id="40" w:name="_Toc227924561"/>
      <w:bookmarkStart w:id="41" w:name="_Toc227925493"/>
      <w:r w:rsidRPr="0027673C">
        <w:rPr>
          <w:rFonts w:ascii="Times New Roman" w:hAnsi="Times New Roman" w:cs="Times New Roman"/>
          <w:b/>
          <w:bCs/>
        </w:rPr>
        <w:t>3</w:t>
      </w:r>
      <w:r w:rsidR="00484FF2" w:rsidRPr="0027673C">
        <w:rPr>
          <w:rFonts w:ascii="Times New Roman" w:hAnsi="Times New Roman" w:cs="Times New Roman"/>
          <w:b/>
          <w:bCs/>
        </w:rPr>
        <w:t xml:space="preserve">.5 </w:t>
      </w:r>
      <w:r w:rsidR="00484FF2" w:rsidRPr="0027673C">
        <w:rPr>
          <w:rFonts w:ascii="Times New Roman" w:hAnsi="Times New Roman" w:cs="Times New Roman"/>
          <w:b/>
          <w:bCs/>
        </w:rPr>
        <w:t>Recommended Financing Approach for BMW</w:t>
      </w:r>
      <w:bookmarkEnd w:id="39"/>
      <w:bookmarkEnd w:id="40"/>
      <w:bookmarkEnd w:id="41"/>
    </w:p>
    <w:p w14:paraId="61BF809F" w14:textId="77777777" w:rsidR="00484FF2" w:rsidRPr="00476166" w:rsidRDefault="00484FF2" w:rsidP="000966AA">
      <w:pPr>
        <w:rPr>
          <w:rFonts w:ascii="Times New Roman" w:hAnsi="Times New Roman" w:cs="Times New Roman"/>
        </w:rPr>
      </w:pPr>
    </w:p>
    <w:p w14:paraId="022B6CBB" w14:textId="1298B636" w:rsidR="00484FF2" w:rsidRPr="00484FF2" w:rsidRDefault="00484FF2" w:rsidP="005F3CBA">
      <w:pPr>
        <w:jc w:val="both"/>
        <w:rPr>
          <w:rFonts w:ascii="Times New Roman" w:hAnsi="Times New Roman" w:cs="Times New Roman"/>
          <w:lang w:val="en-IN"/>
        </w:rPr>
      </w:pPr>
      <w:r w:rsidRPr="00484FF2">
        <w:rPr>
          <w:rFonts w:ascii="Times New Roman" w:hAnsi="Times New Roman" w:cs="Times New Roman"/>
          <w:lang w:val="en-IN"/>
        </w:rPr>
        <w:t>Based on the matching principle, BMW ought to implement a balanced financing plan. This indicates that while long-term assets like factories, batteries plants, and technological systems should be funded with long-term capital, short-term assets like inventories and receivables should be financed with short-term funds</w:t>
      </w:r>
      <w:r w:rsidR="005F3CBA">
        <w:rPr>
          <w:rFonts w:ascii="Times New Roman" w:hAnsi="Times New Roman" w:cs="Times New Roman"/>
          <w:lang w:val="en-IN"/>
        </w:rPr>
        <w:t xml:space="preserve"> (</w:t>
      </w:r>
      <w:r w:rsidR="005F3CBA" w:rsidRPr="005F3CBA">
        <w:rPr>
          <w:rFonts w:ascii="Times New Roman" w:hAnsi="Times New Roman" w:cs="Times New Roman"/>
        </w:rPr>
        <w:t>Kripke, H., 1951</w:t>
      </w:r>
      <w:r w:rsidR="005F3CBA">
        <w:rPr>
          <w:rFonts w:ascii="Times New Roman" w:hAnsi="Times New Roman" w:cs="Times New Roman"/>
        </w:rPr>
        <w:t>)</w:t>
      </w:r>
      <w:r w:rsidRPr="00484FF2">
        <w:rPr>
          <w:rFonts w:ascii="Times New Roman" w:hAnsi="Times New Roman" w:cs="Times New Roman"/>
          <w:lang w:val="en-IN"/>
        </w:rPr>
        <w:t>.</w:t>
      </w:r>
    </w:p>
    <w:p w14:paraId="0E9229FC" w14:textId="77777777" w:rsidR="00484FF2" w:rsidRPr="00476166" w:rsidRDefault="00484FF2" w:rsidP="000966AA">
      <w:pPr>
        <w:rPr>
          <w:rFonts w:ascii="Times New Roman" w:hAnsi="Times New Roman" w:cs="Times New Roman"/>
        </w:rPr>
      </w:pPr>
    </w:p>
    <w:p w14:paraId="219D6912" w14:textId="77777777" w:rsidR="005F3CBA" w:rsidRDefault="00484FF2" w:rsidP="005F3CBA">
      <w:pPr>
        <w:jc w:val="both"/>
        <w:rPr>
          <w:rFonts w:ascii="Times New Roman" w:hAnsi="Times New Roman" w:cs="Times New Roman"/>
          <w:lang w:val="en-IN"/>
        </w:rPr>
      </w:pPr>
      <w:r w:rsidRPr="00484FF2">
        <w:rPr>
          <w:rFonts w:ascii="Times New Roman" w:hAnsi="Times New Roman" w:cs="Times New Roman"/>
          <w:lang w:val="en-IN"/>
        </w:rPr>
        <w:t>While employing short-term credit facilities for short-term liquidity needs, the corporation should keep using long-term debt and bonds for strategic EV expansion. BMW should also increase its usage of sustainability-linked financing and green bonds since these sources could reduce funding costs and improve the company's environmental standing.</w:t>
      </w:r>
    </w:p>
    <w:p w14:paraId="2E58626C" w14:textId="77777777" w:rsidR="005F3CBA" w:rsidRDefault="005F3CBA" w:rsidP="00484FF2">
      <w:pPr>
        <w:rPr>
          <w:rFonts w:ascii="Times New Roman" w:hAnsi="Times New Roman" w:cs="Times New Roman"/>
          <w:lang w:val="en-IN"/>
        </w:rPr>
      </w:pPr>
    </w:p>
    <w:p w14:paraId="1500F98F" w14:textId="786137CA" w:rsidR="0027673C" w:rsidRPr="0027673C" w:rsidRDefault="005F3CBA" w:rsidP="0027673C">
      <w:pPr>
        <w:jc w:val="both"/>
        <w:rPr>
          <w:rFonts w:ascii="Times New Roman" w:hAnsi="Times New Roman" w:cs="Times New Roman"/>
          <w:lang w:val="en-IN"/>
        </w:rPr>
      </w:pPr>
      <w:r w:rsidRPr="00484FF2">
        <w:rPr>
          <w:rFonts w:ascii="Times New Roman" w:hAnsi="Times New Roman" w:cs="Times New Roman"/>
          <w:lang w:val="en-IN"/>
        </w:rPr>
        <w:t>Strong internal cash reserves would help increase resilience in the event of supply chain disruption or unpredictable economic conditions</w:t>
      </w:r>
      <w:r>
        <w:rPr>
          <w:rFonts w:ascii="Times New Roman" w:hAnsi="Times New Roman" w:cs="Times New Roman"/>
          <w:lang w:val="en-IN"/>
        </w:rPr>
        <w:t>.</w:t>
      </w:r>
    </w:p>
    <w:p w14:paraId="60F7C8C0" w14:textId="77777777" w:rsidR="00657EF9" w:rsidRPr="00476166" w:rsidRDefault="00657EF9" w:rsidP="00484FF2">
      <w:pPr>
        <w:rPr>
          <w:rFonts w:ascii="Times New Roman" w:hAnsi="Times New Roman" w:cs="Times New Roman"/>
        </w:rPr>
      </w:pPr>
    </w:p>
    <w:p w14:paraId="6DE31EF9" w14:textId="488E6BCD" w:rsidR="001A3390" w:rsidRPr="0027673C" w:rsidRDefault="003578EA" w:rsidP="00657EF9">
      <w:pPr>
        <w:pStyle w:val="Heading1"/>
        <w:numPr>
          <w:ilvl w:val="0"/>
          <w:numId w:val="19"/>
        </w:numPr>
        <w:rPr>
          <w:rFonts w:ascii="Times New Roman" w:hAnsi="Times New Roman" w:cs="Times New Roman"/>
          <w:b/>
          <w:bCs/>
        </w:rPr>
      </w:pPr>
      <w:bookmarkStart w:id="42" w:name="_Toc227924391"/>
      <w:bookmarkStart w:id="43" w:name="_Toc227924562"/>
      <w:bookmarkStart w:id="44" w:name="_Toc227925494"/>
      <w:r w:rsidRPr="0027673C">
        <w:rPr>
          <w:rFonts w:ascii="Times New Roman" w:hAnsi="Times New Roman" w:cs="Times New Roman"/>
          <w:b/>
          <w:bCs/>
        </w:rPr>
        <w:t>Strategic Financial Restructuring Plan</w:t>
      </w:r>
      <w:bookmarkEnd w:id="42"/>
      <w:bookmarkEnd w:id="43"/>
      <w:bookmarkEnd w:id="44"/>
    </w:p>
    <w:p w14:paraId="58762C4D" w14:textId="77777777" w:rsidR="00657EF9" w:rsidRPr="0027673C" w:rsidRDefault="00657EF9" w:rsidP="00657EF9">
      <w:pPr>
        <w:ind w:left="360"/>
        <w:rPr>
          <w:rFonts w:ascii="Times New Roman" w:hAnsi="Times New Roman" w:cs="Times New Roman"/>
        </w:rPr>
      </w:pPr>
    </w:p>
    <w:p w14:paraId="40015FD8" w14:textId="0E2CB5CE" w:rsidR="003578EA" w:rsidRPr="0027673C" w:rsidRDefault="00476166" w:rsidP="00DF1E53">
      <w:pPr>
        <w:pStyle w:val="Heading2"/>
        <w:rPr>
          <w:rFonts w:ascii="Times New Roman" w:hAnsi="Times New Roman" w:cs="Times New Roman"/>
          <w:b/>
          <w:bCs/>
        </w:rPr>
      </w:pPr>
      <w:bookmarkStart w:id="45" w:name="_Toc227924392"/>
      <w:bookmarkStart w:id="46" w:name="_Toc227924563"/>
      <w:bookmarkStart w:id="47" w:name="_Toc227925495"/>
      <w:r w:rsidRPr="0027673C">
        <w:rPr>
          <w:rFonts w:ascii="Times New Roman" w:hAnsi="Times New Roman" w:cs="Times New Roman"/>
          <w:b/>
          <w:bCs/>
        </w:rPr>
        <w:t xml:space="preserve">4.1 </w:t>
      </w:r>
      <w:r w:rsidR="001A3390" w:rsidRPr="0027673C">
        <w:rPr>
          <w:rFonts w:ascii="Times New Roman" w:hAnsi="Times New Roman" w:cs="Times New Roman"/>
          <w:b/>
          <w:bCs/>
        </w:rPr>
        <w:t>Current Financial Issues</w:t>
      </w:r>
      <w:bookmarkEnd w:id="45"/>
      <w:bookmarkEnd w:id="46"/>
      <w:bookmarkEnd w:id="47"/>
    </w:p>
    <w:p w14:paraId="25D6F020" w14:textId="77777777" w:rsidR="001A3390" w:rsidRPr="00476166" w:rsidRDefault="001A3390" w:rsidP="00484FF2">
      <w:pPr>
        <w:rPr>
          <w:rFonts w:ascii="Times New Roman" w:hAnsi="Times New Roman" w:cs="Times New Roman"/>
        </w:rPr>
      </w:pPr>
    </w:p>
    <w:p w14:paraId="4CCEC21A" w14:textId="152C5628" w:rsidR="001A3390" w:rsidRPr="001A3390" w:rsidRDefault="001A3390" w:rsidP="005622FF">
      <w:pPr>
        <w:tabs>
          <w:tab w:val="left" w:pos="5716"/>
        </w:tabs>
        <w:jc w:val="both"/>
        <w:rPr>
          <w:rFonts w:ascii="Times New Roman" w:hAnsi="Times New Roman" w:cs="Times New Roman"/>
          <w:lang w:val="en-IN"/>
        </w:rPr>
      </w:pPr>
      <w:r w:rsidRPr="001A3390">
        <w:rPr>
          <w:rFonts w:ascii="Times New Roman" w:hAnsi="Times New Roman" w:cs="Times New Roman"/>
          <w:lang w:val="en-IN"/>
        </w:rPr>
        <w:t xml:space="preserve">BMW is still one of the richest premium car companies in the world, but it is currently facing </w:t>
      </w:r>
      <w:proofErr w:type="gramStart"/>
      <w:r w:rsidRPr="001A3390">
        <w:rPr>
          <w:rFonts w:ascii="Times New Roman" w:hAnsi="Times New Roman" w:cs="Times New Roman"/>
          <w:lang w:val="en-IN"/>
        </w:rPr>
        <w:t>a number of</w:t>
      </w:r>
      <w:proofErr w:type="gramEnd"/>
      <w:r w:rsidRPr="001A3390">
        <w:rPr>
          <w:rFonts w:ascii="Times New Roman" w:hAnsi="Times New Roman" w:cs="Times New Roman"/>
          <w:lang w:val="en-IN"/>
        </w:rPr>
        <w:t xml:space="preserve"> serious financial problems that call for a strategic restructuring plan. BMW's Group revenue fell from 155,498 million EUR in 2023 to 142,380 million EUR in 2024. During the same time, net profit fell from 12,165 million EUR to 7,678 million EUR. This drop is due to lower demand around the world, more competition in the electric vehicle (EV) market, higher prices, and higher operating costs</w:t>
      </w:r>
      <w:r w:rsidR="005F3CBA">
        <w:rPr>
          <w:rFonts w:ascii="Times New Roman" w:hAnsi="Times New Roman" w:cs="Times New Roman"/>
          <w:lang w:val="en-IN"/>
        </w:rPr>
        <w:t xml:space="preserve"> (</w:t>
      </w:r>
      <w:r w:rsidR="005F3CBA" w:rsidRPr="005F3CBA">
        <w:rPr>
          <w:rFonts w:ascii="Times New Roman" w:hAnsi="Times New Roman" w:cs="Times New Roman"/>
        </w:rPr>
        <w:t>Gersdorf</w:t>
      </w:r>
      <w:r w:rsidR="005F3CBA" w:rsidRPr="005F3CBA">
        <w:rPr>
          <w:rFonts w:ascii="Times New Roman" w:hAnsi="Times New Roman" w:cs="Times New Roman"/>
        </w:rPr>
        <w:t>, T., Hensley, R., Hertzke, P. and Schaufuss, P., 2020</w:t>
      </w:r>
      <w:r w:rsidR="005F3CBA">
        <w:rPr>
          <w:rFonts w:ascii="Times New Roman" w:hAnsi="Times New Roman" w:cs="Times New Roman"/>
        </w:rPr>
        <w:t>)</w:t>
      </w:r>
      <w:r w:rsidRPr="001A3390">
        <w:rPr>
          <w:rFonts w:ascii="Times New Roman" w:hAnsi="Times New Roman" w:cs="Times New Roman"/>
          <w:lang w:val="en-IN"/>
        </w:rPr>
        <w:t>.</w:t>
      </w:r>
    </w:p>
    <w:p w14:paraId="7EA2A554" w14:textId="0F6EC13D" w:rsidR="001A3390" w:rsidRPr="00476166" w:rsidRDefault="001A3390" w:rsidP="001A3390">
      <w:pPr>
        <w:tabs>
          <w:tab w:val="left" w:pos="5716"/>
        </w:tabs>
        <w:rPr>
          <w:rFonts w:ascii="Times New Roman" w:hAnsi="Times New Roman" w:cs="Times New Roman"/>
        </w:rPr>
      </w:pPr>
      <w:r w:rsidRPr="00476166">
        <w:rPr>
          <w:rFonts w:ascii="Times New Roman" w:hAnsi="Times New Roman" w:cs="Times New Roman"/>
        </w:rPr>
        <w:tab/>
      </w:r>
    </w:p>
    <w:p w14:paraId="4EE79B00" w14:textId="77777777" w:rsidR="001A3390" w:rsidRPr="001A3390" w:rsidRDefault="001A3390" w:rsidP="005622FF">
      <w:pPr>
        <w:tabs>
          <w:tab w:val="left" w:pos="5716"/>
        </w:tabs>
        <w:jc w:val="both"/>
        <w:rPr>
          <w:rFonts w:ascii="Times New Roman" w:hAnsi="Times New Roman" w:cs="Times New Roman"/>
          <w:lang w:val="en-IN"/>
        </w:rPr>
      </w:pPr>
      <w:r w:rsidRPr="001A3390">
        <w:rPr>
          <w:rFonts w:ascii="Times New Roman" w:hAnsi="Times New Roman" w:cs="Times New Roman"/>
          <w:lang w:val="en-IN"/>
        </w:rPr>
        <w:t xml:space="preserve">A big problem is that the car industry is changing quickly to electric cars. BMW needs to keep spending a lot of money on battery systems, electric vehicle platforms, software, self-driving cars, and digital manufacturing systems. In 2024, the amount of money spent on property, plant, equipment, and intangible assets was about 12,205 million EUR. These big capital </w:t>
      </w:r>
      <w:r w:rsidRPr="001A3390">
        <w:rPr>
          <w:rFonts w:ascii="Times New Roman" w:hAnsi="Times New Roman" w:cs="Times New Roman"/>
          <w:lang w:val="en-IN"/>
        </w:rPr>
        <w:lastRenderedPageBreak/>
        <w:t>commitments are necessary for future growth, but they can make short-term profits go down and cash flow problems worse.</w:t>
      </w:r>
    </w:p>
    <w:p w14:paraId="1505D9A2" w14:textId="77777777" w:rsidR="001A3390" w:rsidRPr="00476166" w:rsidRDefault="001A3390" w:rsidP="001A3390">
      <w:pPr>
        <w:tabs>
          <w:tab w:val="left" w:pos="5716"/>
        </w:tabs>
        <w:rPr>
          <w:rFonts w:ascii="Times New Roman" w:hAnsi="Times New Roman" w:cs="Times New Roman"/>
        </w:rPr>
      </w:pPr>
    </w:p>
    <w:p w14:paraId="5035FE48" w14:textId="77777777" w:rsidR="001A3390" w:rsidRPr="001A3390" w:rsidRDefault="001A3390" w:rsidP="005622FF">
      <w:pPr>
        <w:tabs>
          <w:tab w:val="left" w:pos="5716"/>
        </w:tabs>
        <w:jc w:val="both"/>
        <w:rPr>
          <w:rFonts w:ascii="Times New Roman" w:hAnsi="Times New Roman" w:cs="Times New Roman"/>
          <w:lang w:val="en-IN"/>
        </w:rPr>
      </w:pPr>
      <w:r w:rsidRPr="001A3390">
        <w:rPr>
          <w:rFonts w:ascii="Times New Roman" w:hAnsi="Times New Roman" w:cs="Times New Roman"/>
          <w:lang w:val="en-IN"/>
        </w:rPr>
        <w:t xml:space="preserve">The level of competition around the world is also getting higher. Tesla is still a strong competitor in the high-end electric vehicle market. At the same time, BYD and </w:t>
      </w:r>
      <w:proofErr w:type="gramStart"/>
      <w:r w:rsidRPr="001A3390">
        <w:rPr>
          <w:rFonts w:ascii="Times New Roman" w:hAnsi="Times New Roman" w:cs="Times New Roman"/>
          <w:lang w:val="en-IN"/>
        </w:rPr>
        <w:t>a number of</w:t>
      </w:r>
      <w:proofErr w:type="gramEnd"/>
      <w:r w:rsidRPr="001A3390">
        <w:rPr>
          <w:rFonts w:ascii="Times New Roman" w:hAnsi="Times New Roman" w:cs="Times New Roman"/>
          <w:lang w:val="en-IN"/>
        </w:rPr>
        <w:t xml:space="preserve"> other Chinese companies are expanding their businesses internationally by using aggressive pricing strategies. Mercedes-Benz, Audi, and other traditional competitors are also making more electric vehicles. If BMW doesn't keep up with new ideas and keep costs down, more competition could hurt its market share and profit margins.</w:t>
      </w:r>
    </w:p>
    <w:p w14:paraId="49996684" w14:textId="77777777" w:rsidR="001A3390" w:rsidRPr="00476166" w:rsidRDefault="001A3390" w:rsidP="001A3390">
      <w:pPr>
        <w:tabs>
          <w:tab w:val="left" w:pos="5716"/>
        </w:tabs>
        <w:rPr>
          <w:rFonts w:ascii="Times New Roman" w:hAnsi="Times New Roman" w:cs="Times New Roman"/>
        </w:rPr>
      </w:pPr>
    </w:p>
    <w:p w14:paraId="554ACA78" w14:textId="2BEA9E47" w:rsidR="005622FF" w:rsidRDefault="001A3390" w:rsidP="005622FF">
      <w:pPr>
        <w:tabs>
          <w:tab w:val="left" w:pos="5716"/>
        </w:tabs>
        <w:jc w:val="both"/>
        <w:rPr>
          <w:rFonts w:ascii="Times New Roman" w:hAnsi="Times New Roman" w:cs="Times New Roman"/>
          <w:lang w:val="en-IN"/>
        </w:rPr>
      </w:pPr>
      <w:r w:rsidRPr="001A3390">
        <w:rPr>
          <w:rFonts w:ascii="Times New Roman" w:hAnsi="Times New Roman" w:cs="Times New Roman"/>
          <w:lang w:val="en-IN"/>
        </w:rPr>
        <w:t xml:space="preserve">BMW is also at risk because of uncertainty in the </w:t>
      </w:r>
      <w:proofErr w:type="gramStart"/>
      <w:r w:rsidRPr="001A3390">
        <w:rPr>
          <w:rFonts w:ascii="Times New Roman" w:hAnsi="Times New Roman" w:cs="Times New Roman"/>
          <w:lang w:val="en-IN"/>
        </w:rPr>
        <w:t>economy as a whole</w:t>
      </w:r>
      <w:proofErr w:type="gramEnd"/>
      <w:r w:rsidRPr="001A3390">
        <w:rPr>
          <w:rFonts w:ascii="Times New Roman" w:hAnsi="Times New Roman" w:cs="Times New Roman"/>
          <w:lang w:val="en-IN"/>
        </w:rPr>
        <w:t>. High inflation, high interest rates, and low consumer confidence can all make people less likely to want to buy expensive cars</w:t>
      </w:r>
      <w:r w:rsidR="005622FF">
        <w:rPr>
          <w:rFonts w:ascii="Times New Roman" w:hAnsi="Times New Roman" w:cs="Times New Roman"/>
          <w:lang w:val="en-IN"/>
        </w:rPr>
        <w:t xml:space="preserve"> (</w:t>
      </w:r>
      <w:r w:rsidR="005622FF" w:rsidRPr="005622FF">
        <w:rPr>
          <w:rFonts w:ascii="Times New Roman" w:hAnsi="Times New Roman" w:cs="Times New Roman"/>
        </w:rPr>
        <w:t>Frank, R.H., 2001</w:t>
      </w:r>
      <w:r w:rsidR="005622FF">
        <w:rPr>
          <w:rFonts w:ascii="Times New Roman" w:hAnsi="Times New Roman" w:cs="Times New Roman"/>
        </w:rPr>
        <w:t>)</w:t>
      </w:r>
      <w:r w:rsidRPr="001A3390">
        <w:rPr>
          <w:rFonts w:ascii="Times New Roman" w:hAnsi="Times New Roman" w:cs="Times New Roman"/>
          <w:lang w:val="en-IN"/>
        </w:rPr>
        <w:t>. The cost of making batteries also goes up when the prices of lithium, nickel, and cobalt rise. There is also an ongoing risk of global supply chain</w:t>
      </w:r>
      <w:r w:rsidR="005622FF">
        <w:rPr>
          <w:rFonts w:ascii="Times New Roman" w:hAnsi="Times New Roman" w:cs="Times New Roman"/>
          <w:lang w:val="en-IN"/>
        </w:rPr>
        <w:t xml:space="preserve"> problems, </w:t>
      </w:r>
      <w:r w:rsidR="005622FF" w:rsidRPr="001A3390">
        <w:rPr>
          <w:rFonts w:ascii="Times New Roman" w:hAnsi="Times New Roman" w:cs="Times New Roman"/>
          <w:lang w:val="en-IN"/>
        </w:rPr>
        <w:t>especially in logistics networks and semiconductors</w:t>
      </w:r>
      <w:r w:rsidR="005622FF">
        <w:rPr>
          <w:rFonts w:ascii="Times New Roman" w:hAnsi="Times New Roman" w:cs="Times New Roman"/>
          <w:lang w:val="en-IN"/>
        </w:rPr>
        <w:t>.</w:t>
      </w:r>
    </w:p>
    <w:p w14:paraId="69C247F4" w14:textId="62C6E49B" w:rsidR="001A3390" w:rsidRPr="001A3390" w:rsidRDefault="001A3390" w:rsidP="005622FF">
      <w:pPr>
        <w:tabs>
          <w:tab w:val="left" w:pos="5716"/>
        </w:tabs>
        <w:jc w:val="both"/>
        <w:rPr>
          <w:rFonts w:ascii="Times New Roman" w:hAnsi="Times New Roman" w:cs="Times New Roman"/>
          <w:lang w:val="en-IN"/>
        </w:rPr>
      </w:pPr>
      <w:r w:rsidRPr="001A3390">
        <w:rPr>
          <w:rFonts w:ascii="Times New Roman" w:hAnsi="Times New Roman" w:cs="Times New Roman"/>
          <w:lang w:val="en-IN"/>
        </w:rPr>
        <w:br/>
        <w:t>So, even though BMW is still financially stable, these pressures show that the company needs to make strategic changes to make it more resilient, efficient, and able to grow over the long term.</w:t>
      </w:r>
    </w:p>
    <w:p w14:paraId="57E07135" w14:textId="77777777" w:rsidR="005622FF" w:rsidRPr="00476166" w:rsidRDefault="005622FF" w:rsidP="001A3390">
      <w:pPr>
        <w:tabs>
          <w:tab w:val="left" w:pos="5716"/>
        </w:tabs>
        <w:rPr>
          <w:rFonts w:ascii="Times New Roman" w:hAnsi="Times New Roman" w:cs="Times New Roman"/>
        </w:rPr>
      </w:pPr>
    </w:p>
    <w:p w14:paraId="4F587434" w14:textId="69CB2C53" w:rsidR="001A3390" w:rsidRPr="0027673C" w:rsidRDefault="00476166" w:rsidP="00DF1E53">
      <w:pPr>
        <w:pStyle w:val="Heading2"/>
        <w:rPr>
          <w:rFonts w:ascii="Times New Roman" w:hAnsi="Times New Roman" w:cs="Times New Roman"/>
          <w:b/>
          <w:bCs/>
        </w:rPr>
      </w:pPr>
      <w:bookmarkStart w:id="48" w:name="_Toc227924393"/>
      <w:bookmarkStart w:id="49" w:name="_Toc227924564"/>
      <w:bookmarkStart w:id="50" w:name="_Toc227925496"/>
      <w:r w:rsidRPr="0027673C">
        <w:rPr>
          <w:rFonts w:ascii="Times New Roman" w:hAnsi="Times New Roman" w:cs="Times New Roman"/>
          <w:b/>
          <w:bCs/>
        </w:rPr>
        <w:t>4.2</w:t>
      </w:r>
      <w:r w:rsidR="001A3390" w:rsidRPr="0027673C">
        <w:rPr>
          <w:rFonts w:ascii="Times New Roman" w:hAnsi="Times New Roman" w:cs="Times New Roman"/>
          <w:b/>
          <w:bCs/>
        </w:rPr>
        <w:t xml:space="preserve"> </w:t>
      </w:r>
      <w:r w:rsidR="001A3390" w:rsidRPr="0027673C">
        <w:rPr>
          <w:rFonts w:ascii="Times New Roman" w:hAnsi="Times New Roman" w:cs="Times New Roman"/>
          <w:b/>
          <w:bCs/>
        </w:rPr>
        <w:t>Financial Restructuring Options</w:t>
      </w:r>
      <w:bookmarkEnd w:id="48"/>
      <w:bookmarkEnd w:id="49"/>
      <w:bookmarkEnd w:id="50"/>
    </w:p>
    <w:p w14:paraId="571D31A7" w14:textId="77777777" w:rsidR="001A3390" w:rsidRPr="00476166" w:rsidRDefault="001A3390" w:rsidP="00484FF2">
      <w:pPr>
        <w:rPr>
          <w:rFonts w:ascii="Times New Roman" w:hAnsi="Times New Roman" w:cs="Times New Roman"/>
        </w:rPr>
      </w:pPr>
    </w:p>
    <w:p w14:paraId="3FF48DB5" w14:textId="77777777" w:rsidR="001A3390" w:rsidRPr="001A3390" w:rsidRDefault="001A3390" w:rsidP="005622FF">
      <w:pPr>
        <w:jc w:val="both"/>
        <w:rPr>
          <w:rFonts w:ascii="Times New Roman" w:hAnsi="Times New Roman" w:cs="Times New Roman"/>
          <w:lang w:val="en-IN"/>
        </w:rPr>
      </w:pPr>
      <w:r w:rsidRPr="001A3390">
        <w:rPr>
          <w:rFonts w:ascii="Times New Roman" w:hAnsi="Times New Roman" w:cs="Times New Roman"/>
          <w:lang w:val="en-IN"/>
        </w:rPr>
        <w:t>Divesting non-core or underperforming assets is an appropriate restructuring choice. BMW should examine its subsidiaries, excess real estate, low-yield investments, and old combustion-engine businesses that might be losing value over time. Capital that might be used for higher-growth EV initiatives including battery technologies, luxury EV product lines, autonomous systems, and digital mobility services could be released by selling certain assets. Additionally, divestiture would lower management attention from non-core activities and increase return on assets.</w:t>
      </w:r>
    </w:p>
    <w:p w14:paraId="1A8896E6" w14:textId="77777777" w:rsidR="001A3390" w:rsidRPr="00476166" w:rsidRDefault="001A3390" w:rsidP="00484FF2">
      <w:pPr>
        <w:rPr>
          <w:rFonts w:ascii="Times New Roman" w:hAnsi="Times New Roman" w:cs="Times New Roman"/>
        </w:rPr>
      </w:pPr>
    </w:p>
    <w:p w14:paraId="50093CDD" w14:textId="623C3BBC" w:rsidR="001A3390" w:rsidRPr="001A3390" w:rsidRDefault="001A3390" w:rsidP="00BB5710">
      <w:pPr>
        <w:jc w:val="both"/>
        <w:rPr>
          <w:rFonts w:ascii="Times New Roman" w:hAnsi="Times New Roman" w:cs="Times New Roman"/>
          <w:lang w:val="en-IN"/>
        </w:rPr>
      </w:pPr>
      <w:r w:rsidRPr="001A3390">
        <w:rPr>
          <w:rFonts w:ascii="Times New Roman" w:hAnsi="Times New Roman" w:cs="Times New Roman"/>
          <w:lang w:val="en-IN"/>
        </w:rPr>
        <w:t>The growth of joint ventures and strategic alliances is a second choice. BMW should work more closely with battery producers, semiconductor suppliers, providers of charging infrastructure, and software developers instead of chasing big mergers. Because expenditures are distributed across partners, these collaborations would lessen the financial burden of research and development</w:t>
      </w:r>
      <w:r w:rsidR="005622FF">
        <w:rPr>
          <w:rFonts w:ascii="Times New Roman" w:hAnsi="Times New Roman" w:cs="Times New Roman"/>
          <w:lang w:val="en-IN"/>
        </w:rPr>
        <w:t xml:space="preserve"> (</w:t>
      </w:r>
      <w:r w:rsidR="005622FF" w:rsidRPr="005622FF">
        <w:rPr>
          <w:rFonts w:ascii="Times New Roman" w:hAnsi="Times New Roman" w:cs="Times New Roman"/>
        </w:rPr>
        <w:t>Mishra, A., 2015</w:t>
      </w:r>
      <w:r w:rsidR="005622FF">
        <w:rPr>
          <w:rFonts w:ascii="Times New Roman" w:hAnsi="Times New Roman" w:cs="Times New Roman"/>
        </w:rPr>
        <w:t>)</w:t>
      </w:r>
      <w:r w:rsidRPr="001A3390">
        <w:rPr>
          <w:rFonts w:ascii="Times New Roman" w:hAnsi="Times New Roman" w:cs="Times New Roman"/>
          <w:lang w:val="en-IN"/>
        </w:rPr>
        <w:t>. Additionally, they would improve access to specialized knowledge and spur innovation.</w:t>
      </w:r>
    </w:p>
    <w:p w14:paraId="4EEBDA6E" w14:textId="77777777" w:rsidR="001A3390" w:rsidRPr="00476166" w:rsidRDefault="001A3390" w:rsidP="00484FF2">
      <w:pPr>
        <w:rPr>
          <w:rFonts w:ascii="Times New Roman" w:hAnsi="Times New Roman" w:cs="Times New Roman"/>
        </w:rPr>
      </w:pPr>
    </w:p>
    <w:p w14:paraId="665C1DFA" w14:textId="77777777" w:rsidR="001A3390" w:rsidRPr="001A3390" w:rsidRDefault="001A3390" w:rsidP="00BB5710">
      <w:pPr>
        <w:jc w:val="both"/>
        <w:rPr>
          <w:rFonts w:ascii="Times New Roman" w:hAnsi="Times New Roman" w:cs="Times New Roman"/>
          <w:lang w:val="en-IN"/>
        </w:rPr>
      </w:pPr>
      <w:r w:rsidRPr="001A3390">
        <w:rPr>
          <w:rFonts w:ascii="Times New Roman" w:hAnsi="Times New Roman" w:cs="Times New Roman"/>
          <w:lang w:val="en-IN"/>
        </w:rPr>
        <w:t xml:space="preserve">Retained earnings equity reinforcement is a third restructuring option. BMW continues to be profitable and has positive operating cash flow. Therefore, instead of expanding borrowing, the company can finance future expansion by keeping a higher part of profits. This strategy lowers gearing risk and increases owners' equity. </w:t>
      </w:r>
      <w:proofErr w:type="gramStart"/>
      <w:r w:rsidRPr="001A3390">
        <w:rPr>
          <w:rFonts w:ascii="Times New Roman" w:hAnsi="Times New Roman" w:cs="Times New Roman"/>
          <w:lang w:val="en-IN"/>
        </w:rPr>
        <w:t>In order to</w:t>
      </w:r>
      <w:proofErr w:type="gramEnd"/>
      <w:r w:rsidRPr="001A3390">
        <w:rPr>
          <w:rFonts w:ascii="Times New Roman" w:hAnsi="Times New Roman" w:cs="Times New Roman"/>
          <w:lang w:val="en-IN"/>
        </w:rPr>
        <w:t xml:space="preserve"> acquire money without relying too much on debt, BMW may also think about a limited stock issuance if a significant strategic acquisition or expansion opportunity presents itself.</w:t>
      </w:r>
    </w:p>
    <w:p w14:paraId="35EBF71A" w14:textId="77777777" w:rsidR="001A3390" w:rsidRPr="00476166" w:rsidRDefault="001A3390" w:rsidP="00484FF2">
      <w:pPr>
        <w:rPr>
          <w:rFonts w:ascii="Times New Roman" w:hAnsi="Times New Roman" w:cs="Times New Roman"/>
        </w:rPr>
      </w:pPr>
    </w:p>
    <w:p w14:paraId="0CAAA7FF" w14:textId="00C2970D" w:rsidR="001A3390" w:rsidRPr="001A3390" w:rsidRDefault="001A3390" w:rsidP="00BB5710">
      <w:pPr>
        <w:jc w:val="both"/>
        <w:rPr>
          <w:rFonts w:ascii="Times New Roman" w:hAnsi="Times New Roman" w:cs="Times New Roman"/>
          <w:lang w:val="en-IN"/>
        </w:rPr>
      </w:pPr>
      <w:r w:rsidRPr="001A3390">
        <w:rPr>
          <w:rFonts w:ascii="Times New Roman" w:hAnsi="Times New Roman" w:cs="Times New Roman"/>
          <w:lang w:val="en-IN"/>
        </w:rPr>
        <w:t>Restructuring and refinancing debt is another crucial tactic. By substituting longer-term debt at more stable interest rates for short-term or costly borrowing, BMW can optimize its capital structure. This would enhance liquidity planning and lessen the pressure to refinance</w:t>
      </w:r>
      <w:r w:rsidR="00BB5710">
        <w:rPr>
          <w:rFonts w:ascii="Times New Roman" w:hAnsi="Times New Roman" w:cs="Times New Roman"/>
          <w:lang w:val="en-IN"/>
        </w:rPr>
        <w:t xml:space="preserve"> (</w:t>
      </w:r>
      <w:proofErr w:type="spellStart"/>
      <w:r w:rsidR="00BB5710" w:rsidRPr="00BB5710">
        <w:rPr>
          <w:rFonts w:ascii="Times New Roman" w:hAnsi="Times New Roman" w:cs="Times New Roman"/>
        </w:rPr>
        <w:t>Moridu</w:t>
      </w:r>
      <w:proofErr w:type="spellEnd"/>
      <w:r w:rsidR="00BB5710" w:rsidRPr="00BB5710">
        <w:rPr>
          <w:rFonts w:ascii="Times New Roman" w:hAnsi="Times New Roman" w:cs="Times New Roman"/>
        </w:rPr>
        <w:t>, I. and Abidin, Z., 2023</w:t>
      </w:r>
      <w:r w:rsidR="00BB5710">
        <w:rPr>
          <w:rFonts w:ascii="Times New Roman" w:hAnsi="Times New Roman" w:cs="Times New Roman"/>
        </w:rPr>
        <w:t>)</w:t>
      </w:r>
      <w:r w:rsidRPr="001A3390">
        <w:rPr>
          <w:rFonts w:ascii="Times New Roman" w:hAnsi="Times New Roman" w:cs="Times New Roman"/>
          <w:lang w:val="en-IN"/>
        </w:rPr>
        <w:t>. BMW should also increase its usage of sustainability</w:t>
      </w:r>
      <w:r w:rsidR="00BB5710">
        <w:rPr>
          <w:rFonts w:ascii="Times New Roman" w:hAnsi="Times New Roman" w:cs="Times New Roman"/>
          <w:lang w:val="en-IN"/>
        </w:rPr>
        <w:t xml:space="preserve"> </w:t>
      </w:r>
      <w:r w:rsidRPr="001A3390">
        <w:rPr>
          <w:rFonts w:ascii="Times New Roman" w:hAnsi="Times New Roman" w:cs="Times New Roman"/>
          <w:lang w:val="en-IN"/>
        </w:rPr>
        <w:t xml:space="preserve">linked financing </w:t>
      </w:r>
      <w:r w:rsidRPr="001A3390">
        <w:rPr>
          <w:rFonts w:ascii="Times New Roman" w:hAnsi="Times New Roman" w:cs="Times New Roman"/>
          <w:lang w:val="en-IN"/>
        </w:rPr>
        <w:lastRenderedPageBreak/>
        <w:t>and green bonds. Because BMW is investing in EV production, carbon reduction, and ecologically responsible manufacturing, these tools are especially appropriate.</w:t>
      </w:r>
    </w:p>
    <w:p w14:paraId="7594564D" w14:textId="77777777" w:rsidR="001A3390" w:rsidRPr="00476166" w:rsidRDefault="001A3390" w:rsidP="00484FF2">
      <w:pPr>
        <w:rPr>
          <w:rFonts w:ascii="Times New Roman" w:hAnsi="Times New Roman" w:cs="Times New Roman"/>
        </w:rPr>
      </w:pPr>
    </w:p>
    <w:p w14:paraId="70C7117E" w14:textId="77777777" w:rsidR="001A3390" w:rsidRPr="001A3390" w:rsidRDefault="001A3390" w:rsidP="00BB5710">
      <w:pPr>
        <w:jc w:val="both"/>
        <w:rPr>
          <w:rFonts w:ascii="Times New Roman" w:hAnsi="Times New Roman" w:cs="Times New Roman"/>
          <w:lang w:val="en-IN"/>
        </w:rPr>
      </w:pPr>
      <w:r w:rsidRPr="001A3390">
        <w:rPr>
          <w:rFonts w:ascii="Times New Roman" w:hAnsi="Times New Roman" w:cs="Times New Roman"/>
          <w:lang w:val="en-IN"/>
        </w:rPr>
        <w:t>Lastly, BMW should keep pursuing cost-cutting initiatives in manufacturing, logistics, and procurement. Automation, better supply chain management, and digital production systems can reduce operational costs without sacrificing product quality. In price-sensitive EV markets, lower cost structures would boost profits and increase competitiveness.</w:t>
      </w:r>
    </w:p>
    <w:p w14:paraId="537D41A6" w14:textId="77D8824B" w:rsidR="005622FF" w:rsidRPr="00476166" w:rsidRDefault="001A3390" w:rsidP="00657EF9">
      <w:pPr>
        <w:jc w:val="both"/>
        <w:rPr>
          <w:rFonts w:ascii="Times New Roman" w:hAnsi="Times New Roman" w:cs="Times New Roman"/>
        </w:rPr>
      </w:pPr>
      <w:r w:rsidRPr="00476166">
        <w:rPr>
          <w:rFonts w:ascii="Times New Roman" w:hAnsi="Times New Roman" w:cs="Times New Roman"/>
        </w:rPr>
        <w:t xml:space="preserve"> </w:t>
      </w:r>
    </w:p>
    <w:p w14:paraId="3FEE62FF" w14:textId="05E2A60C" w:rsidR="001A3390" w:rsidRPr="0027673C" w:rsidRDefault="00476166" w:rsidP="00DF1E53">
      <w:pPr>
        <w:pStyle w:val="Heading2"/>
        <w:rPr>
          <w:rFonts w:ascii="Times New Roman" w:hAnsi="Times New Roman" w:cs="Times New Roman"/>
          <w:b/>
          <w:bCs/>
        </w:rPr>
      </w:pPr>
      <w:bookmarkStart w:id="51" w:name="_Toc227924394"/>
      <w:bookmarkStart w:id="52" w:name="_Toc227924565"/>
      <w:bookmarkStart w:id="53" w:name="_Toc227925497"/>
      <w:r w:rsidRPr="0027673C">
        <w:rPr>
          <w:rFonts w:ascii="Times New Roman" w:hAnsi="Times New Roman" w:cs="Times New Roman"/>
          <w:b/>
          <w:bCs/>
        </w:rPr>
        <w:t>4.3</w:t>
      </w:r>
      <w:r w:rsidR="001A3390" w:rsidRPr="0027673C">
        <w:rPr>
          <w:rFonts w:ascii="Times New Roman" w:hAnsi="Times New Roman" w:cs="Times New Roman"/>
          <w:b/>
          <w:bCs/>
        </w:rPr>
        <w:t xml:space="preserve"> </w:t>
      </w:r>
      <w:r w:rsidR="001A3390" w:rsidRPr="0027673C">
        <w:rPr>
          <w:rFonts w:ascii="Times New Roman" w:hAnsi="Times New Roman" w:cs="Times New Roman"/>
          <w:b/>
          <w:bCs/>
        </w:rPr>
        <w:t>Impact on Shareholder Value, Debt Structure and Operational Flexibility</w:t>
      </w:r>
      <w:bookmarkEnd w:id="51"/>
      <w:bookmarkEnd w:id="52"/>
      <w:bookmarkEnd w:id="53"/>
    </w:p>
    <w:p w14:paraId="0C8DEA92" w14:textId="77777777" w:rsidR="001A3390" w:rsidRPr="00476166" w:rsidRDefault="001A3390" w:rsidP="00484FF2">
      <w:pPr>
        <w:rPr>
          <w:rFonts w:ascii="Times New Roman" w:hAnsi="Times New Roman" w:cs="Times New Roman"/>
        </w:rPr>
      </w:pPr>
    </w:p>
    <w:p w14:paraId="107C4652" w14:textId="77777777" w:rsidR="001A3390" w:rsidRPr="001A3390" w:rsidRDefault="001A3390" w:rsidP="00BB5710">
      <w:pPr>
        <w:jc w:val="both"/>
        <w:rPr>
          <w:rFonts w:ascii="Times New Roman" w:hAnsi="Times New Roman" w:cs="Times New Roman"/>
          <w:lang w:val="en-IN"/>
        </w:rPr>
      </w:pPr>
      <w:r w:rsidRPr="001A3390">
        <w:rPr>
          <w:rFonts w:ascii="Times New Roman" w:hAnsi="Times New Roman" w:cs="Times New Roman"/>
          <w:lang w:val="en-IN"/>
        </w:rPr>
        <w:t xml:space="preserve">Long-term shareholder value is probably going to increase </w:t>
      </w:r>
      <w:proofErr w:type="gramStart"/>
      <w:r w:rsidRPr="001A3390">
        <w:rPr>
          <w:rFonts w:ascii="Times New Roman" w:hAnsi="Times New Roman" w:cs="Times New Roman"/>
          <w:lang w:val="en-IN"/>
        </w:rPr>
        <w:t>as a result of</w:t>
      </w:r>
      <w:proofErr w:type="gramEnd"/>
      <w:r w:rsidRPr="001A3390">
        <w:rPr>
          <w:rFonts w:ascii="Times New Roman" w:hAnsi="Times New Roman" w:cs="Times New Roman"/>
          <w:lang w:val="en-IN"/>
        </w:rPr>
        <w:t xml:space="preserve"> the suggested restructuring choices. Profitability ratios would increase and management could concentrate on high-growth segments by selling off low-return assets. Stronger profits performance and an enhanced return on equity are typically the results of better capital allocation. Companies that focus their resources on profitable core operations are frequently rewarded by investors.</w:t>
      </w:r>
    </w:p>
    <w:p w14:paraId="4EF401D7" w14:textId="77777777" w:rsidR="001A3390" w:rsidRPr="00476166" w:rsidRDefault="001A3390" w:rsidP="00484FF2">
      <w:pPr>
        <w:rPr>
          <w:rFonts w:ascii="Times New Roman" w:hAnsi="Times New Roman" w:cs="Times New Roman"/>
        </w:rPr>
      </w:pPr>
    </w:p>
    <w:p w14:paraId="4DFCCCDF" w14:textId="25391BA0" w:rsidR="00C2493A" w:rsidRPr="00C2493A" w:rsidRDefault="00C2493A" w:rsidP="00BB5710">
      <w:pPr>
        <w:jc w:val="both"/>
        <w:rPr>
          <w:rFonts w:ascii="Times New Roman" w:hAnsi="Times New Roman" w:cs="Times New Roman"/>
          <w:lang w:val="en-IN"/>
        </w:rPr>
      </w:pPr>
      <w:r w:rsidRPr="00C2493A">
        <w:rPr>
          <w:rFonts w:ascii="Times New Roman" w:hAnsi="Times New Roman" w:cs="Times New Roman"/>
          <w:lang w:val="en-IN"/>
        </w:rPr>
        <w:t>By cutting development costs and eliminating redundancy, strategic collaborations may also boost shareholder value</w:t>
      </w:r>
      <w:r w:rsidR="00BB5710">
        <w:rPr>
          <w:rFonts w:ascii="Times New Roman" w:hAnsi="Times New Roman" w:cs="Times New Roman"/>
          <w:lang w:val="en-IN"/>
        </w:rPr>
        <w:t xml:space="preserve"> (</w:t>
      </w:r>
      <w:r w:rsidR="00BB5710" w:rsidRPr="00BB5710">
        <w:rPr>
          <w:rFonts w:ascii="Times New Roman" w:hAnsi="Times New Roman" w:cs="Times New Roman"/>
        </w:rPr>
        <w:t>Svendsen, A., 1998</w:t>
      </w:r>
      <w:r w:rsidR="00BB5710">
        <w:rPr>
          <w:rFonts w:ascii="Times New Roman" w:hAnsi="Times New Roman" w:cs="Times New Roman"/>
        </w:rPr>
        <w:t>)</w:t>
      </w:r>
      <w:r w:rsidRPr="00C2493A">
        <w:rPr>
          <w:rFonts w:ascii="Times New Roman" w:hAnsi="Times New Roman" w:cs="Times New Roman"/>
          <w:lang w:val="en-IN"/>
        </w:rPr>
        <w:t>. Shared battery research, for instance, can speed up product introductions while lowering investment requirements. BMW's market position and future revenue growth could be enhanced through quicker innovation.</w:t>
      </w:r>
    </w:p>
    <w:p w14:paraId="79776D96" w14:textId="77777777" w:rsidR="00C2493A" w:rsidRPr="00476166" w:rsidRDefault="00C2493A" w:rsidP="00484FF2">
      <w:pPr>
        <w:rPr>
          <w:rFonts w:ascii="Times New Roman" w:hAnsi="Times New Roman" w:cs="Times New Roman"/>
        </w:rPr>
      </w:pPr>
    </w:p>
    <w:p w14:paraId="61102830" w14:textId="13ABE940" w:rsidR="00C2493A" w:rsidRPr="00C2493A" w:rsidRDefault="00C2493A" w:rsidP="00BB5710">
      <w:pPr>
        <w:jc w:val="both"/>
        <w:rPr>
          <w:rFonts w:ascii="Times New Roman" w:hAnsi="Times New Roman" w:cs="Times New Roman"/>
          <w:lang w:val="en-IN"/>
        </w:rPr>
      </w:pPr>
      <w:r w:rsidRPr="00C2493A">
        <w:rPr>
          <w:rFonts w:ascii="Times New Roman" w:hAnsi="Times New Roman" w:cs="Times New Roman"/>
          <w:lang w:val="en-IN"/>
        </w:rPr>
        <w:t>If projects are financed internally without taking on excessive debt or diluting shareholders, retained earnings financing can be advantageous to shareholders. Retaining earnings, however, would short-term lower dividend payments, which some investors might find objectionable. However, long-term shareholder wealth should rise if retained capital produces appealing returns</w:t>
      </w:r>
      <w:r w:rsidR="00BB5710">
        <w:rPr>
          <w:rFonts w:ascii="Times New Roman" w:hAnsi="Times New Roman" w:cs="Times New Roman"/>
          <w:lang w:val="en-IN"/>
        </w:rPr>
        <w:t xml:space="preserve"> (</w:t>
      </w:r>
      <w:r w:rsidR="00BB5710" w:rsidRPr="00BB5710">
        <w:rPr>
          <w:rFonts w:ascii="Times New Roman" w:hAnsi="Times New Roman" w:cs="Times New Roman"/>
        </w:rPr>
        <w:t>Fried, J.M., 2014</w:t>
      </w:r>
      <w:r w:rsidR="00BB5710">
        <w:rPr>
          <w:rFonts w:ascii="Times New Roman" w:hAnsi="Times New Roman" w:cs="Times New Roman"/>
        </w:rPr>
        <w:t>)</w:t>
      </w:r>
      <w:r w:rsidRPr="00C2493A">
        <w:rPr>
          <w:rFonts w:ascii="Times New Roman" w:hAnsi="Times New Roman" w:cs="Times New Roman"/>
          <w:lang w:val="en-IN"/>
        </w:rPr>
        <w:t>.</w:t>
      </w:r>
    </w:p>
    <w:p w14:paraId="6A57D138" w14:textId="77777777" w:rsidR="00C2493A" w:rsidRPr="00476166" w:rsidRDefault="00C2493A" w:rsidP="00484FF2">
      <w:pPr>
        <w:rPr>
          <w:rFonts w:ascii="Times New Roman" w:hAnsi="Times New Roman" w:cs="Times New Roman"/>
        </w:rPr>
      </w:pPr>
    </w:p>
    <w:p w14:paraId="15FBBBE3" w14:textId="0DA2EC4F" w:rsidR="00C2493A" w:rsidRPr="00C2493A" w:rsidRDefault="00C2493A" w:rsidP="00BB5710">
      <w:pPr>
        <w:jc w:val="both"/>
        <w:rPr>
          <w:rFonts w:ascii="Times New Roman" w:hAnsi="Times New Roman" w:cs="Times New Roman"/>
          <w:lang w:val="en-IN"/>
        </w:rPr>
      </w:pPr>
      <w:r w:rsidRPr="00C2493A">
        <w:rPr>
          <w:rFonts w:ascii="Times New Roman" w:hAnsi="Times New Roman" w:cs="Times New Roman"/>
          <w:lang w:val="en-IN"/>
        </w:rPr>
        <w:t>Additionally, BMW's debt structure would be improved by the restructuring plan. By creating internal cash, divestitures lessen the need for further borrowing. Refinancing debt into longer maturities results in more predictable cash outflows and less pressure to make short-term repayments</w:t>
      </w:r>
      <w:r w:rsidR="00BB5710">
        <w:rPr>
          <w:rFonts w:ascii="Times New Roman" w:hAnsi="Times New Roman" w:cs="Times New Roman"/>
          <w:lang w:val="en-IN"/>
        </w:rPr>
        <w:t xml:space="preserve"> (</w:t>
      </w:r>
      <w:r w:rsidR="00BB5710" w:rsidRPr="00BB5710">
        <w:rPr>
          <w:rFonts w:ascii="Times New Roman" w:hAnsi="Times New Roman" w:cs="Times New Roman"/>
        </w:rPr>
        <w:t>Dangl, T. and Zechner, J., 2021</w:t>
      </w:r>
      <w:r w:rsidR="00BB5710">
        <w:rPr>
          <w:rFonts w:ascii="Times New Roman" w:hAnsi="Times New Roman" w:cs="Times New Roman"/>
        </w:rPr>
        <w:t>)</w:t>
      </w:r>
      <w:r w:rsidRPr="00C2493A">
        <w:rPr>
          <w:rFonts w:ascii="Times New Roman" w:hAnsi="Times New Roman" w:cs="Times New Roman"/>
          <w:lang w:val="en-IN"/>
        </w:rPr>
        <w:t>. Green bonds may reduce average interest costs and diversify sources of funding. Additionally, a better balance sheet can boost investor confidence and credit ratings.</w:t>
      </w:r>
    </w:p>
    <w:p w14:paraId="71CB6041" w14:textId="77777777" w:rsidR="00C2493A" w:rsidRPr="00476166" w:rsidRDefault="00C2493A" w:rsidP="00484FF2">
      <w:pPr>
        <w:rPr>
          <w:rFonts w:ascii="Times New Roman" w:hAnsi="Times New Roman" w:cs="Times New Roman"/>
        </w:rPr>
      </w:pPr>
    </w:p>
    <w:p w14:paraId="1B2B0EA1" w14:textId="290B593C" w:rsidR="00C2493A" w:rsidRPr="00C2493A" w:rsidRDefault="00C2493A" w:rsidP="00BB5710">
      <w:pPr>
        <w:jc w:val="both"/>
        <w:rPr>
          <w:rFonts w:ascii="Times New Roman" w:hAnsi="Times New Roman" w:cs="Times New Roman"/>
          <w:lang w:val="en-IN"/>
        </w:rPr>
      </w:pPr>
      <w:r w:rsidRPr="00C2493A">
        <w:rPr>
          <w:rFonts w:ascii="Times New Roman" w:hAnsi="Times New Roman" w:cs="Times New Roman"/>
          <w:lang w:val="en-IN"/>
        </w:rPr>
        <w:t xml:space="preserve">The restructuring strategy would greatly increase operational flexibility. Stronger cash buffers and fewer debt commitments would enable BMW to react swiftly to supply chain disruptions, market downturns, and new investment possibilities. </w:t>
      </w:r>
      <w:r w:rsidR="00BB5710" w:rsidRPr="00C2493A">
        <w:rPr>
          <w:rFonts w:ascii="Times New Roman" w:hAnsi="Times New Roman" w:cs="Times New Roman"/>
          <w:lang w:val="en-IN"/>
        </w:rPr>
        <w:t>If</w:t>
      </w:r>
      <w:r w:rsidRPr="00C2493A">
        <w:rPr>
          <w:rFonts w:ascii="Times New Roman" w:hAnsi="Times New Roman" w:cs="Times New Roman"/>
          <w:lang w:val="en-IN"/>
        </w:rPr>
        <w:t xml:space="preserve"> technology advances quickly, partnerships offer flexibility and lower fixed cost obligations. For instance, BMW can more readily adjust through joint ventures than through totally owned, expensive facilities if battery chemistry changes.</w:t>
      </w:r>
    </w:p>
    <w:p w14:paraId="15B55AC2" w14:textId="77777777" w:rsidR="005622FF" w:rsidRPr="00476166" w:rsidRDefault="005622FF" w:rsidP="00484FF2">
      <w:pPr>
        <w:rPr>
          <w:rFonts w:ascii="Times New Roman" w:hAnsi="Times New Roman" w:cs="Times New Roman"/>
        </w:rPr>
      </w:pPr>
    </w:p>
    <w:p w14:paraId="33452549" w14:textId="610FFBF8" w:rsidR="00C2493A" w:rsidRPr="0027673C" w:rsidRDefault="00476166" w:rsidP="00DF1E53">
      <w:pPr>
        <w:pStyle w:val="Heading2"/>
        <w:rPr>
          <w:rFonts w:ascii="Times New Roman" w:hAnsi="Times New Roman" w:cs="Times New Roman"/>
          <w:b/>
          <w:bCs/>
        </w:rPr>
      </w:pPr>
      <w:bookmarkStart w:id="54" w:name="_Toc227924395"/>
      <w:bookmarkStart w:id="55" w:name="_Toc227924566"/>
      <w:bookmarkStart w:id="56" w:name="_Toc227925498"/>
      <w:r w:rsidRPr="0027673C">
        <w:rPr>
          <w:rFonts w:ascii="Times New Roman" w:hAnsi="Times New Roman" w:cs="Times New Roman"/>
          <w:b/>
          <w:bCs/>
        </w:rPr>
        <w:t>4</w:t>
      </w:r>
      <w:r w:rsidR="00C2493A" w:rsidRPr="0027673C">
        <w:rPr>
          <w:rFonts w:ascii="Times New Roman" w:hAnsi="Times New Roman" w:cs="Times New Roman"/>
          <w:b/>
          <w:bCs/>
        </w:rPr>
        <w:t xml:space="preserve">.4 </w:t>
      </w:r>
      <w:r w:rsidR="00C2493A" w:rsidRPr="0027673C">
        <w:rPr>
          <w:rFonts w:ascii="Times New Roman" w:hAnsi="Times New Roman" w:cs="Times New Roman"/>
          <w:b/>
          <w:bCs/>
        </w:rPr>
        <w:t>International and Ethical Considerations</w:t>
      </w:r>
      <w:bookmarkEnd w:id="54"/>
      <w:bookmarkEnd w:id="55"/>
      <w:bookmarkEnd w:id="56"/>
    </w:p>
    <w:p w14:paraId="2F78824A" w14:textId="77777777" w:rsidR="00C2493A" w:rsidRPr="00476166" w:rsidRDefault="00C2493A" w:rsidP="00484FF2">
      <w:pPr>
        <w:rPr>
          <w:rFonts w:ascii="Times New Roman" w:hAnsi="Times New Roman" w:cs="Times New Roman"/>
        </w:rPr>
      </w:pPr>
    </w:p>
    <w:p w14:paraId="77C147A7" w14:textId="70DEAB17" w:rsidR="00C2493A" w:rsidRPr="00C2493A" w:rsidRDefault="00C2493A" w:rsidP="00BB5710">
      <w:pPr>
        <w:jc w:val="both"/>
        <w:rPr>
          <w:rFonts w:ascii="Times New Roman" w:hAnsi="Times New Roman" w:cs="Times New Roman"/>
          <w:lang w:val="en-IN"/>
        </w:rPr>
      </w:pPr>
      <w:r w:rsidRPr="00C2493A">
        <w:rPr>
          <w:rFonts w:ascii="Times New Roman" w:hAnsi="Times New Roman" w:cs="Times New Roman"/>
          <w:lang w:val="en-IN"/>
        </w:rPr>
        <w:t xml:space="preserve">Considering BMW's global operations, international financial and ethical concerns must be </w:t>
      </w:r>
      <w:r w:rsidR="00BB5710" w:rsidRPr="00C2493A">
        <w:rPr>
          <w:rFonts w:ascii="Times New Roman" w:hAnsi="Times New Roman" w:cs="Times New Roman"/>
          <w:lang w:val="en-IN"/>
        </w:rPr>
        <w:t>considered</w:t>
      </w:r>
      <w:r w:rsidRPr="00C2493A">
        <w:rPr>
          <w:rFonts w:ascii="Times New Roman" w:hAnsi="Times New Roman" w:cs="Times New Roman"/>
          <w:lang w:val="en-IN"/>
        </w:rPr>
        <w:t xml:space="preserve"> while making restructuring decisions. One significant element is taxation. </w:t>
      </w:r>
      <w:r w:rsidR="00BB5710" w:rsidRPr="00C2493A">
        <w:rPr>
          <w:rFonts w:ascii="Times New Roman" w:hAnsi="Times New Roman" w:cs="Times New Roman"/>
          <w:lang w:val="en-IN"/>
        </w:rPr>
        <w:t>To</w:t>
      </w:r>
      <w:r w:rsidRPr="00C2493A">
        <w:rPr>
          <w:rFonts w:ascii="Times New Roman" w:hAnsi="Times New Roman" w:cs="Times New Roman"/>
          <w:lang w:val="en-IN"/>
        </w:rPr>
        <w:t xml:space="preserve"> minimize needless tax expenses, BMW should effectively organize its worldwide investments </w:t>
      </w:r>
      <w:r w:rsidRPr="00C2493A">
        <w:rPr>
          <w:rFonts w:ascii="Times New Roman" w:hAnsi="Times New Roman" w:cs="Times New Roman"/>
          <w:lang w:val="en-IN"/>
        </w:rPr>
        <w:lastRenderedPageBreak/>
        <w:t>while adhering to all international tax laws and OECD standards</w:t>
      </w:r>
      <w:r w:rsidR="00BB5710">
        <w:rPr>
          <w:rFonts w:ascii="Times New Roman" w:hAnsi="Times New Roman" w:cs="Times New Roman"/>
          <w:lang w:val="en-IN"/>
        </w:rPr>
        <w:t xml:space="preserve"> (</w:t>
      </w:r>
      <w:r w:rsidR="00BB5710" w:rsidRPr="00BB5710">
        <w:rPr>
          <w:rFonts w:ascii="Times New Roman" w:hAnsi="Times New Roman" w:cs="Times New Roman"/>
        </w:rPr>
        <w:t>Schon, W., 2009</w:t>
      </w:r>
      <w:r w:rsidR="00BB5710">
        <w:rPr>
          <w:rFonts w:ascii="Times New Roman" w:hAnsi="Times New Roman" w:cs="Times New Roman"/>
        </w:rPr>
        <w:t>)</w:t>
      </w:r>
      <w:r w:rsidRPr="00C2493A">
        <w:rPr>
          <w:rFonts w:ascii="Times New Roman" w:hAnsi="Times New Roman" w:cs="Times New Roman"/>
          <w:lang w:val="en-IN"/>
        </w:rPr>
        <w:t>. Aggressive tax evasion may result in legal repercussions and harm to one's image.</w:t>
      </w:r>
    </w:p>
    <w:p w14:paraId="3CA56649" w14:textId="77777777" w:rsidR="00C2493A" w:rsidRPr="00476166" w:rsidRDefault="00C2493A" w:rsidP="00484FF2">
      <w:pPr>
        <w:rPr>
          <w:rFonts w:ascii="Times New Roman" w:hAnsi="Times New Roman" w:cs="Times New Roman"/>
        </w:rPr>
      </w:pPr>
    </w:p>
    <w:p w14:paraId="20D21D08" w14:textId="77777777" w:rsidR="00C2493A" w:rsidRPr="00C2493A" w:rsidRDefault="00C2493A" w:rsidP="00BB5710">
      <w:pPr>
        <w:jc w:val="both"/>
        <w:rPr>
          <w:rFonts w:ascii="Times New Roman" w:hAnsi="Times New Roman" w:cs="Times New Roman"/>
          <w:lang w:val="en-IN"/>
        </w:rPr>
      </w:pPr>
      <w:r w:rsidRPr="00C2493A">
        <w:rPr>
          <w:rFonts w:ascii="Times New Roman" w:hAnsi="Times New Roman" w:cs="Times New Roman"/>
          <w:lang w:val="en-IN"/>
        </w:rPr>
        <w:t>Another important factor is currency risk. BMW makes money in a variety of currencies, such as EUR, USD, CNY, and GBP, and its production expenses are likewise dispersed globally. Volatility in exchange rates can have a big impact on reported profitability and competitiveness. As a result, the business should keep employing geographically diverse production facilities, natural currency matching, and hedging techniques.</w:t>
      </w:r>
    </w:p>
    <w:p w14:paraId="5A4D33E1" w14:textId="77777777" w:rsidR="00C2493A" w:rsidRPr="00476166" w:rsidRDefault="00C2493A" w:rsidP="00484FF2">
      <w:pPr>
        <w:rPr>
          <w:rFonts w:ascii="Times New Roman" w:hAnsi="Times New Roman" w:cs="Times New Roman"/>
        </w:rPr>
      </w:pPr>
    </w:p>
    <w:p w14:paraId="7FA49699" w14:textId="6619389B" w:rsidR="00C2493A" w:rsidRPr="00476166" w:rsidRDefault="00C2493A" w:rsidP="00BB5710">
      <w:pPr>
        <w:jc w:val="both"/>
        <w:rPr>
          <w:rFonts w:ascii="Times New Roman" w:hAnsi="Times New Roman" w:cs="Times New Roman"/>
          <w:lang w:val="en-IN"/>
        </w:rPr>
      </w:pPr>
      <w:r w:rsidRPr="00C2493A">
        <w:rPr>
          <w:rFonts w:ascii="Times New Roman" w:hAnsi="Times New Roman" w:cs="Times New Roman"/>
          <w:lang w:val="en-IN"/>
        </w:rPr>
        <w:t>A key component of any restructuring strategy must be corporate social responsibility, or CSR. Cost reduction should not be the sole goal of financial restructuring. BMW should offer retraining programs, equitable severance benefits, and reasonable workforce transition assistance to employees affected by divestitures or operational changes</w:t>
      </w:r>
      <w:r w:rsidR="00BB5710">
        <w:rPr>
          <w:rFonts w:ascii="Times New Roman" w:hAnsi="Times New Roman" w:cs="Times New Roman"/>
          <w:lang w:val="en-IN"/>
        </w:rPr>
        <w:t xml:space="preserve"> (</w:t>
      </w:r>
      <w:r w:rsidR="00BB5710" w:rsidRPr="00BB5710">
        <w:rPr>
          <w:rFonts w:ascii="Times New Roman" w:hAnsi="Times New Roman" w:cs="Times New Roman"/>
        </w:rPr>
        <w:t>Steel, H., 2025</w:t>
      </w:r>
      <w:r w:rsidR="00BB5710">
        <w:rPr>
          <w:rFonts w:ascii="Times New Roman" w:hAnsi="Times New Roman" w:cs="Times New Roman"/>
        </w:rPr>
        <w:t>)</w:t>
      </w:r>
      <w:r w:rsidRPr="00C2493A">
        <w:rPr>
          <w:rFonts w:ascii="Times New Roman" w:hAnsi="Times New Roman" w:cs="Times New Roman"/>
          <w:lang w:val="en-IN"/>
        </w:rPr>
        <w:t>. This is especially crucial when the business transfers jobs from combustion engine manufacture to electric vehicle manufacturing.</w:t>
      </w:r>
    </w:p>
    <w:p w14:paraId="3966B5AF" w14:textId="67E60D99" w:rsidR="00C2493A" w:rsidRPr="00476166" w:rsidRDefault="00C2493A" w:rsidP="00C2493A">
      <w:pPr>
        <w:rPr>
          <w:rFonts w:ascii="Times New Roman" w:hAnsi="Times New Roman" w:cs="Times New Roman"/>
        </w:rPr>
      </w:pPr>
    </w:p>
    <w:p w14:paraId="7F01FE35" w14:textId="709D8984" w:rsidR="00525240" w:rsidRPr="00BB5710" w:rsidRDefault="00C2493A" w:rsidP="001F1FA4">
      <w:pPr>
        <w:jc w:val="both"/>
        <w:rPr>
          <w:rFonts w:ascii="Times New Roman" w:hAnsi="Times New Roman" w:cs="Times New Roman"/>
          <w:lang w:val="en-IN"/>
        </w:rPr>
      </w:pPr>
      <w:r w:rsidRPr="00C2493A">
        <w:rPr>
          <w:rFonts w:ascii="Times New Roman" w:hAnsi="Times New Roman" w:cs="Times New Roman"/>
          <w:lang w:val="en-IN"/>
        </w:rPr>
        <w:t>BMW's standing with customers, authorities, and investors would be enhanced by ongoing investments in electric vehicles, carbon reduction, renewable energy utilization, and sustainable manufacturing. Long-term firm valuation is increasingly impacted by strong ESG performance.</w:t>
      </w:r>
    </w:p>
    <w:p w14:paraId="607D0D79" w14:textId="77777777" w:rsidR="00657EF9" w:rsidRDefault="00657EF9" w:rsidP="00C2493A">
      <w:pPr>
        <w:rPr>
          <w:rFonts w:ascii="Times New Roman" w:hAnsi="Times New Roman" w:cs="Times New Roman"/>
        </w:rPr>
      </w:pPr>
    </w:p>
    <w:p w14:paraId="0474A01A" w14:textId="77777777" w:rsidR="0027673C" w:rsidRPr="00476166" w:rsidRDefault="0027673C" w:rsidP="00C2493A">
      <w:pPr>
        <w:rPr>
          <w:rFonts w:ascii="Times New Roman" w:hAnsi="Times New Roman" w:cs="Times New Roman"/>
        </w:rPr>
      </w:pPr>
    </w:p>
    <w:p w14:paraId="2276F73C" w14:textId="5C1556A2" w:rsidR="00657EF9" w:rsidRPr="00657EF9" w:rsidRDefault="00404C22" w:rsidP="00657EF9">
      <w:pPr>
        <w:pStyle w:val="Heading1"/>
        <w:numPr>
          <w:ilvl w:val="0"/>
          <w:numId w:val="19"/>
        </w:numPr>
        <w:rPr>
          <w:rFonts w:ascii="Times New Roman" w:hAnsi="Times New Roman" w:cs="Times New Roman"/>
          <w:b/>
          <w:bCs/>
        </w:rPr>
      </w:pPr>
      <w:bookmarkStart w:id="57" w:name="_Toc227924396"/>
      <w:bookmarkStart w:id="58" w:name="_Toc227924567"/>
      <w:bookmarkStart w:id="59" w:name="_Toc227925499"/>
      <w:r w:rsidRPr="00657EF9">
        <w:rPr>
          <w:rFonts w:ascii="Times New Roman" w:hAnsi="Times New Roman" w:cs="Times New Roman"/>
          <w:b/>
          <w:bCs/>
        </w:rPr>
        <w:t>Investment Appraisal and Capital Budgeting</w:t>
      </w:r>
      <w:bookmarkEnd w:id="57"/>
      <w:bookmarkEnd w:id="58"/>
      <w:bookmarkEnd w:id="59"/>
    </w:p>
    <w:p w14:paraId="4472AA00" w14:textId="77777777" w:rsidR="00BB5710" w:rsidRPr="00657EF9" w:rsidRDefault="00BB5710" w:rsidP="00C2493A">
      <w:pPr>
        <w:rPr>
          <w:rFonts w:ascii="Times New Roman" w:hAnsi="Times New Roman" w:cs="Times New Roman"/>
        </w:rPr>
      </w:pPr>
    </w:p>
    <w:p w14:paraId="5D518A4F" w14:textId="573D48B9" w:rsidR="00404C22" w:rsidRPr="00657EF9" w:rsidRDefault="00476166" w:rsidP="00DF1E53">
      <w:pPr>
        <w:pStyle w:val="Heading2"/>
        <w:rPr>
          <w:rFonts w:ascii="Times New Roman" w:hAnsi="Times New Roman" w:cs="Times New Roman"/>
          <w:b/>
          <w:bCs/>
        </w:rPr>
      </w:pPr>
      <w:bookmarkStart w:id="60" w:name="_Toc227924397"/>
      <w:bookmarkStart w:id="61" w:name="_Toc227924568"/>
      <w:bookmarkStart w:id="62" w:name="_Toc227925500"/>
      <w:r w:rsidRPr="00657EF9">
        <w:rPr>
          <w:rFonts w:ascii="Times New Roman" w:hAnsi="Times New Roman" w:cs="Times New Roman"/>
          <w:b/>
          <w:bCs/>
        </w:rPr>
        <w:t>5</w:t>
      </w:r>
      <w:r w:rsidR="00404C22" w:rsidRPr="00657EF9">
        <w:rPr>
          <w:rFonts w:ascii="Times New Roman" w:hAnsi="Times New Roman" w:cs="Times New Roman"/>
          <w:b/>
          <w:bCs/>
        </w:rPr>
        <w:t xml:space="preserve">.1 </w:t>
      </w:r>
      <w:r w:rsidR="00404C22" w:rsidRPr="00657EF9">
        <w:rPr>
          <w:rFonts w:ascii="Times New Roman" w:hAnsi="Times New Roman" w:cs="Times New Roman"/>
          <w:b/>
          <w:bCs/>
        </w:rPr>
        <w:t>Introduction to Investment Decision</w:t>
      </w:r>
      <w:bookmarkEnd w:id="60"/>
      <w:bookmarkEnd w:id="61"/>
      <w:bookmarkEnd w:id="62"/>
    </w:p>
    <w:p w14:paraId="6D02244D" w14:textId="77777777" w:rsidR="00404C22" w:rsidRPr="00476166" w:rsidRDefault="00404C22" w:rsidP="00C2493A">
      <w:pPr>
        <w:rPr>
          <w:rFonts w:ascii="Times New Roman" w:hAnsi="Times New Roman" w:cs="Times New Roman"/>
        </w:rPr>
      </w:pPr>
    </w:p>
    <w:p w14:paraId="32E99DAB" w14:textId="34820457" w:rsidR="00404C22" w:rsidRPr="00404C22" w:rsidRDefault="00404C22" w:rsidP="001F1FA4">
      <w:pPr>
        <w:jc w:val="both"/>
        <w:rPr>
          <w:rFonts w:ascii="Times New Roman" w:hAnsi="Times New Roman" w:cs="Times New Roman"/>
          <w:lang w:val="en-IN"/>
        </w:rPr>
      </w:pPr>
      <w:r w:rsidRPr="00404C22">
        <w:rPr>
          <w:rFonts w:ascii="Times New Roman" w:hAnsi="Times New Roman" w:cs="Times New Roman"/>
          <w:lang w:val="en-IN"/>
        </w:rPr>
        <w:t>A key component in capital budgeting is investment appraisal, which aids a business in determining if rival projects are financially feasible. A broader knowledge of liquidity, profitability, risk, and the development of shareholder value is offered by methods like Payback Period (PBP), Accounting Rate of Return (ARR), Net Present Value (NPV), Internal Rate of Return (IRR), and Profitability Index (PI). Because BMW is making significant investments in electric vehicles, battery systems, software development, and sustainable production facilities, investment appraisal is very crucial for the corporation</w:t>
      </w:r>
      <w:r w:rsidR="001F1FA4">
        <w:rPr>
          <w:rFonts w:ascii="Times New Roman" w:hAnsi="Times New Roman" w:cs="Times New Roman"/>
          <w:lang w:val="en-IN"/>
        </w:rPr>
        <w:t xml:space="preserve"> (</w:t>
      </w:r>
      <w:r w:rsidR="001F1FA4" w:rsidRPr="001F1FA4">
        <w:rPr>
          <w:rFonts w:ascii="Times New Roman" w:hAnsi="Times New Roman" w:cs="Times New Roman"/>
        </w:rPr>
        <w:t>Fey, F., 2023</w:t>
      </w:r>
      <w:r w:rsidR="001F1FA4">
        <w:rPr>
          <w:rFonts w:ascii="Times New Roman" w:hAnsi="Times New Roman" w:cs="Times New Roman"/>
        </w:rPr>
        <w:t>)</w:t>
      </w:r>
      <w:r w:rsidRPr="00404C22">
        <w:rPr>
          <w:rFonts w:ascii="Times New Roman" w:hAnsi="Times New Roman" w:cs="Times New Roman"/>
          <w:lang w:val="en-IN"/>
        </w:rPr>
        <w:t>. As a result, investment choices must safeguard profitability and liquidity while promoting long-term growth.</w:t>
      </w:r>
    </w:p>
    <w:p w14:paraId="1D9F62D3" w14:textId="77777777" w:rsidR="00404C22" w:rsidRPr="00476166" w:rsidRDefault="00404C22" w:rsidP="00C2493A">
      <w:pPr>
        <w:rPr>
          <w:rFonts w:ascii="Times New Roman" w:hAnsi="Times New Roman" w:cs="Times New Roman"/>
        </w:rPr>
      </w:pPr>
    </w:p>
    <w:p w14:paraId="33E4A2B4" w14:textId="7153AC9E" w:rsidR="00404C22" w:rsidRPr="00404C22" w:rsidRDefault="00404C22" w:rsidP="001F1FA4">
      <w:pPr>
        <w:jc w:val="both"/>
        <w:rPr>
          <w:rFonts w:ascii="Times New Roman" w:hAnsi="Times New Roman" w:cs="Times New Roman"/>
          <w:lang w:val="en-IN"/>
        </w:rPr>
      </w:pPr>
      <w:r w:rsidRPr="00404C22">
        <w:rPr>
          <w:rFonts w:ascii="Times New Roman" w:hAnsi="Times New Roman" w:cs="Times New Roman"/>
          <w:lang w:val="en-IN"/>
        </w:rPr>
        <w:t>Three suggested projects like: Project A, Project B, and Project</w:t>
      </w:r>
      <w:r w:rsidRPr="00476166">
        <w:rPr>
          <w:rFonts w:ascii="Times New Roman" w:hAnsi="Times New Roman" w:cs="Times New Roman"/>
          <w:lang w:val="en-IN"/>
        </w:rPr>
        <w:t xml:space="preserve"> </w:t>
      </w:r>
      <w:r w:rsidRPr="00404C22">
        <w:rPr>
          <w:rFonts w:ascii="Times New Roman" w:hAnsi="Times New Roman" w:cs="Times New Roman"/>
          <w:lang w:val="en-IN"/>
        </w:rPr>
        <w:t>C</w:t>
      </w:r>
      <w:r w:rsidRPr="00476166">
        <w:rPr>
          <w:rFonts w:ascii="Times New Roman" w:hAnsi="Times New Roman" w:cs="Times New Roman"/>
          <w:lang w:val="en-IN"/>
        </w:rPr>
        <w:t xml:space="preserve"> </w:t>
      </w:r>
      <w:r w:rsidRPr="00404C22">
        <w:rPr>
          <w:rFonts w:ascii="Times New Roman" w:hAnsi="Times New Roman" w:cs="Times New Roman"/>
          <w:lang w:val="en-IN"/>
        </w:rPr>
        <w:t>are assessed in this section. Every project generates cash inflows over a five-year period and requires an initial investment of 50 million. Depreciation is computed using the straight-line technique to zero with a 10% discount rate.</w:t>
      </w:r>
    </w:p>
    <w:p w14:paraId="4E1BE9E4" w14:textId="77777777" w:rsidR="005836A5" w:rsidRPr="00476166" w:rsidRDefault="005836A5" w:rsidP="00C2493A">
      <w:pPr>
        <w:rPr>
          <w:rFonts w:ascii="Times New Roman" w:hAnsi="Times New Roman" w:cs="Times New Roman"/>
        </w:rPr>
      </w:pPr>
    </w:p>
    <w:p w14:paraId="4BBF4BCB" w14:textId="74D5022A" w:rsidR="00404C22" w:rsidRPr="00657EF9" w:rsidRDefault="00476166" w:rsidP="00DF1E53">
      <w:pPr>
        <w:pStyle w:val="Heading2"/>
        <w:rPr>
          <w:rFonts w:ascii="Times New Roman" w:hAnsi="Times New Roman" w:cs="Times New Roman"/>
          <w:b/>
          <w:bCs/>
        </w:rPr>
      </w:pPr>
      <w:bookmarkStart w:id="63" w:name="_Toc227924398"/>
      <w:bookmarkStart w:id="64" w:name="_Toc227924569"/>
      <w:bookmarkStart w:id="65" w:name="_Toc227925501"/>
      <w:r w:rsidRPr="00657EF9">
        <w:rPr>
          <w:rFonts w:ascii="Times New Roman" w:hAnsi="Times New Roman" w:cs="Times New Roman"/>
          <w:b/>
          <w:bCs/>
        </w:rPr>
        <w:t>5</w:t>
      </w:r>
      <w:r w:rsidR="00404C22" w:rsidRPr="00657EF9">
        <w:rPr>
          <w:rFonts w:ascii="Times New Roman" w:hAnsi="Times New Roman" w:cs="Times New Roman"/>
          <w:b/>
          <w:bCs/>
        </w:rPr>
        <w:t xml:space="preserve">.2 </w:t>
      </w:r>
      <w:r w:rsidR="00404C22" w:rsidRPr="00657EF9">
        <w:rPr>
          <w:rFonts w:ascii="Times New Roman" w:hAnsi="Times New Roman" w:cs="Times New Roman"/>
          <w:b/>
          <w:bCs/>
        </w:rPr>
        <w:t>Payback Period</w:t>
      </w:r>
      <w:bookmarkEnd w:id="63"/>
      <w:bookmarkEnd w:id="64"/>
      <w:bookmarkEnd w:id="65"/>
    </w:p>
    <w:p w14:paraId="02A69990" w14:textId="77777777" w:rsidR="00404C22" w:rsidRPr="00476166" w:rsidRDefault="00404C22" w:rsidP="00C2493A">
      <w:pPr>
        <w:rPr>
          <w:rFonts w:ascii="Times New Roman" w:hAnsi="Times New Roman" w:cs="Times New Roman"/>
        </w:rPr>
      </w:pPr>
    </w:p>
    <w:p w14:paraId="04D85C32" w14:textId="64CA377A" w:rsidR="00372508" w:rsidRDefault="00404C22" w:rsidP="001F1FA4">
      <w:pPr>
        <w:jc w:val="both"/>
        <w:rPr>
          <w:rFonts w:ascii="Times New Roman" w:hAnsi="Times New Roman" w:cs="Times New Roman"/>
          <w:lang w:val="en-IN"/>
        </w:rPr>
      </w:pPr>
      <w:r w:rsidRPr="00404C22">
        <w:rPr>
          <w:rFonts w:ascii="Times New Roman" w:hAnsi="Times New Roman" w:cs="Times New Roman"/>
          <w:lang w:val="en-IN"/>
        </w:rPr>
        <w:t>The time needed for a project to earn back its initial investment from cash inflows is measured by the payback period. Because projects with shorter payback periods recover capital more quickly, it is helpful for evaluating liquidity risk</w:t>
      </w:r>
    </w:p>
    <w:p w14:paraId="6A55992D" w14:textId="77079FB2" w:rsidR="00A8612B" w:rsidRPr="00A8612B" w:rsidRDefault="00A8612B" w:rsidP="00A8612B">
      <w:pPr>
        <w:rPr>
          <w:rFonts w:ascii="Times New Roman" w:hAnsi="Times New Roman" w:cs="Times New Roman"/>
        </w:rPr>
      </w:pPr>
      <w:r w:rsidRPr="00476166">
        <w:rPr>
          <w:rFonts w:ascii="Times New Roman" w:hAnsi="Times New Roman" w:cs="Times New Roman"/>
        </w:rPr>
        <w:lastRenderedPageBreak/>
        <w:t>Formula:</w:t>
      </w:r>
    </w:p>
    <w:p w14:paraId="20287BC2" w14:textId="7D2B11F3" w:rsidR="00372508" w:rsidRDefault="00372508" w:rsidP="001F1FA4">
      <w:pPr>
        <w:jc w:val="both"/>
        <w:rPr>
          <w:rFonts w:ascii="Times New Roman" w:hAnsi="Times New Roman" w:cs="Times New Roman"/>
          <w:lang w:val="en-IN"/>
        </w:rPr>
      </w:pPr>
      <m:oMathPara>
        <m:oMath>
          <m:r>
            <m:rPr>
              <m:nor/>
            </m:rPr>
            <w:rPr>
              <w:rFonts w:ascii="Times New Roman" w:hAnsi="Times New Roman" w:cs="Times New Roman"/>
            </w:rPr>
            <m:t>Payback Period</m:t>
          </m:r>
          <m:r>
            <w:rPr>
              <w:rFonts w:ascii="Cambria Math" w:hAnsi="Cambria Math"/>
            </w:rPr>
            <m:t>=n+</m:t>
          </m:r>
          <m:f>
            <m:fPr>
              <m:ctrlPr>
                <w:rPr>
                  <w:rFonts w:ascii="Cambria Math" w:hAnsi="Cambria Math"/>
                </w:rPr>
              </m:ctrlPr>
            </m:fPr>
            <m:num>
              <m:r>
                <m:rPr>
                  <m:nor/>
                </m:rPr>
                <w:rPr>
                  <w:rFonts w:ascii="Cambria Math" w:hAnsi="Times New Roman" w:cs="Times New Roman"/>
                </w:rPr>
                <m:t xml:space="preserve">Unrecovered </m:t>
              </m:r>
              <m:r>
                <m:rPr>
                  <m:nor/>
                </m:rPr>
                <w:rPr>
                  <w:rFonts w:ascii="Times New Roman" w:hAnsi="Times New Roman" w:cs="Times New Roman"/>
                </w:rPr>
                <m:t>Investment</m:t>
              </m:r>
            </m:num>
            <m:den>
              <m:r>
                <m:rPr>
                  <m:nor/>
                </m:rPr>
                <w:rPr>
                  <w:rFonts w:ascii="Times New Roman" w:hAnsi="Times New Roman" w:cs="Times New Roman"/>
                </w:rPr>
                <m:t>Cash inflow in Next Year</m:t>
              </m:r>
            </m:den>
          </m:f>
        </m:oMath>
      </m:oMathPara>
    </w:p>
    <w:p w14:paraId="17D11CAC" w14:textId="77777777" w:rsidR="00372508" w:rsidRDefault="00372508" w:rsidP="001F1FA4">
      <w:pPr>
        <w:jc w:val="both"/>
        <w:rPr>
          <w:rFonts w:ascii="Times New Roman" w:hAnsi="Times New Roman" w:cs="Times New Roman"/>
          <w:lang w:val="en-IN"/>
        </w:rPr>
      </w:pPr>
    </w:p>
    <w:p w14:paraId="294705A9" w14:textId="77777777" w:rsidR="00372508" w:rsidRDefault="00372508" w:rsidP="001F1FA4">
      <w:pPr>
        <w:jc w:val="both"/>
        <w:rPr>
          <w:rFonts w:ascii="Times New Roman" w:hAnsi="Times New Roman" w:cs="Times New Roman"/>
          <w:lang w:val="en-IN"/>
        </w:rPr>
      </w:pPr>
    </w:p>
    <w:tbl>
      <w:tblPr>
        <w:tblStyle w:val="PlainTable1"/>
        <w:tblpPr w:leftFromText="180" w:rightFromText="180" w:vertAnchor="text" w:horzAnchor="page" w:tblpXSpec="center" w:tblpY="154"/>
        <w:tblW w:w="0" w:type="auto"/>
        <w:tblLook w:val="04A0" w:firstRow="1" w:lastRow="0" w:firstColumn="1" w:lastColumn="0" w:noHBand="0" w:noVBand="1"/>
      </w:tblPr>
      <w:tblGrid>
        <w:gridCol w:w="1413"/>
        <w:gridCol w:w="2551"/>
        <w:gridCol w:w="2410"/>
      </w:tblGrid>
      <w:tr w:rsidR="00A8612B" w:rsidRPr="00A8612B" w14:paraId="743BB667" w14:textId="77777777" w:rsidTr="00072462">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413" w:type="dxa"/>
          </w:tcPr>
          <w:p w14:paraId="6D171B23" w14:textId="77777777" w:rsidR="00A8612B" w:rsidRPr="00A8612B" w:rsidRDefault="00A8612B" w:rsidP="00A8612B">
            <w:pPr>
              <w:jc w:val="center"/>
              <w:rPr>
                <w:rFonts w:ascii="Times New Roman" w:hAnsi="Times New Roman" w:cs="Times New Roman"/>
                <w:b w:val="0"/>
                <w:bCs w:val="0"/>
                <w:sz w:val="22"/>
                <w:szCs w:val="22"/>
                <w:lang w:val="en-IN"/>
              </w:rPr>
            </w:pPr>
            <w:r w:rsidRPr="00A8612B">
              <w:rPr>
                <w:rFonts w:ascii="Times New Roman" w:hAnsi="Times New Roman" w:cs="Times New Roman"/>
                <w:b w:val="0"/>
                <w:bCs w:val="0"/>
                <w:sz w:val="22"/>
                <w:szCs w:val="22"/>
                <w:lang w:val="en-IN"/>
              </w:rPr>
              <w:t>Year</w:t>
            </w:r>
          </w:p>
        </w:tc>
        <w:tc>
          <w:tcPr>
            <w:tcW w:w="2551" w:type="dxa"/>
          </w:tcPr>
          <w:p w14:paraId="2A78FCAF" w14:textId="77777777" w:rsidR="00A8612B" w:rsidRPr="00A8612B" w:rsidRDefault="00A8612B" w:rsidP="00A8612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2"/>
                <w:szCs w:val="22"/>
                <w:lang w:val="en-IN"/>
              </w:rPr>
            </w:pPr>
            <w:r w:rsidRPr="00A8612B">
              <w:rPr>
                <w:rFonts w:ascii="Times New Roman" w:hAnsi="Times New Roman" w:cs="Times New Roman"/>
                <w:b w:val="0"/>
                <w:bCs w:val="0"/>
                <w:sz w:val="22"/>
                <w:szCs w:val="22"/>
                <w:lang w:val="en-IN"/>
              </w:rPr>
              <w:t>Cash Flow</w:t>
            </w:r>
          </w:p>
        </w:tc>
        <w:tc>
          <w:tcPr>
            <w:tcW w:w="2410" w:type="dxa"/>
          </w:tcPr>
          <w:p w14:paraId="7E829FDC" w14:textId="77777777" w:rsidR="00A8612B" w:rsidRPr="00A8612B" w:rsidRDefault="00A8612B" w:rsidP="00A8612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2"/>
                <w:szCs w:val="22"/>
                <w:lang w:val="en-IN"/>
              </w:rPr>
            </w:pPr>
            <w:r w:rsidRPr="00A8612B">
              <w:rPr>
                <w:rFonts w:ascii="Times New Roman" w:hAnsi="Times New Roman" w:cs="Times New Roman"/>
                <w:b w:val="0"/>
                <w:bCs w:val="0"/>
                <w:sz w:val="22"/>
                <w:szCs w:val="22"/>
                <w:lang w:val="en-IN"/>
              </w:rPr>
              <w:t>Cumulative Cash Flow</w:t>
            </w:r>
          </w:p>
        </w:tc>
      </w:tr>
      <w:tr w:rsidR="00A8612B" w:rsidRPr="00A8612B" w14:paraId="4E135D77" w14:textId="77777777" w:rsidTr="00A861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31D17472" w14:textId="4BFB2FA3" w:rsidR="00A8612B" w:rsidRPr="00A8612B" w:rsidRDefault="00A8612B" w:rsidP="00A8612B">
            <w:pPr>
              <w:jc w:val="center"/>
              <w:rPr>
                <w:rFonts w:ascii="Times New Roman" w:hAnsi="Times New Roman" w:cs="Times New Roman"/>
                <w:b w:val="0"/>
                <w:bCs w:val="0"/>
                <w:sz w:val="22"/>
                <w:szCs w:val="22"/>
                <w:lang w:val="en-IN"/>
              </w:rPr>
            </w:pPr>
            <w:r>
              <w:rPr>
                <w:rFonts w:ascii="Times New Roman" w:hAnsi="Times New Roman" w:cs="Times New Roman"/>
                <w:b w:val="0"/>
                <w:bCs w:val="0"/>
                <w:sz w:val="22"/>
                <w:szCs w:val="22"/>
                <w:lang w:val="en-IN"/>
              </w:rPr>
              <w:t>Initial</w:t>
            </w:r>
          </w:p>
        </w:tc>
        <w:tc>
          <w:tcPr>
            <w:tcW w:w="2551" w:type="dxa"/>
          </w:tcPr>
          <w:p w14:paraId="4B6D09F6" w14:textId="06B9E1A3" w:rsidR="00A8612B" w:rsidRPr="00A8612B" w:rsidRDefault="00A8612B" w:rsidP="00A8612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en-IN"/>
              </w:rPr>
            </w:pPr>
            <w:r>
              <w:rPr>
                <w:rFonts w:ascii="Times New Roman" w:hAnsi="Times New Roman" w:cs="Times New Roman"/>
                <w:sz w:val="22"/>
                <w:szCs w:val="22"/>
                <w:lang w:val="en-IN"/>
              </w:rPr>
              <w:t>-5</w:t>
            </w:r>
            <w:r w:rsidR="00072462">
              <w:rPr>
                <w:rFonts w:ascii="Times New Roman" w:hAnsi="Times New Roman" w:cs="Times New Roman"/>
                <w:sz w:val="22"/>
                <w:szCs w:val="22"/>
                <w:lang w:val="en-IN"/>
              </w:rPr>
              <w:t>,</w:t>
            </w:r>
            <w:r>
              <w:rPr>
                <w:rFonts w:ascii="Times New Roman" w:hAnsi="Times New Roman" w:cs="Times New Roman"/>
                <w:sz w:val="22"/>
                <w:szCs w:val="22"/>
                <w:lang w:val="en-IN"/>
              </w:rPr>
              <w:t>0</w:t>
            </w:r>
            <w:r w:rsidR="00072462">
              <w:rPr>
                <w:rFonts w:ascii="Times New Roman" w:hAnsi="Times New Roman" w:cs="Times New Roman"/>
                <w:sz w:val="22"/>
                <w:szCs w:val="22"/>
                <w:lang w:val="en-IN"/>
              </w:rPr>
              <w:t>0,00,000</w:t>
            </w:r>
          </w:p>
        </w:tc>
        <w:tc>
          <w:tcPr>
            <w:tcW w:w="2410" w:type="dxa"/>
          </w:tcPr>
          <w:p w14:paraId="31240653" w14:textId="7BBF412A" w:rsidR="00A8612B" w:rsidRPr="00A8612B" w:rsidRDefault="00072462" w:rsidP="00A8612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en-IN"/>
              </w:rPr>
            </w:pPr>
            <w:r>
              <w:rPr>
                <w:rFonts w:ascii="Times New Roman" w:hAnsi="Times New Roman" w:cs="Times New Roman"/>
                <w:sz w:val="22"/>
                <w:szCs w:val="22"/>
                <w:lang w:val="en-IN"/>
              </w:rPr>
              <w:t>-5,00,00,000</w:t>
            </w:r>
          </w:p>
        </w:tc>
      </w:tr>
      <w:tr w:rsidR="00A8612B" w:rsidRPr="00A8612B" w14:paraId="57D6A671" w14:textId="77777777" w:rsidTr="00A8612B">
        <w:tc>
          <w:tcPr>
            <w:cnfStyle w:val="001000000000" w:firstRow="0" w:lastRow="0" w:firstColumn="1" w:lastColumn="0" w:oddVBand="0" w:evenVBand="0" w:oddHBand="0" w:evenHBand="0" w:firstRowFirstColumn="0" w:firstRowLastColumn="0" w:lastRowFirstColumn="0" w:lastRowLastColumn="0"/>
            <w:tcW w:w="1413" w:type="dxa"/>
          </w:tcPr>
          <w:p w14:paraId="57F58ABA" w14:textId="5FAB5164" w:rsidR="00A8612B" w:rsidRPr="00A8612B" w:rsidRDefault="00A8612B" w:rsidP="00A8612B">
            <w:pPr>
              <w:jc w:val="center"/>
              <w:rPr>
                <w:rFonts w:ascii="Times New Roman" w:hAnsi="Times New Roman" w:cs="Times New Roman"/>
                <w:b w:val="0"/>
                <w:bCs w:val="0"/>
                <w:sz w:val="22"/>
                <w:szCs w:val="22"/>
                <w:lang w:val="en-IN"/>
              </w:rPr>
            </w:pPr>
            <w:r>
              <w:rPr>
                <w:rFonts w:ascii="Times New Roman" w:hAnsi="Times New Roman" w:cs="Times New Roman"/>
                <w:b w:val="0"/>
                <w:bCs w:val="0"/>
                <w:sz w:val="22"/>
                <w:szCs w:val="22"/>
                <w:lang w:val="en-IN"/>
              </w:rPr>
              <w:t>1</w:t>
            </w:r>
          </w:p>
        </w:tc>
        <w:tc>
          <w:tcPr>
            <w:tcW w:w="2551" w:type="dxa"/>
          </w:tcPr>
          <w:p w14:paraId="01D7DC03" w14:textId="11231DA2" w:rsidR="00A8612B" w:rsidRPr="00A8612B" w:rsidRDefault="00072462" w:rsidP="00A8612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lang w:val="en-IN"/>
              </w:rPr>
            </w:pPr>
            <w:r>
              <w:rPr>
                <w:rFonts w:ascii="Times New Roman" w:hAnsi="Times New Roman" w:cs="Times New Roman"/>
                <w:sz w:val="22"/>
                <w:szCs w:val="22"/>
                <w:lang w:val="en-IN"/>
              </w:rPr>
              <w:t>1,00,00,000</w:t>
            </w:r>
          </w:p>
        </w:tc>
        <w:tc>
          <w:tcPr>
            <w:tcW w:w="2410" w:type="dxa"/>
          </w:tcPr>
          <w:p w14:paraId="51201BC8" w14:textId="79299822" w:rsidR="00A8612B" w:rsidRPr="00A8612B" w:rsidRDefault="00072462" w:rsidP="00A8612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lang w:val="en-IN"/>
              </w:rPr>
            </w:pPr>
            <w:r>
              <w:rPr>
                <w:rFonts w:ascii="Times New Roman" w:hAnsi="Times New Roman" w:cs="Times New Roman"/>
                <w:sz w:val="22"/>
                <w:szCs w:val="22"/>
                <w:lang w:val="en-IN"/>
              </w:rPr>
              <w:t>-4,00,00,000</w:t>
            </w:r>
          </w:p>
        </w:tc>
      </w:tr>
      <w:tr w:rsidR="00A8612B" w:rsidRPr="00A8612B" w14:paraId="32E3F4FC" w14:textId="77777777" w:rsidTr="00A861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60BC2546" w14:textId="4A5E5FB7" w:rsidR="00A8612B" w:rsidRPr="00A8612B" w:rsidRDefault="00A8612B" w:rsidP="00A8612B">
            <w:pPr>
              <w:jc w:val="center"/>
              <w:rPr>
                <w:rFonts w:ascii="Times New Roman" w:hAnsi="Times New Roman" w:cs="Times New Roman"/>
                <w:b w:val="0"/>
                <w:bCs w:val="0"/>
                <w:sz w:val="22"/>
                <w:szCs w:val="22"/>
                <w:lang w:val="en-IN"/>
              </w:rPr>
            </w:pPr>
            <w:r>
              <w:rPr>
                <w:rFonts w:ascii="Times New Roman" w:hAnsi="Times New Roman" w:cs="Times New Roman"/>
                <w:b w:val="0"/>
                <w:bCs w:val="0"/>
                <w:sz w:val="22"/>
                <w:szCs w:val="22"/>
                <w:lang w:val="en-IN"/>
              </w:rPr>
              <w:t>2</w:t>
            </w:r>
          </w:p>
        </w:tc>
        <w:tc>
          <w:tcPr>
            <w:tcW w:w="2551" w:type="dxa"/>
          </w:tcPr>
          <w:p w14:paraId="2CEEE1AC" w14:textId="1A7055C6" w:rsidR="00A8612B" w:rsidRPr="00A8612B" w:rsidRDefault="00072462" w:rsidP="00A8612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en-IN"/>
              </w:rPr>
            </w:pPr>
            <w:r>
              <w:rPr>
                <w:rFonts w:ascii="Times New Roman" w:hAnsi="Times New Roman" w:cs="Times New Roman"/>
                <w:sz w:val="22"/>
                <w:szCs w:val="22"/>
                <w:lang w:val="en-IN"/>
              </w:rPr>
              <w:t>1,20,00,000</w:t>
            </w:r>
          </w:p>
        </w:tc>
        <w:tc>
          <w:tcPr>
            <w:tcW w:w="2410" w:type="dxa"/>
          </w:tcPr>
          <w:p w14:paraId="635444E5" w14:textId="57CF82A6" w:rsidR="00A8612B" w:rsidRPr="00A8612B" w:rsidRDefault="00072462" w:rsidP="00A8612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en-IN"/>
              </w:rPr>
            </w:pPr>
            <w:r>
              <w:rPr>
                <w:rFonts w:ascii="Times New Roman" w:hAnsi="Times New Roman" w:cs="Times New Roman"/>
                <w:sz w:val="22"/>
                <w:szCs w:val="22"/>
                <w:lang w:val="en-IN"/>
              </w:rPr>
              <w:t>-2,80,00,000</w:t>
            </w:r>
          </w:p>
        </w:tc>
      </w:tr>
      <w:tr w:rsidR="00A8612B" w:rsidRPr="00A8612B" w14:paraId="1635DB17" w14:textId="77777777" w:rsidTr="00A8612B">
        <w:tc>
          <w:tcPr>
            <w:cnfStyle w:val="001000000000" w:firstRow="0" w:lastRow="0" w:firstColumn="1" w:lastColumn="0" w:oddVBand="0" w:evenVBand="0" w:oddHBand="0" w:evenHBand="0" w:firstRowFirstColumn="0" w:firstRowLastColumn="0" w:lastRowFirstColumn="0" w:lastRowLastColumn="0"/>
            <w:tcW w:w="1413" w:type="dxa"/>
          </w:tcPr>
          <w:p w14:paraId="6E3A41AF" w14:textId="218AC906" w:rsidR="00A8612B" w:rsidRPr="00A8612B" w:rsidRDefault="00A8612B" w:rsidP="00A8612B">
            <w:pPr>
              <w:jc w:val="center"/>
              <w:rPr>
                <w:rFonts w:ascii="Times New Roman" w:hAnsi="Times New Roman" w:cs="Times New Roman"/>
                <w:b w:val="0"/>
                <w:bCs w:val="0"/>
                <w:sz w:val="22"/>
                <w:szCs w:val="22"/>
                <w:lang w:val="en-IN"/>
              </w:rPr>
            </w:pPr>
            <w:r>
              <w:rPr>
                <w:rFonts w:ascii="Times New Roman" w:hAnsi="Times New Roman" w:cs="Times New Roman"/>
                <w:b w:val="0"/>
                <w:bCs w:val="0"/>
                <w:sz w:val="22"/>
                <w:szCs w:val="22"/>
                <w:lang w:val="en-IN"/>
              </w:rPr>
              <w:t>3</w:t>
            </w:r>
          </w:p>
        </w:tc>
        <w:tc>
          <w:tcPr>
            <w:tcW w:w="2551" w:type="dxa"/>
          </w:tcPr>
          <w:p w14:paraId="4BF6C41E" w14:textId="13E4ED73" w:rsidR="00A8612B" w:rsidRPr="00A8612B" w:rsidRDefault="00072462" w:rsidP="00A8612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lang w:val="en-IN"/>
              </w:rPr>
            </w:pPr>
            <w:r>
              <w:rPr>
                <w:rFonts w:ascii="Times New Roman" w:hAnsi="Times New Roman" w:cs="Times New Roman"/>
                <w:sz w:val="22"/>
                <w:szCs w:val="22"/>
                <w:lang w:val="en-IN"/>
              </w:rPr>
              <w:t>1,40,00,000</w:t>
            </w:r>
          </w:p>
        </w:tc>
        <w:tc>
          <w:tcPr>
            <w:tcW w:w="2410" w:type="dxa"/>
          </w:tcPr>
          <w:p w14:paraId="54CEA251" w14:textId="0064F469" w:rsidR="00A8612B" w:rsidRPr="00A8612B" w:rsidRDefault="00072462" w:rsidP="00A8612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lang w:val="en-IN"/>
              </w:rPr>
            </w:pPr>
            <w:r>
              <w:rPr>
                <w:rFonts w:ascii="Times New Roman" w:hAnsi="Times New Roman" w:cs="Times New Roman"/>
                <w:sz w:val="22"/>
                <w:szCs w:val="22"/>
                <w:lang w:val="en-IN"/>
              </w:rPr>
              <w:t>-1,40,00,000</w:t>
            </w:r>
          </w:p>
        </w:tc>
      </w:tr>
      <w:tr w:rsidR="00A8612B" w:rsidRPr="00A8612B" w14:paraId="2870511C" w14:textId="77777777" w:rsidTr="00A861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2B22B6C8" w14:textId="644EA0FA" w:rsidR="00A8612B" w:rsidRPr="00A8612B" w:rsidRDefault="00A8612B" w:rsidP="00A8612B">
            <w:pPr>
              <w:jc w:val="center"/>
              <w:rPr>
                <w:rFonts w:ascii="Times New Roman" w:hAnsi="Times New Roman" w:cs="Times New Roman"/>
                <w:b w:val="0"/>
                <w:bCs w:val="0"/>
                <w:sz w:val="22"/>
                <w:szCs w:val="22"/>
                <w:lang w:val="en-IN"/>
              </w:rPr>
            </w:pPr>
            <w:r>
              <w:rPr>
                <w:rFonts w:ascii="Times New Roman" w:hAnsi="Times New Roman" w:cs="Times New Roman"/>
                <w:b w:val="0"/>
                <w:bCs w:val="0"/>
                <w:sz w:val="22"/>
                <w:szCs w:val="22"/>
                <w:lang w:val="en-IN"/>
              </w:rPr>
              <w:t>4</w:t>
            </w:r>
          </w:p>
        </w:tc>
        <w:tc>
          <w:tcPr>
            <w:tcW w:w="2551" w:type="dxa"/>
          </w:tcPr>
          <w:p w14:paraId="6DCADDB0" w14:textId="1FA07A67" w:rsidR="00A8612B" w:rsidRPr="00A8612B" w:rsidRDefault="00072462" w:rsidP="00A8612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en-IN"/>
              </w:rPr>
            </w:pPr>
            <w:r>
              <w:rPr>
                <w:rFonts w:ascii="Times New Roman" w:hAnsi="Times New Roman" w:cs="Times New Roman"/>
                <w:sz w:val="22"/>
                <w:szCs w:val="22"/>
                <w:lang w:val="en-IN"/>
              </w:rPr>
              <w:t>1,00,00,000</w:t>
            </w:r>
          </w:p>
        </w:tc>
        <w:tc>
          <w:tcPr>
            <w:tcW w:w="2410" w:type="dxa"/>
          </w:tcPr>
          <w:p w14:paraId="1AA78A46" w14:textId="2ED30F32" w:rsidR="00A8612B" w:rsidRPr="00A8612B" w:rsidRDefault="00072462" w:rsidP="00A8612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lang w:val="en-IN"/>
              </w:rPr>
            </w:pPr>
            <w:r>
              <w:rPr>
                <w:rFonts w:ascii="Times New Roman" w:hAnsi="Times New Roman" w:cs="Times New Roman"/>
                <w:sz w:val="22"/>
                <w:szCs w:val="22"/>
                <w:lang w:val="en-IN"/>
              </w:rPr>
              <w:t>-40,00,000</w:t>
            </w:r>
          </w:p>
        </w:tc>
      </w:tr>
      <w:tr w:rsidR="00A8612B" w:rsidRPr="00A8612B" w14:paraId="4752051E" w14:textId="77777777" w:rsidTr="00A8612B">
        <w:tc>
          <w:tcPr>
            <w:cnfStyle w:val="001000000000" w:firstRow="0" w:lastRow="0" w:firstColumn="1" w:lastColumn="0" w:oddVBand="0" w:evenVBand="0" w:oddHBand="0" w:evenHBand="0" w:firstRowFirstColumn="0" w:firstRowLastColumn="0" w:lastRowFirstColumn="0" w:lastRowLastColumn="0"/>
            <w:tcW w:w="1413" w:type="dxa"/>
          </w:tcPr>
          <w:p w14:paraId="77E4630E" w14:textId="378280B2" w:rsidR="00A8612B" w:rsidRPr="00A8612B" w:rsidRDefault="00A8612B" w:rsidP="00A8612B">
            <w:pPr>
              <w:jc w:val="center"/>
              <w:rPr>
                <w:rFonts w:ascii="Times New Roman" w:hAnsi="Times New Roman" w:cs="Times New Roman"/>
                <w:b w:val="0"/>
                <w:bCs w:val="0"/>
                <w:sz w:val="22"/>
                <w:szCs w:val="22"/>
                <w:lang w:val="en-IN"/>
              </w:rPr>
            </w:pPr>
            <w:r>
              <w:rPr>
                <w:rFonts w:ascii="Times New Roman" w:hAnsi="Times New Roman" w:cs="Times New Roman"/>
                <w:b w:val="0"/>
                <w:bCs w:val="0"/>
                <w:sz w:val="22"/>
                <w:szCs w:val="22"/>
                <w:lang w:val="en-IN"/>
              </w:rPr>
              <w:t>5</w:t>
            </w:r>
          </w:p>
        </w:tc>
        <w:tc>
          <w:tcPr>
            <w:tcW w:w="2551" w:type="dxa"/>
          </w:tcPr>
          <w:p w14:paraId="0FB8FFA8" w14:textId="3E54D54E" w:rsidR="00A8612B" w:rsidRPr="00A8612B" w:rsidRDefault="00072462" w:rsidP="00A8612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lang w:val="en-IN"/>
              </w:rPr>
            </w:pPr>
            <w:r>
              <w:rPr>
                <w:rFonts w:ascii="Times New Roman" w:hAnsi="Times New Roman" w:cs="Times New Roman"/>
                <w:sz w:val="22"/>
                <w:szCs w:val="22"/>
                <w:lang w:val="en-IN"/>
              </w:rPr>
              <w:t>80,00,000</w:t>
            </w:r>
          </w:p>
        </w:tc>
        <w:tc>
          <w:tcPr>
            <w:tcW w:w="2410" w:type="dxa"/>
          </w:tcPr>
          <w:p w14:paraId="47349557" w14:textId="311F6EA9" w:rsidR="00A8612B" w:rsidRPr="00A8612B" w:rsidRDefault="00072462" w:rsidP="00A8612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lang w:val="en-IN"/>
              </w:rPr>
            </w:pPr>
            <w:r>
              <w:rPr>
                <w:rFonts w:ascii="Times New Roman" w:hAnsi="Times New Roman" w:cs="Times New Roman"/>
                <w:sz w:val="22"/>
                <w:szCs w:val="22"/>
                <w:lang w:val="en-IN"/>
              </w:rPr>
              <w:t>40,00,000</w:t>
            </w:r>
          </w:p>
        </w:tc>
      </w:tr>
    </w:tbl>
    <w:p w14:paraId="2FC392C5" w14:textId="77777777" w:rsidR="00372508" w:rsidRDefault="00372508" w:rsidP="001F1FA4">
      <w:pPr>
        <w:jc w:val="both"/>
        <w:rPr>
          <w:rFonts w:ascii="Times New Roman" w:hAnsi="Times New Roman" w:cs="Times New Roman"/>
          <w:lang w:val="en-IN"/>
        </w:rPr>
      </w:pPr>
    </w:p>
    <w:p w14:paraId="146892AA" w14:textId="77777777" w:rsidR="00372508" w:rsidRPr="00A8612B" w:rsidRDefault="00372508" w:rsidP="00A8612B">
      <w:pPr>
        <w:jc w:val="center"/>
        <w:rPr>
          <w:rFonts w:ascii="Times New Roman" w:hAnsi="Times New Roman" w:cs="Times New Roman"/>
          <w:sz w:val="22"/>
          <w:szCs w:val="22"/>
          <w:lang w:val="en-IN"/>
        </w:rPr>
      </w:pPr>
    </w:p>
    <w:p w14:paraId="4B6140A4" w14:textId="77777777" w:rsidR="00372508" w:rsidRDefault="00372508" w:rsidP="001F1FA4">
      <w:pPr>
        <w:jc w:val="both"/>
        <w:rPr>
          <w:rFonts w:ascii="Times New Roman" w:hAnsi="Times New Roman" w:cs="Times New Roman"/>
          <w:lang w:val="en-IN"/>
        </w:rPr>
      </w:pPr>
    </w:p>
    <w:p w14:paraId="407BFF2F" w14:textId="77777777" w:rsidR="00372508" w:rsidRDefault="00372508" w:rsidP="001F1FA4">
      <w:pPr>
        <w:jc w:val="both"/>
        <w:rPr>
          <w:rFonts w:ascii="Times New Roman" w:hAnsi="Times New Roman" w:cs="Times New Roman"/>
          <w:lang w:val="en-IN"/>
        </w:rPr>
      </w:pPr>
    </w:p>
    <w:p w14:paraId="50E60471" w14:textId="77777777" w:rsidR="00372508" w:rsidRDefault="00372508" w:rsidP="001F1FA4">
      <w:pPr>
        <w:jc w:val="both"/>
        <w:rPr>
          <w:rFonts w:ascii="Times New Roman" w:hAnsi="Times New Roman" w:cs="Times New Roman"/>
          <w:lang w:val="en-IN"/>
        </w:rPr>
      </w:pPr>
    </w:p>
    <w:p w14:paraId="31A84F3A" w14:textId="77777777" w:rsidR="00372508" w:rsidRDefault="00372508" w:rsidP="001F1FA4">
      <w:pPr>
        <w:jc w:val="both"/>
        <w:rPr>
          <w:rFonts w:ascii="Times New Roman" w:hAnsi="Times New Roman" w:cs="Times New Roman"/>
          <w:lang w:val="en-IN"/>
        </w:rPr>
      </w:pPr>
    </w:p>
    <w:p w14:paraId="52854182" w14:textId="77777777" w:rsidR="00372508" w:rsidRDefault="00372508" w:rsidP="001F1FA4">
      <w:pPr>
        <w:jc w:val="both"/>
        <w:rPr>
          <w:rFonts w:ascii="Times New Roman" w:hAnsi="Times New Roman" w:cs="Times New Roman"/>
          <w:lang w:val="en-IN"/>
        </w:rPr>
      </w:pPr>
    </w:p>
    <w:p w14:paraId="6F5F2CF2" w14:textId="77777777" w:rsidR="00372508" w:rsidRDefault="00372508" w:rsidP="001F1FA4">
      <w:pPr>
        <w:jc w:val="both"/>
        <w:rPr>
          <w:rFonts w:ascii="Times New Roman" w:hAnsi="Times New Roman" w:cs="Times New Roman"/>
          <w:lang w:val="en-IN"/>
        </w:rPr>
      </w:pPr>
    </w:p>
    <w:p w14:paraId="7ECD2A22" w14:textId="77777777" w:rsidR="00072462" w:rsidRDefault="00072462" w:rsidP="001F1FA4">
      <w:pPr>
        <w:jc w:val="both"/>
        <w:rPr>
          <w:rFonts w:ascii="Times New Roman" w:hAnsi="Times New Roman" w:cs="Times New Roman"/>
          <w:lang w:val="en-IN"/>
        </w:rPr>
      </w:pPr>
    </w:p>
    <w:p w14:paraId="28B62083" w14:textId="7DDE256F" w:rsidR="00072462" w:rsidRDefault="00072462" w:rsidP="001F1FA4">
      <w:pPr>
        <w:jc w:val="both"/>
        <w:rPr>
          <w:rFonts w:ascii="Times New Roman" w:hAnsi="Times New Roman" w:cs="Times New Roman"/>
          <w:lang w:val="en-IN"/>
        </w:rPr>
      </w:pPr>
      <w:r w:rsidRPr="00404C22">
        <w:rPr>
          <w:rFonts w:ascii="Times New Roman" w:hAnsi="Times New Roman" w:cs="Times New Roman"/>
          <w:lang w:val="en-IN"/>
        </w:rPr>
        <w:t>Project A</w:t>
      </w:r>
      <w:r>
        <w:rPr>
          <w:rFonts w:ascii="Times New Roman" w:hAnsi="Times New Roman" w:cs="Times New Roman"/>
          <w:lang w:val="en-IN"/>
        </w:rPr>
        <w:t>:</w:t>
      </w:r>
    </w:p>
    <w:p w14:paraId="5339682F" w14:textId="3F9E2DAE" w:rsidR="00372508" w:rsidRPr="00404C22" w:rsidRDefault="00072462" w:rsidP="001F1FA4">
      <w:pPr>
        <w:jc w:val="both"/>
        <w:rPr>
          <w:rFonts w:ascii="Times New Roman" w:hAnsi="Times New Roman" w:cs="Times New Roman"/>
          <w:lang w:val="en-IN"/>
        </w:rPr>
      </w:pPr>
      <m:oMathPara>
        <m:oMath>
          <m:r>
            <m:rPr>
              <m:nor/>
            </m:rPr>
            <w:rPr>
              <w:rFonts w:ascii="Times New Roman" w:hAnsi="Times New Roman" w:cs="Times New Roman"/>
            </w:rPr>
            <m:t>Payback Period</m:t>
          </m:r>
          <m:r>
            <w:rPr>
              <w:rFonts w:ascii="Cambria Math" w:hAnsi="Cambria Math" w:cs="Times New Roman"/>
            </w:rPr>
            <m:t>=</m:t>
          </m:r>
          <m:r>
            <m:rPr>
              <m:sty m:val="p"/>
            </m:rPr>
            <w:rPr>
              <w:rFonts w:ascii="Cambria Math" w:hAnsi="Cambria Math" w:cs="Times New Roman"/>
              <w:lang w:val="en-IN"/>
            </w:rPr>
            <m:t>4</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40,00,000</m:t>
              </m:r>
            </m:num>
            <m:den>
              <m:r>
                <m:rPr>
                  <m:sty m:val="p"/>
                </m:rPr>
                <w:rPr>
                  <w:rFonts w:ascii="Cambria Math" w:hAnsi="Cambria Math" w:cs="Times New Roman"/>
                  <w:sz w:val="22"/>
                  <w:szCs w:val="22"/>
                  <w:lang w:val="en-IN"/>
                </w:rPr>
                <m:t>80,00,000</m:t>
              </m:r>
            </m:den>
          </m:f>
          <m:r>
            <w:rPr>
              <w:rFonts w:ascii="Cambria Math" w:hAnsi="Cambria Math" w:cs="Times New Roman"/>
            </w:rPr>
            <m:t xml:space="preserve"> =4.5 </m:t>
          </m:r>
          <m:r>
            <w:rPr>
              <w:rFonts w:ascii="Cambria Math" w:hAnsi="Cambria Math" w:cs="Times New Roman"/>
              <w:lang w:val="en-IN"/>
            </w:rPr>
            <m:t>Y</m:t>
          </m:r>
          <m:r>
            <m:rPr>
              <m:sty m:val="p"/>
            </m:rPr>
            <w:rPr>
              <w:rFonts w:ascii="Cambria Math" w:hAnsi="Cambria Math" w:cs="Times New Roman"/>
              <w:lang w:val="en-IN"/>
            </w:rPr>
            <m:t>ears</m:t>
          </m:r>
        </m:oMath>
      </m:oMathPara>
    </w:p>
    <w:p w14:paraId="47AFA5C6" w14:textId="77777777" w:rsidR="00404C22" w:rsidRPr="00476166" w:rsidRDefault="00404C22" w:rsidP="00C2493A">
      <w:pPr>
        <w:rPr>
          <w:rFonts w:ascii="Times New Roman" w:hAnsi="Times New Roman" w:cs="Times New Roman"/>
        </w:rPr>
      </w:pPr>
    </w:p>
    <w:p w14:paraId="078AFD2E" w14:textId="77777777" w:rsidR="00404C22" w:rsidRPr="00404C22" w:rsidRDefault="00404C22" w:rsidP="001F1FA4">
      <w:pPr>
        <w:jc w:val="both"/>
        <w:rPr>
          <w:rFonts w:ascii="Times New Roman" w:hAnsi="Times New Roman" w:cs="Times New Roman"/>
          <w:lang w:val="en-IN"/>
        </w:rPr>
      </w:pPr>
      <w:r w:rsidRPr="00404C22">
        <w:rPr>
          <w:rFonts w:ascii="Times New Roman" w:hAnsi="Times New Roman" w:cs="Times New Roman"/>
          <w:lang w:val="en-IN"/>
        </w:rPr>
        <w:t>Project A recovers investment in 4.5 years, Project B in 4.55 years, and Project C in 3.6 years, according to the payback period data. As a result, compared to the other two initiatives, Project C has the shortest payback period and returns the initial investment more quickly. Because of this, Project C is more appropriate in situations when capital recovery and liquidity are crucial. This is helpful for BMW since the business is now making large investments in battery systems, technology development, and EV production, all of which call for careful cash management.</w:t>
      </w:r>
    </w:p>
    <w:p w14:paraId="2C8E6B58" w14:textId="6A70E195" w:rsidR="00404C22" w:rsidRPr="00476166" w:rsidRDefault="00404C22" w:rsidP="00404C22">
      <w:pPr>
        <w:rPr>
          <w:rFonts w:ascii="Times New Roman" w:hAnsi="Times New Roman" w:cs="Times New Roman"/>
        </w:rPr>
      </w:pPr>
    </w:p>
    <w:p w14:paraId="2063E823" w14:textId="3EC363B5" w:rsidR="00240F74" w:rsidRPr="00240F74" w:rsidRDefault="00240F74" w:rsidP="001F1FA4">
      <w:pPr>
        <w:jc w:val="both"/>
        <w:rPr>
          <w:rFonts w:ascii="Times New Roman" w:hAnsi="Times New Roman" w:cs="Times New Roman"/>
          <w:lang w:val="en-IN"/>
        </w:rPr>
      </w:pPr>
      <w:r w:rsidRPr="00240F74">
        <w:rPr>
          <w:rFonts w:ascii="Times New Roman" w:hAnsi="Times New Roman" w:cs="Times New Roman"/>
          <w:lang w:val="en-IN"/>
        </w:rPr>
        <w:t>However, because it overlooks cash flows after the payback point and the time value of money, the payback technique has disadvantages</w:t>
      </w:r>
      <w:r w:rsidR="001F1FA4">
        <w:rPr>
          <w:rFonts w:ascii="Times New Roman" w:hAnsi="Times New Roman" w:cs="Times New Roman"/>
          <w:lang w:val="en-IN"/>
        </w:rPr>
        <w:t xml:space="preserve"> (</w:t>
      </w:r>
      <w:r w:rsidR="001F1FA4" w:rsidRPr="001F1FA4">
        <w:rPr>
          <w:rFonts w:ascii="Times New Roman" w:hAnsi="Times New Roman" w:cs="Times New Roman"/>
        </w:rPr>
        <w:t>Lefley, F., 1996</w:t>
      </w:r>
      <w:r w:rsidR="001F1FA4">
        <w:rPr>
          <w:rFonts w:ascii="Times New Roman" w:hAnsi="Times New Roman" w:cs="Times New Roman"/>
        </w:rPr>
        <w:t>)</w:t>
      </w:r>
      <w:r w:rsidRPr="00240F74">
        <w:rPr>
          <w:rFonts w:ascii="Times New Roman" w:hAnsi="Times New Roman" w:cs="Times New Roman"/>
          <w:lang w:val="en-IN"/>
        </w:rPr>
        <w:t>. It should therefore be utilized when combined with PI, IRR, and NPV.</w:t>
      </w:r>
    </w:p>
    <w:p w14:paraId="69604FE5" w14:textId="77777777" w:rsidR="001F1FA4" w:rsidRPr="00476166" w:rsidRDefault="001F1FA4" w:rsidP="00404C22">
      <w:pPr>
        <w:rPr>
          <w:rFonts w:ascii="Times New Roman" w:hAnsi="Times New Roman" w:cs="Times New Roman"/>
        </w:rPr>
      </w:pPr>
    </w:p>
    <w:p w14:paraId="7F26169F" w14:textId="49C793F1" w:rsidR="00240F74" w:rsidRPr="00657EF9" w:rsidRDefault="00476166" w:rsidP="00DF1E53">
      <w:pPr>
        <w:pStyle w:val="Heading2"/>
        <w:rPr>
          <w:rFonts w:ascii="Times New Roman" w:hAnsi="Times New Roman" w:cs="Times New Roman"/>
          <w:b/>
          <w:bCs/>
        </w:rPr>
      </w:pPr>
      <w:bookmarkStart w:id="66" w:name="_Toc227924399"/>
      <w:bookmarkStart w:id="67" w:name="_Toc227924570"/>
      <w:bookmarkStart w:id="68" w:name="_Toc227925502"/>
      <w:r w:rsidRPr="00657EF9">
        <w:rPr>
          <w:rFonts w:ascii="Times New Roman" w:hAnsi="Times New Roman" w:cs="Times New Roman"/>
          <w:b/>
          <w:bCs/>
        </w:rPr>
        <w:t>5</w:t>
      </w:r>
      <w:r w:rsidR="00240F74" w:rsidRPr="00657EF9">
        <w:rPr>
          <w:rFonts w:ascii="Times New Roman" w:hAnsi="Times New Roman" w:cs="Times New Roman"/>
          <w:b/>
          <w:bCs/>
        </w:rPr>
        <w:t xml:space="preserve">.3 </w:t>
      </w:r>
      <w:r w:rsidR="00240F74" w:rsidRPr="00657EF9">
        <w:rPr>
          <w:rFonts w:ascii="Times New Roman" w:hAnsi="Times New Roman" w:cs="Times New Roman"/>
          <w:b/>
          <w:bCs/>
        </w:rPr>
        <w:t>Accounting Rate of Return</w:t>
      </w:r>
      <w:bookmarkEnd w:id="66"/>
      <w:bookmarkEnd w:id="67"/>
      <w:bookmarkEnd w:id="68"/>
    </w:p>
    <w:p w14:paraId="5030986A" w14:textId="77777777" w:rsidR="00240F74" w:rsidRPr="00476166" w:rsidRDefault="00240F74" w:rsidP="00404C22">
      <w:pPr>
        <w:rPr>
          <w:rFonts w:ascii="Times New Roman" w:hAnsi="Times New Roman" w:cs="Times New Roman"/>
        </w:rPr>
      </w:pPr>
    </w:p>
    <w:p w14:paraId="7BE98A7B" w14:textId="77777777" w:rsidR="00240F74" w:rsidRPr="00240F74" w:rsidRDefault="00240F74" w:rsidP="001F1FA4">
      <w:pPr>
        <w:jc w:val="both"/>
        <w:rPr>
          <w:rFonts w:ascii="Times New Roman" w:hAnsi="Times New Roman" w:cs="Times New Roman"/>
          <w:lang w:val="en-IN"/>
        </w:rPr>
      </w:pPr>
      <w:r w:rsidRPr="00240F74">
        <w:rPr>
          <w:rFonts w:ascii="Times New Roman" w:hAnsi="Times New Roman" w:cs="Times New Roman"/>
          <w:lang w:val="en-IN"/>
        </w:rPr>
        <w:t>The average yearly accounting profit as a proportion of the average investment is measured by the accounting rate of return. Because it promotes profitability rather than just cash recovery, it is beneficial. The equation is:</w:t>
      </w:r>
    </w:p>
    <w:p w14:paraId="78307C39" w14:textId="77777777" w:rsidR="00240F74" w:rsidRPr="00476166" w:rsidRDefault="00240F74" w:rsidP="00404C22">
      <w:pPr>
        <w:rPr>
          <w:rFonts w:ascii="Times New Roman" w:hAnsi="Times New Roman" w:cs="Times New Roman"/>
        </w:rPr>
      </w:pPr>
    </w:p>
    <w:p w14:paraId="37E6A8BC" w14:textId="77777777" w:rsidR="00240F74" w:rsidRPr="00476166" w:rsidRDefault="00240F74" w:rsidP="00240F74">
      <w:pPr>
        <w:spacing w:line="360" w:lineRule="auto"/>
        <w:jc w:val="center"/>
        <w:rPr>
          <w:rFonts w:ascii="Times New Roman" w:hAnsi="Times New Roman" w:cs="Times New Roman"/>
        </w:rPr>
      </w:pPr>
      <m:oMathPara>
        <m:oMathParaPr>
          <m:jc m:val="center"/>
        </m:oMathParaPr>
        <m:oMath>
          <m:r>
            <m:rPr>
              <m:nor/>
            </m:rPr>
            <w:rPr>
              <w:rFonts w:ascii="Times New Roman" w:hAnsi="Times New Roman" w:cs="Times New Roman"/>
            </w:rPr>
            <m:t>ARR</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Average Annual Profit</m:t>
              </m:r>
            </m:num>
            <m:den>
              <m:r>
                <m:rPr>
                  <m:nor/>
                </m:rPr>
                <w:rPr>
                  <w:rFonts w:ascii="Times New Roman" w:hAnsi="Times New Roman" w:cs="Times New Roman"/>
                </w:rPr>
                <m:t>Average Investment</m:t>
              </m:r>
            </m:den>
          </m:f>
          <m:r>
            <w:rPr>
              <w:rFonts w:ascii="Cambria Math" w:hAnsi="Cambria Math" w:cs="Times New Roman"/>
            </w:rPr>
            <m:t>×100</m:t>
          </m:r>
        </m:oMath>
      </m:oMathPara>
    </w:p>
    <w:p w14:paraId="7FD270EC" w14:textId="389B1418" w:rsidR="00240F74" w:rsidRPr="00476166" w:rsidRDefault="00240F74" w:rsidP="001F1FA4">
      <w:pPr>
        <w:jc w:val="both"/>
        <w:rPr>
          <w:rFonts w:ascii="Times New Roman" w:hAnsi="Times New Roman" w:cs="Times New Roman"/>
        </w:rPr>
      </w:pPr>
      <w:r w:rsidRPr="00240F74">
        <w:rPr>
          <w:rFonts w:ascii="Times New Roman" w:hAnsi="Times New Roman" w:cs="Times New Roman"/>
          <w:lang w:val="en-IN"/>
        </w:rPr>
        <w:t>Annual depreciation is as follows because each project has a 50 million original investment and no residual value:</w:t>
      </w:r>
      <w:r w:rsidRPr="00476166">
        <w:rPr>
          <w:rFonts w:ascii="Times New Roman" w:hAnsi="Times New Roman" w:cs="Times New Roman"/>
        </w:rPr>
        <w:t xml:space="preserve">  </w:t>
      </w:r>
      <w:r w:rsidRPr="00476166">
        <w:rPr>
          <w:rFonts w:ascii="Times New Roman" w:hAnsi="Times New Roman" w:cs="Times New Roman"/>
        </w:rPr>
        <w:t>50 million / 5 = 10 million per year</w:t>
      </w:r>
    </w:p>
    <w:p w14:paraId="7EF65C43" w14:textId="77777777" w:rsidR="003A6F4A" w:rsidRPr="00476166" w:rsidRDefault="003A6F4A" w:rsidP="00404C22">
      <w:pPr>
        <w:rPr>
          <w:rFonts w:ascii="Times New Roman" w:hAnsi="Times New Roman" w:cs="Times New Roman"/>
        </w:rPr>
      </w:pPr>
    </w:p>
    <w:p w14:paraId="2D9DD54D" w14:textId="1DCB684D" w:rsidR="003A6F4A" w:rsidRPr="00476166" w:rsidRDefault="003A6F4A" w:rsidP="00404C22">
      <w:pPr>
        <w:rPr>
          <w:rFonts w:ascii="Times New Roman" w:hAnsi="Times New Roman" w:cs="Times New Roman"/>
        </w:rPr>
      </w:pPr>
      <w:r w:rsidRPr="00476166">
        <w:rPr>
          <w:rFonts w:ascii="Times New Roman" w:hAnsi="Times New Roman" w:cs="Times New Roman"/>
        </w:rPr>
        <w:t>Cash Inflows:10+12+14+10+8 = 54 million</w:t>
      </w:r>
    </w:p>
    <w:p w14:paraId="340D97ED" w14:textId="77777777" w:rsidR="003A6F4A" w:rsidRPr="00476166" w:rsidRDefault="003A6F4A" w:rsidP="00404C22">
      <w:pPr>
        <w:rPr>
          <w:rFonts w:ascii="Times New Roman" w:hAnsi="Times New Roman" w:cs="Times New Roman"/>
        </w:rPr>
      </w:pPr>
    </w:p>
    <w:p w14:paraId="74F022F8" w14:textId="185DB044" w:rsidR="003A6F4A" w:rsidRPr="00476166" w:rsidRDefault="003A6F4A" w:rsidP="00404C22">
      <w:pPr>
        <w:rPr>
          <w:rFonts w:ascii="Times New Roman" w:hAnsi="Times New Roman" w:cs="Times New Roman"/>
        </w:rPr>
      </w:pPr>
      <w:r w:rsidRPr="00476166">
        <w:rPr>
          <w:rFonts w:ascii="Times New Roman" w:hAnsi="Times New Roman" w:cs="Times New Roman"/>
        </w:rPr>
        <w:t xml:space="preserve">Average Annual Cash Inflow:  54 / 5 = 10.8 million </w:t>
      </w:r>
    </w:p>
    <w:p w14:paraId="4FE4498C" w14:textId="77777777" w:rsidR="003A6F4A" w:rsidRPr="00476166" w:rsidRDefault="003A6F4A" w:rsidP="00404C22">
      <w:pPr>
        <w:rPr>
          <w:rFonts w:ascii="Times New Roman" w:hAnsi="Times New Roman" w:cs="Times New Roman"/>
        </w:rPr>
      </w:pPr>
    </w:p>
    <w:p w14:paraId="2B1320D5" w14:textId="71CBA730" w:rsidR="003A6F4A" w:rsidRPr="00476166" w:rsidRDefault="003A6F4A" w:rsidP="00404C22">
      <w:pPr>
        <w:rPr>
          <w:rFonts w:ascii="Times New Roman" w:hAnsi="Times New Roman" w:cs="Times New Roman"/>
        </w:rPr>
      </w:pPr>
      <w:r w:rsidRPr="00476166">
        <w:rPr>
          <w:rFonts w:ascii="Times New Roman" w:hAnsi="Times New Roman" w:cs="Times New Roman"/>
        </w:rPr>
        <w:t xml:space="preserve">Average Annual Profit:  10.8 – 10 = 0.8 million </w:t>
      </w:r>
    </w:p>
    <w:p w14:paraId="4A8D4AD9" w14:textId="77777777" w:rsidR="003A6F4A" w:rsidRPr="00476166" w:rsidRDefault="003A6F4A" w:rsidP="00404C22">
      <w:pPr>
        <w:rPr>
          <w:rFonts w:ascii="Times New Roman" w:hAnsi="Times New Roman" w:cs="Times New Roman"/>
        </w:rPr>
      </w:pPr>
    </w:p>
    <w:p w14:paraId="246F2D13" w14:textId="3A0423B0" w:rsidR="00240F74" w:rsidRPr="00476166" w:rsidRDefault="003A6F4A" w:rsidP="00404C22">
      <w:pPr>
        <w:rPr>
          <w:rFonts w:ascii="Times New Roman" w:hAnsi="Times New Roman" w:cs="Times New Roman"/>
        </w:rPr>
      </w:pPr>
      <w:r w:rsidRPr="00476166">
        <w:rPr>
          <w:rFonts w:ascii="Times New Roman" w:hAnsi="Times New Roman" w:cs="Times New Roman"/>
        </w:rPr>
        <w:t>A</w:t>
      </w:r>
      <w:r w:rsidR="00240F74" w:rsidRPr="00476166">
        <w:rPr>
          <w:rFonts w:ascii="Times New Roman" w:hAnsi="Times New Roman" w:cs="Times New Roman"/>
        </w:rPr>
        <w:t xml:space="preserve">verage </w:t>
      </w:r>
      <w:r w:rsidRPr="00476166">
        <w:rPr>
          <w:rFonts w:ascii="Times New Roman" w:hAnsi="Times New Roman" w:cs="Times New Roman"/>
        </w:rPr>
        <w:t>investment: (</w:t>
      </w:r>
      <w:r w:rsidR="00240F74" w:rsidRPr="00476166">
        <w:rPr>
          <w:rFonts w:ascii="Times New Roman" w:hAnsi="Times New Roman" w:cs="Times New Roman"/>
        </w:rPr>
        <w:t xml:space="preserve">50 million + 0) / 2 = 25 million </w:t>
      </w:r>
      <w:r w:rsidR="00240F74" w:rsidRPr="00476166">
        <w:rPr>
          <w:rFonts w:ascii="Times New Roman" w:hAnsi="Times New Roman" w:cs="Times New Roman"/>
        </w:rPr>
        <w:t xml:space="preserve"> </w:t>
      </w:r>
    </w:p>
    <w:p w14:paraId="1D30039C" w14:textId="77777777" w:rsidR="00240F74" w:rsidRDefault="00240F74" w:rsidP="00404C22">
      <w:pPr>
        <w:rPr>
          <w:rFonts w:ascii="Times New Roman" w:hAnsi="Times New Roman" w:cs="Times New Roman"/>
        </w:rPr>
      </w:pPr>
    </w:p>
    <w:p w14:paraId="21B65D64" w14:textId="66D094FF" w:rsidR="001F1FA4" w:rsidRPr="001F1FA4" w:rsidRDefault="001F1FA4" w:rsidP="001F1FA4">
      <w:pPr>
        <w:spacing w:line="360" w:lineRule="auto"/>
        <w:jc w:val="center"/>
        <w:rPr>
          <w:rFonts w:ascii="Times New Roman" w:hAnsi="Times New Roman" w:cs="Times New Roman"/>
        </w:rPr>
      </w:pPr>
      <m:oMathPara>
        <m:oMathParaPr>
          <m:jc m:val="center"/>
        </m:oMathParaPr>
        <m:oMath>
          <m:r>
            <m:rPr>
              <m:nor/>
            </m:rPr>
            <w:rPr>
              <w:rFonts w:ascii="Times New Roman" w:hAnsi="Times New Roman" w:cs="Times New Roman"/>
              <w:iCs/>
            </w:rPr>
            <w:lastRenderedPageBreak/>
            <m:t>ARR</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0.8</m:t>
              </m:r>
            </m:num>
            <m:den>
              <m:r>
                <m:rPr>
                  <m:nor/>
                </m:rPr>
                <w:rPr>
                  <w:rFonts w:ascii="Times New Roman" w:hAnsi="Times New Roman" w:cs="Times New Roman"/>
                </w:rPr>
                <m:t>25</m:t>
              </m:r>
            </m:den>
          </m:f>
          <m:r>
            <w:rPr>
              <w:rFonts w:ascii="Cambria Math" w:hAnsi="Cambria Math" w:cs="Times New Roman"/>
            </w:rPr>
            <m:t>×100</m:t>
          </m:r>
          <m:r>
            <w:rPr>
              <w:rFonts w:ascii="Cambria Math" w:hAnsi="Cambria Math" w:cs="Times New Roman"/>
            </w:rPr>
            <m:t xml:space="preserve"> =3.2</m:t>
          </m:r>
          <m:r>
            <w:rPr>
              <w:rFonts w:ascii="Cambria Math" w:hAnsi="Cambria Math" w:cs="Times New Roman"/>
            </w:rPr>
            <m:t>%</m:t>
          </m:r>
        </m:oMath>
      </m:oMathPara>
    </w:p>
    <w:p w14:paraId="63EAA388" w14:textId="77777777" w:rsidR="003A6F4A" w:rsidRPr="00476166" w:rsidRDefault="003A6F4A" w:rsidP="00404C22">
      <w:pPr>
        <w:rPr>
          <w:rFonts w:ascii="Times New Roman" w:hAnsi="Times New Roman" w:cs="Times New Roman"/>
        </w:rPr>
      </w:pPr>
    </w:p>
    <w:p w14:paraId="6A683576" w14:textId="40F3BF2C" w:rsidR="0020611E" w:rsidRPr="00476166" w:rsidRDefault="0020611E" w:rsidP="001F1FA4">
      <w:pPr>
        <w:jc w:val="both"/>
        <w:rPr>
          <w:rFonts w:ascii="Times New Roman" w:hAnsi="Times New Roman" w:cs="Times New Roman"/>
          <w:lang w:val="en-IN"/>
        </w:rPr>
      </w:pPr>
      <w:r w:rsidRPr="00476166">
        <w:rPr>
          <w:rFonts w:ascii="Times New Roman" w:hAnsi="Times New Roman" w:cs="Times New Roman"/>
          <w:lang w:val="en-IN"/>
        </w:rPr>
        <w:t>Project A generates total cash inflows of 54 million, resulting in an average yearly cash inflow of 10.8 million</w:t>
      </w:r>
      <w:r w:rsidRPr="00476166">
        <w:rPr>
          <w:rFonts w:ascii="Times New Roman" w:hAnsi="Times New Roman" w:cs="Times New Roman"/>
          <w:lang w:val="en-IN"/>
        </w:rPr>
        <w:t xml:space="preserve">. </w:t>
      </w:r>
      <w:r w:rsidRPr="00476166">
        <w:rPr>
          <w:rFonts w:ascii="Times New Roman" w:hAnsi="Times New Roman" w:cs="Times New Roman"/>
          <w:lang w:val="en-IN"/>
        </w:rPr>
        <w:t>The average yearly profit after depreciation is 0.8 million, or 3.2% ARR.</w:t>
      </w:r>
    </w:p>
    <w:p w14:paraId="701C475D" w14:textId="77777777" w:rsidR="0020611E" w:rsidRPr="0020611E" w:rsidRDefault="0020611E" w:rsidP="0020611E">
      <w:pPr>
        <w:rPr>
          <w:rFonts w:ascii="Times New Roman" w:hAnsi="Times New Roman" w:cs="Times New Roman"/>
          <w:lang w:val="en-IN"/>
        </w:rPr>
      </w:pPr>
    </w:p>
    <w:p w14:paraId="068A2262" w14:textId="0C03F880" w:rsidR="0020611E" w:rsidRPr="00476166" w:rsidRDefault="0020611E" w:rsidP="001F1FA4">
      <w:pPr>
        <w:jc w:val="both"/>
        <w:rPr>
          <w:rFonts w:ascii="Times New Roman" w:hAnsi="Times New Roman" w:cs="Times New Roman"/>
          <w:lang w:val="en-IN"/>
        </w:rPr>
      </w:pPr>
      <w:r w:rsidRPr="00476166">
        <w:rPr>
          <w:rFonts w:ascii="Times New Roman" w:hAnsi="Times New Roman" w:cs="Times New Roman"/>
          <w:lang w:val="en-IN"/>
        </w:rPr>
        <w:t xml:space="preserve">Project </w:t>
      </w:r>
      <w:r w:rsidRPr="00476166">
        <w:rPr>
          <w:rFonts w:ascii="Times New Roman" w:hAnsi="Times New Roman" w:cs="Times New Roman"/>
          <w:lang w:val="en-IN"/>
        </w:rPr>
        <w:t>B</w:t>
      </w:r>
      <w:r w:rsidRPr="00476166">
        <w:rPr>
          <w:rFonts w:ascii="Times New Roman" w:hAnsi="Times New Roman" w:cs="Times New Roman"/>
          <w:lang w:val="en-IN"/>
        </w:rPr>
        <w:t xml:space="preserve"> generates total cash inflows of 5</w:t>
      </w:r>
      <w:r w:rsidRPr="00476166">
        <w:rPr>
          <w:rFonts w:ascii="Times New Roman" w:hAnsi="Times New Roman" w:cs="Times New Roman"/>
          <w:lang w:val="en-IN"/>
        </w:rPr>
        <w:t>5</w:t>
      </w:r>
      <w:r w:rsidRPr="00476166">
        <w:rPr>
          <w:rFonts w:ascii="Times New Roman" w:hAnsi="Times New Roman" w:cs="Times New Roman"/>
          <w:lang w:val="en-IN"/>
        </w:rPr>
        <w:t xml:space="preserve"> million, resulting in an average yearly cash inflow of 1</w:t>
      </w:r>
      <w:r w:rsidRPr="00476166">
        <w:rPr>
          <w:rFonts w:ascii="Times New Roman" w:hAnsi="Times New Roman" w:cs="Times New Roman"/>
          <w:lang w:val="en-IN"/>
        </w:rPr>
        <w:t>1</w:t>
      </w:r>
      <w:r w:rsidRPr="00476166">
        <w:rPr>
          <w:rFonts w:ascii="Times New Roman" w:hAnsi="Times New Roman" w:cs="Times New Roman"/>
          <w:lang w:val="en-IN"/>
        </w:rPr>
        <w:t xml:space="preserve"> million. The average yearly profit after depreciation is </w:t>
      </w:r>
      <w:r w:rsidRPr="00476166">
        <w:rPr>
          <w:rFonts w:ascii="Times New Roman" w:hAnsi="Times New Roman" w:cs="Times New Roman"/>
          <w:lang w:val="en-IN"/>
        </w:rPr>
        <w:t>1</w:t>
      </w:r>
      <w:r w:rsidRPr="00476166">
        <w:rPr>
          <w:rFonts w:ascii="Times New Roman" w:hAnsi="Times New Roman" w:cs="Times New Roman"/>
          <w:lang w:val="en-IN"/>
        </w:rPr>
        <w:t xml:space="preserve"> million, or </w:t>
      </w:r>
      <w:r w:rsidRPr="00476166">
        <w:rPr>
          <w:rFonts w:ascii="Times New Roman" w:hAnsi="Times New Roman" w:cs="Times New Roman"/>
          <w:lang w:val="en-IN"/>
        </w:rPr>
        <w:t>4.0</w:t>
      </w:r>
      <w:r w:rsidRPr="00476166">
        <w:rPr>
          <w:rFonts w:ascii="Times New Roman" w:hAnsi="Times New Roman" w:cs="Times New Roman"/>
          <w:lang w:val="en-IN"/>
        </w:rPr>
        <w:t>% ARR.</w:t>
      </w:r>
    </w:p>
    <w:p w14:paraId="06DA1039" w14:textId="77777777" w:rsidR="00240F74" w:rsidRPr="00476166" w:rsidRDefault="00240F74" w:rsidP="00404C22">
      <w:pPr>
        <w:rPr>
          <w:rFonts w:ascii="Times New Roman" w:hAnsi="Times New Roman" w:cs="Times New Roman"/>
        </w:rPr>
      </w:pPr>
    </w:p>
    <w:p w14:paraId="3F8643CD" w14:textId="29774DDF" w:rsidR="0020611E" w:rsidRPr="00476166" w:rsidRDefault="0020611E" w:rsidP="001F1FA4">
      <w:pPr>
        <w:jc w:val="both"/>
        <w:rPr>
          <w:rFonts w:ascii="Times New Roman" w:hAnsi="Times New Roman" w:cs="Times New Roman"/>
          <w:lang w:val="en-IN"/>
        </w:rPr>
      </w:pPr>
      <w:r w:rsidRPr="00476166">
        <w:rPr>
          <w:rFonts w:ascii="Times New Roman" w:hAnsi="Times New Roman" w:cs="Times New Roman"/>
          <w:lang w:val="en-IN"/>
        </w:rPr>
        <w:t xml:space="preserve">Project A generates total cash inflows of </w:t>
      </w:r>
      <w:r w:rsidRPr="00476166">
        <w:rPr>
          <w:rFonts w:ascii="Times New Roman" w:hAnsi="Times New Roman" w:cs="Times New Roman"/>
          <w:lang w:val="en-IN"/>
        </w:rPr>
        <w:t>65</w:t>
      </w:r>
      <w:r w:rsidRPr="00476166">
        <w:rPr>
          <w:rFonts w:ascii="Times New Roman" w:hAnsi="Times New Roman" w:cs="Times New Roman"/>
          <w:lang w:val="en-IN"/>
        </w:rPr>
        <w:t xml:space="preserve"> million, resulting in an average yearly cash inflow of </w:t>
      </w:r>
      <w:r w:rsidRPr="00476166">
        <w:rPr>
          <w:rFonts w:ascii="Times New Roman" w:hAnsi="Times New Roman" w:cs="Times New Roman"/>
          <w:lang w:val="en-IN"/>
        </w:rPr>
        <w:t>13</w:t>
      </w:r>
      <w:r w:rsidRPr="00476166">
        <w:rPr>
          <w:rFonts w:ascii="Times New Roman" w:hAnsi="Times New Roman" w:cs="Times New Roman"/>
          <w:lang w:val="en-IN"/>
        </w:rPr>
        <w:t xml:space="preserve"> million. The average yearly profit after depreciation is </w:t>
      </w:r>
      <w:r w:rsidRPr="00476166">
        <w:rPr>
          <w:rFonts w:ascii="Times New Roman" w:hAnsi="Times New Roman" w:cs="Times New Roman"/>
          <w:lang w:val="en-IN"/>
        </w:rPr>
        <w:t>3</w:t>
      </w:r>
      <w:r w:rsidRPr="00476166">
        <w:rPr>
          <w:rFonts w:ascii="Times New Roman" w:hAnsi="Times New Roman" w:cs="Times New Roman"/>
          <w:lang w:val="en-IN"/>
        </w:rPr>
        <w:t xml:space="preserve"> million, or </w:t>
      </w:r>
      <w:r w:rsidRPr="00476166">
        <w:rPr>
          <w:rFonts w:ascii="Times New Roman" w:hAnsi="Times New Roman" w:cs="Times New Roman"/>
          <w:lang w:val="en-IN"/>
        </w:rPr>
        <w:t>1</w:t>
      </w:r>
      <w:r w:rsidRPr="00476166">
        <w:rPr>
          <w:rFonts w:ascii="Times New Roman" w:hAnsi="Times New Roman" w:cs="Times New Roman"/>
          <w:lang w:val="en-IN"/>
        </w:rPr>
        <w:t>2</w:t>
      </w:r>
      <w:r w:rsidRPr="00476166">
        <w:rPr>
          <w:rFonts w:ascii="Times New Roman" w:hAnsi="Times New Roman" w:cs="Times New Roman"/>
          <w:lang w:val="en-IN"/>
        </w:rPr>
        <w:t>.0</w:t>
      </w:r>
      <w:r w:rsidRPr="00476166">
        <w:rPr>
          <w:rFonts w:ascii="Times New Roman" w:hAnsi="Times New Roman" w:cs="Times New Roman"/>
          <w:lang w:val="en-IN"/>
        </w:rPr>
        <w:t>% ARR.</w:t>
      </w:r>
    </w:p>
    <w:p w14:paraId="46016B82" w14:textId="77777777" w:rsidR="0020611E" w:rsidRPr="00476166" w:rsidRDefault="0020611E" w:rsidP="00404C22">
      <w:pPr>
        <w:rPr>
          <w:rFonts w:ascii="Times New Roman" w:hAnsi="Times New Roman" w:cs="Times New Roman"/>
        </w:rPr>
      </w:pPr>
    </w:p>
    <w:p w14:paraId="47D440FA" w14:textId="329AEFDD" w:rsidR="0020611E" w:rsidRPr="0020611E" w:rsidRDefault="0020611E" w:rsidP="001F1FA4">
      <w:pPr>
        <w:jc w:val="both"/>
        <w:rPr>
          <w:rFonts w:ascii="Times New Roman" w:hAnsi="Times New Roman" w:cs="Times New Roman"/>
          <w:lang w:val="en-IN"/>
        </w:rPr>
      </w:pPr>
      <w:r w:rsidRPr="0020611E">
        <w:rPr>
          <w:rFonts w:ascii="Times New Roman" w:hAnsi="Times New Roman" w:cs="Times New Roman"/>
          <w:lang w:val="en-IN"/>
        </w:rPr>
        <w:t>Project C is the most profitable project in terms of accounting, according to the ARR findings. This is crucial for BMW since the business needs initiatives that boost profits and enhance returns during the switch to electric vehicles. However, because it is focused on accounting profit rather than cash flows and ignores the time value of money, ARR has drawbacks</w:t>
      </w:r>
      <w:r w:rsidR="001F1FA4">
        <w:rPr>
          <w:rFonts w:ascii="Times New Roman" w:hAnsi="Times New Roman" w:cs="Times New Roman"/>
          <w:lang w:val="en-IN"/>
        </w:rPr>
        <w:t xml:space="preserve"> (</w:t>
      </w:r>
      <w:r w:rsidR="001F1FA4" w:rsidRPr="001F1FA4">
        <w:rPr>
          <w:rFonts w:ascii="Times New Roman" w:hAnsi="Times New Roman" w:cs="Times New Roman"/>
        </w:rPr>
        <w:t>Brief, R.P. and Lawson, R.A., 2014</w:t>
      </w:r>
      <w:r w:rsidR="001F1FA4">
        <w:rPr>
          <w:rFonts w:ascii="Times New Roman" w:hAnsi="Times New Roman" w:cs="Times New Roman"/>
        </w:rPr>
        <w:t>)</w:t>
      </w:r>
      <w:r w:rsidRPr="0020611E">
        <w:rPr>
          <w:rFonts w:ascii="Times New Roman" w:hAnsi="Times New Roman" w:cs="Times New Roman"/>
          <w:lang w:val="en-IN"/>
        </w:rPr>
        <w:t>.</w:t>
      </w:r>
    </w:p>
    <w:p w14:paraId="51CE5920" w14:textId="77777777" w:rsidR="0027673C" w:rsidRPr="00476166" w:rsidRDefault="0027673C" w:rsidP="00404C22">
      <w:pPr>
        <w:rPr>
          <w:rFonts w:ascii="Times New Roman" w:hAnsi="Times New Roman" w:cs="Times New Roman"/>
        </w:rPr>
      </w:pPr>
    </w:p>
    <w:p w14:paraId="701B78A0" w14:textId="33614D26" w:rsidR="0020611E" w:rsidRPr="00657EF9" w:rsidRDefault="00476166" w:rsidP="00DF1E53">
      <w:pPr>
        <w:pStyle w:val="Heading2"/>
        <w:rPr>
          <w:rFonts w:ascii="Times New Roman" w:hAnsi="Times New Roman" w:cs="Times New Roman"/>
          <w:b/>
          <w:bCs/>
        </w:rPr>
      </w:pPr>
      <w:bookmarkStart w:id="69" w:name="_Toc227924400"/>
      <w:bookmarkStart w:id="70" w:name="_Toc227924571"/>
      <w:bookmarkStart w:id="71" w:name="_Toc227925503"/>
      <w:r w:rsidRPr="00657EF9">
        <w:rPr>
          <w:rFonts w:ascii="Times New Roman" w:hAnsi="Times New Roman" w:cs="Times New Roman"/>
          <w:b/>
          <w:bCs/>
        </w:rPr>
        <w:t>5</w:t>
      </w:r>
      <w:r w:rsidR="0020611E" w:rsidRPr="00657EF9">
        <w:rPr>
          <w:rFonts w:ascii="Times New Roman" w:hAnsi="Times New Roman" w:cs="Times New Roman"/>
          <w:b/>
          <w:bCs/>
        </w:rPr>
        <w:t>.4 Net Present Value</w:t>
      </w:r>
      <w:bookmarkEnd w:id="69"/>
      <w:bookmarkEnd w:id="70"/>
      <w:bookmarkEnd w:id="71"/>
    </w:p>
    <w:p w14:paraId="313F2915" w14:textId="77777777" w:rsidR="0020611E" w:rsidRPr="00476166" w:rsidRDefault="0020611E" w:rsidP="00404C22">
      <w:pPr>
        <w:rPr>
          <w:rFonts w:ascii="Times New Roman" w:hAnsi="Times New Roman" w:cs="Times New Roman"/>
        </w:rPr>
      </w:pPr>
    </w:p>
    <w:p w14:paraId="5FEC8835" w14:textId="2F531AE2" w:rsidR="00AB766C" w:rsidRPr="00AB766C" w:rsidRDefault="00AB766C" w:rsidP="001F1FA4">
      <w:pPr>
        <w:jc w:val="both"/>
        <w:rPr>
          <w:rFonts w:ascii="Times New Roman" w:hAnsi="Times New Roman" w:cs="Times New Roman"/>
          <w:lang w:val="en-IN"/>
        </w:rPr>
      </w:pPr>
      <w:r w:rsidRPr="00AB766C">
        <w:rPr>
          <w:rFonts w:ascii="Times New Roman" w:hAnsi="Times New Roman" w:cs="Times New Roman"/>
          <w:lang w:val="en-IN"/>
        </w:rPr>
        <w:t xml:space="preserve">Net Present worth is one of the most effective investment analysis tools since it </w:t>
      </w:r>
      <w:proofErr w:type="gramStart"/>
      <w:r w:rsidRPr="00AB766C">
        <w:rPr>
          <w:rFonts w:ascii="Times New Roman" w:hAnsi="Times New Roman" w:cs="Times New Roman"/>
          <w:lang w:val="en-IN"/>
        </w:rPr>
        <w:t>takes into account</w:t>
      </w:r>
      <w:proofErr w:type="gramEnd"/>
      <w:r w:rsidRPr="00AB766C">
        <w:rPr>
          <w:rFonts w:ascii="Times New Roman" w:hAnsi="Times New Roman" w:cs="Times New Roman"/>
          <w:lang w:val="en-IN"/>
        </w:rPr>
        <w:t xml:space="preserve"> the time worth of money. NPV </w:t>
      </w:r>
      <w:r w:rsidR="005836A5">
        <w:rPr>
          <w:rFonts w:ascii="Times New Roman" w:hAnsi="Times New Roman" w:cs="Times New Roman"/>
          <w:lang w:val="en-IN"/>
        </w:rPr>
        <w:t>a</w:t>
      </w:r>
      <w:r w:rsidR="001F1FA4">
        <w:rPr>
          <w:rFonts w:ascii="Times New Roman" w:hAnsi="Times New Roman" w:cs="Times New Roman"/>
          <w:lang w:val="en-IN"/>
        </w:rPr>
        <w:t>nalyses</w:t>
      </w:r>
      <w:r w:rsidRPr="00AB766C">
        <w:rPr>
          <w:rFonts w:ascii="Times New Roman" w:hAnsi="Times New Roman" w:cs="Times New Roman"/>
          <w:lang w:val="en-IN"/>
        </w:rPr>
        <w:t xml:space="preserve"> the present value of future cash inflows to the initial investment. If the NPV is positive, that means the project generates value. If the NPV is negative, that means the project decreases shareholder value.</w:t>
      </w:r>
    </w:p>
    <w:p w14:paraId="4B6A514D" w14:textId="77777777" w:rsidR="001F1FA4" w:rsidRDefault="001F1FA4" w:rsidP="00404C22">
      <w:pPr>
        <w:rPr>
          <w:rFonts w:ascii="Times New Roman" w:hAnsi="Times New Roman" w:cs="Times New Roman"/>
        </w:rPr>
      </w:pPr>
    </w:p>
    <w:p w14:paraId="58EC3204" w14:textId="77777777" w:rsidR="00E679F4" w:rsidRPr="00476166" w:rsidRDefault="00E679F4" w:rsidP="00404C22">
      <w:pPr>
        <w:rPr>
          <w:rFonts w:ascii="Times New Roman" w:hAnsi="Times New Roman" w:cs="Times New Roman"/>
        </w:rPr>
      </w:pPr>
    </w:p>
    <w:p w14:paraId="4230586D" w14:textId="58174518" w:rsidR="00AB766C" w:rsidRPr="00AB766C" w:rsidRDefault="0081234E" w:rsidP="00AB766C">
      <w:pPr>
        <w:rPr>
          <w:rFonts w:ascii="Times New Roman" w:hAnsi="Times New Roman" w:cs="Times New Roman"/>
          <w:lang w:val="en-IN"/>
        </w:rPr>
      </w:pPr>
      <w:r w:rsidRPr="00476166">
        <w:rPr>
          <w:rFonts w:ascii="Times New Roman" w:hAnsi="Times New Roman" w:cs="Times New Roman"/>
          <w:lang w:val="en-IN"/>
        </w:rPr>
        <w:t>D</w:t>
      </w:r>
      <w:r w:rsidR="00AB766C" w:rsidRPr="00AB766C">
        <w:rPr>
          <w:rFonts w:ascii="Times New Roman" w:hAnsi="Times New Roman" w:cs="Times New Roman"/>
          <w:lang w:val="en-IN"/>
        </w:rPr>
        <w:t>iscount rate</w:t>
      </w:r>
      <w:r w:rsidRPr="00476166">
        <w:rPr>
          <w:rFonts w:ascii="Times New Roman" w:hAnsi="Times New Roman" w:cs="Times New Roman"/>
          <w:lang w:val="en-IN"/>
        </w:rPr>
        <w:t xml:space="preserve"> (</w:t>
      </w:r>
      <w:r w:rsidRPr="00AB766C">
        <w:rPr>
          <w:rFonts w:ascii="Times New Roman" w:hAnsi="Times New Roman" w:cs="Times New Roman"/>
          <w:lang w:val="en-IN"/>
        </w:rPr>
        <w:t>10%</w:t>
      </w:r>
      <w:r w:rsidRPr="00476166">
        <w:rPr>
          <w:rFonts w:ascii="Times New Roman" w:hAnsi="Times New Roman" w:cs="Times New Roman"/>
          <w:lang w:val="en-IN"/>
        </w:rPr>
        <w:t>):</w:t>
      </w:r>
    </w:p>
    <w:p w14:paraId="34D49CAE" w14:textId="77777777" w:rsidR="00AB766C" w:rsidRPr="00476166" w:rsidRDefault="00AB766C" w:rsidP="00404C22">
      <w:pPr>
        <w:rPr>
          <w:rFonts w:ascii="Times New Roman" w:hAnsi="Times New Roman" w:cs="Times New Roman"/>
        </w:rPr>
      </w:pPr>
    </w:p>
    <w:tbl>
      <w:tblPr>
        <w:tblStyle w:val="PlainTable1"/>
        <w:tblW w:w="0" w:type="auto"/>
        <w:tblInd w:w="1181" w:type="dxa"/>
        <w:tblLook w:val="04A0" w:firstRow="1" w:lastRow="0" w:firstColumn="1" w:lastColumn="0" w:noHBand="0" w:noVBand="1"/>
      </w:tblPr>
      <w:tblGrid>
        <w:gridCol w:w="657"/>
        <w:gridCol w:w="1890"/>
        <w:gridCol w:w="2126"/>
        <w:gridCol w:w="2221"/>
      </w:tblGrid>
      <w:tr w:rsidR="00AB766C" w:rsidRPr="00476166" w14:paraId="4B7C8E1C" w14:textId="77777777" w:rsidTr="00DA1783">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657" w:type="dxa"/>
          </w:tcPr>
          <w:p w14:paraId="549F0B9D" w14:textId="5FD4836D" w:rsidR="00AB766C" w:rsidRPr="001F1FA4" w:rsidRDefault="00AB766C" w:rsidP="00AB766C">
            <w:pPr>
              <w:jc w:val="center"/>
              <w:rPr>
                <w:rFonts w:ascii="Times New Roman" w:hAnsi="Times New Roman" w:cs="Times New Roman"/>
                <w:b w:val="0"/>
                <w:bCs w:val="0"/>
                <w:sz w:val="22"/>
                <w:szCs w:val="22"/>
              </w:rPr>
            </w:pPr>
            <w:r w:rsidRPr="001F1FA4">
              <w:rPr>
                <w:rFonts w:ascii="Times New Roman" w:hAnsi="Times New Roman" w:cs="Times New Roman"/>
                <w:b w:val="0"/>
                <w:bCs w:val="0"/>
                <w:sz w:val="22"/>
                <w:szCs w:val="22"/>
              </w:rPr>
              <w:t>Year</w:t>
            </w:r>
          </w:p>
        </w:tc>
        <w:tc>
          <w:tcPr>
            <w:tcW w:w="1890" w:type="dxa"/>
          </w:tcPr>
          <w:p w14:paraId="748D66EA" w14:textId="7A9278CD" w:rsidR="00AB766C" w:rsidRPr="001F1FA4" w:rsidRDefault="00AB766C" w:rsidP="00AB766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2"/>
                <w:szCs w:val="22"/>
              </w:rPr>
            </w:pPr>
            <w:r w:rsidRPr="001F1FA4">
              <w:rPr>
                <w:rFonts w:ascii="Times New Roman" w:hAnsi="Times New Roman" w:cs="Times New Roman"/>
                <w:b w:val="0"/>
                <w:bCs w:val="0"/>
                <w:sz w:val="22"/>
                <w:szCs w:val="22"/>
              </w:rPr>
              <w:t>Cash Flow</w:t>
            </w:r>
          </w:p>
        </w:tc>
        <w:tc>
          <w:tcPr>
            <w:tcW w:w="2126" w:type="dxa"/>
          </w:tcPr>
          <w:p w14:paraId="6FB219E3" w14:textId="6078C33D" w:rsidR="00AB766C" w:rsidRPr="001F1FA4" w:rsidRDefault="00AB766C" w:rsidP="00AB766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2"/>
                <w:szCs w:val="22"/>
              </w:rPr>
            </w:pPr>
            <w:r w:rsidRPr="001F1FA4">
              <w:rPr>
                <w:rFonts w:ascii="Times New Roman" w:hAnsi="Times New Roman" w:cs="Times New Roman"/>
                <w:b w:val="0"/>
                <w:bCs w:val="0"/>
                <w:sz w:val="22"/>
                <w:szCs w:val="22"/>
              </w:rPr>
              <w:t>Discount Factor</w:t>
            </w:r>
          </w:p>
        </w:tc>
        <w:tc>
          <w:tcPr>
            <w:tcW w:w="2221" w:type="dxa"/>
          </w:tcPr>
          <w:p w14:paraId="1E981579" w14:textId="6F00E127" w:rsidR="00AB766C" w:rsidRPr="001F1FA4" w:rsidRDefault="00AB766C" w:rsidP="00AB766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2"/>
                <w:szCs w:val="22"/>
              </w:rPr>
            </w:pPr>
            <w:r w:rsidRPr="001F1FA4">
              <w:rPr>
                <w:rFonts w:ascii="Times New Roman" w:hAnsi="Times New Roman" w:cs="Times New Roman"/>
                <w:b w:val="0"/>
                <w:bCs w:val="0"/>
                <w:sz w:val="22"/>
                <w:szCs w:val="22"/>
              </w:rPr>
              <w:t>Present Value</w:t>
            </w:r>
          </w:p>
        </w:tc>
      </w:tr>
      <w:tr w:rsidR="00AB766C" w:rsidRPr="00476166" w14:paraId="333BB447" w14:textId="77777777" w:rsidTr="00DA1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7" w:type="dxa"/>
          </w:tcPr>
          <w:p w14:paraId="0464A922" w14:textId="71A39372" w:rsidR="00AB766C" w:rsidRPr="001F1FA4" w:rsidRDefault="00DA1783" w:rsidP="00DA1783">
            <w:pPr>
              <w:jc w:val="center"/>
              <w:rPr>
                <w:rFonts w:ascii="Times New Roman" w:hAnsi="Times New Roman" w:cs="Times New Roman"/>
                <w:b w:val="0"/>
                <w:bCs w:val="0"/>
                <w:sz w:val="22"/>
                <w:szCs w:val="22"/>
              </w:rPr>
            </w:pPr>
            <w:r w:rsidRPr="001F1FA4">
              <w:rPr>
                <w:rFonts w:ascii="Times New Roman" w:hAnsi="Times New Roman" w:cs="Times New Roman"/>
                <w:b w:val="0"/>
                <w:bCs w:val="0"/>
                <w:sz w:val="22"/>
                <w:szCs w:val="22"/>
              </w:rPr>
              <w:t>1</w:t>
            </w:r>
          </w:p>
        </w:tc>
        <w:tc>
          <w:tcPr>
            <w:tcW w:w="1890" w:type="dxa"/>
          </w:tcPr>
          <w:p w14:paraId="24B9327A" w14:textId="0C18D518" w:rsidR="00AB766C" w:rsidRPr="001F1FA4" w:rsidRDefault="00DA1783" w:rsidP="00DA178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1F1FA4">
              <w:rPr>
                <w:rFonts w:ascii="Times New Roman" w:hAnsi="Times New Roman" w:cs="Times New Roman"/>
                <w:sz w:val="22"/>
                <w:szCs w:val="22"/>
              </w:rPr>
              <w:t>10</w:t>
            </w:r>
          </w:p>
        </w:tc>
        <w:tc>
          <w:tcPr>
            <w:tcW w:w="2126" w:type="dxa"/>
          </w:tcPr>
          <w:p w14:paraId="6FD243D7" w14:textId="13CADA33" w:rsidR="00AB766C" w:rsidRPr="001F1FA4" w:rsidRDefault="00DA1783" w:rsidP="00DA178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1F1FA4">
              <w:rPr>
                <w:rFonts w:ascii="Times New Roman" w:hAnsi="Times New Roman" w:cs="Times New Roman"/>
                <w:sz w:val="22"/>
                <w:szCs w:val="22"/>
              </w:rPr>
              <w:t>0.909</w:t>
            </w:r>
          </w:p>
        </w:tc>
        <w:tc>
          <w:tcPr>
            <w:tcW w:w="2221" w:type="dxa"/>
          </w:tcPr>
          <w:p w14:paraId="708180EB" w14:textId="7D6A853F" w:rsidR="00AB766C" w:rsidRPr="001F1FA4" w:rsidRDefault="00DA1783" w:rsidP="00DA178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1F1FA4">
              <w:rPr>
                <w:rFonts w:ascii="Times New Roman" w:hAnsi="Times New Roman" w:cs="Times New Roman"/>
                <w:sz w:val="22"/>
                <w:szCs w:val="22"/>
              </w:rPr>
              <w:t>9.09</w:t>
            </w:r>
          </w:p>
        </w:tc>
      </w:tr>
      <w:tr w:rsidR="00AB766C" w:rsidRPr="00476166" w14:paraId="546C3394" w14:textId="77777777" w:rsidTr="00DA1783">
        <w:tc>
          <w:tcPr>
            <w:cnfStyle w:val="001000000000" w:firstRow="0" w:lastRow="0" w:firstColumn="1" w:lastColumn="0" w:oddVBand="0" w:evenVBand="0" w:oddHBand="0" w:evenHBand="0" w:firstRowFirstColumn="0" w:firstRowLastColumn="0" w:lastRowFirstColumn="0" w:lastRowLastColumn="0"/>
            <w:tcW w:w="657" w:type="dxa"/>
          </w:tcPr>
          <w:p w14:paraId="147FD9D8" w14:textId="462BBA87" w:rsidR="00AB766C" w:rsidRPr="001F1FA4" w:rsidRDefault="00DA1783" w:rsidP="00DA1783">
            <w:pPr>
              <w:jc w:val="center"/>
              <w:rPr>
                <w:rFonts w:ascii="Times New Roman" w:hAnsi="Times New Roman" w:cs="Times New Roman"/>
                <w:b w:val="0"/>
                <w:bCs w:val="0"/>
                <w:sz w:val="22"/>
                <w:szCs w:val="22"/>
              </w:rPr>
            </w:pPr>
            <w:r w:rsidRPr="001F1FA4">
              <w:rPr>
                <w:rFonts w:ascii="Times New Roman" w:hAnsi="Times New Roman" w:cs="Times New Roman"/>
                <w:b w:val="0"/>
                <w:bCs w:val="0"/>
                <w:sz w:val="22"/>
                <w:szCs w:val="22"/>
              </w:rPr>
              <w:t>2</w:t>
            </w:r>
          </w:p>
        </w:tc>
        <w:tc>
          <w:tcPr>
            <w:tcW w:w="1890" w:type="dxa"/>
          </w:tcPr>
          <w:p w14:paraId="07D4E2FA" w14:textId="19F15562" w:rsidR="00AB766C" w:rsidRPr="001F1FA4" w:rsidRDefault="00DA1783" w:rsidP="00DA178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F1FA4">
              <w:rPr>
                <w:rFonts w:ascii="Times New Roman" w:hAnsi="Times New Roman" w:cs="Times New Roman"/>
                <w:sz w:val="22"/>
                <w:szCs w:val="22"/>
              </w:rPr>
              <w:t>12</w:t>
            </w:r>
          </w:p>
        </w:tc>
        <w:tc>
          <w:tcPr>
            <w:tcW w:w="2126" w:type="dxa"/>
          </w:tcPr>
          <w:p w14:paraId="0D144A72" w14:textId="209168BE" w:rsidR="00AB766C" w:rsidRPr="001F1FA4" w:rsidRDefault="00DA1783" w:rsidP="00DA178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F1FA4">
              <w:rPr>
                <w:rFonts w:ascii="Times New Roman" w:hAnsi="Times New Roman" w:cs="Times New Roman"/>
                <w:sz w:val="22"/>
                <w:szCs w:val="22"/>
              </w:rPr>
              <w:t>0.826</w:t>
            </w:r>
          </w:p>
        </w:tc>
        <w:tc>
          <w:tcPr>
            <w:tcW w:w="2221" w:type="dxa"/>
          </w:tcPr>
          <w:p w14:paraId="5E789EAD" w14:textId="75DAA24F" w:rsidR="00AB766C" w:rsidRPr="001F1FA4" w:rsidRDefault="00DA1783" w:rsidP="00DA178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F1FA4">
              <w:rPr>
                <w:rFonts w:ascii="Times New Roman" w:hAnsi="Times New Roman" w:cs="Times New Roman"/>
                <w:sz w:val="22"/>
                <w:szCs w:val="22"/>
              </w:rPr>
              <w:t>9.91</w:t>
            </w:r>
          </w:p>
        </w:tc>
      </w:tr>
      <w:tr w:rsidR="00AB766C" w:rsidRPr="00476166" w14:paraId="0AB29F57" w14:textId="77777777" w:rsidTr="00DA1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7" w:type="dxa"/>
          </w:tcPr>
          <w:p w14:paraId="5603A1B6" w14:textId="169FAD54" w:rsidR="00AB766C" w:rsidRPr="001F1FA4" w:rsidRDefault="00DA1783" w:rsidP="00DA1783">
            <w:pPr>
              <w:jc w:val="center"/>
              <w:rPr>
                <w:rFonts w:ascii="Times New Roman" w:hAnsi="Times New Roman" w:cs="Times New Roman"/>
                <w:b w:val="0"/>
                <w:bCs w:val="0"/>
                <w:sz w:val="22"/>
                <w:szCs w:val="22"/>
              </w:rPr>
            </w:pPr>
            <w:r w:rsidRPr="001F1FA4">
              <w:rPr>
                <w:rFonts w:ascii="Times New Roman" w:hAnsi="Times New Roman" w:cs="Times New Roman"/>
                <w:b w:val="0"/>
                <w:bCs w:val="0"/>
                <w:sz w:val="22"/>
                <w:szCs w:val="22"/>
              </w:rPr>
              <w:t>3</w:t>
            </w:r>
          </w:p>
        </w:tc>
        <w:tc>
          <w:tcPr>
            <w:tcW w:w="1890" w:type="dxa"/>
          </w:tcPr>
          <w:p w14:paraId="645FA100" w14:textId="7C4A49E8" w:rsidR="00AB766C" w:rsidRPr="001F1FA4" w:rsidRDefault="00DA1783" w:rsidP="00DA178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1F1FA4">
              <w:rPr>
                <w:rFonts w:ascii="Times New Roman" w:hAnsi="Times New Roman" w:cs="Times New Roman"/>
                <w:sz w:val="22"/>
                <w:szCs w:val="22"/>
              </w:rPr>
              <w:t>14</w:t>
            </w:r>
          </w:p>
        </w:tc>
        <w:tc>
          <w:tcPr>
            <w:tcW w:w="2126" w:type="dxa"/>
          </w:tcPr>
          <w:p w14:paraId="43B06DB1" w14:textId="18B1470D" w:rsidR="00AB766C" w:rsidRPr="001F1FA4" w:rsidRDefault="00DA1783" w:rsidP="00DA178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1F1FA4">
              <w:rPr>
                <w:rFonts w:ascii="Times New Roman" w:hAnsi="Times New Roman" w:cs="Times New Roman"/>
                <w:sz w:val="22"/>
                <w:szCs w:val="22"/>
              </w:rPr>
              <w:t>0.751</w:t>
            </w:r>
          </w:p>
        </w:tc>
        <w:tc>
          <w:tcPr>
            <w:tcW w:w="2221" w:type="dxa"/>
          </w:tcPr>
          <w:p w14:paraId="626D0055" w14:textId="5124587C" w:rsidR="00AB766C" w:rsidRPr="001F1FA4" w:rsidRDefault="00DA1783" w:rsidP="00DA178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1F1FA4">
              <w:rPr>
                <w:rFonts w:ascii="Times New Roman" w:hAnsi="Times New Roman" w:cs="Times New Roman"/>
                <w:sz w:val="22"/>
                <w:szCs w:val="22"/>
              </w:rPr>
              <w:t>10.51</w:t>
            </w:r>
          </w:p>
        </w:tc>
      </w:tr>
      <w:tr w:rsidR="00AB766C" w:rsidRPr="00476166" w14:paraId="1C19E7B4" w14:textId="77777777" w:rsidTr="00DA1783">
        <w:tc>
          <w:tcPr>
            <w:cnfStyle w:val="001000000000" w:firstRow="0" w:lastRow="0" w:firstColumn="1" w:lastColumn="0" w:oddVBand="0" w:evenVBand="0" w:oddHBand="0" w:evenHBand="0" w:firstRowFirstColumn="0" w:firstRowLastColumn="0" w:lastRowFirstColumn="0" w:lastRowLastColumn="0"/>
            <w:tcW w:w="657" w:type="dxa"/>
          </w:tcPr>
          <w:p w14:paraId="019773A6" w14:textId="06C932A8" w:rsidR="00AB766C" w:rsidRPr="001F1FA4" w:rsidRDefault="00DA1783" w:rsidP="00DA1783">
            <w:pPr>
              <w:jc w:val="center"/>
              <w:rPr>
                <w:rFonts w:ascii="Times New Roman" w:hAnsi="Times New Roman" w:cs="Times New Roman"/>
                <w:b w:val="0"/>
                <w:bCs w:val="0"/>
                <w:sz w:val="22"/>
                <w:szCs w:val="22"/>
              </w:rPr>
            </w:pPr>
            <w:r w:rsidRPr="001F1FA4">
              <w:rPr>
                <w:rFonts w:ascii="Times New Roman" w:hAnsi="Times New Roman" w:cs="Times New Roman"/>
                <w:b w:val="0"/>
                <w:bCs w:val="0"/>
                <w:sz w:val="22"/>
                <w:szCs w:val="22"/>
              </w:rPr>
              <w:t>4</w:t>
            </w:r>
          </w:p>
        </w:tc>
        <w:tc>
          <w:tcPr>
            <w:tcW w:w="1890" w:type="dxa"/>
          </w:tcPr>
          <w:p w14:paraId="2A3C4CC5" w14:textId="7520AA84" w:rsidR="00AB766C" w:rsidRPr="001F1FA4" w:rsidRDefault="00DA1783" w:rsidP="00DA178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F1FA4">
              <w:rPr>
                <w:rFonts w:ascii="Times New Roman" w:hAnsi="Times New Roman" w:cs="Times New Roman"/>
                <w:sz w:val="22"/>
                <w:szCs w:val="22"/>
              </w:rPr>
              <w:t>10</w:t>
            </w:r>
          </w:p>
        </w:tc>
        <w:tc>
          <w:tcPr>
            <w:tcW w:w="2126" w:type="dxa"/>
          </w:tcPr>
          <w:p w14:paraId="6659F483" w14:textId="6F3AFA85" w:rsidR="00AB766C" w:rsidRPr="001F1FA4" w:rsidRDefault="00DA1783" w:rsidP="00DA178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F1FA4">
              <w:rPr>
                <w:rFonts w:ascii="Times New Roman" w:hAnsi="Times New Roman" w:cs="Times New Roman"/>
                <w:sz w:val="22"/>
                <w:szCs w:val="22"/>
              </w:rPr>
              <w:t>0.683</w:t>
            </w:r>
          </w:p>
        </w:tc>
        <w:tc>
          <w:tcPr>
            <w:tcW w:w="2221" w:type="dxa"/>
          </w:tcPr>
          <w:p w14:paraId="24062DDB" w14:textId="2294E23D" w:rsidR="00AB766C" w:rsidRPr="001F1FA4" w:rsidRDefault="00DA1783" w:rsidP="00DA178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F1FA4">
              <w:rPr>
                <w:rFonts w:ascii="Times New Roman" w:hAnsi="Times New Roman" w:cs="Times New Roman"/>
                <w:sz w:val="22"/>
                <w:szCs w:val="22"/>
              </w:rPr>
              <w:t>6.83</w:t>
            </w:r>
          </w:p>
        </w:tc>
      </w:tr>
      <w:tr w:rsidR="00AB766C" w:rsidRPr="00476166" w14:paraId="0F02D645" w14:textId="77777777" w:rsidTr="00DA1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7" w:type="dxa"/>
          </w:tcPr>
          <w:p w14:paraId="28DAA043" w14:textId="6FA900EA" w:rsidR="00AB766C" w:rsidRPr="001F1FA4" w:rsidRDefault="00DA1783" w:rsidP="00DA1783">
            <w:pPr>
              <w:jc w:val="center"/>
              <w:rPr>
                <w:rFonts w:ascii="Times New Roman" w:hAnsi="Times New Roman" w:cs="Times New Roman"/>
                <w:b w:val="0"/>
                <w:bCs w:val="0"/>
                <w:sz w:val="22"/>
                <w:szCs w:val="22"/>
              </w:rPr>
            </w:pPr>
            <w:r w:rsidRPr="001F1FA4">
              <w:rPr>
                <w:rFonts w:ascii="Times New Roman" w:hAnsi="Times New Roman" w:cs="Times New Roman"/>
                <w:b w:val="0"/>
                <w:bCs w:val="0"/>
                <w:sz w:val="22"/>
                <w:szCs w:val="22"/>
              </w:rPr>
              <w:t>5</w:t>
            </w:r>
          </w:p>
        </w:tc>
        <w:tc>
          <w:tcPr>
            <w:tcW w:w="1890" w:type="dxa"/>
          </w:tcPr>
          <w:p w14:paraId="6642E2D5" w14:textId="013A82E4" w:rsidR="00AB766C" w:rsidRPr="001F1FA4" w:rsidRDefault="00DA1783" w:rsidP="00DA178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1F1FA4">
              <w:rPr>
                <w:rFonts w:ascii="Times New Roman" w:hAnsi="Times New Roman" w:cs="Times New Roman"/>
                <w:sz w:val="22"/>
                <w:szCs w:val="22"/>
              </w:rPr>
              <w:t>8</w:t>
            </w:r>
          </w:p>
        </w:tc>
        <w:tc>
          <w:tcPr>
            <w:tcW w:w="2126" w:type="dxa"/>
          </w:tcPr>
          <w:p w14:paraId="2F0503EF" w14:textId="0D1F3058" w:rsidR="00AB766C" w:rsidRPr="001F1FA4" w:rsidRDefault="00DA1783" w:rsidP="00DA178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1F1FA4">
              <w:rPr>
                <w:rFonts w:ascii="Times New Roman" w:hAnsi="Times New Roman" w:cs="Times New Roman"/>
                <w:sz w:val="22"/>
                <w:szCs w:val="22"/>
              </w:rPr>
              <w:t>0.621</w:t>
            </w:r>
          </w:p>
        </w:tc>
        <w:tc>
          <w:tcPr>
            <w:tcW w:w="2221" w:type="dxa"/>
          </w:tcPr>
          <w:p w14:paraId="6E74B9A5" w14:textId="4F498CAB" w:rsidR="00AB766C" w:rsidRPr="001F1FA4" w:rsidRDefault="00DA1783" w:rsidP="00DA178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1F1FA4">
              <w:rPr>
                <w:rFonts w:ascii="Times New Roman" w:hAnsi="Times New Roman" w:cs="Times New Roman"/>
                <w:sz w:val="22"/>
                <w:szCs w:val="22"/>
              </w:rPr>
              <w:t>4.97</w:t>
            </w:r>
          </w:p>
        </w:tc>
      </w:tr>
      <w:tr w:rsidR="00DA1783" w:rsidRPr="00476166" w14:paraId="60ACF17D" w14:textId="77777777" w:rsidTr="00DA1783">
        <w:tc>
          <w:tcPr>
            <w:cnfStyle w:val="001000000000" w:firstRow="0" w:lastRow="0" w:firstColumn="1" w:lastColumn="0" w:oddVBand="0" w:evenVBand="0" w:oddHBand="0" w:evenHBand="0" w:firstRowFirstColumn="0" w:firstRowLastColumn="0" w:lastRowFirstColumn="0" w:lastRowLastColumn="0"/>
            <w:tcW w:w="657" w:type="dxa"/>
          </w:tcPr>
          <w:p w14:paraId="0D53CE4C" w14:textId="77777777" w:rsidR="00DA1783" w:rsidRPr="001F1FA4" w:rsidRDefault="00DA1783" w:rsidP="00DA1783">
            <w:pPr>
              <w:jc w:val="center"/>
              <w:rPr>
                <w:rFonts w:ascii="Times New Roman" w:hAnsi="Times New Roman" w:cs="Times New Roman"/>
                <w:sz w:val="22"/>
                <w:szCs w:val="22"/>
              </w:rPr>
            </w:pPr>
          </w:p>
        </w:tc>
        <w:tc>
          <w:tcPr>
            <w:tcW w:w="1890" w:type="dxa"/>
          </w:tcPr>
          <w:p w14:paraId="631DEEBB" w14:textId="77777777" w:rsidR="00DA1783" w:rsidRPr="001F1FA4" w:rsidRDefault="00DA1783" w:rsidP="00DA178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c>
          <w:tcPr>
            <w:tcW w:w="2126" w:type="dxa"/>
          </w:tcPr>
          <w:p w14:paraId="0E5C73D2" w14:textId="77777777" w:rsidR="00DA1783" w:rsidRPr="001F1FA4" w:rsidRDefault="00DA1783" w:rsidP="00DA178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c>
          <w:tcPr>
            <w:tcW w:w="2221" w:type="dxa"/>
          </w:tcPr>
          <w:p w14:paraId="0BD40ABF" w14:textId="0CCB263C" w:rsidR="00DA1783" w:rsidRPr="001F1FA4" w:rsidRDefault="00DA1783" w:rsidP="001F1FA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2"/>
                <w:szCs w:val="22"/>
              </w:rPr>
            </w:pPr>
            <w:r w:rsidRPr="001F1FA4">
              <w:rPr>
                <w:rFonts w:ascii="Times New Roman" w:hAnsi="Times New Roman" w:cs="Times New Roman"/>
                <w:b/>
                <w:bCs/>
                <w:sz w:val="20"/>
                <w:szCs w:val="20"/>
              </w:rPr>
              <w:t>TOTAL PV = 41.31</w:t>
            </w:r>
          </w:p>
        </w:tc>
      </w:tr>
    </w:tbl>
    <w:p w14:paraId="30816B8C" w14:textId="62A79FD4" w:rsidR="00AB766C" w:rsidRPr="00476166" w:rsidRDefault="00AB766C" w:rsidP="00404C22">
      <w:pPr>
        <w:rPr>
          <w:rFonts w:ascii="Times New Roman" w:hAnsi="Times New Roman" w:cs="Times New Roman"/>
        </w:rPr>
      </w:pPr>
    </w:p>
    <w:p w14:paraId="2DC44CC4" w14:textId="77777777" w:rsidR="0081234E" w:rsidRPr="00476166" w:rsidRDefault="0081234E" w:rsidP="0081234E">
      <w:pPr>
        <w:jc w:val="center"/>
        <w:rPr>
          <w:rFonts w:ascii="Times New Roman" w:hAnsi="Times New Roman" w:cs="Times New Roman"/>
        </w:rPr>
      </w:pPr>
    </w:p>
    <w:p w14:paraId="220F78E8" w14:textId="65753E7E" w:rsidR="0081234E" w:rsidRPr="00476166" w:rsidRDefault="0081234E" w:rsidP="0081234E">
      <w:pPr>
        <w:jc w:val="center"/>
        <w:rPr>
          <w:rFonts w:ascii="Times New Roman" w:hAnsi="Times New Roman" w:cs="Times New Roman"/>
        </w:rPr>
      </w:pPr>
      <w:r w:rsidRPr="00476166">
        <w:rPr>
          <w:rFonts w:ascii="Times New Roman" w:hAnsi="Times New Roman" w:cs="Times New Roman"/>
        </w:rPr>
        <w:t>NPV = 41.31 – 50 = -8.69 million</w:t>
      </w:r>
    </w:p>
    <w:p w14:paraId="4064739E" w14:textId="77777777" w:rsidR="0081234E" w:rsidRPr="00476166" w:rsidRDefault="0081234E" w:rsidP="0081234E">
      <w:pPr>
        <w:jc w:val="center"/>
        <w:rPr>
          <w:rFonts w:ascii="Times New Roman" w:hAnsi="Times New Roman" w:cs="Times New Roman"/>
        </w:rPr>
      </w:pPr>
    </w:p>
    <w:p w14:paraId="4A877627" w14:textId="77777777" w:rsidR="0081234E" w:rsidRPr="00476166" w:rsidRDefault="0081234E" w:rsidP="0081234E">
      <w:pPr>
        <w:jc w:val="center"/>
        <w:rPr>
          <w:rFonts w:ascii="Times New Roman" w:hAnsi="Times New Roman" w:cs="Times New Roman"/>
        </w:rPr>
      </w:pPr>
    </w:p>
    <w:p w14:paraId="4A808E95" w14:textId="027EB901" w:rsidR="0081234E" w:rsidRPr="00476166" w:rsidRDefault="0081234E" w:rsidP="0081234E">
      <w:pPr>
        <w:rPr>
          <w:rFonts w:ascii="Times New Roman" w:hAnsi="Times New Roman" w:cs="Times New Roman"/>
        </w:rPr>
      </w:pPr>
      <w:r w:rsidRPr="00476166">
        <w:rPr>
          <w:rFonts w:ascii="Times New Roman" w:hAnsi="Times New Roman" w:cs="Times New Roman"/>
        </w:rPr>
        <w:t>T</w:t>
      </w:r>
      <w:r w:rsidRPr="00476166">
        <w:rPr>
          <w:rFonts w:ascii="Times New Roman" w:hAnsi="Times New Roman" w:cs="Times New Roman"/>
        </w:rPr>
        <w:t>he NPV results are</w:t>
      </w:r>
      <w:r w:rsidRPr="00476166">
        <w:rPr>
          <w:rFonts w:ascii="Times New Roman" w:hAnsi="Times New Roman" w:cs="Times New Roman"/>
        </w:rPr>
        <w:t>:</w:t>
      </w:r>
    </w:p>
    <w:p w14:paraId="605BFFB5" w14:textId="77777777" w:rsidR="0081234E" w:rsidRPr="00476166" w:rsidRDefault="0081234E" w:rsidP="0081234E">
      <w:pPr>
        <w:rPr>
          <w:rFonts w:ascii="Times New Roman" w:hAnsi="Times New Roman" w:cs="Times New Roman"/>
        </w:rPr>
      </w:pPr>
    </w:p>
    <w:p w14:paraId="237FD3A9" w14:textId="286E711C" w:rsidR="0081234E" w:rsidRPr="00476166" w:rsidRDefault="0081234E" w:rsidP="0081234E">
      <w:pPr>
        <w:rPr>
          <w:rFonts w:ascii="Times New Roman" w:hAnsi="Times New Roman" w:cs="Times New Roman"/>
          <w:lang w:val="en-IN"/>
        </w:rPr>
      </w:pPr>
      <w:r w:rsidRPr="00476166">
        <w:rPr>
          <w:rFonts w:ascii="Times New Roman" w:hAnsi="Times New Roman" w:cs="Times New Roman"/>
          <w:lang w:val="en-IN"/>
        </w:rPr>
        <w:t xml:space="preserve">Project </w:t>
      </w:r>
      <w:r w:rsidRPr="00476166">
        <w:rPr>
          <w:rFonts w:ascii="Times New Roman" w:hAnsi="Times New Roman" w:cs="Times New Roman"/>
          <w:lang w:val="en-IN"/>
        </w:rPr>
        <w:t>A = -8.69 million</w:t>
      </w:r>
    </w:p>
    <w:p w14:paraId="37C00821" w14:textId="4CA08CFB" w:rsidR="0081234E" w:rsidRPr="00476166" w:rsidRDefault="0081234E" w:rsidP="0081234E">
      <w:pPr>
        <w:rPr>
          <w:rFonts w:ascii="Times New Roman" w:hAnsi="Times New Roman" w:cs="Times New Roman"/>
          <w:lang w:val="en-IN"/>
        </w:rPr>
      </w:pPr>
      <w:r w:rsidRPr="00476166">
        <w:rPr>
          <w:rFonts w:ascii="Times New Roman" w:hAnsi="Times New Roman" w:cs="Times New Roman"/>
          <w:lang w:val="en-IN"/>
        </w:rPr>
        <w:t xml:space="preserve">Project </w:t>
      </w:r>
      <w:r w:rsidRPr="00476166">
        <w:rPr>
          <w:rFonts w:ascii="Times New Roman" w:hAnsi="Times New Roman" w:cs="Times New Roman"/>
          <w:lang w:val="en-IN"/>
        </w:rPr>
        <w:t>B = -8.31 million</w:t>
      </w:r>
    </w:p>
    <w:p w14:paraId="6BB6C8BC" w14:textId="09972E1A" w:rsidR="0081234E" w:rsidRPr="00476166" w:rsidRDefault="0081234E" w:rsidP="0081234E">
      <w:pPr>
        <w:rPr>
          <w:rFonts w:ascii="Times New Roman" w:hAnsi="Times New Roman" w:cs="Times New Roman"/>
          <w:lang w:val="en-IN"/>
        </w:rPr>
      </w:pPr>
      <w:r w:rsidRPr="00476166">
        <w:rPr>
          <w:rFonts w:ascii="Times New Roman" w:hAnsi="Times New Roman" w:cs="Times New Roman"/>
          <w:lang w:val="en-IN"/>
        </w:rPr>
        <w:t xml:space="preserve">Project </w:t>
      </w:r>
      <w:r w:rsidRPr="00476166">
        <w:rPr>
          <w:rFonts w:ascii="Times New Roman" w:hAnsi="Times New Roman" w:cs="Times New Roman"/>
          <w:lang w:val="en-IN"/>
        </w:rPr>
        <w:t>C = -1.99 million</w:t>
      </w:r>
    </w:p>
    <w:p w14:paraId="31FED59B" w14:textId="77777777" w:rsidR="0081234E" w:rsidRPr="00476166" w:rsidRDefault="0081234E" w:rsidP="0081234E">
      <w:pPr>
        <w:rPr>
          <w:rFonts w:ascii="Times New Roman" w:hAnsi="Times New Roman" w:cs="Times New Roman"/>
          <w:lang w:val="en-IN"/>
        </w:rPr>
      </w:pPr>
    </w:p>
    <w:p w14:paraId="4D1E9D8C" w14:textId="77777777" w:rsidR="0081234E" w:rsidRPr="0081234E" w:rsidRDefault="0081234E" w:rsidP="001F1FA4">
      <w:pPr>
        <w:jc w:val="both"/>
        <w:rPr>
          <w:rFonts w:ascii="Times New Roman" w:hAnsi="Times New Roman" w:cs="Times New Roman"/>
          <w:lang w:val="en-IN"/>
        </w:rPr>
      </w:pPr>
      <w:r w:rsidRPr="0081234E">
        <w:rPr>
          <w:rFonts w:ascii="Times New Roman" w:hAnsi="Times New Roman" w:cs="Times New Roman"/>
          <w:lang w:val="en-IN"/>
        </w:rPr>
        <w:t xml:space="preserve">All three projects have negative NPVs, which means none of them meet the necessary 10% return. But Project C has the lowest negative NPV, indicating that it is the most financially </w:t>
      </w:r>
      <w:r w:rsidRPr="0081234E">
        <w:rPr>
          <w:rFonts w:ascii="Times New Roman" w:hAnsi="Times New Roman" w:cs="Times New Roman"/>
          <w:lang w:val="en-IN"/>
        </w:rPr>
        <w:lastRenderedPageBreak/>
        <w:t xml:space="preserve">viable option. As a result, Project C has the highest NPV, </w:t>
      </w:r>
      <w:proofErr w:type="gramStart"/>
      <w:r w:rsidRPr="0081234E">
        <w:rPr>
          <w:rFonts w:ascii="Times New Roman" w:hAnsi="Times New Roman" w:cs="Times New Roman"/>
          <w:lang w:val="en-IN"/>
        </w:rPr>
        <w:t>despite the fact that</w:t>
      </w:r>
      <w:proofErr w:type="gramEnd"/>
      <w:r w:rsidRPr="0081234E">
        <w:rPr>
          <w:rFonts w:ascii="Times New Roman" w:hAnsi="Times New Roman" w:cs="Times New Roman"/>
          <w:lang w:val="en-IN"/>
        </w:rPr>
        <w:t xml:space="preserve"> it does not generate good value for shareholders at the 10% discount rate.</w:t>
      </w:r>
    </w:p>
    <w:p w14:paraId="21AFC227" w14:textId="77777777" w:rsidR="0081234E" w:rsidRPr="00476166" w:rsidRDefault="0081234E" w:rsidP="0081234E">
      <w:pPr>
        <w:rPr>
          <w:rFonts w:ascii="Times New Roman" w:hAnsi="Times New Roman" w:cs="Times New Roman"/>
        </w:rPr>
      </w:pPr>
    </w:p>
    <w:p w14:paraId="5E053D9D" w14:textId="465A710D" w:rsidR="00701D01" w:rsidRDefault="00701D01" w:rsidP="001F1FA4">
      <w:pPr>
        <w:jc w:val="both"/>
        <w:rPr>
          <w:rFonts w:ascii="Times New Roman" w:hAnsi="Times New Roman" w:cs="Times New Roman"/>
          <w:lang w:val="en-IN"/>
        </w:rPr>
      </w:pPr>
      <w:r w:rsidRPr="00701D01">
        <w:rPr>
          <w:rFonts w:ascii="Times New Roman" w:hAnsi="Times New Roman" w:cs="Times New Roman"/>
          <w:lang w:val="en-IN"/>
        </w:rPr>
        <w:t>NPV is especially crucial to BMW because the corporation must carefully allocate cash while making investments in EV technology and environmentally friendly production</w:t>
      </w:r>
      <w:r w:rsidR="005836A5">
        <w:rPr>
          <w:rFonts w:ascii="Times New Roman" w:hAnsi="Times New Roman" w:cs="Times New Roman"/>
          <w:lang w:val="en-IN"/>
        </w:rPr>
        <w:t xml:space="preserve"> (</w:t>
      </w:r>
      <w:r w:rsidR="005836A5" w:rsidRPr="005836A5">
        <w:rPr>
          <w:rFonts w:ascii="Times New Roman" w:hAnsi="Times New Roman" w:cs="Times New Roman"/>
        </w:rPr>
        <w:t>Azevedo, B.A.M. and Olschewski, M.P., 2020</w:t>
      </w:r>
      <w:r w:rsidR="005836A5">
        <w:rPr>
          <w:rFonts w:ascii="Times New Roman" w:hAnsi="Times New Roman" w:cs="Times New Roman"/>
        </w:rPr>
        <w:t>)</w:t>
      </w:r>
      <w:r w:rsidRPr="00701D01">
        <w:rPr>
          <w:rFonts w:ascii="Times New Roman" w:hAnsi="Times New Roman" w:cs="Times New Roman"/>
          <w:lang w:val="en-IN"/>
        </w:rPr>
        <w:t>. A project with a low NPV should often be avoided unless it offers significant strategic benefits, such as promoting future EV growth, increasing customer loyalty, or expanding technological capabilities.</w:t>
      </w:r>
    </w:p>
    <w:p w14:paraId="12E88E27" w14:textId="77777777" w:rsidR="00E679F4" w:rsidRPr="00476166" w:rsidRDefault="00E679F4" w:rsidP="0081234E">
      <w:pPr>
        <w:rPr>
          <w:rFonts w:ascii="Times New Roman" w:hAnsi="Times New Roman" w:cs="Times New Roman"/>
        </w:rPr>
      </w:pPr>
    </w:p>
    <w:p w14:paraId="0247313D" w14:textId="4DB4CE4D" w:rsidR="00701D01" w:rsidRPr="00657EF9" w:rsidRDefault="00476166" w:rsidP="00DF1E53">
      <w:pPr>
        <w:pStyle w:val="Heading2"/>
        <w:rPr>
          <w:rFonts w:ascii="Times New Roman" w:hAnsi="Times New Roman" w:cs="Times New Roman"/>
          <w:b/>
          <w:bCs/>
        </w:rPr>
      </w:pPr>
      <w:bookmarkStart w:id="72" w:name="_Toc227924401"/>
      <w:bookmarkStart w:id="73" w:name="_Toc227924572"/>
      <w:bookmarkStart w:id="74" w:name="_Toc227925504"/>
      <w:r w:rsidRPr="00657EF9">
        <w:rPr>
          <w:rFonts w:ascii="Times New Roman" w:hAnsi="Times New Roman" w:cs="Times New Roman"/>
          <w:b/>
          <w:bCs/>
        </w:rPr>
        <w:t>5</w:t>
      </w:r>
      <w:r w:rsidR="00701D01" w:rsidRPr="00657EF9">
        <w:rPr>
          <w:rFonts w:ascii="Times New Roman" w:hAnsi="Times New Roman" w:cs="Times New Roman"/>
          <w:b/>
          <w:bCs/>
        </w:rPr>
        <w:t>.5 Internal Rate of Return</w:t>
      </w:r>
      <w:bookmarkEnd w:id="72"/>
      <w:bookmarkEnd w:id="73"/>
      <w:bookmarkEnd w:id="74"/>
      <w:r w:rsidR="00701D01" w:rsidRPr="00657EF9">
        <w:rPr>
          <w:rFonts w:ascii="Times New Roman" w:hAnsi="Times New Roman" w:cs="Times New Roman"/>
          <w:b/>
          <w:bCs/>
        </w:rPr>
        <w:t xml:space="preserve"> </w:t>
      </w:r>
    </w:p>
    <w:p w14:paraId="455CEE38" w14:textId="77777777" w:rsidR="00701D01" w:rsidRPr="00657EF9" w:rsidRDefault="00701D01" w:rsidP="0081234E">
      <w:pPr>
        <w:rPr>
          <w:rFonts w:ascii="Times New Roman" w:hAnsi="Times New Roman" w:cs="Times New Roman"/>
          <w:b/>
          <w:bCs/>
        </w:rPr>
      </w:pPr>
    </w:p>
    <w:p w14:paraId="3C2AE691" w14:textId="6F9DAA14" w:rsidR="00701D01" w:rsidRDefault="00701D01" w:rsidP="0081234E">
      <w:pPr>
        <w:rPr>
          <w:rFonts w:ascii="Times New Roman" w:hAnsi="Times New Roman" w:cs="Times New Roman"/>
          <w:lang w:val="en-IN"/>
        </w:rPr>
      </w:pPr>
      <w:r w:rsidRPr="00701D01">
        <w:rPr>
          <w:rFonts w:ascii="Times New Roman" w:hAnsi="Times New Roman" w:cs="Times New Roman"/>
          <w:lang w:val="en-IN"/>
        </w:rPr>
        <w:t>The Internal Rate of Return (IRR) is the price reduction rate at which a project's NPV equals zero. It calculates the projected percentage of the return for a project. A project is considered acceptable if its IRR exceeds the needed rate of return</w:t>
      </w:r>
    </w:p>
    <w:p w14:paraId="35AA6F8C" w14:textId="77777777" w:rsidR="00657EF9" w:rsidRPr="00E679F4" w:rsidRDefault="00657EF9" w:rsidP="0081234E">
      <w:pPr>
        <w:rPr>
          <w:rFonts w:ascii="Times New Roman" w:hAnsi="Times New Roman" w:cs="Times New Roman"/>
          <w:lang w:val="en-IN"/>
        </w:rPr>
      </w:pPr>
    </w:p>
    <w:p w14:paraId="05244BFC" w14:textId="686EF5CE" w:rsidR="00701D01" w:rsidRPr="00476166" w:rsidRDefault="000B4973" w:rsidP="0081234E">
      <w:pPr>
        <w:rPr>
          <w:rFonts w:ascii="Times New Roman" w:hAnsi="Times New Roman" w:cs="Times New Roman"/>
        </w:rPr>
      </w:pPr>
      <w:r w:rsidRPr="00476166">
        <w:rPr>
          <w:rFonts w:ascii="Times New Roman" w:hAnsi="Times New Roman" w:cs="Times New Roman"/>
        </w:rPr>
        <w:t>At Discount Rate (0%):</w:t>
      </w:r>
    </w:p>
    <w:p w14:paraId="2D85C5F1" w14:textId="0905869A" w:rsidR="000B4973" w:rsidRPr="00476166" w:rsidRDefault="000B4973" w:rsidP="0081234E">
      <w:pPr>
        <w:rPr>
          <w:rFonts w:ascii="Times New Roman" w:hAnsi="Times New Roman" w:cs="Times New Roman"/>
        </w:rPr>
      </w:pPr>
      <w:r w:rsidRPr="00476166">
        <w:rPr>
          <w:rFonts w:ascii="Times New Roman" w:hAnsi="Times New Roman" w:cs="Times New Roman"/>
        </w:rPr>
        <w:t>NPV = 54 – 50 = 4 million</w:t>
      </w:r>
    </w:p>
    <w:p w14:paraId="307F6855" w14:textId="77777777" w:rsidR="000B4973" w:rsidRPr="00476166" w:rsidRDefault="000B4973" w:rsidP="0081234E">
      <w:pPr>
        <w:rPr>
          <w:rFonts w:ascii="Times New Roman" w:hAnsi="Times New Roman" w:cs="Times New Roman"/>
        </w:rPr>
      </w:pPr>
    </w:p>
    <w:p w14:paraId="7AF3113D" w14:textId="72AC9B64" w:rsidR="000B4973" w:rsidRPr="00476166" w:rsidRDefault="000B4973" w:rsidP="0081234E">
      <w:pPr>
        <w:rPr>
          <w:rFonts w:ascii="Times New Roman" w:hAnsi="Times New Roman" w:cs="Times New Roman"/>
        </w:rPr>
      </w:pPr>
      <w:r w:rsidRPr="00476166">
        <w:rPr>
          <w:rFonts w:ascii="Times New Roman" w:hAnsi="Times New Roman" w:cs="Times New Roman"/>
        </w:rPr>
        <w:t>At Discount Rate (10%):</w:t>
      </w:r>
    </w:p>
    <w:p w14:paraId="3452E413" w14:textId="42D90D3D" w:rsidR="000B4973" w:rsidRPr="00476166" w:rsidRDefault="000B4973" w:rsidP="0081234E">
      <w:pPr>
        <w:rPr>
          <w:rFonts w:ascii="Times New Roman" w:hAnsi="Times New Roman" w:cs="Times New Roman"/>
        </w:rPr>
      </w:pPr>
      <w:r w:rsidRPr="00476166">
        <w:rPr>
          <w:rFonts w:ascii="Times New Roman" w:hAnsi="Times New Roman" w:cs="Times New Roman"/>
        </w:rPr>
        <w:t>NPV = -8.69 million</w:t>
      </w:r>
    </w:p>
    <w:p w14:paraId="25773904" w14:textId="77777777" w:rsidR="000B4973" w:rsidRPr="00476166" w:rsidRDefault="000B4973" w:rsidP="0081234E">
      <w:pPr>
        <w:rPr>
          <w:rFonts w:ascii="Times New Roman" w:hAnsi="Times New Roman" w:cs="Times New Roman"/>
        </w:rPr>
      </w:pPr>
    </w:p>
    <w:p w14:paraId="62C96D6B" w14:textId="322A8791" w:rsidR="000B4973" w:rsidRPr="00476166" w:rsidRDefault="00801107" w:rsidP="0081234E">
      <w:pPr>
        <w:rPr>
          <w:rFonts w:ascii="Times New Roman" w:eastAsiaTheme="minorEastAsia" w:hAnsi="Times New Roman" w:cs="Times New Roman"/>
        </w:rPr>
      </w:pPr>
      <m:oMathPara>
        <m:oMath>
          <m:r>
            <m:rPr>
              <m:nor/>
            </m:rPr>
            <w:rPr>
              <w:rFonts w:ascii="Times New Roman" w:hAnsi="Times New Roman" w:cs="Times New Roman"/>
            </w:rPr>
            <m:t>IRR</m:t>
          </m:r>
          <m:r>
            <w:rPr>
              <w:rFonts w:ascii="Cambria Math" w:hAnsi="Cambria Math" w:cs="Times New Roman"/>
            </w:rPr>
            <m:t>=</m:t>
          </m:r>
          <m:r>
            <w:rPr>
              <w:rFonts w:ascii="Cambria Math" w:hAnsi="Cambria Math" w:cs="Times New Roman"/>
            </w:rPr>
            <m:t>0+</m:t>
          </m:r>
          <m:f>
            <m:fPr>
              <m:ctrlPr>
                <w:rPr>
                  <w:rFonts w:ascii="Cambria Math" w:hAnsi="Cambria Math" w:cs="Times New Roman"/>
                </w:rPr>
              </m:ctrlPr>
            </m:fPr>
            <m:num>
              <m:r>
                <w:rPr>
                  <w:rFonts w:ascii="Cambria Math" w:hAnsi="Cambria Math" w:cs="Times New Roman"/>
                </w:rPr>
                <m:t>4</m:t>
              </m:r>
            </m:num>
            <m:den>
              <m:r>
                <w:rPr>
                  <w:rFonts w:ascii="Cambria Math" w:hAnsi="Cambria Math" w:cs="Times New Roman"/>
                </w:rPr>
                <m:t>4+8.69</m:t>
              </m:r>
            </m:den>
          </m:f>
          <m:r>
            <w:rPr>
              <w:rFonts w:ascii="Cambria Math" w:hAnsi="Cambria Math" w:cs="Times New Roman"/>
            </w:rPr>
            <m:t>×10=3.15</m:t>
          </m:r>
          <m:r>
            <m:rPr>
              <m:sty m:val="p"/>
            </m:rPr>
            <w:rPr>
              <w:rFonts w:ascii="Cambria Math" w:hAnsi="Cambria Math" w:cs="Times New Roman"/>
            </w:rPr>
            <m:t>%</m:t>
          </m:r>
        </m:oMath>
      </m:oMathPara>
    </w:p>
    <w:p w14:paraId="18B7B3A6" w14:textId="77777777" w:rsidR="00801107" w:rsidRDefault="00801107" w:rsidP="0081234E">
      <w:pPr>
        <w:rPr>
          <w:rFonts w:ascii="Times New Roman" w:eastAsiaTheme="minorEastAsia" w:hAnsi="Times New Roman" w:cs="Times New Roman"/>
        </w:rPr>
      </w:pPr>
    </w:p>
    <w:p w14:paraId="3F065129" w14:textId="77777777" w:rsidR="005836A5" w:rsidRPr="00476166" w:rsidRDefault="005836A5" w:rsidP="0081234E">
      <w:pPr>
        <w:rPr>
          <w:rFonts w:ascii="Times New Roman" w:eastAsiaTheme="minorEastAsia" w:hAnsi="Times New Roman" w:cs="Times New Roman"/>
        </w:rPr>
      </w:pPr>
    </w:p>
    <w:p w14:paraId="367DE5C8" w14:textId="70F4CC00" w:rsidR="00801107" w:rsidRPr="00476166" w:rsidRDefault="00102576" w:rsidP="0081234E">
      <w:pPr>
        <w:rPr>
          <w:rFonts w:ascii="Times New Roman" w:hAnsi="Times New Roman" w:cs="Times New Roman"/>
          <w:b/>
          <w:bCs/>
        </w:rPr>
      </w:pPr>
      <w:r w:rsidRPr="00476166">
        <w:rPr>
          <w:rFonts w:ascii="Times New Roman" w:hAnsi="Times New Roman" w:cs="Times New Roman"/>
          <w:b/>
          <w:bCs/>
        </w:rPr>
        <w:t>Excel Formula Used</w:t>
      </w:r>
      <w:r w:rsidR="00801107" w:rsidRPr="00476166">
        <w:rPr>
          <w:rFonts w:ascii="Times New Roman" w:hAnsi="Times New Roman" w:cs="Times New Roman"/>
          <w:b/>
          <w:bCs/>
        </w:rPr>
        <w:t>:</w:t>
      </w:r>
    </w:p>
    <w:p w14:paraId="1265AB5A" w14:textId="77777777" w:rsidR="00801107" w:rsidRPr="00476166" w:rsidRDefault="00801107" w:rsidP="0081234E">
      <w:pPr>
        <w:rPr>
          <w:rFonts w:ascii="Times New Roman" w:hAnsi="Times New Roman" w:cs="Times New Roman"/>
        </w:rPr>
      </w:pPr>
    </w:p>
    <w:p w14:paraId="23BD0EF3" w14:textId="77777777" w:rsidR="00801107" w:rsidRPr="00801107" w:rsidRDefault="00801107" w:rsidP="00801107">
      <w:pPr>
        <w:rPr>
          <w:rFonts w:ascii="Times New Roman" w:hAnsi="Times New Roman" w:cs="Times New Roman"/>
          <w:lang w:val="en-IN"/>
        </w:rPr>
      </w:pPr>
      <w:r w:rsidRPr="00801107">
        <w:rPr>
          <w:rFonts w:ascii="Times New Roman" w:hAnsi="Times New Roman" w:cs="Times New Roman"/>
          <w:lang w:val="en-IN"/>
        </w:rPr>
        <w:t>We see if 3.15% makes the current value of future cash inflows equal to the initial investment of 50.</w:t>
      </w:r>
    </w:p>
    <w:p w14:paraId="6C7E6004" w14:textId="1E043DA1" w:rsidR="00801107" w:rsidRPr="00476166" w:rsidRDefault="00801107" w:rsidP="00801107">
      <w:pPr>
        <w:rPr>
          <w:rFonts w:ascii="Times New Roman" w:hAnsi="Times New Roman" w:cs="Times New Roman"/>
        </w:rPr>
      </w:pPr>
    </w:p>
    <w:p w14:paraId="7BB4481B" w14:textId="35B06153" w:rsidR="00801107" w:rsidRPr="00476166" w:rsidRDefault="00801107" w:rsidP="00801107">
      <w:pPr>
        <w:rPr>
          <w:rFonts w:ascii="Times New Roman" w:hAnsi="Times New Roman" w:cs="Times New Roman"/>
        </w:rPr>
      </w:pPr>
      <w:r w:rsidRPr="00476166">
        <w:rPr>
          <w:rFonts w:ascii="Times New Roman" w:hAnsi="Times New Roman" w:cs="Times New Roman"/>
        </w:rPr>
        <w:t>Formula:</w:t>
      </w:r>
    </w:p>
    <w:p w14:paraId="622234B4" w14:textId="77777777" w:rsidR="00801107" w:rsidRPr="00476166" w:rsidRDefault="00801107" w:rsidP="00801107">
      <w:pPr>
        <w:rPr>
          <w:rFonts w:ascii="Times New Roman" w:hAnsi="Times New Roman" w:cs="Times New Roman"/>
        </w:rPr>
      </w:pPr>
    </w:p>
    <w:p w14:paraId="0737668D" w14:textId="5BC4021D" w:rsidR="00801107" w:rsidRPr="00476166" w:rsidRDefault="00DA403D" w:rsidP="00801107">
      <w:pPr>
        <w:rPr>
          <w:rFonts w:ascii="Times New Roman" w:eastAsiaTheme="minorEastAsia" w:hAnsi="Times New Roman" w:cs="Times New Roman"/>
        </w:rPr>
      </w:pPr>
      <m:oMathPara>
        <m:oMath>
          <m:f>
            <m:fPr>
              <m:ctrlPr>
                <w:rPr>
                  <w:rFonts w:ascii="Cambria Math" w:hAnsi="Cambria Math" w:cs="Times New Roman"/>
                </w:rPr>
              </m:ctrlPr>
            </m:fPr>
            <m:num>
              <m:r>
                <w:rPr>
                  <w:rFonts w:ascii="Cambria Math" w:hAnsi="Cambria Math" w:cs="Times New Roman"/>
                </w:rPr>
                <m:t>10</m:t>
              </m:r>
            </m:num>
            <m:den>
              <m:r>
                <m:rPr>
                  <m:sty m:val="p"/>
                </m:rPr>
                <w:rPr>
                  <w:rFonts w:ascii="Cambria Math" w:hAnsi="Cambria Math" w:cs="Times New Roman"/>
                </w:rPr>
                <m:t>(1+</m:t>
              </m:r>
              <m:r>
                <w:rPr>
                  <w:rFonts w:ascii="Cambria Math" w:hAnsi="Cambria Math" w:cs="Times New Roman"/>
                </w:rPr>
                <m:t>r</m:t>
              </m:r>
              <m:sSup>
                <m:sSupPr>
                  <m:ctrlPr>
                    <w:rPr>
                      <w:rFonts w:ascii="Cambria Math" w:hAnsi="Cambria Math" w:cs="Times New Roman"/>
                    </w:rPr>
                  </m:ctrlPr>
                </m:sSupPr>
                <m:e>
                  <m:r>
                    <w:rPr>
                      <w:rFonts w:ascii="Cambria Math" w:hAnsi="Cambria Math" w:cs="Times New Roman"/>
                    </w:rPr>
                    <m:t>)</m:t>
                  </m:r>
                </m:e>
                <m:sup>
                  <m:r>
                    <w:rPr>
                      <w:rFonts w:ascii="Cambria Math" w:hAnsi="Cambria Math" w:cs="Times New Roman"/>
                    </w:rPr>
                    <m:t>1</m:t>
                  </m:r>
                </m:sup>
              </m:sSup>
            </m:den>
          </m:f>
          <m:r>
            <w:rPr>
              <w:rFonts w:ascii="Cambria Math" w:hAnsi="Cambria Math" w:cs="Times New Roman"/>
            </w:rPr>
            <m:t>+</m:t>
          </m:r>
          <m:f>
            <m:fPr>
              <m:ctrlPr>
                <w:rPr>
                  <w:rFonts w:ascii="Cambria Math" w:hAnsi="Cambria Math" w:cs="Times New Roman"/>
                </w:rPr>
              </m:ctrlPr>
            </m:fPr>
            <m:num>
              <m:r>
                <w:rPr>
                  <w:rFonts w:ascii="Cambria Math" w:hAnsi="Cambria Math" w:cs="Times New Roman"/>
                </w:rPr>
                <m:t>12</m:t>
              </m:r>
            </m:num>
            <m:den>
              <m:r>
                <m:rPr>
                  <m:sty m:val="p"/>
                </m:rPr>
                <w:rPr>
                  <w:rFonts w:ascii="Cambria Math" w:hAnsi="Cambria Math" w:cs="Times New Roman"/>
                </w:rPr>
                <m:t>(1+</m:t>
              </m:r>
              <m:r>
                <w:rPr>
                  <w:rFonts w:ascii="Cambria Math" w:hAnsi="Cambria Math" w:cs="Times New Roman"/>
                </w:rPr>
                <m:t>r</m:t>
              </m:r>
              <m:sSup>
                <m:sSupPr>
                  <m:ctrlPr>
                    <w:rPr>
                      <w:rFonts w:ascii="Cambria Math" w:hAnsi="Cambria Math" w:cs="Times New Roman"/>
                    </w:rPr>
                  </m:ctrlPr>
                </m:sSupPr>
                <m:e>
                  <m:r>
                    <w:rPr>
                      <w:rFonts w:ascii="Cambria Math" w:hAnsi="Cambria Math" w:cs="Times New Roman"/>
                    </w:rPr>
                    <m:t>)</m:t>
                  </m:r>
                </m:e>
                <m:sup>
                  <m:r>
                    <w:rPr>
                      <w:rFonts w:ascii="Cambria Math" w:hAnsi="Cambria Math" w:cs="Times New Roman"/>
                    </w:rPr>
                    <m:t>2</m:t>
                  </m:r>
                </m:sup>
              </m:sSup>
            </m:den>
          </m:f>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r>
                <w:rPr>
                  <w:rFonts w:ascii="Cambria Math" w:hAnsi="Cambria Math" w:cs="Times New Roman"/>
                </w:rPr>
                <m:t>4</m:t>
              </m:r>
            </m:num>
            <m:den>
              <m:r>
                <m:rPr>
                  <m:sty m:val="p"/>
                </m:rPr>
                <w:rPr>
                  <w:rFonts w:ascii="Cambria Math" w:hAnsi="Cambria Math" w:cs="Times New Roman"/>
                </w:rPr>
                <m:t>(1+</m:t>
              </m:r>
              <m:r>
                <w:rPr>
                  <w:rFonts w:ascii="Cambria Math" w:hAnsi="Cambria Math" w:cs="Times New Roman"/>
                </w:rPr>
                <m:t>r</m:t>
              </m:r>
              <m:sSup>
                <m:sSupPr>
                  <m:ctrlPr>
                    <w:rPr>
                      <w:rFonts w:ascii="Cambria Math" w:hAnsi="Cambria Math" w:cs="Times New Roman"/>
                    </w:rPr>
                  </m:ctrlPr>
                </m:sSupPr>
                <m:e>
                  <m:r>
                    <w:rPr>
                      <w:rFonts w:ascii="Cambria Math" w:hAnsi="Cambria Math" w:cs="Times New Roman"/>
                    </w:rPr>
                    <m:t>)</m:t>
                  </m:r>
                </m:e>
                <m:sup>
                  <m:r>
                    <w:rPr>
                      <w:rFonts w:ascii="Cambria Math" w:hAnsi="Cambria Math" w:cs="Times New Roman"/>
                    </w:rPr>
                    <m:t>3</m:t>
                  </m:r>
                </m:sup>
              </m:sSup>
            </m:den>
          </m:f>
          <m:r>
            <w:rPr>
              <w:rFonts w:ascii="Cambria Math" w:hAnsi="Cambria Math" w:cs="Times New Roman"/>
            </w:rPr>
            <m:t>+</m:t>
          </m:r>
          <m:f>
            <m:fPr>
              <m:ctrlPr>
                <w:rPr>
                  <w:rFonts w:ascii="Cambria Math" w:hAnsi="Cambria Math" w:cs="Times New Roman"/>
                </w:rPr>
              </m:ctrlPr>
            </m:fPr>
            <m:num>
              <m:r>
                <w:rPr>
                  <w:rFonts w:ascii="Cambria Math" w:hAnsi="Cambria Math" w:cs="Times New Roman"/>
                </w:rPr>
                <m:t>10</m:t>
              </m:r>
            </m:num>
            <m:den>
              <m:r>
                <m:rPr>
                  <m:sty m:val="p"/>
                </m:rPr>
                <w:rPr>
                  <w:rFonts w:ascii="Cambria Math" w:hAnsi="Cambria Math" w:cs="Times New Roman"/>
                </w:rPr>
                <m:t>(1+</m:t>
              </m:r>
              <m:r>
                <w:rPr>
                  <w:rFonts w:ascii="Cambria Math" w:hAnsi="Cambria Math" w:cs="Times New Roman"/>
                </w:rPr>
                <m:t>r</m:t>
              </m:r>
              <m:sSup>
                <m:sSupPr>
                  <m:ctrlPr>
                    <w:rPr>
                      <w:rFonts w:ascii="Cambria Math" w:hAnsi="Cambria Math" w:cs="Times New Roman"/>
                    </w:rPr>
                  </m:ctrlPr>
                </m:sSupPr>
                <m:e>
                  <m:r>
                    <w:rPr>
                      <w:rFonts w:ascii="Cambria Math" w:hAnsi="Cambria Math" w:cs="Times New Roman"/>
                    </w:rPr>
                    <m:t>)</m:t>
                  </m:r>
                </m:e>
                <m:sup>
                  <m:r>
                    <w:rPr>
                      <w:rFonts w:ascii="Cambria Math" w:hAnsi="Cambria Math" w:cs="Times New Roman"/>
                    </w:rPr>
                    <m:t>4</m:t>
                  </m:r>
                </m:sup>
              </m:sSup>
            </m:den>
          </m:f>
          <m:r>
            <w:rPr>
              <w:rFonts w:ascii="Cambria Math" w:hAnsi="Cambria Math" w:cs="Times New Roman"/>
            </w:rPr>
            <m:t>+</m:t>
          </m:r>
          <m:f>
            <m:fPr>
              <m:ctrlPr>
                <w:rPr>
                  <w:rFonts w:ascii="Cambria Math" w:hAnsi="Cambria Math" w:cs="Times New Roman"/>
                </w:rPr>
              </m:ctrlPr>
            </m:fPr>
            <m:num>
              <m:r>
                <w:rPr>
                  <w:rFonts w:ascii="Cambria Math" w:hAnsi="Cambria Math" w:cs="Times New Roman"/>
                </w:rPr>
                <m:t>8</m:t>
              </m:r>
            </m:num>
            <m:den>
              <m:r>
                <m:rPr>
                  <m:sty m:val="p"/>
                </m:rPr>
                <w:rPr>
                  <w:rFonts w:ascii="Cambria Math" w:hAnsi="Cambria Math" w:cs="Times New Roman"/>
                </w:rPr>
                <m:t>(1+</m:t>
              </m:r>
              <m:r>
                <w:rPr>
                  <w:rFonts w:ascii="Cambria Math" w:hAnsi="Cambria Math" w:cs="Times New Roman"/>
                </w:rPr>
                <m:t>r</m:t>
              </m:r>
              <m:sSup>
                <m:sSupPr>
                  <m:ctrlPr>
                    <w:rPr>
                      <w:rFonts w:ascii="Cambria Math" w:hAnsi="Cambria Math" w:cs="Times New Roman"/>
                    </w:rPr>
                  </m:ctrlPr>
                </m:sSupPr>
                <m:e>
                  <m:r>
                    <w:rPr>
                      <w:rFonts w:ascii="Cambria Math" w:hAnsi="Cambria Math" w:cs="Times New Roman"/>
                    </w:rPr>
                    <m:t>)</m:t>
                  </m:r>
                </m:e>
                <m:sup>
                  <m:r>
                    <w:rPr>
                      <w:rFonts w:ascii="Cambria Math" w:hAnsi="Cambria Math" w:cs="Times New Roman"/>
                    </w:rPr>
                    <m:t>5</m:t>
                  </m:r>
                </m:sup>
              </m:sSup>
            </m:den>
          </m:f>
          <m:r>
            <w:rPr>
              <w:rFonts w:ascii="Cambria Math" w:hAnsi="Cambria Math" w:cs="Times New Roman"/>
            </w:rPr>
            <m:t>=</m:t>
          </m:r>
          <m:r>
            <w:rPr>
              <w:rFonts w:ascii="Cambria Math" w:hAnsi="Cambria Math" w:cs="Times New Roman"/>
            </w:rPr>
            <m:t>50</m:t>
          </m:r>
        </m:oMath>
      </m:oMathPara>
    </w:p>
    <w:p w14:paraId="6E5CC9C4" w14:textId="77777777" w:rsidR="00DA403D" w:rsidRPr="00476166" w:rsidRDefault="00DA403D" w:rsidP="00801107">
      <w:pPr>
        <w:rPr>
          <w:rFonts w:ascii="Times New Roman" w:eastAsiaTheme="minorEastAsia" w:hAnsi="Times New Roman" w:cs="Times New Roman"/>
        </w:rPr>
      </w:pPr>
    </w:p>
    <w:p w14:paraId="172B7D38" w14:textId="77777777" w:rsidR="00DA403D" w:rsidRPr="00476166" w:rsidRDefault="00DA403D" w:rsidP="00801107">
      <w:pPr>
        <w:rPr>
          <w:rFonts w:ascii="Times New Roman" w:hAnsi="Times New Roman" w:cs="Times New Roman"/>
        </w:rPr>
      </w:pPr>
    </w:p>
    <w:p w14:paraId="7794D54D" w14:textId="77777777" w:rsidR="00DA403D" w:rsidRPr="00476166" w:rsidRDefault="00DA403D" w:rsidP="00801107">
      <w:pPr>
        <w:rPr>
          <w:rFonts w:ascii="Times New Roman" w:hAnsi="Times New Roman" w:cs="Times New Roman"/>
        </w:rPr>
      </w:pPr>
      <w:r w:rsidRPr="00476166">
        <w:rPr>
          <w:rFonts w:ascii="Times New Roman" w:hAnsi="Times New Roman" w:cs="Times New Roman"/>
        </w:rPr>
        <w:t>Convert Percentage: 3.15% = 0.0315</w:t>
      </w:r>
    </w:p>
    <w:p w14:paraId="288E6143" w14:textId="320B53A6" w:rsidR="00DA403D" w:rsidRPr="00476166" w:rsidRDefault="00DA403D" w:rsidP="00801107">
      <w:pPr>
        <w:rPr>
          <w:rFonts w:ascii="Times New Roman" w:hAnsi="Times New Roman" w:cs="Times New Roman"/>
        </w:rPr>
      </w:pPr>
      <w:r w:rsidRPr="00476166">
        <w:rPr>
          <w:rFonts w:ascii="Times New Roman" w:hAnsi="Times New Roman" w:cs="Times New Roman"/>
        </w:rPr>
        <w:tab/>
      </w:r>
    </w:p>
    <w:p w14:paraId="083C974B" w14:textId="69CAEAB9" w:rsidR="00DA403D" w:rsidRPr="00476166" w:rsidRDefault="00DA403D" w:rsidP="00801107">
      <w:pPr>
        <w:rPr>
          <w:rFonts w:ascii="Times New Roman" w:hAnsi="Times New Roman" w:cs="Times New Roman"/>
        </w:rPr>
      </w:pPr>
      <w:r w:rsidRPr="00476166">
        <w:rPr>
          <w:rFonts w:ascii="Times New Roman" w:hAnsi="Times New Roman" w:cs="Times New Roman"/>
        </w:rPr>
        <w:t xml:space="preserve">So: 1 + r </w:t>
      </w:r>
      <w:r w:rsidR="00697548" w:rsidRPr="00476166">
        <w:rPr>
          <w:rFonts w:ascii="Times New Roman" w:hAnsi="Times New Roman" w:cs="Times New Roman"/>
        </w:rPr>
        <w:t>= 1 + 0.0315 = 1.0315</w:t>
      </w:r>
    </w:p>
    <w:p w14:paraId="4046AC50" w14:textId="77777777" w:rsidR="00697548" w:rsidRPr="00476166" w:rsidRDefault="00697548" w:rsidP="00801107">
      <w:pPr>
        <w:rPr>
          <w:rFonts w:ascii="Times New Roman" w:hAnsi="Times New Roman" w:cs="Times New Roman"/>
        </w:rPr>
      </w:pPr>
    </w:p>
    <w:p w14:paraId="18F4164E" w14:textId="77777777" w:rsidR="00697548" w:rsidRPr="00476166" w:rsidRDefault="00697548" w:rsidP="00801107">
      <w:pPr>
        <w:rPr>
          <w:rFonts w:ascii="Times New Roman" w:hAnsi="Times New Roman" w:cs="Times New Roman"/>
        </w:rPr>
      </w:pPr>
    </w:p>
    <w:tbl>
      <w:tblPr>
        <w:tblStyle w:val="PlainTable1"/>
        <w:tblW w:w="0" w:type="auto"/>
        <w:tblLook w:val="04A0" w:firstRow="1" w:lastRow="0" w:firstColumn="1" w:lastColumn="0" w:noHBand="0" w:noVBand="1"/>
      </w:tblPr>
      <w:tblGrid>
        <w:gridCol w:w="1271"/>
        <w:gridCol w:w="2410"/>
        <w:gridCol w:w="2835"/>
        <w:gridCol w:w="2500"/>
      </w:tblGrid>
      <w:tr w:rsidR="00697548" w:rsidRPr="00476166" w14:paraId="7EBC4432" w14:textId="77777777" w:rsidTr="006975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16AC15CD" w14:textId="2F2753A2" w:rsidR="00697548" w:rsidRPr="005836A5" w:rsidRDefault="00697548" w:rsidP="00697548">
            <w:pPr>
              <w:jc w:val="center"/>
              <w:rPr>
                <w:rFonts w:ascii="Times New Roman" w:hAnsi="Times New Roman" w:cs="Times New Roman"/>
                <w:sz w:val="22"/>
                <w:szCs w:val="22"/>
              </w:rPr>
            </w:pPr>
            <w:r w:rsidRPr="005836A5">
              <w:rPr>
                <w:rFonts w:ascii="Times New Roman" w:hAnsi="Times New Roman" w:cs="Times New Roman"/>
                <w:sz w:val="22"/>
                <w:szCs w:val="22"/>
              </w:rPr>
              <w:t>Year</w:t>
            </w:r>
          </w:p>
        </w:tc>
        <w:tc>
          <w:tcPr>
            <w:tcW w:w="2410" w:type="dxa"/>
          </w:tcPr>
          <w:p w14:paraId="62CD06F4" w14:textId="0DBD4F02" w:rsidR="00697548" w:rsidRPr="005836A5" w:rsidRDefault="00697548" w:rsidP="0069754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Cash Flow</w:t>
            </w:r>
          </w:p>
        </w:tc>
        <w:tc>
          <w:tcPr>
            <w:tcW w:w="2835" w:type="dxa"/>
          </w:tcPr>
          <w:p w14:paraId="6E90A24B" w14:textId="67C21AF2" w:rsidR="00697548" w:rsidRPr="005836A5" w:rsidRDefault="00697548" w:rsidP="0069754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Discount Factor 3.15%</w:t>
            </w:r>
          </w:p>
        </w:tc>
        <w:tc>
          <w:tcPr>
            <w:tcW w:w="2500" w:type="dxa"/>
          </w:tcPr>
          <w:p w14:paraId="3DAF076A" w14:textId="59B3B1D6" w:rsidR="00697548" w:rsidRPr="005836A5" w:rsidRDefault="00697548" w:rsidP="0069754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Present Value</w:t>
            </w:r>
          </w:p>
        </w:tc>
      </w:tr>
      <w:tr w:rsidR="00697548" w:rsidRPr="00476166" w14:paraId="2CC66455" w14:textId="77777777" w:rsidTr="00697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17913870" w14:textId="260F8B5E" w:rsidR="00697548" w:rsidRPr="005836A5" w:rsidRDefault="00697548" w:rsidP="00697548">
            <w:pPr>
              <w:jc w:val="center"/>
              <w:rPr>
                <w:rFonts w:ascii="Times New Roman" w:hAnsi="Times New Roman" w:cs="Times New Roman"/>
                <w:sz w:val="22"/>
                <w:szCs w:val="22"/>
              </w:rPr>
            </w:pPr>
            <w:r w:rsidRPr="005836A5">
              <w:rPr>
                <w:rFonts w:ascii="Times New Roman" w:hAnsi="Times New Roman" w:cs="Times New Roman"/>
                <w:sz w:val="22"/>
                <w:szCs w:val="22"/>
              </w:rPr>
              <w:t>1</w:t>
            </w:r>
          </w:p>
        </w:tc>
        <w:tc>
          <w:tcPr>
            <w:tcW w:w="2410" w:type="dxa"/>
          </w:tcPr>
          <w:p w14:paraId="392EE758" w14:textId="544C742D" w:rsidR="00697548" w:rsidRPr="005836A5" w:rsidRDefault="00697548" w:rsidP="0069754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10</w:t>
            </w:r>
          </w:p>
        </w:tc>
        <w:tc>
          <w:tcPr>
            <w:tcW w:w="2835" w:type="dxa"/>
          </w:tcPr>
          <w:p w14:paraId="576DFFD2" w14:textId="0EFAFAB0" w:rsidR="00697548" w:rsidRPr="005836A5" w:rsidRDefault="00697548" w:rsidP="0069754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1.032</w:t>
            </w:r>
          </w:p>
        </w:tc>
        <w:tc>
          <w:tcPr>
            <w:tcW w:w="2500" w:type="dxa"/>
          </w:tcPr>
          <w:p w14:paraId="31FC07DD" w14:textId="1A43FB51" w:rsidR="00697548" w:rsidRPr="005836A5" w:rsidRDefault="00697548" w:rsidP="0069754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9.69</w:t>
            </w:r>
          </w:p>
        </w:tc>
      </w:tr>
      <w:tr w:rsidR="00697548" w:rsidRPr="00476166" w14:paraId="1D044EF5" w14:textId="77777777" w:rsidTr="00697548">
        <w:tc>
          <w:tcPr>
            <w:cnfStyle w:val="001000000000" w:firstRow="0" w:lastRow="0" w:firstColumn="1" w:lastColumn="0" w:oddVBand="0" w:evenVBand="0" w:oddHBand="0" w:evenHBand="0" w:firstRowFirstColumn="0" w:firstRowLastColumn="0" w:lastRowFirstColumn="0" w:lastRowLastColumn="0"/>
            <w:tcW w:w="1271" w:type="dxa"/>
          </w:tcPr>
          <w:p w14:paraId="5203C973" w14:textId="3D6261A7" w:rsidR="00697548" w:rsidRPr="005836A5" w:rsidRDefault="00697548" w:rsidP="00697548">
            <w:pPr>
              <w:jc w:val="center"/>
              <w:rPr>
                <w:rFonts w:ascii="Times New Roman" w:hAnsi="Times New Roman" w:cs="Times New Roman"/>
                <w:sz w:val="22"/>
                <w:szCs w:val="22"/>
              </w:rPr>
            </w:pPr>
            <w:r w:rsidRPr="005836A5">
              <w:rPr>
                <w:rFonts w:ascii="Times New Roman" w:hAnsi="Times New Roman" w:cs="Times New Roman"/>
                <w:sz w:val="22"/>
                <w:szCs w:val="22"/>
              </w:rPr>
              <w:t>2</w:t>
            </w:r>
          </w:p>
        </w:tc>
        <w:tc>
          <w:tcPr>
            <w:tcW w:w="2410" w:type="dxa"/>
          </w:tcPr>
          <w:p w14:paraId="76541FEF" w14:textId="0A614D1A" w:rsidR="00697548" w:rsidRPr="005836A5" w:rsidRDefault="00697548" w:rsidP="0069754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12</w:t>
            </w:r>
          </w:p>
        </w:tc>
        <w:tc>
          <w:tcPr>
            <w:tcW w:w="2835" w:type="dxa"/>
          </w:tcPr>
          <w:p w14:paraId="145A07E4" w14:textId="4E833769" w:rsidR="00697548" w:rsidRPr="005836A5" w:rsidRDefault="00697548" w:rsidP="0069754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1.064</w:t>
            </w:r>
          </w:p>
        </w:tc>
        <w:tc>
          <w:tcPr>
            <w:tcW w:w="2500" w:type="dxa"/>
          </w:tcPr>
          <w:p w14:paraId="5CED773D" w14:textId="54C98219" w:rsidR="00697548" w:rsidRPr="005836A5" w:rsidRDefault="00697548" w:rsidP="0069754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11.28</w:t>
            </w:r>
          </w:p>
        </w:tc>
      </w:tr>
      <w:tr w:rsidR="00697548" w:rsidRPr="00476166" w14:paraId="6F2E2D89" w14:textId="77777777" w:rsidTr="00697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4955C0C7" w14:textId="0249089B" w:rsidR="00697548" w:rsidRPr="005836A5" w:rsidRDefault="00697548" w:rsidP="00697548">
            <w:pPr>
              <w:jc w:val="center"/>
              <w:rPr>
                <w:rFonts w:ascii="Times New Roman" w:hAnsi="Times New Roman" w:cs="Times New Roman"/>
                <w:sz w:val="22"/>
                <w:szCs w:val="22"/>
              </w:rPr>
            </w:pPr>
            <w:r w:rsidRPr="005836A5">
              <w:rPr>
                <w:rFonts w:ascii="Times New Roman" w:hAnsi="Times New Roman" w:cs="Times New Roman"/>
                <w:sz w:val="22"/>
                <w:szCs w:val="22"/>
              </w:rPr>
              <w:t>3</w:t>
            </w:r>
          </w:p>
        </w:tc>
        <w:tc>
          <w:tcPr>
            <w:tcW w:w="2410" w:type="dxa"/>
          </w:tcPr>
          <w:p w14:paraId="79D17FD6" w14:textId="41EDDA45" w:rsidR="00697548" w:rsidRPr="005836A5" w:rsidRDefault="00697548" w:rsidP="0069754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14</w:t>
            </w:r>
          </w:p>
        </w:tc>
        <w:tc>
          <w:tcPr>
            <w:tcW w:w="2835" w:type="dxa"/>
          </w:tcPr>
          <w:p w14:paraId="75222402" w14:textId="6BF16269" w:rsidR="00697548" w:rsidRPr="005836A5" w:rsidRDefault="00697548" w:rsidP="0069754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1.098</w:t>
            </w:r>
          </w:p>
        </w:tc>
        <w:tc>
          <w:tcPr>
            <w:tcW w:w="2500" w:type="dxa"/>
          </w:tcPr>
          <w:p w14:paraId="39CC56E4" w14:textId="77B199D1" w:rsidR="00697548" w:rsidRPr="005836A5" w:rsidRDefault="00697548" w:rsidP="0069754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12.75</w:t>
            </w:r>
          </w:p>
        </w:tc>
      </w:tr>
      <w:tr w:rsidR="00697548" w:rsidRPr="00476166" w14:paraId="3EB98DC6" w14:textId="77777777" w:rsidTr="00697548">
        <w:tc>
          <w:tcPr>
            <w:cnfStyle w:val="001000000000" w:firstRow="0" w:lastRow="0" w:firstColumn="1" w:lastColumn="0" w:oddVBand="0" w:evenVBand="0" w:oddHBand="0" w:evenHBand="0" w:firstRowFirstColumn="0" w:firstRowLastColumn="0" w:lastRowFirstColumn="0" w:lastRowLastColumn="0"/>
            <w:tcW w:w="1271" w:type="dxa"/>
          </w:tcPr>
          <w:p w14:paraId="5995D043" w14:textId="46DBD9FB" w:rsidR="00697548" w:rsidRPr="005836A5" w:rsidRDefault="00697548" w:rsidP="00697548">
            <w:pPr>
              <w:jc w:val="center"/>
              <w:rPr>
                <w:rFonts w:ascii="Times New Roman" w:hAnsi="Times New Roman" w:cs="Times New Roman"/>
                <w:sz w:val="22"/>
                <w:szCs w:val="22"/>
              </w:rPr>
            </w:pPr>
            <w:r w:rsidRPr="005836A5">
              <w:rPr>
                <w:rFonts w:ascii="Times New Roman" w:hAnsi="Times New Roman" w:cs="Times New Roman"/>
                <w:sz w:val="22"/>
                <w:szCs w:val="22"/>
              </w:rPr>
              <w:t>4</w:t>
            </w:r>
          </w:p>
        </w:tc>
        <w:tc>
          <w:tcPr>
            <w:tcW w:w="2410" w:type="dxa"/>
          </w:tcPr>
          <w:p w14:paraId="63637EF7" w14:textId="66E7217E" w:rsidR="00697548" w:rsidRPr="005836A5" w:rsidRDefault="00697548" w:rsidP="0069754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10</w:t>
            </w:r>
          </w:p>
        </w:tc>
        <w:tc>
          <w:tcPr>
            <w:tcW w:w="2835" w:type="dxa"/>
          </w:tcPr>
          <w:p w14:paraId="7B0AC7C2" w14:textId="1BB0A346" w:rsidR="00697548" w:rsidRPr="005836A5" w:rsidRDefault="00697548" w:rsidP="0069754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1.132</w:t>
            </w:r>
          </w:p>
        </w:tc>
        <w:tc>
          <w:tcPr>
            <w:tcW w:w="2500" w:type="dxa"/>
          </w:tcPr>
          <w:p w14:paraId="679E4B3F" w14:textId="177D9904" w:rsidR="00697548" w:rsidRPr="005836A5" w:rsidRDefault="00697548" w:rsidP="0069754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8.83</w:t>
            </w:r>
          </w:p>
        </w:tc>
      </w:tr>
      <w:tr w:rsidR="00697548" w:rsidRPr="00476166" w14:paraId="3A899530" w14:textId="77777777" w:rsidTr="00697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6F80AF42" w14:textId="7B464A73" w:rsidR="00697548" w:rsidRPr="005836A5" w:rsidRDefault="00697548" w:rsidP="00697548">
            <w:pPr>
              <w:jc w:val="center"/>
              <w:rPr>
                <w:rFonts w:ascii="Times New Roman" w:hAnsi="Times New Roman" w:cs="Times New Roman"/>
                <w:sz w:val="22"/>
                <w:szCs w:val="22"/>
              </w:rPr>
            </w:pPr>
            <w:r w:rsidRPr="005836A5">
              <w:rPr>
                <w:rFonts w:ascii="Times New Roman" w:hAnsi="Times New Roman" w:cs="Times New Roman"/>
                <w:sz w:val="22"/>
                <w:szCs w:val="22"/>
              </w:rPr>
              <w:t>5</w:t>
            </w:r>
          </w:p>
        </w:tc>
        <w:tc>
          <w:tcPr>
            <w:tcW w:w="2410" w:type="dxa"/>
          </w:tcPr>
          <w:p w14:paraId="36D05802" w14:textId="4BFCD862" w:rsidR="00697548" w:rsidRPr="005836A5" w:rsidRDefault="00697548" w:rsidP="0069754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8</w:t>
            </w:r>
          </w:p>
        </w:tc>
        <w:tc>
          <w:tcPr>
            <w:tcW w:w="2835" w:type="dxa"/>
          </w:tcPr>
          <w:p w14:paraId="71CD2741" w14:textId="0B19E579" w:rsidR="00697548" w:rsidRPr="005836A5" w:rsidRDefault="00697548" w:rsidP="0069754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1.168</w:t>
            </w:r>
          </w:p>
        </w:tc>
        <w:tc>
          <w:tcPr>
            <w:tcW w:w="2500" w:type="dxa"/>
          </w:tcPr>
          <w:p w14:paraId="6667E358" w14:textId="2BCEF3E1" w:rsidR="00697548" w:rsidRPr="005836A5" w:rsidRDefault="00697548" w:rsidP="0069754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6.85</w:t>
            </w:r>
          </w:p>
        </w:tc>
      </w:tr>
      <w:tr w:rsidR="00102576" w:rsidRPr="00476166" w14:paraId="2469FEF8" w14:textId="77777777" w:rsidTr="00697548">
        <w:tc>
          <w:tcPr>
            <w:cnfStyle w:val="001000000000" w:firstRow="0" w:lastRow="0" w:firstColumn="1" w:lastColumn="0" w:oddVBand="0" w:evenVBand="0" w:oddHBand="0" w:evenHBand="0" w:firstRowFirstColumn="0" w:firstRowLastColumn="0" w:lastRowFirstColumn="0" w:lastRowLastColumn="0"/>
            <w:tcW w:w="1271" w:type="dxa"/>
          </w:tcPr>
          <w:p w14:paraId="07900393" w14:textId="77777777" w:rsidR="00102576" w:rsidRPr="005836A5" w:rsidRDefault="00102576" w:rsidP="00697548">
            <w:pPr>
              <w:jc w:val="center"/>
              <w:rPr>
                <w:rFonts w:ascii="Times New Roman" w:hAnsi="Times New Roman" w:cs="Times New Roman"/>
                <w:sz w:val="22"/>
                <w:szCs w:val="22"/>
              </w:rPr>
            </w:pPr>
          </w:p>
        </w:tc>
        <w:tc>
          <w:tcPr>
            <w:tcW w:w="2410" w:type="dxa"/>
          </w:tcPr>
          <w:p w14:paraId="3AE5C0DF" w14:textId="77777777" w:rsidR="00102576" w:rsidRPr="005836A5" w:rsidRDefault="00102576" w:rsidP="0069754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c>
          <w:tcPr>
            <w:tcW w:w="2835" w:type="dxa"/>
          </w:tcPr>
          <w:p w14:paraId="1B24F3C5" w14:textId="77777777" w:rsidR="00102576" w:rsidRPr="005836A5" w:rsidRDefault="00102576" w:rsidP="0069754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c>
          <w:tcPr>
            <w:tcW w:w="2500" w:type="dxa"/>
          </w:tcPr>
          <w:p w14:paraId="73A88E5A" w14:textId="0423AE32" w:rsidR="00102576" w:rsidRPr="005836A5" w:rsidRDefault="00102576" w:rsidP="0069754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2"/>
                <w:szCs w:val="22"/>
              </w:rPr>
            </w:pPr>
            <w:r w:rsidRPr="005836A5">
              <w:rPr>
                <w:rFonts w:ascii="Times New Roman" w:hAnsi="Times New Roman" w:cs="Times New Roman"/>
                <w:b/>
                <w:bCs/>
                <w:sz w:val="22"/>
                <w:szCs w:val="22"/>
              </w:rPr>
              <w:t>49.40</w:t>
            </w:r>
          </w:p>
        </w:tc>
      </w:tr>
    </w:tbl>
    <w:p w14:paraId="4F12D79A" w14:textId="77777777" w:rsidR="00697548" w:rsidRPr="00476166" w:rsidRDefault="00697548" w:rsidP="00801107">
      <w:pPr>
        <w:rPr>
          <w:rFonts w:ascii="Times New Roman" w:hAnsi="Times New Roman" w:cs="Times New Roman"/>
        </w:rPr>
      </w:pPr>
    </w:p>
    <w:p w14:paraId="5843C6E1" w14:textId="24F2C34E" w:rsidR="00102576" w:rsidRPr="00476166" w:rsidRDefault="00102576" w:rsidP="00801107">
      <w:pPr>
        <w:rPr>
          <w:rFonts w:ascii="Times New Roman" w:hAnsi="Times New Roman" w:cs="Times New Roman"/>
        </w:rPr>
      </w:pPr>
      <w:r w:rsidRPr="00476166">
        <w:rPr>
          <w:rFonts w:ascii="Times New Roman" w:hAnsi="Times New Roman" w:cs="Times New Roman"/>
        </w:rPr>
        <w:lastRenderedPageBreak/>
        <w:t>NPV = 49.40 – 50 = -0.60</w:t>
      </w:r>
    </w:p>
    <w:p w14:paraId="4E03AFF0" w14:textId="77777777" w:rsidR="00102576" w:rsidRPr="00476166" w:rsidRDefault="00102576" w:rsidP="00801107">
      <w:pPr>
        <w:rPr>
          <w:rFonts w:ascii="Times New Roman" w:hAnsi="Times New Roman" w:cs="Times New Roman"/>
        </w:rPr>
      </w:pPr>
    </w:p>
    <w:p w14:paraId="3B179E54" w14:textId="77777777" w:rsidR="00102576" w:rsidRPr="00102576" w:rsidRDefault="00102576" w:rsidP="00102576">
      <w:pPr>
        <w:rPr>
          <w:rFonts w:ascii="Times New Roman" w:hAnsi="Times New Roman" w:cs="Times New Roman"/>
          <w:lang w:val="en-IN"/>
        </w:rPr>
      </w:pPr>
      <w:r w:rsidRPr="00102576">
        <w:rPr>
          <w:rFonts w:ascii="Times New Roman" w:hAnsi="Times New Roman" w:cs="Times New Roman"/>
          <w:lang w:val="en-IN"/>
        </w:rPr>
        <w:t>At 3.15%, NPV is still negative, suggesting that the rate is somewhat too high to achieve NPV of zero. Therefore, the genuine IRR is less than 3.15%.</w:t>
      </w:r>
    </w:p>
    <w:p w14:paraId="44DBB2BB" w14:textId="77777777" w:rsidR="00102576" w:rsidRPr="00476166" w:rsidRDefault="00102576" w:rsidP="00801107">
      <w:pPr>
        <w:rPr>
          <w:rFonts w:ascii="Times New Roman" w:hAnsi="Times New Roman" w:cs="Times New Roman"/>
        </w:rPr>
      </w:pPr>
    </w:p>
    <w:p w14:paraId="70CAD51D" w14:textId="54D05967" w:rsidR="00102576" w:rsidRDefault="00102576" w:rsidP="00102576">
      <w:pPr>
        <w:rPr>
          <w:rFonts w:ascii="Times New Roman" w:hAnsi="Times New Roman" w:cs="Times New Roman"/>
          <w:lang w:val="en-IN"/>
        </w:rPr>
      </w:pPr>
      <w:r w:rsidRPr="00801107">
        <w:rPr>
          <w:rFonts w:ascii="Times New Roman" w:hAnsi="Times New Roman" w:cs="Times New Roman"/>
          <w:lang w:val="en-IN"/>
        </w:rPr>
        <w:t xml:space="preserve">We see if </w:t>
      </w:r>
      <w:r w:rsidR="003D6260" w:rsidRPr="00476166">
        <w:rPr>
          <w:rFonts w:ascii="Times New Roman" w:hAnsi="Times New Roman" w:cs="Times New Roman"/>
          <w:lang w:val="en-IN"/>
        </w:rPr>
        <w:t>3.0</w:t>
      </w:r>
      <w:r w:rsidRPr="00801107">
        <w:rPr>
          <w:rFonts w:ascii="Times New Roman" w:hAnsi="Times New Roman" w:cs="Times New Roman"/>
          <w:lang w:val="en-IN"/>
        </w:rPr>
        <w:t>%</w:t>
      </w:r>
      <w:r w:rsidR="003D6260" w:rsidRPr="00476166">
        <w:rPr>
          <w:rFonts w:ascii="Times New Roman" w:hAnsi="Times New Roman" w:cs="Times New Roman"/>
          <w:lang w:val="en-IN"/>
        </w:rPr>
        <w:t xml:space="preserve"> and 2.72%</w:t>
      </w:r>
      <w:r w:rsidRPr="00801107">
        <w:rPr>
          <w:rFonts w:ascii="Times New Roman" w:hAnsi="Times New Roman" w:cs="Times New Roman"/>
          <w:lang w:val="en-IN"/>
        </w:rPr>
        <w:t xml:space="preserve"> makes the current value of future cash inflows equal to the initial investment of 50.</w:t>
      </w:r>
    </w:p>
    <w:p w14:paraId="55F64EF2" w14:textId="77777777" w:rsidR="005836A5" w:rsidRDefault="005836A5" w:rsidP="00102576">
      <w:pPr>
        <w:rPr>
          <w:rFonts w:ascii="Times New Roman" w:hAnsi="Times New Roman" w:cs="Times New Roman"/>
          <w:lang w:val="en-IN"/>
        </w:rPr>
      </w:pPr>
    </w:p>
    <w:p w14:paraId="2E787707" w14:textId="77777777" w:rsidR="00E679F4" w:rsidRPr="00801107" w:rsidRDefault="00E679F4" w:rsidP="00102576">
      <w:pPr>
        <w:rPr>
          <w:rFonts w:ascii="Times New Roman" w:hAnsi="Times New Roman" w:cs="Times New Roman"/>
          <w:lang w:val="en-IN"/>
        </w:rPr>
      </w:pPr>
    </w:p>
    <w:p w14:paraId="305EABA7" w14:textId="77777777" w:rsidR="00102576" w:rsidRPr="00476166" w:rsidRDefault="00102576" w:rsidP="00102576">
      <w:pPr>
        <w:rPr>
          <w:rFonts w:ascii="Times New Roman" w:hAnsi="Times New Roman" w:cs="Times New Roman"/>
        </w:rPr>
      </w:pPr>
    </w:p>
    <w:tbl>
      <w:tblPr>
        <w:tblStyle w:val="PlainTable1"/>
        <w:tblW w:w="0" w:type="auto"/>
        <w:tblLook w:val="04A0" w:firstRow="1" w:lastRow="0" w:firstColumn="1" w:lastColumn="0" w:noHBand="0" w:noVBand="1"/>
      </w:tblPr>
      <w:tblGrid>
        <w:gridCol w:w="846"/>
        <w:gridCol w:w="1276"/>
        <w:gridCol w:w="1984"/>
        <w:gridCol w:w="1559"/>
        <w:gridCol w:w="1848"/>
        <w:gridCol w:w="1503"/>
      </w:tblGrid>
      <w:tr w:rsidR="003D6260" w:rsidRPr="00476166" w14:paraId="096AB6C3" w14:textId="77777777" w:rsidTr="003D62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9201131" w14:textId="1DE25F89" w:rsidR="003D6260" w:rsidRPr="005836A5" w:rsidRDefault="003D6260" w:rsidP="003D6260">
            <w:pPr>
              <w:jc w:val="center"/>
              <w:rPr>
                <w:rFonts w:ascii="Times New Roman" w:hAnsi="Times New Roman" w:cs="Times New Roman"/>
                <w:sz w:val="22"/>
                <w:szCs w:val="22"/>
              </w:rPr>
            </w:pPr>
            <w:r w:rsidRPr="005836A5">
              <w:rPr>
                <w:rFonts w:ascii="Times New Roman" w:hAnsi="Times New Roman" w:cs="Times New Roman"/>
                <w:sz w:val="22"/>
                <w:szCs w:val="22"/>
              </w:rPr>
              <w:t>Year</w:t>
            </w:r>
          </w:p>
        </w:tc>
        <w:tc>
          <w:tcPr>
            <w:tcW w:w="1276" w:type="dxa"/>
          </w:tcPr>
          <w:p w14:paraId="6E406D2C" w14:textId="1077D6D3" w:rsidR="003D6260" w:rsidRPr="005836A5" w:rsidRDefault="003D6260" w:rsidP="003D626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Cash Flow</w:t>
            </w:r>
          </w:p>
        </w:tc>
        <w:tc>
          <w:tcPr>
            <w:tcW w:w="1984" w:type="dxa"/>
          </w:tcPr>
          <w:p w14:paraId="38A93229" w14:textId="50B28B9E" w:rsidR="003D6260" w:rsidRPr="005836A5" w:rsidRDefault="003D6260" w:rsidP="003D626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 xml:space="preserve">Discount Factor </w:t>
            </w:r>
            <w:r w:rsidRPr="005836A5">
              <w:rPr>
                <w:rFonts w:ascii="Times New Roman" w:hAnsi="Times New Roman" w:cs="Times New Roman"/>
                <w:sz w:val="22"/>
                <w:szCs w:val="22"/>
              </w:rPr>
              <w:t>3.0</w:t>
            </w:r>
            <w:r w:rsidRPr="005836A5">
              <w:rPr>
                <w:rFonts w:ascii="Times New Roman" w:hAnsi="Times New Roman" w:cs="Times New Roman"/>
                <w:sz w:val="22"/>
                <w:szCs w:val="22"/>
              </w:rPr>
              <w:t>%</w:t>
            </w:r>
          </w:p>
        </w:tc>
        <w:tc>
          <w:tcPr>
            <w:tcW w:w="1559" w:type="dxa"/>
          </w:tcPr>
          <w:p w14:paraId="4DF62E6D" w14:textId="21861B7A" w:rsidR="003D6260" w:rsidRPr="005836A5" w:rsidRDefault="003D6260" w:rsidP="003D626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Present Value</w:t>
            </w:r>
          </w:p>
        </w:tc>
        <w:tc>
          <w:tcPr>
            <w:tcW w:w="1848" w:type="dxa"/>
          </w:tcPr>
          <w:p w14:paraId="785FFC23" w14:textId="2A3D3615" w:rsidR="003D6260" w:rsidRPr="005836A5" w:rsidRDefault="003D6260" w:rsidP="003D626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 xml:space="preserve">Discount Factor </w:t>
            </w:r>
            <w:r w:rsidRPr="005836A5">
              <w:rPr>
                <w:rFonts w:ascii="Times New Roman" w:hAnsi="Times New Roman" w:cs="Times New Roman"/>
                <w:sz w:val="22"/>
                <w:szCs w:val="22"/>
              </w:rPr>
              <w:t>2.72</w:t>
            </w:r>
            <w:r w:rsidRPr="005836A5">
              <w:rPr>
                <w:rFonts w:ascii="Times New Roman" w:hAnsi="Times New Roman" w:cs="Times New Roman"/>
                <w:sz w:val="22"/>
                <w:szCs w:val="22"/>
              </w:rPr>
              <w:t>%</w:t>
            </w:r>
          </w:p>
        </w:tc>
        <w:tc>
          <w:tcPr>
            <w:tcW w:w="1503" w:type="dxa"/>
          </w:tcPr>
          <w:p w14:paraId="1558C42D" w14:textId="69A89703" w:rsidR="003D6260" w:rsidRPr="005836A5" w:rsidRDefault="003D6260" w:rsidP="003D626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Present Value</w:t>
            </w:r>
          </w:p>
        </w:tc>
      </w:tr>
      <w:tr w:rsidR="003D6260" w:rsidRPr="00476166" w14:paraId="01328D57" w14:textId="77777777" w:rsidTr="003D62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5DF20418" w14:textId="30D8ED57" w:rsidR="003D6260" w:rsidRPr="005836A5" w:rsidRDefault="003D6260" w:rsidP="003D6260">
            <w:pPr>
              <w:jc w:val="center"/>
              <w:rPr>
                <w:rFonts w:ascii="Times New Roman" w:hAnsi="Times New Roman" w:cs="Times New Roman"/>
                <w:sz w:val="22"/>
                <w:szCs w:val="22"/>
              </w:rPr>
            </w:pPr>
            <w:r w:rsidRPr="005836A5">
              <w:rPr>
                <w:rFonts w:ascii="Times New Roman" w:hAnsi="Times New Roman" w:cs="Times New Roman"/>
                <w:sz w:val="22"/>
                <w:szCs w:val="22"/>
              </w:rPr>
              <w:t>1</w:t>
            </w:r>
          </w:p>
        </w:tc>
        <w:tc>
          <w:tcPr>
            <w:tcW w:w="1276" w:type="dxa"/>
          </w:tcPr>
          <w:p w14:paraId="289401D5" w14:textId="0D15EA2A" w:rsidR="003D6260" w:rsidRPr="005836A5" w:rsidRDefault="003D6260" w:rsidP="003D626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10</w:t>
            </w:r>
          </w:p>
        </w:tc>
        <w:tc>
          <w:tcPr>
            <w:tcW w:w="1984" w:type="dxa"/>
          </w:tcPr>
          <w:p w14:paraId="51171E8C" w14:textId="48DC39AC" w:rsidR="003D6260" w:rsidRPr="005836A5" w:rsidRDefault="003D6260" w:rsidP="003D626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1.03</w:t>
            </w:r>
            <w:r w:rsidRPr="005836A5">
              <w:rPr>
                <w:rFonts w:ascii="Times New Roman" w:hAnsi="Times New Roman" w:cs="Times New Roman"/>
                <w:sz w:val="22"/>
                <w:szCs w:val="22"/>
              </w:rPr>
              <w:t>0</w:t>
            </w:r>
          </w:p>
        </w:tc>
        <w:tc>
          <w:tcPr>
            <w:tcW w:w="1559" w:type="dxa"/>
          </w:tcPr>
          <w:p w14:paraId="7EFBB659" w14:textId="45864E3B" w:rsidR="003D6260" w:rsidRPr="005836A5" w:rsidRDefault="003D6260" w:rsidP="003D626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9.</w:t>
            </w:r>
            <w:r w:rsidRPr="005836A5">
              <w:rPr>
                <w:rFonts w:ascii="Times New Roman" w:hAnsi="Times New Roman" w:cs="Times New Roman"/>
                <w:sz w:val="22"/>
                <w:szCs w:val="22"/>
              </w:rPr>
              <w:t>71</w:t>
            </w:r>
          </w:p>
        </w:tc>
        <w:tc>
          <w:tcPr>
            <w:tcW w:w="1848" w:type="dxa"/>
          </w:tcPr>
          <w:p w14:paraId="198F7E34" w14:textId="78C8FECA" w:rsidR="003D6260" w:rsidRPr="005836A5" w:rsidRDefault="001C7520" w:rsidP="003D626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1.027</w:t>
            </w:r>
          </w:p>
        </w:tc>
        <w:tc>
          <w:tcPr>
            <w:tcW w:w="1503" w:type="dxa"/>
          </w:tcPr>
          <w:p w14:paraId="30E94CC2" w14:textId="1EAC4783" w:rsidR="003D6260" w:rsidRPr="005836A5" w:rsidRDefault="001C7520" w:rsidP="003D626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9.73</w:t>
            </w:r>
          </w:p>
        </w:tc>
      </w:tr>
      <w:tr w:rsidR="003D6260" w:rsidRPr="00476166" w14:paraId="0CDAC804" w14:textId="77777777" w:rsidTr="003D6260">
        <w:tc>
          <w:tcPr>
            <w:cnfStyle w:val="001000000000" w:firstRow="0" w:lastRow="0" w:firstColumn="1" w:lastColumn="0" w:oddVBand="0" w:evenVBand="0" w:oddHBand="0" w:evenHBand="0" w:firstRowFirstColumn="0" w:firstRowLastColumn="0" w:lastRowFirstColumn="0" w:lastRowLastColumn="0"/>
            <w:tcW w:w="846" w:type="dxa"/>
          </w:tcPr>
          <w:p w14:paraId="0B64F470" w14:textId="0A0DC85B" w:rsidR="003D6260" w:rsidRPr="005836A5" w:rsidRDefault="003D6260" w:rsidP="003D6260">
            <w:pPr>
              <w:jc w:val="center"/>
              <w:rPr>
                <w:rFonts w:ascii="Times New Roman" w:hAnsi="Times New Roman" w:cs="Times New Roman"/>
                <w:sz w:val="22"/>
                <w:szCs w:val="22"/>
              </w:rPr>
            </w:pPr>
            <w:r w:rsidRPr="005836A5">
              <w:rPr>
                <w:rFonts w:ascii="Times New Roman" w:hAnsi="Times New Roman" w:cs="Times New Roman"/>
                <w:sz w:val="22"/>
                <w:szCs w:val="22"/>
              </w:rPr>
              <w:t>2</w:t>
            </w:r>
          </w:p>
        </w:tc>
        <w:tc>
          <w:tcPr>
            <w:tcW w:w="1276" w:type="dxa"/>
          </w:tcPr>
          <w:p w14:paraId="3B021826" w14:textId="4DCBFFBC" w:rsidR="003D6260" w:rsidRPr="005836A5" w:rsidRDefault="003D6260" w:rsidP="003D626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12</w:t>
            </w:r>
          </w:p>
        </w:tc>
        <w:tc>
          <w:tcPr>
            <w:tcW w:w="1984" w:type="dxa"/>
          </w:tcPr>
          <w:p w14:paraId="5A653645" w14:textId="05B124E6" w:rsidR="003D6260" w:rsidRPr="005836A5" w:rsidRDefault="003D6260" w:rsidP="003D626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1.06</w:t>
            </w:r>
            <w:r w:rsidRPr="005836A5">
              <w:rPr>
                <w:rFonts w:ascii="Times New Roman" w:hAnsi="Times New Roman" w:cs="Times New Roman"/>
                <w:sz w:val="22"/>
                <w:szCs w:val="22"/>
              </w:rPr>
              <w:t>1</w:t>
            </w:r>
          </w:p>
        </w:tc>
        <w:tc>
          <w:tcPr>
            <w:tcW w:w="1559" w:type="dxa"/>
          </w:tcPr>
          <w:p w14:paraId="77DFC9BB" w14:textId="320414A7" w:rsidR="003D6260" w:rsidRPr="005836A5" w:rsidRDefault="003D6260" w:rsidP="003D626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11.</w:t>
            </w:r>
            <w:r w:rsidRPr="005836A5">
              <w:rPr>
                <w:rFonts w:ascii="Times New Roman" w:hAnsi="Times New Roman" w:cs="Times New Roman"/>
                <w:sz w:val="22"/>
                <w:szCs w:val="22"/>
              </w:rPr>
              <w:t>31</w:t>
            </w:r>
          </w:p>
        </w:tc>
        <w:tc>
          <w:tcPr>
            <w:tcW w:w="1848" w:type="dxa"/>
          </w:tcPr>
          <w:p w14:paraId="5F4B14E0" w14:textId="5C1C9422" w:rsidR="003D6260" w:rsidRPr="005836A5" w:rsidRDefault="001C7520" w:rsidP="003D626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1.055</w:t>
            </w:r>
          </w:p>
        </w:tc>
        <w:tc>
          <w:tcPr>
            <w:tcW w:w="1503" w:type="dxa"/>
          </w:tcPr>
          <w:p w14:paraId="5E6CBEA6" w14:textId="62C3A8C8" w:rsidR="003D6260" w:rsidRPr="005836A5" w:rsidRDefault="001C7520" w:rsidP="003D626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11.37</w:t>
            </w:r>
          </w:p>
        </w:tc>
      </w:tr>
      <w:tr w:rsidR="003D6260" w:rsidRPr="00476166" w14:paraId="321B485E" w14:textId="77777777" w:rsidTr="003D62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037EF89" w14:textId="25B43F86" w:rsidR="003D6260" w:rsidRPr="005836A5" w:rsidRDefault="003D6260" w:rsidP="003D6260">
            <w:pPr>
              <w:jc w:val="center"/>
              <w:rPr>
                <w:rFonts w:ascii="Times New Roman" w:hAnsi="Times New Roman" w:cs="Times New Roman"/>
                <w:sz w:val="22"/>
                <w:szCs w:val="22"/>
              </w:rPr>
            </w:pPr>
            <w:r w:rsidRPr="005836A5">
              <w:rPr>
                <w:rFonts w:ascii="Times New Roman" w:hAnsi="Times New Roman" w:cs="Times New Roman"/>
                <w:sz w:val="22"/>
                <w:szCs w:val="22"/>
              </w:rPr>
              <w:t>3</w:t>
            </w:r>
          </w:p>
        </w:tc>
        <w:tc>
          <w:tcPr>
            <w:tcW w:w="1276" w:type="dxa"/>
          </w:tcPr>
          <w:p w14:paraId="3CED2972" w14:textId="0EF5B174" w:rsidR="003D6260" w:rsidRPr="005836A5" w:rsidRDefault="003D6260" w:rsidP="003D626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14</w:t>
            </w:r>
          </w:p>
        </w:tc>
        <w:tc>
          <w:tcPr>
            <w:tcW w:w="1984" w:type="dxa"/>
          </w:tcPr>
          <w:p w14:paraId="715BC99C" w14:textId="158CBAFB" w:rsidR="003D6260" w:rsidRPr="005836A5" w:rsidRDefault="003D6260" w:rsidP="003D626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1.09</w:t>
            </w:r>
            <w:r w:rsidRPr="005836A5">
              <w:rPr>
                <w:rFonts w:ascii="Times New Roman" w:hAnsi="Times New Roman" w:cs="Times New Roman"/>
                <w:sz w:val="22"/>
                <w:szCs w:val="22"/>
              </w:rPr>
              <w:t>3</w:t>
            </w:r>
          </w:p>
        </w:tc>
        <w:tc>
          <w:tcPr>
            <w:tcW w:w="1559" w:type="dxa"/>
          </w:tcPr>
          <w:p w14:paraId="695265A6" w14:textId="2E7F21F2" w:rsidR="003D6260" w:rsidRPr="005836A5" w:rsidRDefault="003D6260" w:rsidP="003D626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12</w:t>
            </w:r>
            <w:r w:rsidRPr="005836A5">
              <w:rPr>
                <w:rFonts w:ascii="Times New Roman" w:hAnsi="Times New Roman" w:cs="Times New Roman"/>
                <w:sz w:val="22"/>
                <w:szCs w:val="22"/>
              </w:rPr>
              <w:t>.81</w:t>
            </w:r>
          </w:p>
        </w:tc>
        <w:tc>
          <w:tcPr>
            <w:tcW w:w="1848" w:type="dxa"/>
          </w:tcPr>
          <w:p w14:paraId="19127470" w14:textId="03967DE0" w:rsidR="003D6260" w:rsidRPr="005836A5" w:rsidRDefault="001C7520" w:rsidP="003D626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1.084</w:t>
            </w:r>
          </w:p>
        </w:tc>
        <w:tc>
          <w:tcPr>
            <w:tcW w:w="1503" w:type="dxa"/>
          </w:tcPr>
          <w:p w14:paraId="7409AC13" w14:textId="12C1EE4E" w:rsidR="003D6260" w:rsidRPr="005836A5" w:rsidRDefault="001C7520" w:rsidP="003D626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12.92</w:t>
            </w:r>
          </w:p>
        </w:tc>
      </w:tr>
      <w:tr w:rsidR="003D6260" w:rsidRPr="00476166" w14:paraId="689D68D8" w14:textId="77777777" w:rsidTr="003D6260">
        <w:tc>
          <w:tcPr>
            <w:cnfStyle w:val="001000000000" w:firstRow="0" w:lastRow="0" w:firstColumn="1" w:lastColumn="0" w:oddVBand="0" w:evenVBand="0" w:oddHBand="0" w:evenHBand="0" w:firstRowFirstColumn="0" w:firstRowLastColumn="0" w:lastRowFirstColumn="0" w:lastRowLastColumn="0"/>
            <w:tcW w:w="846" w:type="dxa"/>
          </w:tcPr>
          <w:p w14:paraId="5BB4148A" w14:textId="15B3246B" w:rsidR="003D6260" w:rsidRPr="005836A5" w:rsidRDefault="003D6260" w:rsidP="003D6260">
            <w:pPr>
              <w:jc w:val="center"/>
              <w:rPr>
                <w:rFonts w:ascii="Times New Roman" w:hAnsi="Times New Roman" w:cs="Times New Roman"/>
                <w:sz w:val="22"/>
                <w:szCs w:val="22"/>
              </w:rPr>
            </w:pPr>
            <w:r w:rsidRPr="005836A5">
              <w:rPr>
                <w:rFonts w:ascii="Times New Roman" w:hAnsi="Times New Roman" w:cs="Times New Roman"/>
                <w:sz w:val="22"/>
                <w:szCs w:val="22"/>
              </w:rPr>
              <w:t>4</w:t>
            </w:r>
          </w:p>
        </w:tc>
        <w:tc>
          <w:tcPr>
            <w:tcW w:w="1276" w:type="dxa"/>
          </w:tcPr>
          <w:p w14:paraId="2684DC88" w14:textId="1488E45B" w:rsidR="003D6260" w:rsidRPr="005836A5" w:rsidRDefault="003D6260" w:rsidP="003D626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10</w:t>
            </w:r>
          </w:p>
        </w:tc>
        <w:tc>
          <w:tcPr>
            <w:tcW w:w="1984" w:type="dxa"/>
          </w:tcPr>
          <w:p w14:paraId="520D248C" w14:textId="36B1FB72" w:rsidR="003D6260" w:rsidRPr="005836A5" w:rsidRDefault="003D6260" w:rsidP="003D626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1.1</w:t>
            </w:r>
            <w:r w:rsidRPr="005836A5">
              <w:rPr>
                <w:rFonts w:ascii="Times New Roman" w:hAnsi="Times New Roman" w:cs="Times New Roman"/>
                <w:sz w:val="22"/>
                <w:szCs w:val="22"/>
              </w:rPr>
              <w:t>26</w:t>
            </w:r>
          </w:p>
        </w:tc>
        <w:tc>
          <w:tcPr>
            <w:tcW w:w="1559" w:type="dxa"/>
          </w:tcPr>
          <w:p w14:paraId="5D3FF236" w14:textId="50CDAF5E" w:rsidR="003D6260" w:rsidRPr="005836A5" w:rsidRDefault="003D6260" w:rsidP="003D626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8.8</w:t>
            </w:r>
            <w:r w:rsidRPr="005836A5">
              <w:rPr>
                <w:rFonts w:ascii="Times New Roman" w:hAnsi="Times New Roman" w:cs="Times New Roman"/>
                <w:sz w:val="22"/>
                <w:szCs w:val="22"/>
              </w:rPr>
              <w:t>8</w:t>
            </w:r>
          </w:p>
        </w:tc>
        <w:tc>
          <w:tcPr>
            <w:tcW w:w="1848" w:type="dxa"/>
          </w:tcPr>
          <w:p w14:paraId="793BFC46" w14:textId="3C29A56A" w:rsidR="003D6260" w:rsidRPr="005836A5" w:rsidRDefault="001C7520" w:rsidP="003D626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1.113</w:t>
            </w:r>
          </w:p>
        </w:tc>
        <w:tc>
          <w:tcPr>
            <w:tcW w:w="1503" w:type="dxa"/>
          </w:tcPr>
          <w:p w14:paraId="0D49F089" w14:textId="06421AB7" w:rsidR="003D6260" w:rsidRPr="005836A5" w:rsidRDefault="001C7520" w:rsidP="003D626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8.98</w:t>
            </w:r>
          </w:p>
        </w:tc>
      </w:tr>
      <w:tr w:rsidR="003D6260" w:rsidRPr="00476166" w14:paraId="5E208446" w14:textId="77777777" w:rsidTr="003D62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79CC25B2" w14:textId="75917B79" w:rsidR="003D6260" w:rsidRPr="005836A5" w:rsidRDefault="003D6260" w:rsidP="003D6260">
            <w:pPr>
              <w:jc w:val="center"/>
              <w:rPr>
                <w:rFonts w:ascii="Times New Roman" w:hAnsi="Times New Roman" w:cs="Times New Roman"/>
                <w:sz w:val="22"/>
                <w:szCs w:val="22"/>
              </w:rPr>
            </w:pPr>
            <w:r w:rsidRPr="005836A5">
              <w:rPr>
                <w:rFonts w:ascii="Times New Roman" w:hAnsi="Times New Roman" w:cs="Times New Roman"/>
                <w:sz w:val="22"/>
                <w:szCs w:val="22"/>
              </w:rPr>
              <w:t>5</w:t>
            </w:r>
          </w:p>
        </w:tc>
        <w:tc>
          <w:tcPr>
            <w:tcW w:w="1276" w:type="dxa"/>
          </w:tcPr>
          <w:p w14:paraId="27CF07D7" w14:textId="693AD5E1" w:rsidR="003D6260" w:rsidRPr="005836A5" w:rsidRDefault="003D6260" w:rsidP="003D626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8</w:t>
            </w:r>
          </w:p>
        </w:tc>
        <w:tc>
          <w:tcPr>
            <w:tcW w:w="1984" w:type="dxa"/>
          </w:tcPr>
          <w:p w14:paraId="4C6C856B" w14:textId="35150C46" w:rsidR="003D6260" w:rsidRPr="005836A5" w:rsidRDefault="003D6260" w:rsidP="003D626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1.1</w:t>
            </w:r>
            <w:r w:rsidRPr="005836A5">
              <w:rPr>
                <w:rFonts w:ascii="Times New Roman" w:hAnsi="Times New Roman" w:cs="Times New Roman"/>
                <w:sz w:val="22"/>
                <w:szCs w:val="22"/>
              </w:rPr>
              <w:t>59</w:t>
            </w:r>
          </w:p>
        </w:tc>
        <w:tc>
          <w:tcPr>
            <w:tcW w:w="1559" w:type="dxa"/>
          </w:tcPr>
          <w:p w14:paraId="7A472A31" w14:textId="09D893BB" w:rsidR="003D6260" w:rsidRPr="005836A5" w:rsidRDefault="003D6260" w:rsidP="003D626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6.</w:t>
            </w:r>
            <w:r w:rsidRPr="005836A5">
              <w:rPr>
                <w:rFonts w:ascii="Times New Roman" w:hAnsi="Times New Roman" w:cs="Times New Roman"/>
                <w:sz w:val="22"/>
                <w:szCs w:val="22"/>
              </w:rPr>
              <w:t>90</w:t>
            </w:r>
          </w:p>
        </w:tc>
        <w:tc>
          <w:tcPr>
            <w:tcW w:w="1848" w:type="dxa"/>
          </w:tcPr>
          <w:p w14:paraId="172A8F37" w14:textId="0942CF84" w:rsidR="003D6260" w:rsidRPr="005836A5" w:rsidRDefault="001C7520" w:rsidP="003D626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1.144</w:t>
            </w:r>
          </w:p>
        </w:tc>
        <w:tc>
          <w:tcPr>
            <w:tcW w:w="1503" w:type="dxa"/>
          </w:tcPr>
          <w:p w14:paraId="56C4FCBB" w14:textId="077B3E06" w:rsidR="003D6260" w:rsidRPr="005836A5" w:rsidRDefault="001C7520" w:rsidP="003D626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5836A5">
              <w:rPr>
                <w:rFonts w:ascii="Times New Roman" w:hAnsi="Times New Roman" w:cs="Times New Roman"/>
                <w:sz w:val="22"/>
                <w:szCs w:val="22"/>
              </w:rPr>
              <w:t>6.99</w:t>
            </w:r>
          </w:p>
        </w:tc>
      </w:tr>
      <w:tr w:rsidR="003D6260" w:rsidRPr="00476166" w14:paraId="4EAD9130" w14:textId="77777777" w:rsidTr="003D6260">
        <w:tc>
          <w:tcPr>
            <w:cnfStyle w:val="001000000000" w:firstRow="0" w:lastRow="0" w:firstColumn="1" w:lastColumn="0" w:oddVBand="0" w:evenVBand="0" w:oddHBand="0" w:evenHBand="0" w:firstRowFirstColumn="0" w:firstRowLastColumn="0" w:lastRowFirstColumn="0" w:lastRowLastColumn="0"/>
            <w:tcW w:w="846" w:type="dxa"/>
          </w:tcPr>
          <w:p w14:paraId="4E687C0C" w14:textId="77777777" w:rsidR="003D6260" w:rsidRPr="005836A5" w:rsidRDefault="003D6260" w:rsidP="003D6260">
            <w:pPr>
              <w:jc w:val="center"/>
              <w:rPr>
                <w:rFonts w:ascii="Times New Roman" w:hAnsi="Times New Roman" w:cs="Times New Roman"/>
                <w:sz w:val="22"/>
                <w:szCs w:val="22"/>
              </w:rPr>
            </w:pPr>
          </w:p>
        </w:tc>
        <w:tc>
          <w:tcPr>
            <w:tcW w:w="1276" w:type="dxa"/>
          </w:tcPr>
          <w:p w14:paraId="196BA636" w14:textId="77777777" w:rsidR="003D6260" w:rsidRPr="005836A5" w:rsidRDefault="003D6260" w:rsidP="003D626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c>
          <w:tcPr>
            <w:tcW w:w="1984" w:type="dxa"/>
          </w:tcPr>
          <w:p w14:paraId="51D434E4" w14:textId="77777777" w:rsidR="003D6260" w:rsidRPr="005836A5" w:rsidRDefault="003D6260" w:rsidP="003D626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c>
          <w:tcPr>
            <w:tcW w:w="1559" w:type="dxa"/>
          </w:tcPr>
          <w:p w14:paraId="54FDEF69" w14:textId="18749DF1" w:rsidR="003D6260" w:rsidRPr="005836A5" w:rsidRDefault="003D6260" w:rsidP="003D626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2"/>
                <w:szCs w:val="22"/>
              </w:rPr>
            </w:pPr>
            <w:r w:rsidRPr="005836A5">
              <w:rPr>
                <w:rFonts w:ascii="Times New Roman" w:hAnsi="Times New Roman" w:cs="Times New Roman"/>
                <w:b/>
                <w:bCs/>
                <w:sz w:val="22"/>
                <w:szCs w:val="22"/>
              </w:rPr>
              <w:t>49.61</w:t>
            </w:r>
          </w:p>
        </w:tc>
        <w:tc>
          <w:tcPr>
            <w:tcW w:w="1848" w:type="dxa"/>
          </w:tcPr>
          <w:p w14:paraId="2CD66E28" w14:textId="77777777" w:rsidR="003D6260" w:rsidRPr="005836A5" w:rsidRDefault="003D6260" w:rsidP="003D626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c>
          <w:tcPr>
            <w:tcW w:w="1503" w:type="dxa"/>
          </w:tcPr>
          <w:p w14:paraId="394CB44C" w14:textId="124378F6" w:rsidR="003D6260" w:rsidRPr="005836A5" w:rsidRDefault="001C7520" w:rsidP="003D626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2"/>
                <w:szCs w:val="22"/>
              </w:rPr>
            </w:pPr>
            <w:r w:rsidRPr="005836A5">
              <w:rPr>
                <w:rFonts w:ascii="Times New Roman" w:hAnsi="Times New Roman" w:cs="Times New Roman"/>
                <w:b/>
                <w:bCs/>
                <w:sz w:val="22"/>
                <w:szCs w:val="22"/>
              </w:rPr>
              <w:t>49.99</w:t>
            </w:r>
          </w:p>
        </w:tc>
      </w:tr>
    </w:tbl>
    <w:p w14:paraId="6DF87C70" w14:textId="77777777" w:rsidR="00102576" w:rsidRPr="00476166" w:rsidRDefault="00102576" w:rsidP="003D6260">
      <w:pPr>
        <w:jc w:val="center"/>
        <w:rPr>
          <w:rFonts w:ascii="Times New Roman" w:hAnsi="Times New Roman" w:cs="Times New Roman"/>
        </w:rPr>
      </w:pPr>
    </w:p>
    <w:p w14:paraId="405DD5DA" w14:textId="77777777" w:rsidR="00657EF9" w:rsidRDefault="00657EF9" w:rsidP="001C7520">
      <w:pPr>
        <w:rPr>
          <w:rFonts w:ascii="Times New Roman" w:hAnsi="Times New Roman" w:cs="Times New Roman"/>
        </w:rPr>
      </w:pPr>
    </w:p>
    <w:p w14:paraId="2CEF1A20" w14:textId="66861198" w:rsidR="001C7520" w:rsidRPr="00476166" w:rsidRDefault="001C7520" w:rsidP="001C7520">
      <w:pPr>
        <w:rPr>
          <w:rFonts w:ascii="Times New Roman" w:hAnsi="Times New Roman" w:cs="Times New Roman"/>
        </w:rPr>
      </w:pPr>
      <w:r w:rsidRPr="00476166">
        <w:rPr>
          <w:rFonts w:ascii="Times New Roman" w:hAnsi="Times New Roman" w:cs="Times New Roman"/>
        </w:rPr>
        <w:t>Convert Percentage: 3.</w:t>
      </w:r>
      <w:r w:rsidRPr="00476166">
        <w:rPr>
          <w:rFonts w:ascii="Times New Roman" w:hAnsi="Times New Roman" w:cs="Times New Roman"/>
        </w:rPr>
        <w:t>0</w:t>
      </w:r>
      <w:r w:rsidRPr="00476166">
        <w:rPr>
          <w:rFonts w:ascii="Times New Roman" w:hAnsi="Times New Roman" w:cs="Times New Roman"/>
        </w:rPr>
        <w:t>% = 0.03</w:t>
      </w:r>
      <w:r w:rsidRPr="00476166">
        <w:rPr>
          <w:rFonts w:ascii="Times New Roman" w:hAnsi="Times New Roman" w:cs="Times New Roman"/>
        </w:rPr>
        <w:t>00</w:t>
      </w:r>
    </w:p>
    <w:p w14:paraId="697AA302" w14:textId="77777777" w:rsidR="001C7520" w:rsidRPr="00476166" w:rsidRDefault="001C7520" w:rsidP="001C7520">
      <w:pPr>
        <w:rPr>
          <w:rFonts w:ascii="Times New Roman" w:hAnsi="Times New Roman" w:cs="Times New Roman"/>
        </w:rPr>
      </w:pPr>
    </w:p>
    <w:p w14:paraId="21311B8A" w14:textId="69B3F104" w:rsidR="001C7520" w:rsidRPr="00476166" w:rsidRDefault="001C7520" w:rsidP="001C7520">
      <w:pPr>
        <w:rPr>
          <w:rFonts w:ascii="Times New Roman" w:hAnsi="Times New Roman" w:cs="Times New Roman"/>
        </w:rPr>
      </w:pPr>
      <w:r w:rsidRPr="00476166">
        <w:rPr>
          <w:rFonts w:ascii="Times New Roman" w:hAnsi="Times New Roman" w:cs="Times New Roman"/>
        </w:rPr>
        <w:t>NPV = 49.</w:t>
      </w:r>
      <w:r w:rsidRPr="00476166">
        <w:rPr>
          <w:rFonts w:ascii="Times New Roman" w:hAnsi="Times New Roman" w:cs="Times New Roman"/>
        </w:rPr>
        <w:t>61</w:t>
      </w:r>
      <w:r w:rsidRPr="00476166">
        <w:rPr>
          <w:rFonts w:ascii="Times New Roman" w:hAnsi="Times New Roman" w:cs="Times New Roman"/>
        </w:rPr>
        <w:t xml:space="preserve"> – 50 = -0.</w:t>
      </w:r>
      <w:r w:rsidRPr="00476166">
        <w:rPr>
          <w:rFonts w:ascii="Times New Roman" w:hAnsi="Times New Roman" w:cs="Times New Roman"/>
        </w:rPr>
        <w:t>39</w:t>
      </w:r>
    </w:p>
    <w:p w14:paraId="47DDEE05" w14:textId="1570853E" w:rsidR="001C7520" w:rsidRPr="00102576" w:rsidRDefault="001C7520" w:rsidP="001C7520">
      <w:pPr>
        <w:rPr>
          <w:rFonts w:ascii="Times New Roman" w:hAnsi="Times New Roman" w:cs="Times New Roman"/>
          <w:lang w:val="en-IN"/>
        </w:rPr>
      </w:pPr>
      <w:r w:rsidRPr="00102576">
        <w:rPr>
          <w:rFonts w:ascii="Times New Roman" w:hAnsi="Times New Roman" w:cs="Times New Roman"/>
          <w:lang w:val="en-IN"/>
        </w:rPr>
        <w:t>At 3.</w:t>
      </w:r>
      <w:r w:rsidRPr="00476166">
        <w:rPr>
          <w:rFonts w:ascii="Times New Roman" w:hAnsi="Times New Roman" w:cs="Times New Roman"/>
          <w:lang w:val="en-IN"/>
        </w:rPr>
        <w:t>00</w:t>
      </w:r>
      <w:r w:rsidRPr="00102576">
        <w:rPr>
          <w:rFonts w:ascii="Times New Roman" w:hAnsi="Times New Roman" w:cs="Times New Roman"/>
          <w:lang w:val="en-IN"/>
        </w:rPr>
        <w:t>%, NPV is still negative, suggesting that the rate is somewhat too high to achieve NPV of zero. Therefore, the genuine IRR is less than 3.</w:t>
      </w:r>
      <w:r w:rsidRPr="00476166">
        <w:rPr>
          <w:rFonts w:ascii="Times New Roman" w:hAnsi="Times New Roman" w:cs="Times New Roman"/>
          <w:lang w:val="en-IN"/>
        </w:rPr>
        <w:t>00</w:t>
      </w:r>
      <w:r w:rsidRPr="00102576">
        <w:rPr>
          <w:rFonts w:ascii="Times New Roman" w:hAnsi="Times New Roman" w:cs="Times New Roman"/>
          <w:lang w:val="en-IN"/>
        </w:rPr>
        <w:t>%.</w:t>
      </w:r>
    </w:p>
    <w:p w14:paraId="3F775F9B" w14:textId="77777777" w:rsidR="001C7520" w:rsidRPr="00476166" w:rsidRDefault="001C7520" w:rsidP="001C7520">
      <w:pPr>
        <w:rPr>
          <w:rFonts w:ascii="Times New Roman" w:hAnsi="Times New Roman" w:cs="Times New Roman"/>
        </w:rPr>
      </w:pPr>
    </w:p>
    <w:p w14:paraId="59469DDC" w14:textId="560B5218" w:rsidR="001C7520" w:rsidRPr="00476166" w:rsidRDefault="001C7520" w:rsidP="001C7520">
      <w:pPr>
        <w:rPr>
          <w:rFonts w:ascii="Times New Roman" w:hAnsi="Times New Roman" w:cs="Times New Roman"/>
        </w:rPr>
      </w:pPr>
      <w:r w:rsidRPr="00476166">
        <w:rPr>
          <w:rFonts w:ascii="Times New Roman" w:hAnsi="Times New Roman" w:cs="Times New Roman"/>
        </w:rPr>
        <w:t xml:space="preserve">Convert Percentage: </w:t>
      </w:r>
      <w:r w:rsidRPr="00476166">
        <w:rPr>
          <w:rFonts w:ascii="Times New Roman" w:hAnsi="Times New Roman" w:cs="Times New Roman"/>
        </w:rPr>
        <w:t>2.72</w:t>
      </w:r>
      <w:r w:rsidRPr="00476166">
        <w:rPr>
          <w:rFonts w:ascii="Times New Roman" w:hAnsi="Times New Roman" w:cs="Times New Roman"/>
        </w:rPr>
        <w:t>% = 0.0</w:t>
      </w:r>
      <w:r w:rsidRPr="00476166">
        <w:rPr>
          <w:rFonts w:ascii="Times New Roman" w:hAnsi="Times New Roman" w:cs="Times New Roman"/>
        </w:rPr>
        <w:t>272</w:t>
      </w:r>
    </w:p>
    <w:p w14:paraId="272533F2" w14:textId="77777777" w:rsidR="001C7520" w:rsidRPr="00476166" w:rsidRDefault="001C7520" w:rsidP="001C7520">
      <w:pPr>
        <w:rPr>
          <w:rFonts w:ascii="Times New Roman" w:hAnsi="Times New Roman" w:cs="Times New Roman"/>
        </w:rPr>
      </w:pPr>
    </w:p>
    <w:p w14:paraId="159F1B7F" w14:textId="79D9F387" w:rsidR="001C7520" w:rsidRPr="00476166" w:rsidRDefault="001C7520" w:rsidP="001C7520">
      <w:pPr>
        <w:rPr>
          <w:rFonts w:ascii="Times New Roman" w:hAnsi="Times New Roman" w:cs="Times New Roman"/>
        </w:rPr>
      </w:pPr>
      <w:r w:rsidRPr="00476166">
        <w:rPr>
          <w:rFonts w:ascii="Times New Roman" w:hAnsi="Times New Roman" w:cs="Times New Roman"/>
        </w:rPr>
        <w:t>NPV = 49.</w:t>
      </w:r>
      <w:r w:rsidRPr="00476166">
        <w:rPr>
          <w:rFonts w:ascii="Times New Roman" w:hAnsi="Times New Roman" w:cs="Times New Roman"/>
        </w:rPr>
        <w:t>99</w:t>
      </w:r>
      <w:r w:rsidRPr="00476166">
        <w:rPr>
          <w:rFonts w:ascii="Times New Roman" w:hAnsi="Times New Roman" w:cs="Times New Roman"/>
        </w:rPr>
        <w:t xml:space="preserve"> – 50 = -0.39</w:t>
      </w:r>
      <w:r w:rsidRPr="00476166">
        <w:rPr>
          <w:rFonts w:ascii="Times New Roman" w:hAnsi="Times New Roman" w:cs="Times New Roman"/>
        </w:rPr>
        <w:t xml:space="preserve"> = -0.01</w:t>
      </w:r>
    </w:p>
    <w:p w14:paraId="236A0B2B" w14:textId="774A56FE" w:rsidR="001C7520" w:rsidRPr="001C7520" w:rsidRDefault="001C7520" w:rsidP="001C7520">
      <w:pPr>
        <w:rPr>
          <w:rFonts w:ascii="Times New Roman" w:hAnsi="Times New Roman" w:cs="Times New Roman"/>
          <w:lang w:val="en-IN"/>
        </w:rPr>
      </w:pPr>
      <w:r w:rsidRPr="001C7520">
        <w:rPr>
          <w:rFonts w:ascii="Times New Roman" w:hAnsi="Times New Roman" w:cs="Times New Roman"/>
          <w:lang w:val="en-IN"/>
        </w:rPr>
        <w:t>In present value terms, Project A returns exactly 50% of its investment at 2.72%.</w:t>
      </w:r>
      <w:r w:rsidRPr="001C7520">
        <w:rPr>
          <w:rFonts w:ascii="Times New Roman" w:hAnsi="Times New Roman" w:cs="Times New Roman"/>
          <w:lang w:val="en-IN"/>
        </w:rPr>
        <w:br/>
        <w:t>So:</w:t>
      </w:r>
      <w:r w:rsidRPr="00476166">
        <w:rPr>
          <w:rFonts w:ascii="Times New Roman" w:hAnsi="Times New Roman" w:cs="Times New Roman"/>
          <w:lang w:val="en-IN"/>
        </w:rPr>
        <w:t xml:space="preserve"> IRR = 2.72%</w:t>
      </w:r>
    </w:p>
    <w:p w14:paraId="4FB5F413" w14:textId="77777777" w:rsidR="001C7520" w:rsidRPr="00476166" w:rsidRDefault="001C7520" w:rsidP="001C7520">
      <w:pPr>
        <w:rPr>
          <w:rFonts w:ascii="Times New Roman" w:hAnsi="Times New Roman" w:cs="Times New Roman"/>
        </w:rPr>
      </w:pPr>
    </w:p>
    <w:p w14:paraId="08C619A0" w14:textId="01E07FC5" w:rsidR="001C7520" w:rsidRPr="00476166" w:rsidRDefault="00467E49" w:rsidP="001C7520">
      <w:pPr>
        <w:rPr>
          <w:rFonts w:ascii="Times New Roman" w:hAnsi="Times New Roman" w:cs="Times New Roman"/>
        </w:rPr>
      </w:pPr>
      <w:r w:rsidRPr="00476166">
        <w:rPr>
          <w:rFonts w:ascii="Times New Roman" w:hAnsi="Times New Roman" w:cs="Times New Roman"/>
        </w:rPr>
        <w:t>Manual interpolation gives approximate values</w:t>
      </w:r>
      <w:r w:rsidRPr="00476166">
        <w:rPr>
          <w:rFonts w:ascii="Times New Roman" w:hAnsi="Times New Roman" w:cs="Times New Roman"/>
        </w:rPr>
        <w:t>:</w:t>
      </w:r>
    </w:p>
    <w:p w14:paraId="3338A252" w14:textId="77777777" w:rsidR="00467E49" w:rsidRPr="00476166" w:rsidRDefault="00467E49" w:rsidP="001C7520">
      <w:pPr>
        <w:rPr>
          <w:rFonts w:ascii="Times New Roman" w:hAnsi="Times New Roman" w:cs="Times New Roman"/>
        </w:rPr>
      </w:pPr>
    </w:p>
    <w:p w14:paraId="687ECEFE" w14:textId="66968E6A" w:rsidR="00467E49" w:rsidRPr="00476166" w:rsidRDefault="00467E49" w:rsidP="00467E49">
      <w:pPr>
        <w:rPr>
          <w:rFonts w:ascii="Times New Roman" w:hAnsi="Times New Roman" w:cs="Times New Roman"/>
          <w:lang w:val="en-IN"/>
        </w:rPr>
      </w:pPr>
      <w:r w:rsidRPr="00476166">
        <w:rPr>
          <w:rFonts w:ascii="Times New Roman" w:hAnsi="Times New Roman" w:cs="Times New Roman"/>
          <w:lang w:val="en-IN"/>
        </w:rPr>
        <w:t xml:space="preserve">Project A = </w:t>
      </w:r>
      <w:r w:rsidRPr="00476166">
        <w:rPr>
          <w:rFonts w:ascii="Times New Roman" w:hAnsi="Times New Roman" w:cs="Times New Roman"/>
          <w:lang w:val="en-IN"/>
        </w:rPr>
        <w:t>3.15%</w:t>
      </w:r>
    </w:p>
    <w:p w14:paraId="63D7D5C4" w14:textId="43170E90" w:rsidR="00467E49" w:rsidRPr="00476166" w:rsidRDefault="00467E49" w:rsidP="00467E49">
      <w:pPr>
        <w:rPr>
          <w:rFonts w:ascii="Times New Roman" w:hAnsi="Times New Roman" w:cs="Times New Roman"/>
          <w:lang w:val="en-IN"/>
        </w:rPr>
      </w:pPr>
      <w:r w:rsidRPr="00476166">
        <w:rPr>
          <w:rFonts w:ascii="Times New Roman" w:hAnsi="Times New Roman" w:cs="Times New Roman"/>
          <w:lang w:val="en-IN"/>
        </w:rPr>
        <w:t xml:space="preserve">Project B = </w:t>
      </w:r>
      <w:r w:rsidRPr="00476166">
        <w:rPr>
          <w:rFonts w:ascii="Times New Roman" w:hAnsi="Times New Roman" w:cs="Times New Roman"/>
          <w:lang w:val="en-IN"/>
        </w:rPr>
        <w:t xml:space="preserve">3.76% </w:t>
      </w:r>
    </w:p>
    <w:p w14:paraId="6A30A4D4" w14:textId="11E2C11C" w:rsidR="00467E49" w:rsidRPr="00476166" w:rsidRDefault="00467E49" w:rsidP="00467E49">
      <w:pPr>
        <w:rPr>
          <w:rFonts w:ascii="Times New Roman" w:hAnsi="Times New Roman" w:cs="Times New Roman"/>
          <w:lang w:val="en-IN"/>
        </w:rPr>
      </w:pPr>
      <w:r w:rsidRPr="00476166">
        <w:rPr>
          <w:rFonts w:ascii="Times New Roman" w:hAnsi="Times New Roman" w:cs="Times New Roman"/>
          <w:lang w:val="en-IN"/>
        </w:rPr>
        <w:t xml:space="preserve">Project C = </w:t>
      </w:r>
      <w:r w:rsidRPr="00476166">
        <w:rPr>
          <w:rFonts w:ascii="Times New Roman" w:hAnsi="Times New Roman" w:cs="Times New Roman"/>
          <w:lang w:val="en-IN"/>
        </w:rPr>
        <w:t>8.83%</w:t>
      </w:r>
      <w:r w:rsidRPr="00476166">
        <w:rPr>
          <w:rFonts w:ascii="Times New Roman" w:hAnsi="Times New Roman" w:cs="Times New Roman"/>
          <w:lang w:val="en-IN"/>
        </w:rPr>
        <w:t xml:space="preserve"> </w:t>
      </w:r>
    </w:p>
    <w:p w14:paraId="462DDCDC" w14:textId="77777777" w:rsidR="00467E49" w:rsidRPr="00476166" w:rsidRDefault="00467E49" w:rsidP="001C7520">
      <w:pPr>
        <w:rPr>
          <w:rFonts w:ascii="Times New Roman" w:hAnsi="Times New Roman" w:cs="Times New Roman"/>
        </w:rPr>
      </w:pPr>
    </w:p>
    <w:p w14:paraId="615AC584" w14:textId="0A9D6F3D" w:rsidR="00467E49" w:rsidRPr="00476166" w:rsidRDefault="00467E49" w:rsidP="001C7520">
      <w:pPr>
        <w:rPr>
          <w:rFonts w:ascii="Times New Roman" w:hAnsi="Times New Roman" w:cs="Times New Roman"/>
        </w:rPr>
      </w:pPr>
      <w:r w:rsidRPr="00476166">
        <w:rPr>
          <w:rFonts w:ascii="Times New Roman" w:hAnsi="Times New Roman" w:cs="Times New Roman"/>
        </w:rPr>
        <w:t>Excel gives exact answers:</w:t>
      </w:r>
    </w:p>
    <w:p w14:paraId="4DC09E61" w14:textId="77777777" w:rsidR="00467E49" w:rsidRPr="00476166" w:rsidRDefault="00467E49" w:rsidP="001C7520">
      <w:pPr>
        <w:rPr>
          <w:rFonts w:ascii="Times New Roman" w:hAnsi="Times New Roman" w:cs="Times New Roman"/>
        </w:rPr>
      </w:pPr>
    </w:p>
    <w:p w14:paraId="119BD49C" w14:textId="48DEDF8C" w:rsidR="00467E49" w:rsidRPr="00476166" w:rsidRDefault="00467E49" w:rsidP="00467E49">
      <w:pPr>
        <w:rPr>
          <w:rFonts w:ascii="Times New Roman" w:hAnsi="Times New Roman" w:cs="Times New Roman"/>
          <w:lang w:val="en-IN"/>
        </w:rPr>
      </w:pPr>
      <w:r w:rsidRPr="00476166">
        <w:rPr>
          <w:rFonts w:ascii="Times New Roman" w:hAnsi="Times New Roman" w:cs="Times New Roman"/>
          <w:lang w:val="en-IN"/>
        </w:rPr>
        <w:t xml:space="preserve">Project A = </w:t>
      </w:r>
      <w:r w:rsidRPr="00476166">
        <w:rPr>
          <w:rFonts w:ascii="Times New Roman" w:hAnsi="Times New Roman" w:cs="Times New Roman"/>
          <w:lang w:val="en-IN"/>
        </w:rPr>
        <w:t>2.72</w:t>
      </w:r>
      <w:r w:rsidRPr="00476166">
        <w:rPr>
          <w:rFonts w:ascii="Times New Roman" w:hAnsi="Times New Roman" w:cs="Times New Roman"/>
          <w:lang w:val="en-IN"/>
        </w:rPr>
        <w:t>%</w:t>
      </w:r>
    </w:p>
    <w:p w14:paraId="22382111" w14:textId="3A336D5C" w:rsidR="00467E49" w:rsidRPr="00476166" w:rsidRDefault="00467E49" w:rsidP="00467E49">
      <w:pPr>
        <w:rPr>
          <w:rFonts w:ascii="Times New Roman" w:hAnsi="Times New Roman" w:cs="Times New Roman"/>
          <w:lang w:val="en-IN"/>
        </w:rPr>
      </w:pPr>
      <w:r w:rsidRPr="00476166">
        <w:rPr>
          <w:rFonts w:ascii="Times New Roman" w:hAnsi="Times New Roman" w:cs="Times New Roman"/>
          <w:lang w:val="en-IN"/>
        </w:rPr>
        <w:t>Project B = 3.</w:t>
      </w:r>
      <w:r w:rsidRPr="00476166">
        <w:rPr>
          <w:rFonts w:ascii="Times New Roman" w:hAnsi="Times New Roman" w:cs="Times New Roman"/>
          <w:lang w:val="en-IN"/>
        </w:rPr>
        <w:t>26</w:t>
      </w:r>
      <w:r w:rsidRPr="00476166">
        <w:rPr>
          <w:rFonts w:ascii="Times New Roman" w:hAnsi="Times New Roman" w:cs="Times New Roman"/>
          <w:lang w:val="en-IN"/>
        </w:rPr>
        <w:t xml:space="preserve">% </w:t>
      </w:r>
    </w:p>
    <w:p w14:paraId="5E594C16" w14:textId="029F2C86" w:rsidR="00467E49" w:rsidRPr="00476166" w:rsidRDefault="00467E49" w:rsidP="00467E49">
      <w:pPr>
        <w:rPr>
          <w:rFonts w:ascii="Times New Roman" w:hAnsi="Times New Roman" w:cs="Times New Roman"/>
          <w:lang w:val="en-IN"/>
        </w:rPr>
      </w:pPr>
      <w:r w:rsidRPr="00476166">
        <w:rPr>
          <w:rFonts w:ascii="Times New Roman" w:hAnsi="Times New Roman" w:cs="Times New Roman"/>
          <w:lang w:val="en-IN"/>
        </w:rPr>
        <w:t xml:space="preserve">Project C = </w:t>
      </w:r>
      <w:r w:rsidRPr="00476166">
        <w:rPr>
          <w:rFonts w:ascii="Times New Roman" w:hAnsi="Times New Roman" w:cs="Times New Roman"/>
          <w:lang w:val="en-IN"/>
        </w:rPr>
        <w:t>8.59</w:t>
      </w:r>
      <w:r w:rsidRPr="00476166">
        <w:rPr>
          <w:rFonts w:ascii="Times New Roman" w:hAnsi="Times New Roman" w:cs="Times New Roman"/>
          <w:lang w:val="en-IN"/>
        </w:rPr>
        <w:t xml:space="preserve">% </w:t>
      </w:r>
    </w:p>
    <w:p w14:paraId="28EFC66C" w14:textId="77777777" w:rsidR="00467E49" w:rsidRPr="00476166" w:rsidRDefault="00467E49" w:rsidP="001C7520">
      <w:pPr>
        <w:rPr>
          <w:rFonts w:ascii="Times New Roman" w:hAnsi="Times New Roman" w:cs="Times New Roman"/>
        </w:rPr>
      </w:pPr>
    </w:p>
    <w:p w14:paraId="52864086" w14:textId="2F180AAB" w:rsidR="005836A5" w:rsidRDefault="00467E49" w:rsidP="005836A5">
      <w:pPr>
        <w:jc w:val="both"/>
        <w:rPr>
          <w:rFonts w:ascii="Times New Roman" w:hAnsi="Times New Roman" w:cs="Times New Roman"/>
          <w:lang w:val="en-IN"/>
        </w:rPr>
      </w:pPr>
      <w:r w:rsidRPr="00467E49">
        <w:rPr>
          <w:rFonts w:ascii="Times New Roman" w:hAnsi="Times New Roman" w:cs="Times New Roman"/>
          <w:lang w:val="en-IN"/>
        </w:rPr>
        <w:t>The data shows that Project C has the greatest IRR. But none of the initiatives meet the needed return of 10%. This means that not one of the projects achieve BMW's minimal projected return. Nonetheless, Project C is the most appealing option because it yields the b</w:t>
      </w:r>
      <w:r w:rsidR="005836A5">
        <w:rPr>
          <w:rFonts w:ascii="Times New Roman" w:hAnsi="Times New Roman" w:cs="Times New Roman"/>
          <w:lang w:val="en-IN"/>
        </w:rPr>
        <w:t>iggest return</w:t>
      </w:r>
    </w:p>
    <w:p w14:paraId="5A94DE5F" w14:textId="4C313C6B" w:rsidR="005836A5" w:rsidRDefault="005836A5" w:rsidP="005836A5">
      <w:pPr>
        <w:jc w:val="both"/>
        <w:rPr>
          <w:rFonts w:ascii="Times New Roman" w:hAnsi="Times New Roman" w:cs="Times New Roman"/>
          <w:lang w:val="en-IN"/>
        </w:rPr>
      </w:pPr>
      <w:r>
        <w:rPr>
          <w:rFonts w:ascii="Times New Roman" w:hAnsi="Times New Roman" w:cs="Times New Roman"/>
          <w:lang w:val="en-IN"/>
        </w:rPr>
        <w:t>Compared to Projects A and B.</w:t>
      </w:r>
    </w:p>
    <w:p w14:paraId="74CFFD7B" w14:textId="38250D88" w:rsidR="00467E49" w:rsidRDefault="00467E49" w:rsidP="005836A5">
      <w:pPr>
        <w:jc w:val="both"/>
        <w:rPr>
          <w:rFonts w:ascii="Times New Roman" w:hAnsi="Times New Roman" w:cs="Times New Roman"/>
          <w:lang w:val="en-IN"/>
        </w:rPr>
      </w:pPr>
    </w:p>
    <w:p w14:paraId="0533C23D" w14:textId="2DAF50BD" w:rsidR="005836A5" w:rsidRDefault="005836A5" w:rsidP="005836A5">
      <w:pPr>
        <w:jc w:val="both"/>
        <w:rPr>
          <w:rFonts w:ascii="Times New Roman" w:hAnsi="Times New Roman" w:cs="Times New Roman"/>
          <w:lang w:val="en-IN"/>
        </w:rPr>
      </w:pPr>
      <w:r w:rsidRPr="00467E49">
        <w:rPr>
          <w:rFonts w:ascii="Times New Roman" w:hAnsi="Times New Roman" w:cs="Times New Roman"/>
          <w:lang w:val="en-IN"/>
        </w:rPr>
        <w:lastRenderedPageBreak/>
        <w:t>IRR can be helpful for comparing returns on investments, but it should not be used on its own because it does not capture absolute shareholder value. As a result, the net present value should continue to be the primary decision-making tool.</w:t>
      </w:r>
    </w:p>
    <w:p w14:paraId="3A7D0011" w14:textId="77777777" w:rsidR="00467E49" w:rsidRPr="00476166" w:rsidRDefault="00467E49" w:rsidP="001C7520">
      <w:pPr>
        <w:rPr>
          <w:rFonts w:ascii="Times New Roman" w:hAnsi="Times New Roman" w:cs="Times New Roman"/>
        </w:rPr>
      </w:pPr>
    </w:p>
    <w:p w14:paraId="474A7C6F" w14:textId="416FA1A0" w:rsidR="00467E49" w:rsidRPr="00657EF9" w:rsidRDefault="00476166" w:rsidP="00DF1E53">
      <w:pPr>
        <w:pStyle w:val="Heading2"/>
        <w:rPr>
          <w:rFonts w:ascii="Times New Roman" w:hAnsi="Times New Roman" w:cs="Times New Roman"/>
          <w:b/>
          <w:bCs/>
        </w:rPr>
      </w:pPr>
      <w:bookmarkStart w:id="75" w:name="_Toc227924402"/>
      <w:bookmarkStart w:id="76" w:name="_Toc227924573"/>
      <w:bookmarkStart w:id="77" w:name="_Toc227925505"/>
      <w:r w:rsidRPr="00657EF9">
        <w:rPr>
          <w:rFonts w:ascii="Times New Roman" w:hAnsi="Times New Roman" w:cs="Times New Roman"/>
          <w:b/>
          <w:bCs/>
        </w:rPr>
        <w:t>5</w:t>
      </w:r>
      <w:r w:rsidR="00467E49" w:rsidRPr="00657EF9">
        <w:rPr>
          <w:rFonts w:ascii="Times New Roman" w:hAnsi="Times New Roman" w:cs="Times New Roman"/>
          <w:b/>
          <w:bCs/>
        </w:rPr>
        <w:t>.6 Profitability Index</w:t>
      </w:r>
      <w:bookmarkEnd w:id="75"/>
      <w:bookmarkEnd w:id="76"/>
      <w:bookmarkEnd w:id="77"/>
    </w:p>
    <w:p w14:paraId="2BB90CE6" w14:textId="77777777" w:rsidR="00467E49" w:rsidRPr="00476166" w:rsidRDefault="00467E49" w:rsidP="001C7520">
      <w:pPr>
        <w:rPr>
          <w:rFonts w:ascii="Times New Roman" w:hAnsi="Times New Roman" w:cs="Times New Roman"/>
        </w:rPr>
      </w:pPr>
    </w:p>
    <w:p w14:paraId="172C3E35" w14:textId="77777777" w:rsidR="00467E49" w:rsidRPr="00467E49" w:rsidRDefault="00467E49" w:rsidP="00467E49">
      <w:pPr>
        <w:rPr>
          <w:rFonts w:ascii="Times New Roman" w:hAnsi="Times New Roman" w:cs="Times New Roman"/>
          <w:lang w:val="en-IN"/>
        </w:rPr>
      </w:pPr>
      <w:r w:rsidRPr="00467E49">
        <w:rPr>
          <w:rFonts w:ascii="Times New Roman" w:hAnsi="Times New Roman" w:cs="Times New Roman"/>
          <w:lang w:val="en-IN"/>
        </w:rPr>
        <w:t>The value generated per unit of investment is measured by the profitability index. It is particularly helpful when funds are scarce. The equation is:</w:t>
      </w:r>
    </w:p>
    <w:p w14:paraId="67FD076A" w14:textId="77777777" w:rsidR="00467E49" w:rsidRPr="00476166" w:rsidRDefault="00467E49" w:rsidP="001C7520">
      <w:pPr>
        <w:rPr>
          <w:rFonts w:ascii="Times New Roman" w:hAnsi="Times New Roman" w:cs="Times New Roman"/>
        </w:rPr>
      </w:pPr>
    </w:p>
    <w:p w14:paraId="409F0D96" w14:textId="77777777" w:rsidR="00467E49" w:rsidRPr="00476166" w:rsidRDefault="00467E49" w:rsidP="00467E49">
      <w:pPr>
        <w:spacing w:line="360" w:lineRule="auto"/>
        <w:jc w:val="center"/>
        <w:rPr>
          <w:rFonts w:ascii="Times New Roman" w:hAnsi="Times New Roman" w:cs="Times New Roman"/>
        </w:rPr>
      </w:pPr>
      <m:oMathPara>
        <m:oMathParaPr>
          <m:jc m:val="center"/>
        </m:oMathParaPr>
        <m:oMath>
          <m:r>
            <m:rPr>
              <m:nor/>
            </m:rPr>
            <w:rPr>
              <w:rFonts w:ascii="Times New Roman" w:hAnsi="Times New Roman" w:cs="Times New Roman"/>
            </w:rPr>
            <m:t>PI</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Present Value of Future Cash Flows</m:t>
              </m:r>
            </m:num>
            <m:den>
              <m:r>
                <m:rPr>
                  <m:nor/>
                </m:rPr>
                <w:rPr>
                  <w:rFonts w:ascii="Times New Roman" w:hAnsi="Times New Roman" w:cs="Times New Roman"/>
                </w:rPr>
                <m:t>Initial Investment</m:t>
              </m:r>
            </m:den>
          </m:f>
        </m:oMath>
      </m:oMathPara>
    </w:p>
    <w:p w14:paraId="435F7883" w14:textId="77777777" w:rsidR="00467E49" w:rsidRPr="00476166" w:rsidRDefault="00467E49" w:rsidP="001C7520">
      <w:pPr>
        <w:rPr>
          <w:rFonts w:ascii="Times New Roman" w:hAnsi="Times New Roman" w:cs="Times New Roman"/>
        </w:rPr>
      </w:pPr>
    </w:p>
    <w:p w14:paraId="27CB2AEB" w14:textId="53D54AF8" w:rsidR="00467E49" w:rsidRPr="00476166" w:rsidRDefault="00467E49" w:rsidP="001C7520">
      <w:pPr>
        <w:rPr>
          <w:rFonts w:ascii="Times New Roman" w:hAnsi="Times New Roman" w:cs="Times New Roman"/>
          <w:color w:val="000000"/>
        </w:rPr>
      </w:pPr>
      <w:r w:rsidRPr="00476166">
        <w:rPr>
          <w:rFonts w:ascii="Times New Roman" w:hAnsi="Times New Roman" w:cs="Times New Roman"/>
          <w:color w:val="000000"/>
        </w:rPr>
        <w:t>Using the Percentage values</w:t>
      </w:r>
    </w:p>
    <w:p w14:paraId="11B28723" w14:textId="49BBC950" w:rsidR="003F5CAC" w:rsidRPr="00476166" w:rsidRDefault="003F5CAC" w:rsidP="001C7520">
      <w:pPr>
        <w:rPr>
          <w:rFonts w:ascii="Times New Roman" w:hAnsi="Times New Roman" w:cs="Times New Roman"/>
          <w:color w:val="000000"/>
        </w:rPr>
      </w:pPr>
      <w:r w:rsidRPr="00476166">
        <w:rPr>
          <w:rFonts w:ascii="Times New Roman" w:hAnsi="Times New Roman" w:cs="Times New Roman"/>
          <w:color w:val="000000"/>
        </w:rPr>
        <w:t>Project A:</w:t>
      </w:r>
    </w:p>
    <w:p w14:paraId="2102E7C6" w14:textId="01BAF3F6" w:rsidR="003F5CAC" w:rsidRPr="00476166" w:rsidRDefault="003F5CAC" w:rsidP="001C7520">
      <w:pPr>
        <w:rPr>
          <w:rFonts w:ascii="Times New Roman" w:eastAsiaTheme="minorEastAsia" w:hAnsi="Times New Roman" w:cs="Times New Roman"/>
        </w:rPr>
      </w:pPr>
      <m:oMathPara>
        <m:oMath>
          <m:r>
            <m:rPr>
              <m:nor/>
            </m:rPr>
            <w:rPr>
              <w:rFonts w:ascii="Times New Roman" w:hAnsi="Times New Roman" w:cs="Times New Roman"/>
            </w:rPr>
            <m:t>PI</m:t>
          </m:r>
          <m:r>
            <w:rPr>
              <w:rFonts w:ascii="Cambria Math" w:hAnsi="Cambria Math" w:cs="Times New Roman"/>
            </w:rPr>
            <m:t>=</m:t>
          </m:r>
          <m:f>
            <m:fPr>
              <m:ctrlPr>
                <w:rPr>
                  <w:rFonts w:ascii="Cambria Math" w:hAnsi="Cambria Math" w:cs="Times New Roman"/>
                </w:rPr>
              </m:ctrlPr>
            </m:fPr>
            <m:num>
              <m:r>
                <w:rPr>
                  <w:rFonts w:ascii="Cambria Math" w:hAnsi="Cambria Math" w:cs="Times New Roman"/>
                </w:rPr>
                <m:t>41.31</m:t>
              </m:r>
            </m:num>
            <m:den>
              <m:r>
                <w:rPr>
                  <w:rFonts w:ascii="Cambria Math" w:hAnsi="Cambria Math" w:cs="Times New Roman"/>
                </w:rPr>
                <m:t>50</m:t>
              </m:r>
            </m:den>
          </m:f>
          <m:r>
            <w:rPr>
              <w:rFonts w:ascii="Cambria Math" w:hAnsi="Cambria Math" w:cs="Times New Roman"/>
            </w:rPr>
            <m:t>=0.83</m:t>
          </m:r>
        </m:oMath>
      </m:oMathPara>
    </w:p>
    <w:p w14:paraId="4BECF2C8" w14:textId="77777777" w:rsidR="0027673C" w:rsidRPr="00476166" w:rsidRDefault="0027673C" w:rsidP="001C7520">
      <w:pPr>
        <w:rPr>
          <w:rFonts w:ascii="Times New Roman" w:eastAsiaTheme="minorEastAsia" w:hAnsi="Times New Roman" w:cs="Times New Roman"/>
        </w:rPr>
      </w:pPr>
    </w:p>
    <w:p w14:paraId="4597A4BE" w14:textId="5A9BDA47" w:rsidR="003F5CAC" w:rsidRPr="00476166" w:rsidRDefault="003F5CAC" w:rsidP="001C7520">
      <w:pPr>
        <w:rPr>
          <w:rFonts w:ascii="Times New Roman" w:eastAsiaTheme="minorEastAsia" w:hAnsi="Times New Roman" w:cs="Times New Roman"/>
        </w:rPr>
      </w:pPr>
      <w:r w:rsidRPr="00476166">
        <w:rPr>
          <w:rFonts w:ascii="Times New Roman" w:eastAsiaTheme="minorEastAsia" w:hAnsi="Times New Roman" w:cs="Times New Roman"/>
        </w:rPr>
        <w:t>The PI results are:</w:t>
      </w:r>
    </w:p>
    <w:p w14:paraId="737C1A14" w14:textId="77777777" w:rsidR="003F5CAC" w:rsidRPr="00476166" w:rsidRDefault="003F5CAC" w:rsidP="001C7520">
      <w:pPr>
        <w:rPr>
          <w:rFonts w:ascii="Times New Roman" w:eastAsiaTheme="minorEastAsia" w:hAnsi="Times New Roman" w:cs="Times New Roman"/>
        </w:rPr>
      </w:pPr>
    </w:p>
    <w:p w14:paraId="2D94C3F2" w14:textId="06B58DC9" w:rsidR="003F5CAC" w:rsidRPr="00476166" w:rsidRDefault="003F5CAC" w:rsidP="003F5CAC">
      <w:pPr>
        <w:rPr>
          <w:rFonts w:ascii="Times New Roman" w:hAnsi="Times New Roman" w:cs="Times New Roman"/>
          <w:lang w:val="en-IN"/>
        </w:rPr>
      </w:pPr>
      <w:r w:rsidRPr="00476166">
        <w:rPr>
          <w:rFonts w:ascii="Times New Roman" w:hAnsi="Times New Roman" w:cs="Times New Roman"/>
          <w:lang w:val="en-IN"/>
        </w:rPr>
        <w:t xml:space="preserve">Project A = </w:t>
      </w:r>
      <w:r w:rsidRPr="00476166">
        <w:rPr>
          <w:rFonts w:ascii="Times New Roman" w:hAnsi="Times New Roman" w:cs="Times New Roman"/>
          <w:lang w:val="en-IN"/>
        </w:rPr>
        <w:t>0.83</w:t>
      </w:r>
    </w:p>
    <w:p w14:paraId="3F2DF13B" w14:textId="1F26321E" w:rsidR="003F5CAC" w:rsidRPr="00476166" w:rsidRDefault="003F5CAC" w:rsidP="003F5CAC">
      <w:pPr>
        <w:rPr>
          <w:rFonts w:ascii="Times New Roman" w:hAnsi="Times New Roman" w:cs="Times New Roman"/>
          <w:lang w:val="en-IN"/>
        </w:rPr>
      </w:pPr>
      <w:r w:rsidRPr="00476166">
        <w:rPr>
          <w:rFonts w:ascii="Times New Roman" w:hAnsi="Times New Roman" w:cs="Times New Roman"/>
          <w:lang w:val="en-IN"/>
        </w:rPr>
        <w:t xml:space="preserve">Project B = </w:t>
      </w:r>
      <w:r w:rsidRPr="00476166">
        <w:rPr>
          <w:rFonts w:ascii="Times New Roman" w:hAnsi="Times New Roman" w:cs="Times New Roman"/>
          <w:lang w:val="en-IN"/>
        </w:rPr>
        <w:t>0.83</w:t>
      </w:r>
      <w:r w:rsidRPr="00476166">
        <w:rPr>
          <w:rFonts w:ascii="Times New Roman" w:hAnsi="Times New Roman" w:cs="Times New Roman"/>
          <w:lang w:val="en-IN"/>
        </w:rPr>
        <w:t xml:space="preserve"> </w:t>
      </w:r>
    </w:p>
    <w:p w14:paraId="3DE1EAD2" w14:textId="77777777" w:rsidR="003F5CAC" w:rsidRPr="00476166" w:rsidRDefault="003F5CAC" w:rsidP="003F5CAC">
      <w:pPr>
        <w:rPr>
          <w:rFonts w:ascii="Times New Roman" w:hAnsi="Times New Roman" w:cs="Times New Roman"/>
          <w:lang w:val="en-IN"/>
        </w:rPr>
      </w:pPr>
      <w:r w:rsidRPr="00476166">
        <w:rPr>
          <w:rFonts w:ascii="Times New Roman" w:hAnsi="Times New Roman" w:cs="Times New Roman"/>
          <w:lang w:val="en-IN"/>
        </w:rPr>
        <w:t xml:space="preserve">Project C = </w:t>
      </w:r>
      <w:r w:rsidRPr="00476166">
        <w:rPr>
          <w:rFonts w:ascii="Times New Roman" w:hAnsi="Times New Roman" w:cs="Times New Roman"/>
          <w:lang w:val="en-IN"/>
        </w:rPr>
        <w:t>0.96</w:t>
      </w:r>
    </w:p>
    <w:p w14:paraId="03BF7012" w14:textId="77777777" w:rsidR="003F5CAC" w:rsidRPr="00476166" w:rsidRDefault="003F5CAC" w:rsidP="003F5CAC">
      <w:pPr>
        <w:rPr>
          <w:rFonts w:ascii="Times New Roman" w:hAnsi="Times New Roman" w:cs="Times New Roman"/>
          <w:lang w:val="en-IN"/>
        </w:rPr>
      </w:pPr>
    </w:p>
    <w:p w14:paraId="2BAB2B35" w14:textId="77777777" w:rsidR="003F5CAC" w:rsidRPr="003F5CAC" w:rsidRDefault="003F5CAC" w:rsidP="005836A5">
      <w:pPr>
        <w:jc w:val="both"/>
        <w:rPr>
          <w:rFonts w:ascii="Times New Roman" w:hAnsi="Times New Roman" w:cs="Times New Roman"/>
          <w:lang w:val="en-IN"/>
        </w:rPr>
      </w:pPr>
      <w:r w:rsidRPr="003F5CAC">
        <w:rPr>
          <w:rFonts w:ascii="Times New Roman" w:hAnsi="Times New Roman" w:cs="Times New Roman"/>
          <w:lang w:val="en-IN"/>
        </w:rPr>
        <w:t>A PI greater than 1 suggests that the project is financially viable. Because all initiatives have a PI of less than one, none are financially optimal. However, Project C has the greatest PI and is closest to one, indicating that it offers the best value per unit of expenditure of the three initiatives.</w:t>
      </w:r>
    </w:p>
    <w:p w14:paraId="014E5E32" w14:textId="77777777" w:rsidR="005836A5" w:rsidRPr="00476166" w:rsidRDefault="005836A5" w:rsidP="003F5CAC">
      <w:pPr>
        <w:rPr>
          <w:rFonts w:ascii="Times New Roman" w:hAnsi="Times New Roman" w:cs="Times New Roman"/>
          <w:lang w:val="en-IN"/>
        </w:rPr>
      </w:pPr>
    </w:p>
    <w:p w14:paraId="608C47DD" w14:textId="57169488" w:rsidR="003F5CAC" w:rsidRPr="00657EF9" w:rsidRDefault="00476166" w:rsidP="00DF1E53">
      <w:pPr>
        <w:pStyle w:val="Heading2"/>
        <w:rPr>
          <w:rFonts w:ascii="Times New Roman" w:hAnsi="Times New Roman" w:cs="Times New Roman"/>
          <w:b/>
          <w:bCs/>
          <w:lang w:val="en-IN"/>
        </w:rPr>
      </w:pPr>
      <w:bookmarkStart w:id="78" w:name="_Toc227924403"/>
      <w:bookmarkStart w:id="79" w:name="_Toc227924574"/>
      <w:bookmarkStart w:id="80" w:name="_Toc227925506"/>
      <w:r w:rsidRPr="00657EF9">
        <w:rPr>
          <w:rFonts w:ascii="Times New Roman" w:hAnsi="Times New Roman" w:cs="Times New Roman"/>
          <w:b/>
          <w:bCs/>
          <w:lang w:val="en-IN"/>
        </w:rPr>
        <w:t>5</w:t>
      </w:r>
      <w:r w:rsidR="003F5CAC" w:rsidRPr="00657EF9">
        <w:rPr>
          <w:rFonts w:ascii="Times New Roman" w:hAnsi="Times New Roman" w:cs="Times New Roman"/>
          <w:b/>
          <w:bCs/>
          <w:lang w:val="en-IN"/>
        </w:rPr>
        <w:t>.7 Final Investment Decision</w:t>
      </w:r>
      <w:bookmarkEnd w:id="78"/>
      <w:bookmarkEnd w:id="79"/>
      <w:bookmarkEnd w:id="80"/>
      <w:r w:rsidR="003F5CAC" w:rsidRPr="00657EF9">
        <w:rPr>
          <w:rFonts w:ascii="Times New Roman" w:hAnsi="Times New Roman" w:cs="Times New Roman"/>
          <w:b/>
          <w:bCs/>
          <w:lang w:val="en-IN"/>
        </w:rPr>
        <w:t xml:space="preserve"> </w:t>
      </w:r>
      <w:r w:rsidR="003F5CAC" w:rsidRPr="00657EF9">
        <w:rPr>
          <w:rFonts w:ascii="Times New Roman" w:hAnsi="Times New Roman" w:cs="Times New Roman"/>
          <w:b/>
          <w:bCs/>
          <w:lang w:val="en-IN"/>
        </w:rPr>
        <w:t xml:space="preserve"> </w:t>
      </w:r>
    </w:p>
    <w:p w14:paraId="00ADC48D" w14:textId="77777777" w:rsidR="003F5CAC" w:rsidRPr="00476166" w:rsidRDefault="003F5CAC" w:rsidP="003F5CAC">
      <w:pPr>
        <w:rPr>
          <w:rFonts w:ascii="Times New Roman" w:hAnsi="Times New Roman" w:cs="Times New Roman"/>
        </w:rPr>
      </w:pPr>
    </w:p>
    <w:p w14:paraId="5620C69C" w14:textId="77777777" w:rsidR="003F5CAC" w:rsidRPr="003F5CAC" w:rsidRDefault="003F5CAC" w:rsidP="005836A5">
      <w:pPr>
        <w:jc w:val="both"/>
        <w:rPr>
          <w:rFonts w:ascii="Times New Roman" w:hAnsi="Times New Roman" w:cs="Times New Roman"/>
          <w:lang w:val="en-IN"/>
        </w:rPr>
      </w:pPr>
      <w:r w:rsidRPr="003F5CAC">
        <w:rPr>
          <w:rFonts w:ascii="Times New Roman" w:hAnsi="Times New Roman" w:cs="Times New Roman"/>
          <w:lang w:val="en-IN"/>
        </w:rPr>
        <w:t>If BMW only has one project to pick from, Project C should be recommended based on the appraisal results. It has the best performance in terms of PBP, ARR, NPV, IRR, and PI. Although its NPV remains negative, it has the lowest negative NPV and is closest to meeting BMW's needed return.</w:t>
      </w:r>
    </w:p>
    <w:p w14:paraId="177BE6E6" w14:textId="77777777" w:rsidR="003F5CAC" w:rsidRPr="00476166" w:rsidRDefault="003F5CAC" w:rsidP="003F5CAC">
      <w:pPr>
        <w:rPr>
          <w:rFonts w:ascii="Times New Roman" w:hAnsi="Times New Roman" w:cs="Times New Roman"/>
        </w:rPr>
      </w:pPr>
    </w:p>
    <w:p w14:paraId="2086406B" w14:textId="0F71C339" w:rsidR="003F5CAC" w:rsidRPr="003F5CAC" w:rsidRDefault="003F5CAC" w:rsidP="005836A5">
      <w:pPr>
        <w:jc w:val="both"/>
        <w:rPr>
          <w:rFonts w:ascii="Times New Roman" w:hAnsi="Times New Roman" w:cs="Times New Roman"/>
          <w:color w:val="000000"/>
          <w:lang w:val="en-IN"/>
        </w:rPr>
      </w:pPr>
      <w:r w:rsidRPr="003F5CAC">
        <w:rPr>
          <w:rFonts w:ascii="Times New Roman" w:hAnsi="Times New Roman" w:cs="Times New Roman"/>
          <w:color w:val="000000"/>
          <w:lang w:val="en-IN"/>
        </w:rPr>
        <w:t>Additionally, BMW's financial situation is compatible with this advice. Given that BMW's profitability fell in 2024 and that the business is still making significant investments in EV transformation, management ought to give priority to initiatives that yield higher returns and quicker capital recovery</w:t>
      </w:r>
      <w:r w:rsidR="005836A5">
        <w:rPr>
          <w:rFonts w:ascii="Times New Roman" w:hAnsi="Times New Roman" w:cs="Times New Roman"/>
          <w:color w:val="000000"/>
          <w:lang w:val="en-IN"/>
        </w:rPr>
        <w:t xml:space="preserve"> (</w:t>
      </w:r>
      <w:r w:rsidR="005836A5" w:rsidRPr="005836A5">
        <w:rPr>
          <w:rFonts w:ascii="Times New Roman" w:hAnsi="Times New Roman" w:cs="Times New Roman"/>
          <w:color w:val="000000"/>
        </w:rPr>
        <w:t>Micucci, L., 2025</w:t>
      </w:r>
      <w:r w:rsidR="005836A5">
        <w:rPr>
          <w:rFonts w:ascii="Times New Roman" w:hAnsi="Times New Roman" w:cs="Times New Roman"/>
          <w:color w:val="000000"/>
        </w:rPr>
        <w:t>)</w:t>
      </w:r>
      <w:r w:rsidRPr="003F5CAC">
        <w:rPr>
          <w:rFonts w:ascii="Times New Roman" w:hAnsi="Times New Roman" w:cs="Times New Roman"/>
          <w:color w:val="000000"/>
          <w:lang w:val="en-IN"/>
        </w:rPr>
        <w:t>. Therefore, if strategic investment is required, Project C is the best option.</w:t>
      </w:r>
    </w:p>
    <w:p w14:paraId="2AD60DBC" w14:textId="77777777" w:rsidR="0027673C" w:rsidRDefault="0027673C" w:rsidP="001C7520">
      <w:pPr>
        <w:rPr>
          <w:rFonts w:ascii="Times New Roman" w:hAnsi="Times New Roman" w:cs="Times New Roman"/>
          <w:color w:val="000000"/>
        </w:rPr>
      </w:pPr>
    </w:p>
    <w:p w14:paraId="7C2747E2" w14:textId="77777777" w:rsidR="00546615" w:rsidRDefault="00546615" w:rsidP="001C7520">
      <w:pPr>
        <w:rPr>
          <w:rFonts w:ascii="Times New Roman" w:hAnsi="Times New Roman" w:cs="Times New Roman"/>
          <w:color w:val="000000"/>
        </w:rPr>
      </w:pPr>
    </w:p>
    <w:p w14:paraId="6257F276" w14:textId="77777777" w:rsidR="00546615" w:rsidRDefault="00546615" w:rsidP="001C7520">
      <w:pPr>
        <w:rPr>
          <w:rFonts w:ascii="Times New Roman" w:hAnsi="Times New Roman" w:cs="Times New Roman"/>
          <w:color w:val="000000"/>
        </w:rPr>
      </w:pPr>
    </w:p>
    <w:p w14:paraId="673B7D0B" w14:textId="77777777" w:rsidR="00546615" w:rsidRDefault="00546615" w:rsidP="001C7520">
      <w:pPr>
        <w:rPr>
          <w:rFonts w:ascii="Times New Roman" w:hAnsi="Times New Roman" w:cs="Times New Roman"/>
          <w:color w:val="000000"/>
        </w:rPr>
      </w:pPr>
    </w:p>
    <w:p w14:paraId="6FEEC316" w14:textId="77777777" w:rsidR="00546615" w:rsidRPr="00476166" w:rsidRDefault="00546615" w:rsidP="001C7520">
      <w:pPr>
        <w:rPr>
          <w:rFonts w:ascii="Times New Roman" w:hAnsi="Times New Roman" w:cs="Times New Roman"/>
          <w:color w:val="000000"/>
        </w:rPr>
      </w:pPr>
    </w:p>
    <w:p w14:paraId="0F54C55E" w14:textId="601F0092" w:rsidR="003F5CAC" w:rsidRPr="00657EF9" w:rsidRDefault="00476166" w:rsidP="00DF1E53">
      <w:pPr>
        <w:pStyle w:val="Heading2"/>
        <w:rPr>
          <w:rFonts w:ascii="Times New Roman" w:hAnsi="Times New Roman" w:cs="Times New Roman"/>
          <w:b/>
          <w:bCs/>
        </w:rPr>
      </w:pPr>
      <w:bookmarkStart w:id="81" w:name="_Toc227924404"/>
      <w:bookmarkStart w:id="82" w:name="_Toc227924575"/>
      <w:bookmarkStart w:id="83" w:name="_Toc227925507"/>
      <w:r w:rsidRPr="00657EF9">
        <w:rPr>
          <w:rFonts w:ascii="Times New Roman" w:hAnsi="Times New Roman" w:cs="Times New Roman"/>
          <w:b/>
          <w:bCs/>
        </w:rPr>
        <w:lastRenderedPageBreak/>
        <w:t>5</w:t>
      </w:r>
      <w:r w:rsidR="003F5CAC" w:rsidRPr="00657EF9">
        <w:rPr>
          <w:rFonts w:ascii="Times New Roman" w:hAnsi="Times New Roman" w:cs="Times New Roman"/>
          <w:b/>
          <w:bCs/>
        </w:rPr>
        <w:t>.8 Capital rationing Decision</w:t>
      </w:r>
      <w:bookmarkEnd w:id="81"/>
      <w:bookmarkEnd w:id="82"/>
      <w:bookmarkEnd w:id="83"/>
    </w:p>
    <w:p w14:paraId="6B49BEA6" w14:textId="77777777" w:rsidR="003F5CAC" w:rsidRPr="00476166" w:rsidRDefault="003F5CAC" w:rsidP="001C7520">
      <w:pPr>
        <w:rPr>
          <w:rFonts w:ascii="Times New Roman" w:hAnsi="Times New Roman" w:cs="Times New Roman"/>
          <w:color w:val="000000"/>
        </w:rPr>
      </w:pPr>
    </w:p>
    <w:p w14:paraId="7B28AB57" w14:textId="4CDD8F8A" w:rsidR="005836A5" w:rsidRDefault="00A03AC4" w:rsidP="005836A5">
      <w:pPr>
        <w:jc w:val="both"/>
        <w:rPr>
          <w:rFonts w:ascii="Times New Roman" w:hAnsi="Times New Roman" w:cs="Times New Roman"/>
          <w:color w:val="000000"/>
          <w:lang w:val="en-IN"/>
        </w:rPr>
      </w:pPr>
      <w:r w:rsidRPr="00A03AC4">
        <w:rPr>
          <w:rFonts w:ascii="Times New Roman" w:hAnsi="Times New Roman" w:cs="Times New Roman"/>
          <w:color w:val="000000"/>
          <w:lang w:val="en-IN"/>
        </w:rPr>
        <w:t>When a business has limited resources and must select between conflicting investment prospects, capital rationing takes place</w:t>
      </w:r>
      <w:r w:rsidR="0007198F">
        <w:rPr>
          <w:rFonts w:ascii="Times New Roman" w:hAnsi="Times New Roman" w:cs="Times New Roman"/>
          <w:color w:val="000000"/>
          <w:lang w:val="en-IN"/>
        </w:rPr>
        <w:t xml:space="preserve"> (</w:t>
      </w:r>
      <w:r w:rsidR="0007198F" w:rsidRPr="0007198F">
        <w:rPr>
          <w:rFonts w:ascii="Times New Roman" w:hAnsi="Times New Roman" w:cs="Times New Roman"/>
          <w:color w:val="000000"/>
        </w:rPr>
        <w:t>Weingartner, H.M., 1977</w:t>
      </w:r>
      <w:r w:rsidR="0007198F">
        <w:rPr>
          <w:rFonts w:ascii="Times New Roman" w:hAnsi="Times New Roman" w:cs="Times New Roman"/>
          <w:color w:val="000000"/>
        </w:rPr>
        <w:t>)</w:t>
      </w:r>
      <w:r w:rsidRPr="00A03AC4">
        <w:rPr>
          <w:rFonts w:ascii="Times New Roman" w:hAnsi="Times New Roman" w:cs="Times New Roman"/>
          <w:color w:val="000000"/>
          <w:lang w:val="en-IN"/>
        </w:rPr>
        <w:t>. In this instance, each project needs 50 million, and BMW has a maximum expenditure budget of 100 million. BMW is therefore limited to</w:t>
      </w:r>
      <w:r w:rsidR="005836A5">
        <w:rPr>
          <w:rFonts w:ascii="Times New Roman" w:hAnsi="Times New Roman" w:cs="Times New Roman"/>
          <w:color w:val="000000"/>
          <w:lang w:val="en-IN"/>
        </w:rPr>
        <w:t xml:space="preserve"> choosing two projects.</w:t>
      </w:r>
    </w:p>
    <w:p w14:paraId="51EC667A" w14:textId="7480E511" w:rsidR="00A03AC4" w:rsidRPr="00A03AC4" w:rsidRDefault="00A03AC4" w:rsidP="005836A5">
      <w:pPr>
        <w:rPr>
          <w:rFonts w:ascii="Times New Roman" w:hAnsi="Times New Roman" w:cs="Times New Roman"/>
          <w:color w:val="000000"/>
          <w:lang w:val="en-IN"/>
        </w:rPr>
      </w:pPr>
      <w:r w:rsidRPr="00A03AC4">
        <w:rPr>
          <w:rFonts w:ascii="Times New Roman" w:hAnsi="Times New Roman" w:cs="Times New Roman"/>
          <w:color w:val="000000"/>
          <w:lang w:val="en-IN"/>
        </w:rPr>
        <w:br/>
        <w:t>The following combinations are possible:</w:t>
      </w:r>
    </w:p>
    <w:p w14:paraId="043B3E6A" w14:textId="77777777" w:rsidR="003F5CAC" w:rsidRPr="00476166" w:rsidRDefault="003F5CAC" w:rsidP="001C7520">
      <w:pPr>
        <w:rPr>
          <w:rFonts w:ascii="Times New Roman" w:hAnsi="Times New Roman" w:cs="Times New Roman"/>
          <w:color w:val="000000"/>
        </w:rPr>
      </w:pPr>
    </w:p>
    <w:p w14:paraId="0001D2F2" w14:textId="2997A16F" w:rsidR="00A03AC4" w:rsidRPr="00476166" w:rsidRDefault="00A03AC4" w:rsidP="00A03AC4">
      <w:pPr>
        <w:rPr>
          <w:rFonts w:ascii="Times New Roman" w:hAnsi="Times New Roman" w:cs="Times New Roman"/>
          <w:color w:val="000000"/>
        </w:rPr>
      </w:pPr>
      <w:r w:rsidRPr="00476166">
        <w:rPr>
          <w:rFonts w:ascii="Times New Roman" w:hAnsi="Times New Roman" w:cs="Times New Roman"/>
          <w:color w:val="000000"/>
        </w:rPr>
        <w:t xml:space="preserve">Project A + Project B  </w:t>
      </w:r>
    </w:p>
    <w:p w14:paraId="61064B0E" w14:textId="0E6C0E50" w:rsidR="00A03AC4" w:rsidRPr="00476166" w:rsidRDefault="00A03AC4" w:rsidP="00A03AC4">
      <w:pPr>
        <w:rPr>
          <w:rFonts w:ascii="Times New Roman" w:hAnsi="Times New Roman" w:cs="Times New Roman"/>
          <w:color w:val="000000"/>
        </w:rPr>
      </w:pPr>
      <w:r w:rsidRPr="00476166">
        <w:rPr>
          <w:rFonts w:ascii="Times New Roman" w:hAnsi="Times New Roman" w:cs="Times New Roman"/>
          <w:color w:val="000000"/>
        </w:rPr>
        <w:t xml:space="preserve">Project A + Project C </w:t>
      </w:r>
    </w:p>
    <w:p w14:paraId="743D05B9" w14:textId="0E303344" w:rsidR="00A03AC4" w:rsidRPr="00476166" w:rsidRDefault="00A03AC4" w:rsidP="00A03AC4">
      <w:pPr>
        <w:rPr>
          <w:rFonts w:ascii="Times New Roman" w:hAnsi="Times New Roman" w:cs="Times New Roman"/>
          <w:color w:val="000000"/>
        </w:rPr>
      </w:pPr>
      <w:r w:rsidRPr="00476166">
        <w:rPr>
          <w:rFonts w:ascii="Times New Roman" w:hAnsi="Times New Roman" w:cs="Times New Roman"/>
          <w:color w:val="000000"/>
        </w:rPr>
        <w:t>Project B + Project C</w:t>
      </w:r>
    </w:p>
    <w:p w14:paraId="32749250" w14:textId="77777777" w:rsidR="00A03AC4" w:rsidRPr="00476166" w:rsidRDefault="00A03AC4" w:rsidP="00A03AC4">
      <w:pPr>
        <w:rPr>
          <w:rFonts w:ascii="Times New Roman" w:hAnsi="Times New Roman" w:cs="Times New Roman"/>
          <w:color w:val="000000"/>
        </w:rPr>
      </w:pPr>
    </w:p>
    <w:p w14:paraId="300DA258" w14:textId="0D995824" w:rsidR="00A03AC4" w:rsidRPr="00A03AC4" w:rsidRDefault="00A03AC4" w:rsidP="0007198F">
      <w:pPr>
        <w:jc w:val="both"/>
        <w:rPr>
          <w:rFonts w:ascii="Times New Roman" w:hAnsi="Times New Roman" w:cs="Times New Roman"/>
          <w:color w:val="000000"/>
          <w:lang w:val="en-IN"/>
        </w:rPr>
      </w:pPr>
      <w:r w:rsidRPr="00A03AC4">
        <w:rPr>
          <w:rFonts w:ascii="Times New Roman" w:hAnsi="Times New Roman" w:cs="Times New Roman"/>
          <w:color w:val="000000"/>
          <w:lang w:val="en-IN"/>
        </w:rPr>
        <w:t xml:space="preserve">Because Project B and Project C have the largest combined net present value (NPV) and the least negative value impact, they make the ideal combination. While Project B offers consistent yearly income inflows, Project C offers the highest profitability and quickest payback. When combined, they outperform the other combinations in terms of risk and </w:t>
      </w:r>
      <w:proofErr w:type="spellStart"/>
      <w:r w:rsidRPr="00A03AC4">
        <w:rPr>
          <w:rFonts w:ascii="Times New Roman" w:hAnsi="Times New Roman" w:cs="Times New Roman"/>
          <w:color w:val="000000"/>
          <w:lang w:val="en-IN"/>
        </w:rPr>
        <w:t>return.BMW</w:t>
      </w:r>
      <w:proofErr w:type="spellEnd"/>
      <w:r w:rsidRPr="00A03AC4">
        <w:rPr>
          <w:rFonts w:ascii="Times New Roman" w:hAnsi="Times New Roman" w:cs="Times New Roman"/>
          <w:color w:val="000000"/>
          <w:lang w:val="en-IN"/>
        </w:rPr>
        <w:t xml:space="preserve"> should therefore choose Projects B and C under capital rationing.</w:t>
      </w:r>
    </w:p>
    <w:p w14:paraId="39EBA1E6" w14:textId="2849AF1A" w:rsidR="00A03AC4" w:rsidRDefault="00A03AC4" w:rsidP="00A03AC4">
      <w:pPr>
        <w:rPr>
          <w:rFonts w:ascii="Times New Roman" w:hAnsi="Times New Roman" w:cs="Times New Roman"/>
          <w:color w:val="000000"/>
        </w:rPr>
      </w:pPr>
    </w:p>
    <w:p w14:paraId="0030CA46" w14:textId="37BDA42A" w:rsidR="00A03AC4" w:rsidRPr="00657EF9" w:rsidRDefault="00A03AC4" w:rsidP="00DF1E53">
      <w:pPr>
        <w:pStyle w:val="Heading1"/>
        <w:rPr>
          <w:rFonts w:ascii="Times New Roman" w:hAnsi="Times New Roman" w:cs="Times New Roman"/>
          <w:b/>
          <w:bCs/>
          <w:sz w:val="24"/>
          <w:szCs w:val="24"/>
        </w:rPr>
      </w:pPr>
      <w:bookmarkStart w:id="84" w:name="_Toc227924405"/>
      <w:bookmarkStart w:id="85" w:name="_Toc227924576"/>
      <w:bookmarkStart w:id="86" w:name="_Toc227925508"/>
      <w:r w:rsidRPr="00657EF9">
        <w:rPr>
          <w:rFonts w:ascii="Times New Roman" w:hAnsi="Times New Roman" w:cs="Times New Roman"/>
          <w:b/>
          <w:bCs/>
        </w:rPr>
        <w:t>6. Conclusion</w:t>
      </w:r>
      <w:bookmarkEnd w:id="84"/>
      <w:bookmarkEnd w:id="85"/>
      <w:bookmarkEnd w:id="86"/>
    </w:p>
    <w:p w14:paraId="5EDC4369" w14:textId="77777777" w:rsidR="00A03AC4" w:rsidRPr="00476166" w:rsidRDefault="00A03AC4" w:rsidP="00A03AC4">
      <w:pPr>
        <w:rPr>
          <w:rFonts w:ascii="Times New Roman" w:hAnsi="Times New Roman" w:cs="Times New Roman"/>
          <w:color w:val="000000"/>
        </w:rPr>
      </w:pPr>
    </w:p>
    <w:p w14:paraId="737C756D" w14:textId="680FB989" w:rsidR="0007198F" w:rsidRDefault="00A03AC4" w:rsidP="0007198F">
      <w:pPr>
        <w:jc w:val="both"/>
        <w:rPr>
          <w:rFonts w:ascii="Times New Roman" w:hAnsi="Times New Roman" w:cs="Times New Roman"/>
          <w:color w:val="000000"/>
          <w:lang w:val="en-IN"/>
        </w:rPr>
      </w:pPr>
      <w:r w:rsidRPr="00A03AC4">
        <w:rPr>
          <w:rFonts w:ascii="Times New Roman" w:hAnsi="Times New Roman" w:cs="Times New Roman"/>
          <w:color w:val="000000"/>
          <w:lang w:val="en-IN"/>
        </w:rPr>
        <w:t xml:space="preserve">Despite decreasing profitability in 2024 because to growing expenses and declining market demand, this analysis determined that BMW is still financially sound. By continuing to invest in electric vehicles and technology, the company </w:t>
      </w:r>
      <w:r w:rsidR="0007198F" w:rsidRPr="00A03AC4">
        <w:rPr>
          <w:rFonts w:ascii="Times New Roman" w:hAnsi="Times New Roman" w:cs="Times New Roman"/>
          <w:color w:val="000000"/>
          <w:lang w:val="en-IN"/>
        </w:rPr>
        <w:t>can</w:t>
      </w:r>
      <w:r w:rsidRPr="00A03AC4">
        <w:rPr>
          <w:rFonts w:ascii="Times New Roman" w:hAnsi="Times New Roman" w:cs="Times New Roman"/>
          <w:color w:val="000000"/>
          <w:lang w:val="en-IN"/>
        </w:rPr>
        <w:t xml:space="preserve"> maintain steady cash, reasonable debt </w:t>
      </w:r>
      <w:r w:rsidR="0007198F">
        <w:rPr>
          <w:rFonts w:ascii="Times New Roman" w:hAnsi="Times New Roman" w:cs="Times New Roman"/>
          <w:color w:val="000000"/>
          <w:lang w:val="en-IN"/>
        </w:rPr>
        <w:t xml:space="preserve">levels, and excellent long-term growth </w:t>
      </w:r>
      <w:r w:rsidR="00B35209">
        <w:rPr>
          <w:rFonts w:ascii="Times New Roman" w:hAnsi="Times New Roman" w:cs="Times New Roman"/>
          <w:color w:val="000000"/>
          <w:lang w:val="en-IN"/>
        </w:rPr>
        <w:t>potential.</w:t>
      </w:r>
      <w:r w:rsidR="00B35209" w:rsidRPr="00A03AC4">
        <w:rPr>
          <w:rFonts w:ascii="Times New Roman" w:hAnsi="Times New Roman" w:cs="Times New Roman"/>
          <w:color w:val="000000"/>
          <w:lang w:val="en-IN"/>
        </w:rPr>
        <w:t xml:space="preserve"> Although</w:t>
      </w:r>
      <w:r w:rsidR="0007198F" w:rsidRPr="00A03AC4">
        <w:rPr>
          <w:rFonts w:ascii="Times New Roman" w:hAnsi="Times New Roman" w:cs="Times New Roman"/>
          <w:color w:val="000000"/>
          <w:lang w:val="en-IN"/>
        </w:rPr>
        <w:t xml:space="preserve"> more enhancements could boost cash flow, the working capital study demonstrated that BMW effectively handles inventory, receivables, and short-term financing. To increase flexibility and shareholder value, the restructuring plan suggested asset analysis, strategic alliances, and effective financing.</w:t>
      </w:r>
    </w:p>
    <w:p w14:paraId="7736CA53" w14:textId="77777777" w:rsidR="00A03AC4" w:rsidRPr="00476166" w:rsidRDefault="00A03AC4" w:rsidP="00A03AC4">
      <w:pPr>
        <w:rPr>
          <w:rFonts w:ascii="Times New Roman" w:hAnsi="Times New Roman" w:cs="Times New Roman"/>
          <w:color w:val="000000"/>
        </w:rPr>
      </w:pPr>
    </w:p>
    <w:p w14:paraId="29E2D88C" w14:textId="418DC1B6" w:rsidR="00A03AC4" w:rsidRPr="00A03AC4" w:rsidRDefault="00A03AC4" w:rsidP="00A03AC4">
      <w:pPr>
        <w:rPr>
          <w:rFonts w:ascii="Arial" w:hAnsi="Arial" w:cs="Arial"/>
          <w:color w:val="000000"/>
          <w:lang w:val="en-IN"/>
        </w:rPr>
      </w:pPr>
      <w:r w:rsidRPr="00A03AC4">
        <w:rPr>
          <w:rFonts w:ascii="Times New Roman" w:hAnsi="Times New Roman" w:cs="Times New Roman"/>
          <w:color w:val="000000"/>
          <w:lang w:val="en-IN"/>
        </w:rPr>
        <w:t xml:space="preserve">Because Project C delivers the highest returns and the fastest payback, it was determined by the investment appraisal to be the greatest single investment alternative. Projects B and C were the ideal pairing under capital </w:t>
      </w:r>
      <w:r w:rsidR="0007198F" w:rsidRPr="00A03AC4">
        <w:rPr>
          <w:rFonts w:ascii="Times New Roman" w:hAnsi="Times New Roman" w:cs="Times New Roman"/>
          <w:color w:val="000000"/>
          <w:lang w:val="en-IN"/>
        </w:rPr>
        <w:t>rationing. All</w:t>
      </w:r>
      <w:r w:rsidRPr="00A03AC4">
        <w:rPr>
          <w:rFonts w:ascii="Times New Roman" w:hAnsi="Times New Roman" w:cs="Times New Roman"/>
          <w:color w:val="000000"/>
          <w:lang w:val="en-IN"/>
        </w:rPr>
        <w:t xml:space="preserve"> things </w:t>
      </w:r>
      <w:r w:rsidR="0007198F" w:rsidRPr="00A03AC4">
        <w:rPr>
          <w:rFonts w:ascii="Times New Roman" w:hAnsi="Times New Roman" w:cs="Times New Roman"/>
          <w:color w:val="000000"/>
          <w:lang w:val="en-IN"/>
        </w:rPr>
        <w:t>considered;</w:t>
      </w:r>
      <w:r w:rsidRPr="00A03AC4">
        <w:rPr>
          <w:rFonts w:ascii="Times New Roman" w:hAnsi="Times New Roman" w:cs="Times New Roman"/>
          <w:color w:val="000000"/>
          <w:lang w:val="en-IN"/>
        </w:rPr>
        <w:t xml:space="preserve"> BMW is well-positioned for future success if it keeps making effective investments, managing expenses, and enhancing its EV competitiveness.</w:t>
      </w:r>
    </w:p>
    <w:p w14:paraId="6C5CBF96" w14:textId="77777777" w:rsidR="0007198F" w:rsidRDefault="0007198F" w:rsidP="00A03AC4">
      <w:pPr>
        <w:rPr>
          <w:rFonts w:ascii="Arial" w:hAnsi="Arial" w:cs="Arial"/>
          <w:color w:val="000000"/>
        </w:rPr>
      </w:pPr>
    </w:p>
    <w:p w14:paraId="2C4431EB" w14:textId="77777777" w:rsidR="00E679F4" w:rsidRDefault="00E679F4" w:rsidP="00A03AC4">
      <w:pPr>
        <w:rPr>
          <w:rFonts w:ascii="Arial" w:hAnsi="Arial" w:cs="Arial"/>
          <w:color w:val="000000"/>
        </w:rPr>
      </w:pPr>
    </w:p>
    <w:p w14:paraId="461C170C" w14:textId="77777777" w:rsidR="00E679F4" w:rsidRDefault="00E679F4" w:rsidP="00A03AC4">
      <w:pPr>
        <w:rPr>
          <w:rFonts w:ascii="Arial" w:hAnsi="Arial" w:cs="Arial"/>
          <w:color w:val="000000"/>
        </w:rPr>
      </w:pPr>
    </w:p>
    <w:p w14:paraId="1091F67E" w14:textId="77777777" w:rsidR="00E679F4" w:rsidRDefault="00E679F4" w:rsidP="00A03AC4">
      <w:pPr>
        <w:rPr>
          <w:rFonts w:ascii="Arial" w:hAnsi="Arial" w:cs="Arial"/>
          <w:color w:val="000000"/>
        </w:rPr>
      </w:pPr>
    </w:p>
    <w:p w14:paraId="75B4A69C" w14:textId="77777777" w:rsidR="00E679F4" w:rsidRDefault="00E679F4" w:rsidP="00A03AC4">
      <w:pPr>
        <w:rPr>
          <w:rFonts w:ascii="Arial" w:hAnsi="Arial" w:cs="Arial"/>
          <w:color w:val="000000"/>
        </w:rPr>
      </w:pPr>
    </w:p>
    <w:p w14:paraId="7CBF8A85" w14:textId="77777777" w:rsidR="00E679F4" w:rsidRDefault="00E679F4" w:rsidP="00A03AC4">
      <w:pPr>
        <w:rPr>
          <w:rFonts w:ascii="Arial" w:hAnsi="Arial" w:cs="Arial"/>
          <w:color w:val="000000"/>
        </w:rPr>
      </w:pPr>
    </w:p>
    <w:p w14:paraId="2BDE6269" w14:textId="77777777" w:rsidR="00E679F4" w:rsidRDefault="00E679F4" w:rsidP="00A03AC4">
      <w:pPr>
        <w:rPr>
          <w:rFonts w:ascii="Arial" w:hAnsi="Arial" w:cs="Arial"/>
          <w:color w:val="000000"/>
        </w:rPr>
      </w:pPr>
    </w:p>
    <w:p w14:paraId="6EFB5B7C" w14:textId="77777777" w:rsidR="00E679F4" w:rsidRDefault="00E679F4" w:rsidP="00A03AC4">
      <w:pPr>
        <w:rPr>
          <w:rFonts w:ascii="Arial" w:hAnsi="Arial" w:cs="Arial"/>
          <w:color w:val="000000"/>
        </w:rPr>
      </w:pPr>
    </w:p>
    <w:p w14:paraId="402E5D4F" w14:textId="77777777" w:rsidR="00E679F4" w:rsidRDefault="00E679F4" w:rsidP="00A03AC4">
      <w:pPr>
        <w:rPr>
          <w:rFonts w:ascii="Arial" w:hAnsi="Arial" w:cs="Arial"/>
          <w:color w:val="000000"/>
        </w:rPr>
      </w:pPr>
    </w:p>
    <w:p w14:paraId="2112803E" w14:textId="77777777" w:rsidR="00E679F4" w:rsidRDefault="00E679F4" w:rsidP="00A03AC4">
      <w:pPr>
        <w:rPr>
          <w:rFonts w:ascii="Arial" w:hAnsi="Arial" w:cs="Arial"/>
          <w:color w:val="000000"/>
        </w:rPr>
      </w:pPr>
    </w:p>
    <w:p w14:paraId="5AFD3B89" w14:textId="77777777" w:rsidR="00E679F4" w:rsidRDefault="00E679F4" w:rsidP="00A03AC4">
      <w:pPr>
        <w:rPr>
          <w:rFonts w:ascii="Arial" w:hAnsi="Arial" w:cs="Arial"/>
          <w:color w:val="000000"/>
        </w:rPr>
      </w:pPr>
    </w:p>
    <w:p w14:paraId="619BB1A3" w14:textId="77777777" w:rsidR="00E679F4" w:rsidRDefault="00E679F4" w:rsidP="00A03AC4">
      <w:pPr>
        <w:rPr>
          <w:rFonts w:ascii="Arial" w:hAnsi="Arial" w:cs="Arial"/>
          <w:color w:val="000000"/>
        </w:rPr>
      </w:pPr>
    </w:p>
    <w:p w14:paraId="2562F0E6" w14:textId="77777777" w:rsidR="00546615" w:rsidRDefault="00546615" w:rsidP="00A03AC4">
      <w:pPr>
        <w:rPr>
          <w:rFonts w:ascii="Arial" w:hAnsi="Arial" w:cs="Arial"/>
          <w:color w:val="000000"/>
        </w:rPr>
      </w:pPr>
    </w:p>
    <w:p w14:paraId="2919CDE8" w14:textId="16705FDF" w:rsidR="0007198F" w:rsidRDefault="0007198F" w:rsidP="00DF1E53">
      <w:pPr>
        <w:pStyle w:val="Heading1"/>
      </w:pPr>
      <w:bookmarkStart w:id="87" w:name="_Toc227924406"/>
      <w:bookmarkStart w:id="88" w:name="_Toc227924577"/>
      <w:bookmarkStart w:id="89" w:name="_Toc227925509"/>
      <w:r w:rsidRPr="0007198F">
        <w:lastRenderedPageBreak/>
        <w:t>Reference list</w:t>
      </w:r>
      <w:bookmarkEnd w:id="87"/>
      <w:bookmarkEnd w:id="88"/>
      <w:bookmarkEnd w:id="89"/>
    </w:p>
    <w:p w14:paraId="315ABAF9" w14:textId="77777777" w:rsidR="0007198F" w:rsidRDefault="0007198F" w:rsidP="00A03AC4">
      <w:pPr>
        <w:rPr>
          <w:rFonts w:ascii="Times New Roman" w:hAnsi="Times New Roman" w:cs="Times New Roman"/>
          <w:b/>
          <w:bCs/>
          <w:color w:val="000000"/>
        </w:rPr>
      </w:pPr>
    </w:p>
    <w:p w14:paraId="774E7484"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Schnermann, S.V., 2022. The impact of China's e-mobility development on German motor vehicle manufacturers. Bayerische Julius-Maximilians-</w:t>
      </w:r>
      <w:proofErr w:type="spellStart"/>
      <w:r w:rsidRPr="0007198F">
        <w:rPr>
          <w:rFonts w:ascii="Times New Roman" w:hAnsi="Times New Roman" w:cs="Times New Roman"/>
          <w:color w:val="000000"/>
          <w:lang w:val="en-IN"/>
        </w:rPr>
        <w:t>Universitaet</w:t>
      </w:r>
      <w:proofErr w:type="spellEnd"/>
      <w:r w:rsidRPr="0007198F">
        <w:rPr>
          <w:rFonts w:ascii="Times New Roman" w:hAnsi="Times New Roman" w:cs="Times New Roman"/>
          <w:color w:val="000000"/>
          <w:lang w:val="en-IN"/>
        </w:rPr>
        <w:t xml:space="preserve"> Wuerzburg (Germany).</w:t>
      </w:r>
    </w:p>
    <w:p w14:paraId="17D8E0B2" w14:textId="77777777" w:rsidR="0007198F" w:rsidRPr="0007198F" w:rsidRDefault="0007198F" w:rsidP="0007198F">
      <w:pPr>
        <w:rPr>
          <w:rFonts w:ascii="Times New Roman" w:hAnsi="Times New Roman" w:cs="Times New Roman"/>
          <w:color w:val="000000"/>
          <w:lang w:val="en-IN"/>
        </w:rPr>
      </w:pPr>
    </w:p>
    <w:p w14:paraId="7630C023"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Tocha, J.F., 2021. BMW Group Equity Research-An Electrifying Future (</w:t>
      </w:r>
      <w:proofErr w:type="gramStart"/>
      <w:r w:rsidRPr="0007198F">
        <w:rPr>
          <w:rFonts w:ascii="Times New Roman" w:hAnsi="Times New Roman" w:cs="Times New Roman"/>
          <w:color w:val="000000"/>
          <w:lang w:val="en-IN"/>
        </w:rPr>
        <w:t>Master's</w:t>
      </w:r>
      <w:proofErr w:type="gramEnd"/>
      <w:r w:rsidRPr="0007198F">
        <w:rPr>
          <w:rFonts w:ascii="Times New Roman" w:hAnsi="Times New Roman" w:cs="Times New Roman"/>
          <w:color w:val="000000"/>
          <w:lang w:val="en-IN"/>
        </w:rPr>
        <w:t xml:space="preserve"> thesis, </w:t>
      </w:r>
      <w:proofErr w:type="spellStart"/>
      <w:r w:rsidRPr="0007198F">
        <w:rPr>
          <w:rFonts w:ascii="Times New Roman" w:hAnsi="Times New Roman" w:cs="Times New Roman"/>
          <w:color w:val="000000"/>
          <w:lang w:val="en-IN"/>
        </w:rPr>
        <w:t>Universidade</w:t>
      </w:r>
      <w:proofErr w:type="spellEnd"/>
      <w:r w:rsidRPr="0007198F">
        <w:rPr>
          <w:rFonts w:ascii="Times New Roman" w:hAnsi="Times New Roman" w:cs="Times New Roman"/>
          <w:color w:val="000000"/>
          <w:lang w:val="en-IN"/>
        </w:rPr>
        <w:t xml:space="preserve"> NOVA de Lisboa (Portugal)).</w:t>
      </w:r>
    </w:p>
    <w:p w14:paraId="4747F6C0" w14:textId="77777777" w:rsidR="0007198F" w:rsidRPr="0007198F" w:rsidRDefault="0007198F" w:rsidP="0007198F">
      <w:pPr>
        <w:rPr>
          <w:rFonts w:ascii="Times New Roman" w:hAnsi="Times New Roman" w:cs="Times New Roman"/>
          <w:color w:val="000000"/>
          <w:lang w:val="en-IN"/>
        </w:rPr>
      </w:pPr>
    </w:p>
    <w:p w14:paraId="2ED1FD4A" w14:textId="77777777" w:rsidR="0007198F" w:rsidRPr="0007198F" w:rsidRDefault="0007198F" w:rsidP="0007198F">
      <w:pPr>
        <w:rPr>
          <w:rFonts w:ascii="Times New Roman" w:hAnsi="Times New Roman" w:cs="Times New Roman"/>
          <w:color w:val="000000"/>
          <w:lang w:val="en-IN"/>
        </w:rPr>
      </w:pPr>
      <w:proofErr w:type="spellStart"/>
      <w:r w:rsidRPr="0007198F">
        <w:rPr>
          <w:rFonts w:ascii="Times New Roman" w:hAnsi="Times New Roman" w:cs="Times New Roman"/>
          <w:color w:val="000000"/>
          <w:lang w:val="en-IN"/>
        </w:rPr>
        <w:t>Talikine</w:t>
      </w:r>
      <w:proofErr w:type="spellEnd"/>
      <w:r w:rsidRPr="0007198F">
        <w:rPr>
          <w:rFonts w:ascii="Times New Roman" w:hAnsi="Times New Roman" w:cs="Times New Roman"/>
          <w:color w:val="000000"/>
          <w:lang w:val="en-IN"/>
        </w:rPr>
        <w:t xml:space="preserve">, A., 2025. Case study on BMW AG: road to 2030 electrification (Doctoral dissertation, Instituto Superior de Economia e </w:t>
      </w:r>
      <w:proofErr w:type="spellStart"/>
      <w:r w:rsidRPr="0007198F">
        <w:rPr>
          <w:rFonts w:ascii="Times New Roman" w:hAnsi="Times New Roman" w:cs="Times New Roman"/>
          <w:color w:val="000000"/>
          <w:lang w:val="en-IN"/>
        </w:rPr>
        <w:t>Gestão</w:t>
      </w:r>
      <w:proofErr w:type="spellEnd"/>
      <w:r w:rsidRPr="0007198F">
        <w:rPr>
          <w:rFonts w:ascii="Times New Roman" w:hAnsi="Times New Roman" w:cs="Times New Roman"/>
          <w:color w:val="000000"/>
          <w:lang w:val="en-IN"/>
        </w:rPr>
        <w:t>).</w:t>
      </w:r>
    </w:p>
    <w:p w14:paraId="48EEDC0B" w14:textId="77777777" w:rsidR="0007198F" w:rsidRPr="0007198F" w:rsidRDefault="0007198F" w:rsidP="0007198F">
      <w:pPr>
        <w:rPr>
          <w:rFonts w:ascii="Times New Roman" w:hAnsi="Times New Roman" w:cs="Times New Roman"/>
          <w:color w:val="000000"/>
          <w:lang w:val="en-IN"/>
        </w:rPr>
      </w:pPr>
    </w:p>
    <w:p w14:paraId="0E7C7BE0" w14:textId="77777777" w:rsidR="0007198F" w:rsidRPr="0007198F" w:rsidRDefault="0007198F" w:rsidP="0007198F">
      <w:pPr>
        <w:rPr>
          <w:rFonts w:ascii="Times New Roman" w:hAnsi="Times New Roman" w:cs="Times New Roman"/>
          <w:color w:val="000000"/>
          <w:lang w:val="en-IN"/>
        </w:rPr>
      </w:pPr>
      <w:proofErr w:type="spellStart"/>
      <w:r w:rsidRPr="0007198F">
        <w:rPr>
          <w:rFonts w:ascii="Times New Roman" w:hAnsi="Times New Roman" w:cs="Times New Roman"/>
          <w:color w:val="000000"/>
          <w:lang w:val="en-IN"/>
        </w:rPr>
        <w:t>Ganhão</w:t>
      </w:r>
      <w:proofErr w:type="spellEnd"/>
      <w:r w:rsidRPr="0007198F">
        <w:rPr>
          <w:rFonts w:ascii="Times New Roman" w:hAnsi="Times New Roman" w:cs="Times New Roman"/>
          <w:color w:val="000000"/>
          <w:lang w:val="en-IN"/>
        </w:rPr>
        <w:t>, G.A.P.V., 2021. BMW Group Equity Research–A Shift in Gear (</w:t>
      </w:r>
      <w:proofErr w:type="gramStart"/>
      <w:r w:rsidRPr="0007198F">
        <w:rPr>
          <w:rFonts w:ascii="Times New Roman" w:hAnsi="Times New Roman" w:cs="Times New Roman"/>
          <w:color w:val="000000"/>
          <w:lang w:val="en-IN"/>
        </w:rPr>
        <w:t>Master's</w:t>
      </w:r>
      <w:proofErr w:type="gramEnd"/>
      <w:r w:rsidRPr="0007198F">
        <w:rPr>
          <w:rFonts w:ascii="Times New Roman" w:hAnsi="Times New Roman" w:cs="Times New Roman"/>
          <w:color w:val="000000"/>
          <w:lang w:val="en-IN"/>
        </w:rPr>
        <w:t xml:space="preserve"> thesis, </w:t>
      </w:r>
      <w:proofErr w:type="spellStart"/>
      <w:r w:rsidRPr="0007198F">
        <w:rPr>
          <w:rFonts w:ascii="Times New Roman" w:hAnsi="Times New Roman" w:cs="Times New Roman"/>
          <w:color w:val="000000"/>
          <w:lang w:val="en-IN"/>
        </w:rPr>
        <w:t>Universidade</w:t>
      </w:r>
      <w:proofErr w:type="spellEnd"/>
      <w:r w:rsidRPr="0007198F">
        <w:rPr>
          <w:rFonts w:ascii="Times New Roman" w:hAnsi="Times New Roman" w:cs="Times New Roman"/>
          <w:color w:val="000000"/>
          <w:lang w:val="en-IN"/>
        </w:rPr>
        <w:t xml:space="preserve"> NOVA de Lisboa (Portugal)).</w:t>
      </w:r>
    </w:p>
    <w:p w14:paraId="58A8E6BD" w14:textId="77777777" w:rsidR="0007198F" w:rsidRPr="0007198F" w:rsidRDefault="0007198F" w:rsidP="0007198F">
      <w:pPr>
        <w:rPr>
          <w:rFonts w:ascii="Times New Roman" w:hAnsi="Times New Roman" w:cs="Times New Roman"/>
          <w:color w:val="000000"/>
          <w:lang w:val="en-IN"/>
        </w:rPr>
      </w:pPr>
    </w:p>
    <w:p w14:paraId="62A8BA7F" w14:textId="77777777" w:rsidR="0007198F" w:rsidRPr="0007198F" w:rsidRDefault="0007198F" w:rsidP="0007198F">
      <w:pPr>
        <w:rPr>
          <w:rFonts w:ascii="Times New Roman" w:hAnsi="Times New Roman" w:cs="Times New Roman"/>
          <w:color w:val="000000"/>
          <w:lang w:val="en-IN"/>
        </w:rPr>
      </w:pPr>
      <w:proofErr w:type="spellStart"/>
      <w:r w:rsidRPr="0007198F">
        <w:rPr>
          <w:rFonts w:ascii="Times New Roman" w:hAnsi="Times New Roman" w:cs="Times New Roman"/>
          <w:color w:val="000000"/>
          <w:lang w:val="en-IN"/>
        </w:rPr>
        <w:t>Calhamar</w:t>
      </w:r>
      <w:proofErr w:type="spellEnd"/>
      <w:r w:rsidRPr="0007198F">
        <w:rPr>
          <w:rFonts w:ascii="Times New Roman" w:hAnsi="Times New Roman" w:cs="Times New Roman"/>
          <w:color w:val="000000"/>
          <w:lang w:val="en-IN"/>
        </w:rPr>
        <w:t>, A.M.S.M.Q., 2025. The Impact of Electrification in Automotive Design for Light Vehicles.</w:t>
      </w:r>
    </w:p>
    <w:p w14:paraId="7E07922B" w14:textId="77777777" w:rsidR="0007198F" w:rsidRPr="0007198F" w:rsidRDefault="0007198F" w:rsidP="0007198F">
      <w:pPr>
        <w:rPr>
          <w:rFonts w:ascii="Times New Roman" w:hAnsi="Times New Roman" w:cs="Times New Roman"/>
          <w:color w:val="000000"/>
          <w:lang w:val="en-IN"/>
        </w:rPr>
      </w:pPr>
    </w:p>
    <w:p w14:paraId="037F7B61"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Guevara, C., 2021. The Green Wave on the Luxury Automobile Industry (</w:t>
      </w:r>
      <w:proofErr w:type="gramStart"/>
      <w:r w:rsidRPr="0007198F">
        <w:rPr>
          <w:rFonts w:ascii="Times New Roman" w:hAnsi="Times New Roman" w:cs="Times New Roman"/>
          <w:color w:val="000000"/>
          <w:lang w:val="en-IN"/>
        </w:rPr>
        <w:t>Master's</w:t>
      </w:r>
      <w:proofErr w:type="gramEnd"/>
      <w:r w:rsidRPr="0007198F">
        <w:rPr>
          <w:rFonts w:ascii="Times New Roman" w:hAnsi="Times New Roman" w:cs="Times New Roman"/>
          <w:color w:val="000000"/>
          <w:lang w:val="en-IN"/>
        </w:rPr>
        <w:t xml:space="preserve"> thesis, </w:t>
      </w:r>
      <w:proofErr w:type="spellStart"/>
      <w:r w:rsidRPr="0007198F">
        <w:rPr>
          <w:rFonts w:ascii="Times New Roman" w:hAnsi="Times New Roman" w:cs="Times New Roman"/>
          <w:color w:val="000000"/>
          <w:lang w:val="en-IN"/>
        </w:rPr>
        <w:t>Universidade</w:t>
      </w:r>
      <w:proofErr w:type="spellEnd"/>
      <w:r w:rsidRPr="0007198F">
        <w:rPr>
          <w:rFonts w:ascii="Times New Roman" w:hAnsi="Times New Roman" w:cs="Times New Roman"/>
          <w:color w:val="000000"/>
          <w:lang w:val="en-IN"/>
        </w:rPr>
        <w:t xml:space="preserve"> NOVA de Lisboa (Portugal)).</w:t>
      </w:r>
    </w:p>
    <w:p w14:paraId="4CACE02D" w14:textId="77777777" w:rsidR="0007198F" w:rsidRPr="0007198F" w:rsidRDefault="0007198F" w:rsidP="0007198F">
      <w:pPr>
        <w:rPr>
          <w:rFonts w:ascii="Times New Roman" w:hAnsi="Times New Roman" w:cs="Times New Roman"/>
          <w:color w:val="000000"/>
          <w:lang w:val="en-IN"/>
        </w:rPr>
      </w:pPr>
    </w:p>
    <w:p w14:paraId="1F20F112"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Azevedo, B.A.M., 2020. Equity research in the automotive industry: valuation of BMW: BMW’s success at crossroads.</w:t>
      </w:r>
    </w:p>
    <w:p w14:paraId="4DCD0765" w14:textId="77777777" w:rsidR="0007198F" w:rsidRPr="0007198F" w:rsidRDefault="0007198F" w:rsidP="0007198F">
      <w:pPr>
        <w:rPr>
          <w:rFonts w:ascii="Times New Roman" w:hAnsi="Times New Roman" w:cs="Times New Roman"/>
          <w:color w:val="000000"/>
          <w:lang w:val="en-IN"/>
        </w:rPr>
      </w:pPr>
    </w:p>
    <w:p w14:paraId="4DA18EF3" w14:textId="77777777" w:rsidR="0007198F" w:rsidRPr="0007198F" w:rsidRDefault="0007198F" w:rsidP="0007198F">
      <w:pPr>
        <w:rPr>
          <w:rFonts w:ascii="Times New Roman" w:hAnsi="Times New Roman" w:cs="Times New Roman"/>
          <w:color w:val="000000"/>
          <w:lang w:val="en-IN"/>
        </w:rPr>
      </w:pPr>
      <w:proofErr w:type="spellStart"/>
      <w:r w:rsidRPr="0007198F">
        <w:rPr>
          <w:rFonts w:ascii="Times New Roman" w:hAnsi="Times New Roman" w:cs="Times New Roman"/>
          <w:color w:val="000000"/>
          <w:lang w:val="en-IN"/>
        </w:rPr>
        <w:t>Mixich</w:t>
      </w:r>
      <w:proofErr w:type="spellEnd"/>
      <w:r w:rsidRPr="0007198F">
        <w:rPr>
          <w:rFonts w:ascii="Times New Roman" w:hAnsi="Times New Roman" w:cs="Times New Roman"/>
          <w:color w:val="000000"/>
          <w:lang w:val="en-IN"/>
        </w:rPr>
        <w:t xml:space="preserve">, D., 2024. IPO Valuation: </w:t>
      </w:r>
      <w:proofErr w:type="spellStart"/>
      <w:r w:rsidRPr="0007198F">
        <w:rPr>
          <w:rFonts w:ascii="Times New Roman" w:hAnsi="Times New Roman" w:cs="Times New Roman"/>
          <w:color w:val="000000"/>
          <w:lang w:val="en-IN"/>
        </w:rPr>
        <w:t>Analyzing</w:t>
      </w:r>
      <w:proofErr w:type="spellEnd"/>
      <w:r w:rsidRPr="0007198F">
        <w:rPr>
          <w:rFonts w:ascii="Times New Roman" w:hAnsi="Times New Roman" w:cs="Times New Roman"/>
          <w:color w:val="000000"/>
          <w:lang w:val="en-IN"/>
        </w:rPr>
        <w:t xml:space="preserve"> IPO </w:t>
      </w:r>
      <w:proofErr w:type="spellStart"/>
      <w:r w:rsidRPr="0007198F">
        <w:rPr>
          <w:rFonts w:ascii="Times New Roman" w:hAnsi="Times New Roman" w:cs="Times New Roman"/>
          <w:color w:val="000000"/>
          <w:lang w:val="en-IN"/>
        </w:rPr>
        <w:t>Underpricing</w:t>
      </w:r>
      <w:proofErr w:type="spellEnd"/>
      <w:r w:rsidRPr="0007198F">
        <w:rPr>
          <w:rFonts w:ascii="Times New Roman" w:hAnsi="Times New Roman" w:cs="Times New Roman"/>
          <w:color w:val="000000"/>
          <w:lang w:val="en-IN"/>
        </w:rPr>
        <w:t xml:space="preserve"> Patterns: A Deep Dive into External Effects in the British </w:t>
      </w:r>
      <w:proofErr w:type="gramStart"/>
      <w:r w:rsidRPr="0007198F">
        <w:rPr>
          <w:rFonts w:ascii="Times New Roman" w:hAnsi="Times New Roman" w:cs="Times New Roman"/>
          <w:color w:val="000000"/>
          <w:lang w:val="en-IN"/>
        </w:rPr>
        <w:t>Mar-Ket</w:t>
      </w:r>
      <w:proofErr w:type="gramEnd"/>
      <w:r w:rsidRPr="0007198F">
        <w:rPr>
          <w:rFonts w:ascii="Times New Roman" w:hAnsi="Times New Roman" w:cs="Times New Roman"/>
          <w:color w:val="000000"/>
          <w:lang w:val="en-IN"/>
        </w:rPr>
        <w:t xml:space="preserve"> with a Focus on Industrial, Consumer Cyclical, and Technology Sectors (</w:t>
      </w:r>
      <w:proofErr w:type="gramStart"/>
      <w:r w:rsidRPr="0007198F">
        <w:rPr>
          <w:rFonts w:ascii="Times New Roman" w:hAnsi="Times New Roman" w:cs="Times New Roman"/>
          <w:color w:val="000000"/>
          <w:lang w:val="en-IN"/>
        </w:rPr>
        <w:t>Master's</w:t>
      </w:r>
      <w:proofErr w:type="gramEnd"/>
      <w:r w:rsidRPr="0007198F">
        <w:rPr>
          <w:rFonts w:ascii="Times New Roman" w:hAnsi="Times New Roman" w:cs="Times New Roman"/>
          <w:color w:val="000000"/>
          <w:lang w:val="en-IN"/>
        </w:rPr>
        <w:t xml:space="preserve"> thesis, </w:t>
      </w:r>
      <w:proofErr w:type="spellStart"/>
      <w:r w:rsidRPr="0007198F">
        <w:rPr>
          <w:rFonts w:ascii="Times New Roman" w:hAnsi="Times New Roman" w:cs="Times New Roman"/>
          <w:color w:val="000000"/>
          <w:lang w:val="en-IN"/>
        </w:rPr>
        <w:t>Universidade</w:t>
      </w:r>
      <w:proofErr w:type="spellEnd"/>
      <w:r w:rsidRPr="0007198F">
        <w:rPr>
          <w:rFonts w:ascii="Times New Roman" w:hAnsi="Times New Roman" w:cs="Times New Roman"/>
          <w:color w:val="000000"/>
          <w:lang w:val="en-IN"/>
        </w:rPr>
        <w:t xml:space="preserve"> NOVA de Lisboa (Portugal)).</w:t>
      </w:r>
    </w:p>
    <w:p w14:paraId="49F5D146" w14:textId="77777777" w:rsidR="0007198F" w:rsidRPr="0007198F" w:rsidRDefault="0007198F" w:rsidP="0007198F">
      <w:pPr>
        <w:rPr>
          <w:rFonts w:ascii="Times New Roman" w:hAnsi="Times New Roman" w:cs="Times New Roman"/>
          <w:color w:val="000000"/>
          <w:lang w:val="en-IN"/>
        </w:rPr>
      </w:pPr>
    </w:p>
    <w:p w14:paraId="766A51D4"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Kroes, J.R. and Manikas, A.S., 2014. Cash flow management and manufacturing firm financial performance: A longitudinal perspective. International journal of production economics, 148, pp.37-50.</w:t>
      </w:r>
    </w:p>
    <w:p w14:paraId="67D22554" w14:textId="77777777" w:rsidR="0007198F" w:rsidRPr="0007198F" w:rsidRDefault="0007198F" w:rsidP="0007198F">
      <w:pPr>
        <w:rPr>
          <w:rFonts w:ascii="Times New Roman" w:hAnsi="Times New Roman" w:cs="Times New Roman"/>
          <w:color w:val="000000"/>
          <w:lang w:val="en-IN"/>
        </w:rPr>
      </w:pPr>
    </w:p>
    <w:p w14:paraId="03EEF657"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 xml:space="preserve">Lijuan, C., Bhaumik, A., </w:t>
      </w:r>
      <w:proofErr w:type="spellStart"/>
      <w:r w:rsidRPr="0007198F">
        <w:rPr>
          <w:rFonts w:ascii="Times New Roman" w:hAnsi="Times New Roman" w:cs="Times New Roman"/>
          <w:color w:val="000000"/>
          <w:lang w:val="en-IN"/>
        </w:rPr>
        <w:t>Xinfeng</w:t>
      </w:r>
      <w:proofErr w:type="spellEnd"/>
      <w:r w:rsidRPr="0007198F">
        <w:rPr>
          <w:rFonts w:ascii="Times New Roman" w:hAnsi="Times New Roman" w:cs="Times New Roman"/>
          <w:color w:val="000000"/>
          <w:lang w:val="en-IN"/>
        </w:rPr>
        <w:t xml:space="preserve">, W. and </w:t>
      </w:r>
      <w:proofErr w:type="spellStart"/>
      <w:r w:rsidRPr="0007198F">
        <w:rPr>
          <w:rFonts w:ascii="Times New Roman" w:hAnsi="Times New Roman" w:cs="Times New Roman"/>
          <w:color w:val="000000"/>
          <w:lang w:val="en-IN"/>
        </w:rPr>
        <w:t>Jingwen</w:t>
      </w:r>
      <w:proofErr w:type="spellEnd"/>
      <w:r w:rsidRPr="0007198F">
        <w:rPr>
          <w:rFonts w:ascii="Times New Roman" w:hAnsi="Times New Roman" w:cs="Times New Roman"/>
          <w:color w:val="000000"/>
          <w:lang w:val="en-IN"/>
        </w:rPr>
        <w:t xml:space="preserve">, W., 2023. The effects of inventory management on business efficiency. International Journal </w:t>
      </w:r>
      <w:proofErr w:type="gramStart"/>
      <w:r w:rsidRPr="0007198F">
        <w:rPr>
          <w:rFonts w:ascii="Times New Roman" w:hAnsi="Times New Roman" w:cs="Times New Roman"/>
          <w:color w:val="000000"/>
          <w:lang w:val="en-IN"/>
        </w:rPr>
        <w:t>For</w:t>
      </w:r>
      <w:proofErr w:type="gramEnd"/>
      <w:r w:rsidRPr="0007198F">
        <w:rPr>
          <w:rFonts w:ascii="Times New Roman" w:hAnsi="Times New Roman" w:cs="Times New Roman"/>
          <w:color w:val="000000"/>
          <w:lang w:val="en-IN"/>
        </w:rPr>
        <w:t xml:space="preserve"> Multidisciplinary Research, 5(4), pp.1-17.</w:t>
      </w:r>
    </w:p>
    <w:p w14:paraId="016D0D86" w14:textId="77777777" w:rsidR="0007198F" w:rsidRPr="0007198F" w:rsidRDefault="0007198F" w:rsidP="0007198F">
      <w:pPr>
        <w:rPr>
          <w:rFonts w:ascii="Times New Roman" w:hAnsi="Times New Roman" w:cs="Times New Roman"/>
          <w:color w:val="000000"/>
          <w:lang w:val="en-IN"/>
        </w:rPr>
      </w:pPr>
    </w:p>
    <w:p w14:paraId="4FAC7DB5"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Nukala, V.B. and Prasada Rao, S.S., 2021. Role of debt-to-equity ratio in project investment valuation, assessing risk and return in capital markets. Future Business Journal, 7(1), p.13.</w:t>
      </w:r>
    </w:p>
    <w:p w14:paraId="275F7328" w14:textId="77777777" w:rsidR="0007198F" w:rsidRPr="0007198F" w:rsidRDefault="0007198F" w:rsidP="0007198F">
      <w:pPr>
        <w:rPr>
          <w:rFonts w:ascii="Times New Roman" w:hAnsi="Times New Roman" w:cs="Times New Roman"/>
          <w:color w:val="000000"/>
          <w:lang w:val="en-IN"/>
        </w:rPr>
      </w:pPr>
    </w:p>
    <w:p w14:paraId="13D181C7"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Kaplan, R.S. and Cooper, R., 1998. Cost &amp; effect: using integrated cost systems to drive profitability and performance. Harvard Business Press.</w:t>
      </w:r>
    </w:p>
    <w:p w14:paraId="676C6444" w14:textId="77777777" w:rsidR="0007198F" w:rsidRPr="0007198F" w:rsidRDefault="0007198F" w:rsidP="0007198F">
      <w:pPr>
        <w:rPr>
          <w:rFonts w:ascii="Times New Roman" w:hAnsi="Times New Roman" w:cs="Times New Roman"/>
          <w:color w:val="000000"/>
          <w:lang w:val="en-IN"/>
        </w:rPr>
      </w:pPr>
    </w:p>
    <w:p w14:paraId="444F6EA7"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Muller, B.A., 2025. Sectoral financial analysis of the automotive industry: insights into financial and operational dynamics.</w:t>
      </w:r>
    </w:p>
    <w:p w14:paraId="3654D05D" w14:textId="77777777" w:rsidR="0007198F" w:rsidRPr="0007198F" w:rsidRDefault="0007198F" w:rsidP="0007198F">
      <w:pPr>
        <w:rPr>
          <w:rFonts w:ascii="Times New Roman" w:hAnsi="Times New Roman" w:cs="Times New Roman"/>
          <w:color w:val="000000"/>
          <w:lang w:val="en-IN"/>
        </w:rPr>
      </w:pPr>
    </w:p>
    <w:p w14:paraId="6ECA5580" w14:textId="77777777" w:rsidR="0007198F" w:rsidRPr="0007198F" w:rsidRDefault="0007198F" w:rsidP="0007198F">
      <w:pPr>
        <w:rPr>
          <w:rFonts w:ascii="Times New Roman" w:hAnsi="Times New Roman" w:cs="Times New Roman"/>
          <w:color w:val="000000"/>
          <w:lang w:val="en-IN"/>
        </w:rPr>
      </w:pPr>
    </w:p>
    <w:p w14:paraId="633F07E8"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Gautam, A., Smith, J. and Lee, R. (2025) Electric Vehicle Industry Investment Trends and Financial Performance. Journal of Sustainable Transport, 12(3), pp.45–60.</w:t>
      </w:r>
    </w:p>
    <w:p w14:paraId="041F4B97" w14:textId="77777777" w:rsidR="0007198F" w:rsidRPr="0007198F" w:rsidRDefault="0007198F" w:rsidP="0007198F">
      <w:pPr>
        <w:rPr>
          <w:rFonts w:ascii="Times New Roman" w:hAnsi="Times New Roman" w:cs="Times New Roman"/>
          <w:color w:val="000000"/>
          <w:lang w:val="en-IN"/>
        </w:rPr>
      </w:pPr>
    </w:p>
    <w:p w14:paraId="3FA3A072" w14:textId="77777777" w:rsidR="0007198F" w:rsidRPr="0007198F" w:rsidRDefault="0007198F" w:rsidP="0007198F">
      <w:pPr>
        <w:rPr>
          <w:rFonts w:ascii="Times New Roman" w:hAnsi="Times New Roman" w:cs="Times New Roman"/>
          <w:color w:val="000000"/>
          <w:lang w:val="en-IN"/>
        </w:rPr>
      </w:pPr>
      <w:proofErr w:type="spellStart"/>
      <w:r w:rsidRPr="0007198F">
        <w:rPr>
          <w:rFonts w:ascii="Times New Roman" w:hAnsi="Times New Roman" w:cs="Times New Roman"/>
          <w:color w:val="000000"/>
          <w:lang w:val="en-IN"/>
        </w:rPr>
        <w:lastRenderedPageBreak/>
        <w:t>Alcidi</w:t>
      </w:r>
      <w:proofErr w:type="spellEnd"/>
      <w:r w:rsidRPr="0007198F">
        <w:rPr>
          <w:rFonts w:ascii="Times New Roman" w:hAnsi="Times New Roman" w:cs="Times New Roman"/>
          <w:color w:val="000000"/>
          <w:lang w:val="en-IN"/>
        </w:rPr>
        <w:t xml:space="preserve">, C., </w:t>
      </w:r>
      <w:proofErr w:type="spellStart"/>
      <w:r w:rsidRPr="0007198F">
        <w:rPr>
          <w:rFonts w:ascii="Times New Roman" w:hAnsi="Times New Roman" w:cs="Times New Roman"/>
          <w:color w:val="000000"/>
          <w:lang w:val="en-IN"/>
        </w:rPr>
        <w:t>Shamsfakhr</w:t>
      </w:r>
      <w:proofErr w:type="spellEnd"/>
      <w:r w:rsidRPr="0007198F">
        <w:rPr>
          <w:rFonts w:ascii="Times New Roman" w:hAnsi="Times New Roman" w:cs="Times New Roman"/>
          <w:color w:val="000000"/>
          <w:lang w:val="en-IN"/>
        </w:rPr>
        <w:t xml:space="preserve">, F., Arnal, J. and </w:t>
      </w:r>
      <w:proofErr w:type="spellStart"/>
      <w:r w:rsidRPr="0007198F">
        <w:rPr>
          <w:rFonts w:ascii="Times New Roman" w:hAnsi="Times New Roman" w:cs="Times New Roman"/>
          <w:color w:val="000000"/>
          <w:lang w:val="en-IN"/>
        </w:rPr>
        <w:t>Gojsic</w:t>
      </w:r>
      <w:proofErr w:type="spellEnd"/>
      <w:r w:rsidRPr="0007198F">
        <w:rPr>
          <w:rFonts w:ascii="Times New Roman" w:hAnsi="Times New Roman" w:cs="Times New Roman"/>
          <w:color w:val="000000"/>
          <w:lang w:val="en-IN"/>
        </w:rPr>
        <w:t>, D., 2024. EU capital flows: Latest developments from a global perspective (2024). Publications Office of the European Union.</w:t>
      </w:r>
    </w:p>
    <w:p w14:paraId="034EFEEC" w14:textId="77777777" w:rsidR="0007198F" w:rsidRPr="0007198F" w:rsidRDefault="0007198F" w:rsidP="0007198F">
      <w:pPr>
        <w:rPr>
          <w:rFonts w:ascii="Times New Roman" w:hAnsi="Times New Roman" w:cs="Times New Roman"/>
          <w:color w:val="000000"/>
          <w:lang w:val="en-IN"/>
        </w:rPr>
      </w:pPr>
    </w:p>
    <w:p w14:paraId="08965E7B" w14:textId="77777777" w:rsidR="0007198F" w:rsidRPr="0007198F" w:rsidRDefault="0007198F" w:rsidP="0007198F">
      <w:pPr>
        <w:rPr>
          <w:rFonts w:ascii="Times New Roman" w:hAnsi="Times New Roman" w:cs="Times New Roman"/>
          <w:color w:val="000000"/>
          <w:lang w:val="en-IN"/>
        </w:rPr>
      </w:pPr>
      <w:proofErr w:type="spellStart"/>
      <w:r w:rsidRPr="0007198F">
        <w:rPr>
          <w:rFonts w:ascii="Times New Roman" w:hAnsi="Times New Roman" w:cs="Times New Roman"/>
          <w:color w:val="000000"/>
          <w:lang w:val="en-IN"/>
        </w:rPr>
        <w:t>Bhattacheryay</w:t>
      </w:r>
      <w:proofErr w:type="spellEnd"/>
      <w:r w:rsidRPr="0007198F">
        <w:rPr>
          <w:rFonts w:ascii="Times New Roman" w:hAnsi="Times New Roman" w:cs="Times New Roman"/>
          <w:color w:val="000000"/>
          <w:lang w:val="en-IN"/>
        </w:rPr>
        <w:t>, S., 2023. Distinguished competency and efficacy of working capital management ensuing firm survival, liquidity, solvency and profitability: a study on automotive industry. American Business Review, 26(1), p.3.</w:t>
      </w:r>
    </w:p>
    <w:p w14:paraId="0BB357C0" w14:textId="77777777" w:rsidR="0007198F" w:rsidRPr="0007198F" w:rsidRDefault="0007198F" w:rsidP="0007198F">
      <w:pPr>
        <w:rPr>
          <w:rFonts w:ascii="Times New Roman" w:hAnsi="Times New Roman" w:cs="Times New Roman"/>
          <w:color w:val="000000"/>
          <w:lang w:val="en-IN"/>
        </w:rPr>
      </w:pPr>
    </w:p>
    <w:p w14:paraId="7A3A1AA8"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Ramey, V.A. and Vine, D.J., 2006. Declining volatility in the US automobile industry. American Economic Review, 96(5), pp.1876-1889.</w:t>
      </w:r>
    </w:p>
    <w:p w14:paraId="221D9FA3" w14:textId="77777777" w:rsidR="0007198F" w:rsidRPr="0007198F" w:rsidRDefault="0007198F" w:rsidP="0007198F">
      <w:pPr>
        <w:rPr>
          <w:rFonts w:ascii="Times New Roman" w:hAnsi="Times New Roman" w:cs="Times New Roman"/>
          <w:color w:val="000000"/>
          <w:lang w:val="en-IN"/>
        </w:rPr>
      </w:pPr>
    </w:p>
    <w:p w14:paraId="658205DB"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Dyer, J.H., 2000. Collaborative advantage: Winning through extended enterprise supplier networks. Oxford University Press.</w:t>
      </w:r>
    </w:p>
    <w:p w14:paraId="48279400" w14:textId="77777777" w:rsidR="0007198F" w:rsidRPr="0007198F" w:rsidRDefault="0007198F" w:rsidP="0007198F">
      <w:pPr>
        <w:rPr>
          <w:rFonts w:ascii="Times New Roman" w:hAnsi="Times New Roman" w:cs="Times New Roman"/>
          <w:color w:val="000000"/>
          <w:lang w:val="en-IN"/>
        </w:rPr>
      </w:pPr>
    </w:p>
    <w:p w14:paraId="31659DFD"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Al Bashar, M., Taher, A. and Johura, F.T., 2024. Utilizing predictive analytics for enhanced production planning and inventory control in the US manufacturing sector. International Research Journal of Modernization in Engineering Technology and Science, 6(5), pp.8332-8339.</w:t>
      </w:r>
    </w:p>
    <w:p w14:paraId="226AD285" w14:textId="77777777" w:rsidR="0007198F" w:rsidRPr="0007198F" w:rsidRDefault="0007198F" w:rsidP="0007198F">
      <w:pPr>
        <w:rPr>
          <w:rFonts w:ascii="Times New Roman" w:hAnsi="Times New Roman" w:cs="Times New Roman"/>
          <w:color w:val="000000"/>
          <w:lang w:val="en-IN"/>
        </w:rPr>
      </w:pPr>
    </w:p>
    <w:p w14:paraId="771B0976"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Elvy, S.A., 2024. The vehicle monitoring and collection technology era. Iowa L. Rev., 110, p.43.</w:t>
      </w:r>
    </w:p>
    <w:p w14:paraId="6346E934" w14:textId="77777777" w:rsidR="0007198F" w:rsidRPr="0007198F" w:rsidRDefault="0007198F" w:rsidP="0007198F">
      <w:pPr>
        <w:rPr>
          <w:rFonts w:ascii="Times New Roman" w:hAnsi="Times New Roman" w:cs="Times New Roman"/>
          <w:color w:val="000000"/>
          <w:lang w:val="en-IN"/>
        </w:rPr>
      </w:pPr>
    </w:p>
    <w:p w14:paraId="326D5B1D" w14:textId="77777777" w:rsidR="0007198F" w:rsidRPr="0007198F" w:rsidRDefault="0007198F" w:rsidP="0007198F">
      <w:pPr>
        <w:rPr>
          <w:rFonts w:ascii="Times New Roman" w:hAnsi="Times New Roman" w:cs="Times New Roman"/>
          <w:color w:val="000000"/>
          <w:lang w:val="en-IN"/>
        </w:rPr>
      </w:pPr>
      <w:proofErr w:type="spellStart"/>
      <w:r w:rsidRPr="0007198F">
        <w:rPr>
          <w:rFonts w:ascii="Times New Roman" w:hAnsi="Times New Roman" w:cs="Times New Roman"/>
          <w:color w:val="000000"/>
          <w:lang w:val="en-IN"/>
        </w:rPr>
        <w:t>Spekman</w:t>
      </w:r>
      <w:proofErr w:type="spellEnd"/>
      <w:r w:rsidRPr="0007198F">
        <w:rPr>
          <w:rFonts w:ascii="Times New Roman" w:hAnsi="Times New Roman" w:cs="Times New Roman"/>
          <w:color w:val="000000"/>
          <w:lang w:val="en-IN"/>
        </w:rPr>
        <w:t>, R.E., 1988. Strategic supplier selection: Understanding long-term buyer relationships. Business horizons, 31(4), pp.75-81.</w:t>
      </w:r>
    </w:p>
    <w:p w14:paraId="284D3E9B" w14:textId="77777777" w:rsidR="0007198F" w:rsidRPr="0007198F" w:rsidRDefault="0007198F" w:rsidP="0007198F">
      <w:pPr>
        <w:rPr>
          <w:rFonts w:ascii="Times New Roman" w:hAnsi="Times New Roman" w:cs="Times New Roman"/>
          <w:color w:val="000000"/>
          <w:lang w:val="en-IN"/>
        </w:rPr>
      </w:pPr>
    </w:p>
    <w:p w14:paraId="36677655"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Bi, G., Song, L. and Fei, Y., 2020. Dynamic mixed-item inventory control with limited capital and short-term financing. Annals of Operations Research, 284(1), pp.99-130.</w:t>
      </w:r>
    </w:p>
    <w:p w14:paraId="3A33734C" w14:textId="77777777" w:rsidR="0007198F" w:rsidRPr="0007198F" w:rsidRDefault="0007198F" w:rsidP="0007198F">
      <w:pPr>
        <w:rPr>
          <w:rFonts w:ascii="Times New Roman" w:hAnsi="Times New Roman" w:cs="Times New Roman"/>
          <w:color w:val="000000"/>
          <w:lang w:val="en-IN"/>
        </w:rPr>
      </w:pPr>
    </w:p>
    <w:p w14:paraId="62DAEAF9" w14:textId="77777777" w:rsidR="0007198F" w:rsidRPr="0007198F" w:rsidRDefault="0007198F" w:rsidP="0007198F">
      <w:pPr>
        <w:rPr>
          <w:rFonts w:ascii="Times New Roman" w:hAnsi="Times New Roman" w:cs="Times New Roman"/>
          <w:color w:val="000000"/>
          <w:lang w:val="en-IN"/>
        </w:rPr>
      </w:pPr>
      <w:proofErr w:type="spellStart"/>
      <w:r w:rsidRPr="0007198F">
        <w:rPr>
          <w:rFonts w:ascii="Times New Roman" w:hAnsi="Times New Roman" w:cs="Times New Roman"/>
          <w:color w:val="000000"/>
          <w:lang w:val="en-IN"/>
        </w:rPr>
        <w:t>Bassanini</w:t>
      </w:r>
      <w:proofErr w:type="spellEnd"/>
      <w:r w:rsidRPr="0007198F">
        <w:rPr>
          <w:rFonts w:ascii="Times New Roman" w:hAnsi="Times New Roman" w:cs="Times New Roman"/>
          <w:color w:val="000000"/>
          <w:lang w:val="en-IN"/>
        </w:rPr>
        <w:t xml:space="preserve">, F. and </w:t>
      </w:r>
      <w:proofErr w:type="spellStart"/>
      <w:r w:rsidRPr="0007198F">
        <w:rPr>
          <w:rFonts w:ascii="Times New Roman" w:hAnsi="Times New Roman" w:cs="Times New Roman"/>
          <w:color w:val="000000"/>
          <w:lang w:val="en-IN"/>
        </w:rPr>
        <w:t>Reviglio</w:t>
      </w:r>
      <w:proofErr w:type="spellEnd"/>
      <w:r w:rsidRPr="0007198F">
        <w:rPr>
          <w:rFonts w:ascii="Times New Roman" w:hAnsi="Times New Roman" w:cs="Times New Roman"/>
          <w:color w:val="000000"/>
          <w:lang w:val="en-IN"/>
        </w:rPr>
        <w:t>, E., 2011. Financial stability, fiscal consolidation and long-term investment after the crisis. OECD Journal: Financial Market Trends, 1, pp.31-75.</w:t>
      </w:r>
    </w:p>
    <w:p w14:paraId="03752D6D" w14:textId="77777777" w:rsidR="0007198F" w:rsidRPr="0007198F" w:rsidRDefault="0007198F" w:rsidP="0007198F">
      <w:pPr>
        <w:rPr>
          <w:rFonts w:ascii="Times New Roman" w:hAnsi="Times New Roman" w:cs="Times New Roman"/>
          <w:color w:val="000000"/>
          <w:lang w:val="en-IN"/>
        </w:rPr>
      </w:pPr>
    </w:p>
    <w:p w14:paraId="415C4F57"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Kripke, H., 1951. Current Assets Financing as a Source of Long-Term Capital. Minn. L. Rev., 36, p.506.</w:t>
      </w:r>
    </w:p>
    <w:p w14:paraId="0D5CA4E9" w14:textId="77777777" w:rsidR="0007198F" w:rsidRPr="0007198F" w:rsidRDefault="0007198F" w:rsidP="0007198F">
      <w:pPr>
        <w:rPr>
          <w:rFonts w:ascii="Times New Roman" w:hAnsi="Times New Roman" w:cs="Times New Roman"/>
          <w:color w:val="000000"/>
          <w:lang w:val="en-IN"/>
        </w:rPr>
      </w:pPr>
    </w:p>
    <w:p w14:paraId="362F2C20"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 xml:space="preserve">Gersdorf, T., Hensley, R., Hertzke, P. and Schaufuss, P., 2020. Electric mobility after the crisis: Why an auto slowdown won’t hurt EV demand. McKinsey </w:t>
      </w:r>
      <w:proofErr w:type="spellStart"/>
      <w:r w:rsidRPr="0007198F">
        <w:rPr>
          <w:rFonts w:ascii="Times New Roman" w:hAnsi="Times New Roman" w:cs="Times New Roman"/>
          <w:color w:val="000000"/>
          <w:lang w:val="en-IN"/>
        </w:rPr>
        <w:t>Center</w:t>
      </w:r>
      <w:proofErr w:type="spellEnd"/>
      <w:r w:rsidRPr="0007198F">
        <w:rPr>
          <w:rFonts w:ascii="Times New Roman" w:hAnsi="Times New Roman" w:cs="Times New Roman"/>
          <w:color w:val="000000"/>
          <w:lang w:val="en-IN"/>
        </w:rPr>
        <w:t xml:space="preserve"> for Future Mobility: New York, NY, USA.</w:t>
      </w:r>
    </w:p>
    <w:p w14:paraId="4ABCAB48" w14:textId="77777777" w:rsidR="0007198F" w:rsidRPr="0007198F" w:rsidRDefault="0007198F" w:rsidP="0007198F">
      <w:pPr>
        <w:rPr>
          <w:rFonts w:ascii="Times New Roman" w:hAnsi="Times New Roman" w:cs="Times New Roman"/>
          <w:color w:val="000000"/>
          <w:lang w:val="en-IN"/>
        </w:rPr>
      </w:pPr>
    </w:p>
    <w:p w14:paraId="4303B2F6"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Frank, R.H., 2001. Luxury fever: Why money fails to satisfy in an era of excess. Simon and Schuster.</w:t>
      </w:r>
    </w:p>
    <w:p w14:paraId="7FF55DFB" w14:textId="77777777" w:rsidR="0007198F" w:rsidRPr="0007198F" w:rsidRDefault="0007198F" w:rsidP="0007198F">
      <w:pPr>
        <w:rPr>
          <w:rFonts w:ascii="Times New Roman" w:hAnsi="Times New Roman" w:cs="Times New Roman"/>
          <w:color w:val="000000"/>
          <w:lang w:val="en-IN"/>
        </w:rPr>
      </w:pPr>
    </w:p>
    <w:p w14:paraId="0323657E"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Mishra, A., Chandrasekaran, A. and MacCormack, A., 2015. Collaboration in multi-partner R&amp;D projects: The impact of partnering scale and scope. Journal of Operations Management, 33, pp.1-14.</w:t>
      </w:r>
    </w:p>
    <w:p w14:paraId="7FF93743" w14:textId="77777777" w:rsidR="0007198F" w:rsidRPr="0007198F" w:rsidRDefault="0007198F" w:rsidP="0007198F">
      <w:pPr>
        <w:rPr>
          <w:rFonts w:ascii="Times New Roman" w:hAnsi="Times New Roman" w:cs="Times New Roman"/>
          <w:color w:val="000000"/>
          <w:lang w:val="en-IN"/>
        </w:rPr>
      </w:pPr>
    </w:p>
    <w:p w14:paraId="16C9F0CB" w14:textId="77777777" w:rsidR="0007198F" w:rsidRPr="0007198F" w:rsidRDefault="0007198F" w:rsidP="0007198F">
      <w:pPr>
        <w:rPr>
          <w:rFonts w:ascii="Times New Roman" w:hAnsi="Times New Roman" w:cs="Times New Roman"/>
          <w:color w:val="000000"/>
          <w:lang w:val="en-IN"/>
        </w:rPr>
      </w:pPr>
      <w:proofErr w:type="spellStart"/>
      <w:r w:rsidRPr="0007198F">
        <w:rPr>
          <w:rFonts w:ascii="Times New Roman" w:hAnsi="Times New Roman" w:cs="Times New Roman"/>
          <w:color w:val="000000"/>
          <w:lang w:val="en-IN"/>
        </w:rPr>
        <w:t>Moridu</w:t>
      </w:r>
      <w:proofErr w:type="spellEnd"/>
      <w:r w:rsidRPr="0007198F">
        <w:rPr>
          <w:rFonts w:ascii="Times New Roman" w:hAnsi="Times New Roman" w:cs="Times New Roman"/>
          <w:color w:val="000000"/>
          <w:lang w:val="en-IN"/>
        </w:rPr>
        <w:t xml:space="preserve">, I. and Abidin, Z., 2023. Adapting financial management strategies amidst economic turmoil: a case study of </w:t>
      </w:r>
      <w:proofErr w:type="spellStart"/>
      <w:r w:rsidRPr="0007198F">
        <w:rPr>
          <w:rFonts w:ascii="Times New Roman" w:hAnsi="Times New Roman" w:cs="Times New Roman"/>
          <w:color w:val="000000"/>
          <w:lang w:val="en-IN"/>
        </w:rPr>
        <w:t>gama</w:t>
      </w:r>
      <w:proofErr w:type="spellEnd"/>
      <w:r w:rsidRPr="0007198F">
        <w:rPr>
          <w:rFonts w:ascii="Times New Roman" w:hAnsi="Times New Roman" w:cs="Times New Roman"/>
          <w:color w:val="000000"/>
          <w:lang w:val="en-IN"/>
        </w:rPr>
        <w:t xml:space="preserve"> corporate's liquidity and restructuring initiative. The </w:t>
      </w:r>
      <w:proofErr w:type="spellStart"/>
      <w:r w:rsidRPr="0007198F">
        <w:rPr>
          <w:rFonts w:ascii="Times New Roman" w:hAnsi="Times New Roman" w:cs="Times New Roman"/>
          <w:color w:val="000000"/>
          <w:lang w:val="en-IN"/>
        </w:rPr>
        <w:t>Eastasouth</w:t>
      </w:r>
      <w:proofErr w:type="spellEnd"/>
      <w:r w:rsidRPr="0007198F">
        <w:rPr>
          <w:rFonts w:ascii="Times New Roman" w:hAnsi="Times New Roman" w:cs="Times New Roman"/>
          <w:color w:val="000000"/>
          <w:lang w:val="en-IN"/>
        </w:rPr>
        <w:t xml:space="preserve"> Management and Business, 2(01), pp.34-42.</w:t>
      </w:r>
    </w:p>
    <w:p w14:paraId="5C275211" w14:textId="77777777" w:rsidR="0007198F" w:rsidRPr="0007198F" w:rsidRDefault="0007198F" w:rsidP="0007198F">
      <w:pPr>
        <w:rPr>
          <w:rFonts w:ascii="Times New Roman" w:hAnsi="Times New Roman" w:cs="Times New Roman"/>
          <w:color w:val="000000"/>
          <w:lang w:val="en-IN"/>
        </w:rPr>
      </w:pPr>
    </w:p>
    <w:p w14:paraId="6B844A76"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Svendsen, A., 1998. The stakeholder strategy: Profiting from collaborative business relationships. Berrett-Koehler Publishers.</w:t>
      </w:r>
    </w:p>
    <w:p w14:paraId="4D298D79" w14:textId="77777777" w:rsidR="0007198F" w:rsidRPr="0007198F" w:rsidRDefault="0007198F" w:rsidP="0007198F">
      <w:pPr>
        <w:rPr>
          <w:rFonts w:ascii="Times New Roman" w:hAnsi="Times New Roman" w:cs="Times New Roman"/>
          <w:color w:val="000000"/>
          <w:lang w:val="en-IN"/>
        </w:rPr>
      </w:pPr>
    </w:p>
    <w:p w14:paraId="4E25377E"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 xml:space="preserve">Fried, J.M., 2014. The uneasy case for </w:t>
      </w:r>
      <w:proofErr w:type="spellStart"/>
      <w:r w:rsidRPr="0007198F">
        <w:rPr>
          <w:rFonts w:ascii="Times New Roman" w:hAnsi="Times New Roman" w:cs="Times New Roman"/>
          <w:color w:val="000000"/>
          <w:lang w:val="en-IN"/>
        </w:rPr>
        <w:t>favoring</w:t>
      </w:r>
      <w:proofErr w:type="spellEnd"/>
      <w:r w:rsidRPr="0007198F">
        <w:rPr>
          <w:rFonts w:ascii="Times New Roman" w:hAnsi="Times New Roman" w:cs="Times New Roman"/>
          <w:color w:val="000000"/>
          <w:lang w:val="en-IN"/>
        </w:rPr>
        <w:t xml:space="preserve"> long-term shareholders. Yale LJ, 124, p.1554.</w:t>
      </w:r>
    </w:p>
    <w:p w14:paraId="04CEC321" w14:textId="77777777" w:rsidR="0007198F" w:rsidRPr="0007198F" w:rsidRDefault="0007198F" w:rsidP="0007198F">
      <w:pPr>
        <w:rPr>
          <w:rFonts w:ascii="Times New Roman" w:hAnsi="Times New Roman" w:cs="Times New Roman"/>
          <w:color w:val="000000"/>
          <w:lang w:val="en-IN"/>
        </w:rPr>
      </w:pPr>
    </w:p>
    <w:p w14:paraId="0B20811D"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Dangl, T. and Zechner, J., 2021. Debt maturity and the dynamics of leverage. The Review of Financial Studies, 34(12), pp.5796-5840.</w:t>
      </w:r>
    </w:p>
    <w:p w14:paraId="7905EAE2" w14:textId="77777777" w:rsidR="0007198F" w:rsidRPr="0007198F" w:rsidRDefault="0007198F" w:rsidP="0007198F">
      <w:pPr>
        <w:rPr>
          <w:rFonts w:ascii="Times New Roman" w:hAnsi="Times New Roman" w:cs="Times New Roman"/>
          <w:color w:val="000000"/>
          <w:lang w:val="en-IN"/>
        </w:rPr>
      </w:pPr>
    </w:p>
    <w:p w14:paraId="7310C687"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Schon, W., 2009. International tax coordination for a second-best world (part I). World Tax J., p.67.</w:t>
      </w:r>
    </w:p>
    <w:p w14:paraId="659D0E92" w14:textId="77777777" w:rsidR="0007198F" w:rsidRPr="0007198F" w:rsidRDefault="0007198F" w:rsidP="0007198F">
      <w:pPr>
        <w:rPr>
          <w:rFonts w:ascii="Times New Roman" w:hAnsi="Times New Roman" w:cs="Times New Roman"/>
          <w:color w:val="000000"/>
          <w:lang w:val="en-IN"/>
        </w:rPr>
      </w:pPr>
    </w:p>
    <w:p w14:paraId="5544D5AC"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Steel, H., 2025. Prolonged notice of job loss, career HRM interventions and employee transition: A case study of Australian automotive plant closures (Doctoral dissertation, Swinburne).</w:t>
      </w:r>
    </w:p>
    <w:p w14:paraId="4CC61122" w14:textId="77777777" w:rsidR="0007198F" w:rsidRPr="0007198F" w:rsidRDefault="0007198F" w:rsidP="0007198F">
      <w:pPr>
        <w:rPr>
          <w:rFonts w:ascii="Times New Roman" w:hAnsi="Times New Roman" w:cs="Times New Roman"/>
          <w:color w:val="000000"/>
          <w:lang w:val="en-IN"/>
        </w:rPr>
      </w:pPr>
    </w:p>
    <w:p w14:paraId="658C2389" w14:textId="5CE9D8AE"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 xml:space="preserve">Fey, F., 2023. Digitalization and Sustainability in the Automotive Industry: The Role of Connected Services: A Qualitative Case Study at the Example of the German Original Equipment Manufacturer </w:t>
      </w:r>
      <w:proofErr w:type="spellStart"/>
      <w:r w:rsidRPr="0007198F">
        <w:rPr>
          <w:rFonts w:ascii="Times New Roman" w:hAnsi="Times New Roman" w:cs="Times New Roman"/>
          <w:color w:val="000000"/>
          <w:lang w:val="en-IN"/>
        </w:rPr>
        <w:t>Bmw</w:t>
      </w:r>
      <w:proofErr w:type="spellEnd"/>
      <w:r w:rsidRPr="0007198F">
        <w:rPr>
          <w:rFonts w:ascii="Times New Roman" w:hAnsi="Times New Roman" w:cs="Times New Roman"/>
          <w:color w:val="000000"/>
          <w:lang w:val="en-IN"/>
        </w:rPr>
        <w:t xml:space="preserve"> (</w:t>
      </w:r>
      <w:r w:rsidRPr="0007198F">
        <w:rPr>
          <w:rFonts w:ascii="Times New Roman" w:hAnsi="Times New Roman" w:cs="Times New Roman"/>
          <w:color w:val="000000"/>
          <w:lang w:val="en-IN"/>
        </w:rPr>
        <w:t>master’s</w:t>
      </w:r>
      <w:r w:rsidRPr="0007198F">
        <w:rPr>
          <w:rFonts w:ascii="Times New Roman" w:hAnsi="Times New Roman" w:cs="Times New Roman"/>
          <w:color w:val="000000"/>
          <w:lang w:val="en-IN"/>
        </w:rPr>
        <w:t xml:space="preserve"> thesis, </w:t>
      </w:r>
      <w:r w:rsidRPr="0007198F">
        <w:rPr>
          <w:rFonts w:ascii="Times New Roman" w:hAnsi="Times New Roman" w:cs="Times New Roman"/>
          <w:color w:val="000000"/>
          <w:lang w:val="en-IN"/>
        </w:rPr>
        <w:t>Universidad</w:t>
      </w:r>
      <w:r w:rsidRPr="0007198F">
        <w:rPr>
          <w:rFonts w:ascii="Times New Roman" w:hAnsi="Times New Roman" w:cs="Times New Roman"/>
          <w:color w:val="000000"/>
          <w:lang w:val="en-IN"/>
        </w:rPr>
        <w:t xml:space="preserve"> </w:t>
      </w:r>
      <w:r w:rsidRPr="0007198F">
        <w:rPr>
          <w:rFonts w:ascii="Times New Roman" w:hAnsi="Times New Roman" w:cs="Times New Roman"/>
          <w:color w:val="000000"/>
          <w:lang w:val="en-IN"/>
        </w:rPr>
        <w:t>Cattolica</w:t>
      </w:r>
      <w:r w:rsidRPr="0007198F">
        <w:rPr>
          <w:rFonts w:ascii="Times New Roman" w:hAnsi="Times New Roman" w:cs="Times New Roman"/>
          <w:color w:val="000000"/>
          <w:lang w:val="en-IN"/>
        </w:rPr>
        <w:t xml:space="preserve"> Portuguesa (Portugal)).</w:t>
      </w:r>
    </w:p>
    <w:p w14:paraId="4C3C24F9" w14:textId="77777777" w:rsidR="0007198F" w:rsidRPr="0007198F" w:rsidRDefault="0007198F" w:rsidP="0007198F">
      <w:pPr>
        <w:rPr>
          <w:rFonts w:ascii="Times New Roman" w:hAnsi="Times New Roman" w:cs="Times New Roman"/>
          <w:color w:val="000000"/>
          <w:lang w:val="en-IN"/>
        </w:rPr>
      </w:pPr>
    </w:p>
    <w:p w14:paraId="3A633501"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Lefley, F., 1996. The payback method of investment appraisal: A review and synthesis. International Journal of Production Economics, 44(3), pp.207-224.</w:t>
      </w:r>
    </w:p>
    <w:p w14:paraId="0AF54B52" w14:textId="77777777" w:rsidR="0007198F" w:rsidRPr="0007198F" w:rsidRDefault="0007198F" w:rsidP="0007198F">
      <w:pPr>
        <w:rPr>
          <w:rFonts w:ascii="Times New Roman" w:hAnsi="Times New Roman" w:cs="Times New Roman"/>
          <w:color w:val="000000"/>
          <w:lang w:val="en-IN"/>
        </w:rPr>
      </w:pPr>
    </w:p>
    <w:p w14:paraId="7F57481A"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Brief, R.P. and Lawson, R.A., 2014. The role of the accounting rate of return in financial statement analysis. In The continuing debate over depreciation, capital and income (RLE accounting) (pp. 235-250). Routledge.</w:t>
      </w:r>
    </w:p>
    <w:p w14:paraId="5275F9F1" w14:textId="77777777" w:rsidR="0007198F" w:rsidRPr="0007198F" w:rsidRDefault="0007198F" w:rsidP="0007198F">
      <w:pPr>
        <w:rPr>
          <w:rFonts w:ascii="Times New Roman" w:hAnsi="Times New Roman" w:cs="Times New Roman"/>
          <w:color w:val="000000"/>
          <w:lang w:val="en-IN"/>
        </w:rPr>
      </w:pPr>
    </w:p>
    <w:p w14:paraId="13026CFE" w14:textId="5950F8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Azevedo, B.A.M. and Olschewski, M.P., 2020. Equity Research in the Automotive Industry: Valuation of BMW (</w:t>
      </w:r>
      <w:r w:rsidRPr="0007198F">
        <w:rPr>
          <w:rFonts w:ascii="Times New Roman" w:hAnsi="Times New Roman" w:cs="Times New Roman"/>
          <w:color w:val="000000"/>
          <w:lang w:val="en-IN"/>
        </w:rPr>
        <w:t>master’s</w:t>
      </w:r>
      <w:r w:rsidRPr="0007198F">
        <w:rPr>
          <w:rFonts w:ascii="Times New Roman" w:hAnsi="Times New Roman" w:cs="Times New Roman"/>
          <w:color w:val="000000"/>
          <w:lang w:val="en-IN"/>
        </w:rPr>
        <w:t xml:space="preserve"> thesis, </w:t>
      </w:r>
      <w:r w:rsidRPr="0007198F">
        <w:rPr>
          <w:rFonts w:ascii="Times New Roman" w:hAnsi="Times New Roman" w:cs="Times New Roman"/>
          <w:color w:val="000000"/>
          <w:lang w:val="en-IN"/>
        </w:rPr>
        <w:t>Universidad</w:t>
      </w:r>
      <w:r w:rsidRPr="0007198F">
        <w:rPr>
          <w:rFonts w:ascii="Times New Roman" w:hAnsi="Times New Roman" w:cs="Times New Roman"/>
          <w:color w:val="000000"/>
          <w:lang w:val="en-IN"/>
        </w:rPr>
        <w:t xml:space="preserve"> NOVA de Lisboa (Portugal)).</w:t>
      </w:r>
    </w:p>
    <w:p w14:paraId="5F1C08F7" w14:textId="77777777" w:rsidR="0007198F" w:rsidRPr="0007198F" w:rsidRDefault="0007198F" w:rsidP="0007198F">
      <w:pPr>
        <w:rPr>
          <w:rFonts w:ascii="Times New Roman" w:hAnsi="Times New Roman" w:cs="Times New Roman"/>
          <w:color w:val="000000"/>
          <w:lang w:val="en-IN"/>
        </w:rPr>
      </w:pPr>
    </w:p>
    <w:p w14:paraId="5190CA84" w14:textId="73F38289"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 xml:space="preserve">Micucci, L., 2025. Electric vehicles: Actual market and </w:t>
      </w:r>
      <w:proofErr w:type="gramStart"/>
      <w:r w:rsidRPr="0007198F">
        <w:rPr>
          <w:rFonts w:ascii="Times New Roman" w:hAnsi="Times New Roman" w:cs="Times New Roman"/>
          <w:color w:val="000000"/>
          <w:lang w:val="en-IN"/>
        </w:rPr>
        <w:t>future prospects</w:t>
      </w:r>
      <w:proofErr w:type="gramEnd"/>
      <w:r w:rsidRPr="0007198F">
        <w:rPr>
          <w:rFonts w:ascii="Times New Roman" w:hAnsi="Times New Roman" w:cs="Times New Roman"/>
          <w:color w:val="000000"/>
          <w:lang w:val="en-IN"/>
        </w:rPr>
        <w:t xml:space="preserve">, with a focus on battery technology (Doctoral dissertation, </w:t>
      </w:r>
      <w:r w:rsidRPr="0007198F">
        <w:rPr>
          <w:rFonts w:ascii="Times New Roman" w:hAnsi="Times New Roman" w:cs="Times New Roman"/>
          <w:color w:val="000000"/>
          <w:lang w:val="en-IN"/>
        </w:rPr>
        <w:t>Polytechnic</w:t>
      </w:r>
      <w:r w:rsidRPr="0007198F">
        <w:rPr>
          <w:rFonts w:ascii="Times New Roman" w:hAnsi="Times New Roman" w:cs="Times New Roman"/>
          <w:color w:val="000000"/>
          <w:lang w:val="en-IN"/>
        </w:rPr>
        <w:t xml:space="preserve"> di Torino).</w:t>
      </w:r>
    </w:p>
    <w:p w14:paraId="3AB5FB2D" w14:textId="77777777" w:rsidR="0007198F" w:rsidRPr="0007198F" w:rsidRDefault="0007198F" w:rsidP="0007198F">
      <w:pPr>
        <w:rPr>
          <w:rFonts w:ascii="Times New Roman" w:hAnsi="Times New Roman" w:cs="Times New Roman"/>
          <w:color w:val="000000"/>
          <w:lang w:val="en-IN"/>
        </w:rPr>
      </w:pPr>
    </w:p>
    <w:p w14:paraId="7271C34A" w14:textId="77777777" w:rsidR="0007198F" w:rsidRPr="0007198F" w:rsidRDefault="0007198F" w:rsidP="0007198F">
      <w:pPr>
        <w:rPr>
          <w:rFonts w:ascii="Times New Roman" w:hAnsi="Times New Roman" w:cs="Times New Roman"/>
          <w:color w:val="000000"/>
          <w:lang w:val="en-IN"/>
        </w:rPr>
      </w:pPr>
      <w:r w:rsidRPr="0007198F">
        <w:rPr>
          <w:rFonts w:ascii="Times New Roman" w:hAnsi="Times New Roman" w:cs="Times New Roman"/>
          <w:color w:val="000000"/>
          <w:lang w:val="en-IN"/>
        </w:rPr>
        <w:t>Weingartner, H.M., 1977. Capital rationing: n authors in search of a plot. The Journal of Finance, 32(5), pp.1403-1431.</w:t>
      </w:r>
    </w:p>
    <w:p w14:paraId="6FEAA37A" w14:textId="77777777" w:rsidR="0007198F" w:rsidRDefault="0007198F" w:rsidP="00A03AC4">
      <w:pPr>
        <w:rPr>
          <w:rFonts w:ascii="Times New Roman" w:hAnsi="Times New Roman" w:cs="Times New Roman"/>
          <w:color w:val="000000"/>
        </w:rPr>
      </w:pPr>
    </w:p>
    <w:p w14:paraId="39C8D8A5" w14:textId="77777777" w:rsidR="00ED4EAD" w:rsidRPr="00ED4EAD" w:rsidRDefault="00ED4EAD" w:rsidP="00ED4EAD">
      <w:pPr>
        <w:rPr>
          <w:rFonts w:ascii="Times New Roman" w:hAnsi="Times New Roman" w:cs="Times New Roman"/>
          <w:color w:val="000000"/>
          <w:lang w:val="en-IN"/>
        </w:rPr>
      </w:pPr>
      <w:r w:rsidRPr="00ED4EAD">
        <w:rPr>
          <w:rFonts w:ascii="Times New Roman" w:hAnsi="Times New Roman" w:cs="Times New Roman"/>
          <w:color w:val="000000"/>
          <w:lang w:val="en-IN"/>
        </w:rPr>
        <w:t>BMW Group (2025) Annual Report 2025. Munich: BMW AG.</w:t>
      </w:r>
    </w:p>
    <w:p w14:paraId="692C0EB3" w14:textId="77777777" w:rsidR="00ED4EAD" w:rsidRPr="00ED4EAD" w:rsidRDefault="00ED4EAD" w:rsidP="00ED4EAD">
      <w:pPr>
        <w:rPr>
          <w:rFonts w:ascii="Times New Roman" w:hAnsi="Times New Roman" w:cs="Times New Roman"/>
          <w:color w:val="000000"/>
          <w:lang w:val="en-IN"/>
        </w:rPr>
      </w:pPr>
    </w:p>
    <w:p w14:paraId="5A3CE448" w14:textId="77777777" w:rsidR="00ED4EAD" w:rsidRPr="00ED4EAD" w:rsidRDefault="00ED4EAD" w:rsidP="00ED4EAD">
      <w:pPr>
        <w:rPr>
          <w:rFonts w:ascii="Times New Roman" w:hAnsi="Times New Roman" w:cs="Times New Roman"/>
          <w:color w:val="000000"/>
          <w:lang w:val="en-IN"/>
        </w:rPr>
      </w:pPr>
      <w:r w:rsidRPr="00ED4EAD">
        <w:rPr>
          <w:rFonts w:ascii="Times New Roman" w:hAnsi="Times New Roman" w:cs="Times New Roman"/>
          <w:color w:val="000000"/>
          <w:lang w:val="en-IN"/>
        </w:rPr>
        <w:t>BMW Group (2024) Annual Report 2024. Munich: BMW AG.</w:t>
      </w:r>
    </w:p>
    <w:p w14:paraId="6D0E96A3" w14:textId="77777777" w:rsidR="00ED4EAD" w:rsidRPr="00ED4EAD" w:rsidRDefault="00ED4EAD" w:rsidP="00ED4EAD">
      <w:pPr>
        <w:rPr>
          <w:rFonts w:ascii="Times New Roman" w:hAnsi="Times New Roman" w:cs="Times New Roman"/>
          <w:color w:val="000000"/>
          <w:lang w:val="en-IN"/>
        </w:rPr>
      </w:pPr>
    </w:p>
    <w:p w14:paraId="63B5EE6A" w14:textId="77777777" w:rsidR="00ED4EAD" w:rsidRPr="00ED4EAD" w:rsidRDefault="00ED4EAD" w:rsidP="00ED4EAD">
      <w:pPr>
        <w:rPr>
          <w:rFonts w:ascii="Times New Roman" w:hAnsi="Times New Roman" w:cs="Times New Roman"/>
          <w:color w:val="000000"/>
          <w:lang w:val="en-IN"/>
        </w:rPr>
      </w:pPr>
      <w:r w:rsidRPr="00ED4EAD">
        <w:rPr>
          <w:rFonts w:ascii="Times New Roman" w:hAnsi="Times New Roman" w:cs="Times New Roman"/>
          <w:color w:val="000000"/>
          <w:lang w:val="en-IN"/>
        </w:rPr>
        <w:t>BMW Group (2023) Annual Report 2023. Munich: BMW AG.</w:t>
      </w:r>
    </w:p>
    <w:p w14:paraId="55883472" w14:textId="77777777" w:rsidR="00ED4EAD" w:rsidRPr="00ED4EAD" w:rsidRDefault="00ED4EAD" w:rsidP="00ED4EAD">
      <w:pPr>
        <w:rPr>
          <w:rFonts w:ascii="Times New Roman" w:hAnsi="Times New Roman" w:cs="Times New Roman"/>
          <w:color w:val="000000"/>
          <w:lang w:val="en-IN"/>
        </w:rPr>
      </w:pPr>
    </w:p>
    <w:p w14:paraId="6550CE61" w14:textId="77777777" w:rsidR="00ED4EAD" w:rsidRPr="00ED4EAD" w:rsidRDefault="00ED4EAD" w:rsidP="00ED4EAD">
      <w:pPr>
        <w:rPr>
          <w:rFonts w:ascii="Times New Roman" w:hAnsi="Times New Roman" w:cs="Times New Roman"/>
          <w:color w:val="000000"/>
          <w:lang w:val="en-IN"/>
        </w:rPr>
      </w:pPr>
      <w:r w:rsidRPr="00ED4EAD">
        <w:rPr>
          <w:rFonts w:ascii="Times New Roman" w:hAnsi="Times New Roman" w:cs="Times New Roman"/>
          <w:color w:val="000000"/>
          <w:lang w:val="en-IN"/>
        </w:rPr>
        <w:t>BMW Group (2022) Annual Report 2022. Munich: BMW AG.</w:t>
      </w:r>
    </w:p>
    <w:p w14:paraId="680A5EB0" w14:textId="77777777" w:rsidR="00ED4EAD" w:rsidRPr="00ED4EAD" w:rsidRDefault="00ED4EAD" w:rsidP="00ED4EAD">
      <w:pPr>
        <w:rPr>
          <w:rFonts w:ascii="Times New Roman" w:hAnsi="Times New Roman" w:cs="Times New Roman"/>
          <w:color w:val="000000"/>
          <w:lang w:val="en-IN"/>
        </w:rPr>
      </w:pPr>
    </w:p>
    <w:p w14:paraId="70DF8503" w14:textId="77777777" w:rsidR="00ED4EAD" w:rsidRPr="00ED4EAD" w:rsidRDefault="00ED4EAD" w:rsidP="00ED4EAD">
      <w:pPr>
        <w:rPr>
          <w:rFonts w:ascii="Times New Roman" w:hAnsi="Times New Roman" w:cs="Times New Roman"/>
          <w:color w:val="000000"/>
          <w:lang w:val="en-IN"/>
        </w:rPr>
      </w:pPr>
      <w:r w:rsidRPr="00ED4EAD">
        <w:rPr>
          <w:rFonts w:ascii="Times New Roman" w:hAnsi="Times New Roman" w:cs="Times New Roman"/>
          <w:color w:val="000000"/>
          <w:lang w:val="en-IN"/>
        </w:rPr>
        <w:t>BMW Group (2021) Annual Report 2021. Munich: BMW AG.</w:t>
      </w:r>
    </w:p>
    <w:p w14:paraId="49FEC6B1" w14:textId="77777777" w:rsidR="00ED4EAD" w:rsidRPr="00ED4EAD" w:rsidRDefault="00ED4EAD" w:rsidP="00ED4EAD">
      <w:pPr>
        <w:rPr>
          <w:rFonts w:ascii="Times New Roman" w:hAnsi="Times New Roman" w:cs="Times New Roman"/>
          <w:color w:val="000000"/>
          <w:lang w:val="en-IN"/>
        </w:rPr>
      </w:pPr>
    </w:p>
    <w:p w14:paraId="4E193EDB" w14:textId="77777777" w:rsidR="00ED4EAD" w:rsidRPr="00ED4EAD" w:rsidRDefault="00ED4EAD" w:rsidP="00ED4EAD">
      <w:pPr>
        <w:rPr>
          <w:rFonts w:ascii="Times New Roman" w:hAnsi="Times New Roman" w:cs="Times New Roman"/>
          <w:color w:val="000000"/>
          <w:lang w:val="en-IN"/>
        </w:rPr>
      </w:pPr>
      <w:r w:rsidRPr="00ED4EAD">
        <w:rPr>
          <w:rFonts w:ascii="Times New Roman" w:hAnsi="Times New Roman" w:cs="Times New Roman"/>
          <w:color w:val="000000"/>
          <w:lang w:val="en-IN"/>
        </w:rPr>
        <w:t>BMW Group (2020) Annual Report 2020. Munich: BMW AG</w:t>
      </w:r>
      <w:r w:rsidRPr="00ED4EAD">
        <w:rPr>
          <w:rFonts w:ascii="Times New Roman" w:hAnsi="Times New Roman" w:cs="Times New Roman"/>
          <w:b/>
          <w:bCs/>
          <w:color w:val="000000"/>
          <w:lang w:val="en-IN"/>
        </w:rPr>
        <w:t>.</w:t>
      </w:r>
    </w:p>
    <w:p w14:paraId="013F60B5" w14:textId="77777777" w:rsidR="0007198F" w:rsidRDefault="0007198F" w:rsidP="00A03AC4">
      <w:pPr>
        <w:rPr>
          <w:rFonts w:ascii="Times New Roman" w:hAnsi="Times New Roman" w:cs="Times New Roman"/>
          <w:color w:val="000000"/>
        </w:rPr>
      </w:pPr>
    </w:p>
    <w:p w14:paraId="455C7D4C" w14:textId="77777777" w:rsidR="0007198F" w:rsidRDefault="0007198F" w:rsidP="00A03AC4">
      <w:pPr>
        <w:rPr>
          <w:rFonts w:ascii="Times New Roman" w:hAnsi="Times New Roman" w:cs="Times New Roman"/>
          <w:color w:val="000000"/>
        </w:rPr>
      </w:pPr>
    </w:p>
    <w:p w14:paraId="0E4B8B28" w14:textId="77777777" w:rsidR="0007198F" w:rsidRPr="0007198F" w:rsidRDefault="0007198F" w:rsidP="00A03AC4">
      <w:pPr>
        <w:rPr>
          <w:rFonts w:ascii="Times New Roman" w:hAnsi="Times New Roman" w:cs="Times New Roman"/>
          <w:color w:val="000000"/>
        </w:rPr>
      </w:pPr>
    </w:p>
    <w:sectPr w:rsidR="0007198F" w:rsidRPr="0007198F" w:rsidSect="0021078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A4722" w14:textId="77777777" w:rsidR="00406D4D" w:rsidRDefault="00406D4D" w:rsidP="000717C1">
      <w:r>
        <w:separator/>
      </w:r>
    </w:p>
  </w:endnote>
  <w:endnote w:type="continuationSeparator" w:id="0">
    <w:p w14:paraId="6CC8659C" w14:textId="77777777" w:rsidR="00406D4D" w:rsidRDefault="00406D4D" w:rsidP="00071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13C6F" w14:textId="77777777" w:rsidR="002203F2" w:rsidRDefault="002203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9375D" w14:textId="77777777" w:rsidR="00406D4D" w:rsidRDefault="00406D4D" w:rsidP="000717C1">
      <w:r>
        <w:separator/>
      </w:r>
    </w:p>
  </w:footnote>
  <w:footnote w:type="continuationSeparator" w:id="0">
    <w:p w14:paraId="5FF6BF6D" w14:textId="77777777" w:rsidR="00406D4D" w:rsidRDefault="00406D4D" w:rsidP="000717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292C73"/>
    <w:multiLevelType w:val="hybridMultilevel"/>
    <w:tmpl w:val="AB12438A"/>
    <w:lvl w:ilvl="0" w:tplc="A0BCE332">
      <w:start w:val="1"/>
      <w:numFmt w:val="decimal"/>
      <w:lvlText w:val="%1."/>
      <w:lvlJc w:val="left"/>
      <w:pPr>
        <w:ind w:left="756" w:hanging="396"/>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9362335">
    <w:abstractNumId w:val="3"/>
  </w:num>
  <w:num w:numId="2" w16cid:durableId="1529444542">
    <w:abstractNumId w:val="4"/>
  </w:num>
  <w:num w:numId="3" w16cid:durableId="1214344579">
    <w:abstractNumId w:val="13"/>
  </w:num>
  <w:num w:numId="4" w16cid:durableId="1216432821">
    <w:abstractNumId w:val="14"/>
  </w:num>
  <w:num w:numId="5" w16cid:durableId="1608853451">
    <w:abstractNumId w:val="15"/>
  </w:num>
  <w:num w:numId="6" w16cid:durableId="1324119354">
    <w:abstractNumId w:val="6"/>
  </w:num>
  <w:num w:numId="7" w16cid:durableId="1234663600">
    <w:abstractNumId w:val="0"/>
  </w:num>
  <w:num w:numId="8" w16cid:durableId="1433892615">
    <w:abstractNumId w:val="8"/>
  </w:num>
  <w:num w:numId="9" w16cid:durableId="1652710733">
    <w:abstractNumId w:val="17"/>
  </w:num>
  <w:num w:numId="10" w16cid:durableId="1208839808">
    <w:abstractNumId w:val="16"/>
  </w:num>
  <w:num w:numId="11" w16cid:durableId="1647931800">
    <w:abstractNumId w:val="2"/>
  </w:num>
  <w:num w:numId="12" w16cid:durableId="276985130">
    <w:abstractNumId w:val="11"/>
  </w:num>
  <w:num w:numId="13" w16cid:durableId="1901941143">
    <w:abstractNumId w:val="10"/>
  </w:num>
  <w:num w:numId="14" w16cid:durableId="790898838">
    <w:abstractNumId w:val="1"/>
  </w:num>
  <w:num w:numId="15" w16cid:durableId="634717233">
    <w:abstractNumId w:val="18"/>
  </w:num>
  <w:num w:numId="16" w16cid:durableId="627130028">
    <w:abstractNumId w:val="7"/>
  </w:num>
  <w:num w:numId="17" w16cid:durableId="1396010216">
    <w:abstractNumId w:val="5"/>
  </w:num>
  <w:num w:numId="18" w16cid:durableId="1671634242">
    <w:abstractNumId w:val="12"/>
  </w:num>
  <w:num w:numId="19" w16cid:durableId="2370632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31A72"/>
    <w:rsid w:val="00066766"/>
    <w:rsid w:val="000717C1"/>
    <w:rsid w:val="0007198F"/>
    <w:rsid w:val="00072462"/>
    <w:rsid w:val="000966AA"/>
    <w:rsid w:val="000B4973"/>
    <w:rsid w:val="000D05E7"/>
    <w:rsid w:val="000E05AA"/>
    <w:rsid w:val="000E28D2"/>
    <w:rsid w:val="001003E8"/>
    <w:rsid w:val="001020AC"/>
    <w:rsid w:val="00102576"/>
    <w:rsid w:val="00136289"/>
    <w:rsid w:val="001A3390"/>
    <w:rsid w:val="001C7520"/>
    <w:rsid w:val="001F1FA4"/>
    <w:rsid w:val="0020611E"/>
    <w:rsid w:val="0021078C"/>
    <w:rsid w:val="002161E1"/>
    <w:rsid w:val="002203F2"/>
    <w:rsid w:val="00240F74"/>
    <w:rsid w:val="0027673C"/>
    <w:rsid w:val="002F001C"/>
    <w:rsid w:val="002F43D8"/>
    <w:rsid w:val="00310E36"/>
    <w:rsid w:val="003543BD"/>
    <w:rsid w:val="003578EA"/>
    <w:rsid w:val="00372508"/>
    <w:rsid w:val="003737E9"/>
    <w:rsid w:val="003A6F4A"/>
    <w:rsid w:val="003D6260"/>
    <w:rsid w:val="003F5CAC"/>
    <w:rsid w:val="00402D1C"/>
    <w:rsid w:val="00404C22"/>
    <w:rsid w:val="00406D4D"/>
    <w:rsid w:val="00467E49"/>
    <w:rsid w:val="00476166"/>
    <w:rsid w:val="00484FF2"/>
    <w:rsid w:val="004E4E5D"/>
    <w:rsid w:val="004F2663"/>
    <w:rsid w:val="00525240"/>
    <w:rsid w:val="00546615"/>
    <w:rsid w:val="00557D01"/>
    <w:rsid w:val="005622FF"/>
    <w:rsid w:val="005836A5"/>
    <w:rsid w:val="005A570C"/>
    <w:rsid w:val="005F3CBA"/>
    <w:rsid w:val="0060135C"/>
    <w:rsid w:val="00617CF1"/>
    <w:rsid w:val="0063268C"/>
    <w:rsid w:val="00646406"/>
    <w:rsid w:val="00647384"/>
    <w:rsid w:val="00657EF9"/>
    <w:rsid w:val="0067728E"/>
    <w:rsid w:val="00687E94"/>
    <w:rsid w:val="00697548"/>
    <w:rsid w:val="006E55BD"/>
    <w:rsid w:val="006F5D27"/>
    <w:rsid w:val="00701D01"/>
    <w:rsid w:val="00710EB5"/>
    <w:rsid w:val="0073681E"/>
    <w:rsid w:val="007D6565"/>
    <w:rsid w:val="00801107"/>
    <w:rsid w:val="0081234E"/>
    <w:rsid w:val="00832A91"/>
    <w:rsid w:val="008903C4"/>
    <w:rsid w:val="0099200D"/>
    <w:rsid w:val="00996385"/>
    <w:rsid w:val="009A6C6D"/>
    <w:rsid w:val="009E58AF"/>
    <w:rsid w:val="00A03AC4"/>
    <w:rsid w:val="00A8612B"/>
    <w:rsid w:val="00AB6919"/>
    <w:rsid w:val="00AB766C"/>
    <w:rsid w:val="00AC6067"/>
    <w:rsid w:val="00B12EAD"/>
    <w:rsid w:val="00B21797"/>
    <w:rsid w:val="00B35209"/>
    <w:rsid w:val="00B407FA"/>
    <w:rsid w:val="00B8229F"/>
    <w:rsid w:val="00BB5710"/>
    <w:rsid w:val="00C2493A"/>
    <w:rsid w:val="00C57D61"/>
    <w:rsid w:val="00CB01F0"/>
    <w:rsid w:val="00CB6349"/>
    <w:rsid w:val="00CD3898"/>
    <w:rsid w:val="00CF09D6"/>
    <w:rsid w:val="00D32844"/>
    <w:rsid w:val="00D706D7"/>
    <w:rsid w:val="00D8583B"/>
    <w:rsid w:val="00DA1783"/>
    <w:rsid w:val="00DA403D"/>
    <w:rsid w:val="00DD2297"/>
    <w:rsid w:val="00DF1E53"/>
    <w:rsid w:val="00E679F4"/>
    <w:rsid w:val="00EC6978"/>
    <w:rsid w:val="00ED4EAD"/>
    <w:rsid w:val="00F03888"/>
    <w:rsid w:val="00F10DB7"/>
    <w:rsid w:val="00F274C7"/>
    <w:rsid w:val="00F55AE1"/>
    <w:rsid w:val="00F63C36"/>
    <w:rsid w:val="00FB3BE3"/>
    <w:rsid w:val="00FD7A9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7A5C9"/>
  <w15:docId w15:val="{BC563D41-6E9A-4F6B-A267-A295767A3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615"/>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rPr>
  </w:style>
  <w:style w:type="paragraph" w:styleId="TOC1">
    <w:name w:val="toc 1"/>
    <w:basedOn w:val="Normal"/>
    <w:next w:val="Normal"/>
    <w:autoRedefine/>
    <w:uiPriority w:val="39"/>
    <w:unhideWhenUsed/>
    <w:rsid w:val="00CB01F0"/>
    <w:pPr>
      <w:spacing w:before="120"/>
    </w:pPr>
    <w:rPr>
      <w:b/>
      <w:bCs/>
      <w:i/>
      <w:iCs/>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spacing w:before="120"/>
      <w:ind w:left="240"/>
    </w:pPr>
    <w:rPr>
      <w:b/>
      <w:bCs/>
      <w:sz w:val="22"/>
      <w:szCs w:val="22"/>
    </w:rPr>
  </w:style>
  <w:style w:type="paragraph" w:styleId="TOC3">
    <w:name w:val="toc 3"/>
    <w:basedOn w:val="Normal"/>
    <w:next w:val="Normal"/>
    <w:autoRedefine/>
    <w:uiPriority w:val="39"/>
    <w:semiHidden/>
    <w:unhideWhenUsed/>
    <w:rsid w:val="00CB01F0"/>
    <w:pPr>
      <w:ind w:left="480"/>
    </w:pPr>
    <w:rPr>
      <w:sz w:val="20"/>
      <w:szCs w:val="20"/>
    </w:rPr>
  </w:style>
  <w:style w:type="paragraph" w:styleId="TOC4">
    <w:name w:val="toc 4"/>
    <w:basedOn w:val="Normal"/>
    <w:next w:val="Normal"/>
    <w:autoRedefine/>
    <w:uiPriority w:val="39"/>
    <w:semiHidden/>
    <w:unhideWhenUsed/>
    <w:rsid w:val="00CB01F0"/>
    <w:pPr>
      <w:ind w:left="720"/>
    </w:pPr>
    <w:rPr>
      <w:sz w:val="20"/>
      <w:szCs w:val="20"/>
    </w:rPr>
  </w:style>
  <w:style w:type="paragraph" w:styleId="TOC5">
    <w:name w:val="toc 5"/>
    <w:basedOn w:val="Normal"/>
    <w:next w:val="Normal"/>
    <w:autoRedefine/>
    <w:uiPriority w:val="39"/>
    <w:semiHidden/>
    <w:unhideWhenUsed/>
    <w:rsid w:val="00CB01F0"/>
    <w:pPr>
      <w:ind w:left="960"/>
    </w:pPr>
    <w:rPr>
      <w:sz w:val="20"/>
      <w:szCs w:val="20"/>
    </w:rPr>
  </w:style>
  <w:style w:type="paragraph" w:styleId="TOC6">
    <w:name w:val="toc 6"/>
    <w:basedOn w:val="Normal"/>
    <w:next w:val="Normal"/>
    <w:autoRedefine/>
    <w:uiPriority w:val="39"/>
    <w:semiHidden/>
    <w:unhideWhenUsed/>
    <w:rsid w:val="00CB01F0"/>
    <w:pPr>
      <w:ind w:left="1200"/>
    </w:pPr>
    <w:rPr>
      <w:sz w:val="20"/>
      <w:szCs w:val="20"/>
    </w:rPr>
  </w:style>
  <w:style w:type="paragraph" w:styleId="TOC7">
    <w:name w:val="toc 7"/>
    <w:basedOn w:val="Normal"/>
    <w:next w:val="Normal"/>
    <w:autoRedefine/>
    <w:uiPriority w:val="39"/>
    <w:semiHidden/>
    <w:unhideWhenUsed/>
    <w:rsid w:val="00CB01F0"/>
    <w:pPr>
      <w:ind w:left="1440"/>
    </w:pPr>
    <w:rPr>
      <w:sz w:val="20"/>
      <w:szCs w:val="20"/>
    </w:rPr>
  </w:style>
  <w:style w:type="paragraph" w:styleId="TOC8">
    <w:name w:val="toc 8"/>
    <w:basedOn w:val="Normal"/>
    <w:next w:val="Normal"/>
    <w:autoRedefine/>
    <w:uiPriority w:val="39"/>
    <w:semiHidden/>
    <w:unhideWhenUsed/>
    <w:rsid w:val="00CB01F0"/>
    <w:pPr>
      <w:ind w:left="1680"/>
    </w:pPr>
    <w:rPr>
      <w:sz w:val="20"/>
      <w:szCs w:val="20"/>
    </w:rPr>
  </w:style>
  <w:style w:type="paragraph" w:styleId="TOC9">
    <w:name w:val="toc 9"/>
    <w:basedOn w:val="Normal"/>
    <w:next w:val="Normal"/>
    <w:autoRedefine/>
    <w:uiPriority w:val="39"/>
    <w:semiHidden/>
    <w:unhideWhenUsed/>
    <w:rsid w:val="00CB01F0"/>
    <w:pPr>
      <w:ind w:left="1920"/>
    </w:pPr>
    <w:rPr>
      <w:sz w:val="20"/>
      <w:szCs w:val="20"/>
    </w:rPr>
  </w:style>
  <w:style w:type="paragraph" w:styleId="BalloonText">
    <w:name w:val="Balloon Text"/>
    <w:basedOn w:val="Normal"/>
    <w:link w:val="BalloonTextChar"/>
    <w:uiPriority w:val="99"/>
    <w:semiHidden/>
    <w:unhideWhenUsed/>
    <w:rsid w:val="00D706D7"/>
    <w:rPr>
      <w:rFonts w:ascii="Tahoma" w:hAnsi="Tahoma" w:cs="Tahoma"/>
      <w:sz w:val="16"/>
      <w:szCs w:val="16"/>
    </w:rPr>
  </w:style>
  <w:style w:type="character" w:customStyle="1" w:styleId="BalloonTextChar">
    <w:name w:val="Balloon Text Char"/>
    <w:basedOn w:val="DefaultParagraphFont"/>
    <w:link w:val="BalloonText"/>
    <w:uiPriority w:val="99"/>
    <w:semiHidden/>
    <w:rsid w:val="00D706D7"/>
    <w:rPr>
      <w:rFonts w:ascii="Tahoma" w:hAnsi="Tahoma" w:cs="Tahoma"/>
      <w:sz w:val="16"/>
      <w:szCs w:val="16"/>
    </w:rPr>
  </w:style>
  <w:style w:type="table" w:styleId="TableGrid">
    <w:name w:val="Table Grid"/>
    <w:basedOn w:val="TableNormal"/>
    <w:uiPriority w:val="39"/>
    <w:rsid w:val="00AB7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AB766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
    <w:name w:val="Grid Table 3"/>
    <w:basedOn w:val="TableNormal"/>
    <w:uiPriority w:val="48"/>
    <w:rsid w:val="00AB766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Header">
    <w:name w:val="header"/>
    <w:basedOn w:val="Normal"/>
    <w:link w:val="HeaderChar"/>
    <w:uiPriority w:val="99"/>
    <w:unhideWhenUsed/>
    <w:rsid w:val="000717C1"/>
    <w:pPr>
      <w:tabs>
        <w:tab w:val="center" w:pos="4513"/>
        <w:tab w:val="right" w:pos="9026"/>
      </w:tabs>
    </w:pPr>
  </w:style>
  <w:style w:type="character" w:customStyle="1" w:styleId="HeaderChar">
    <w:name w:val="Header Char"/>
    <w:basedOn w:val="DefaultParagraphFont"/>
    <w:link w:val="Header"/>
    <w:uiPriority w:val="99"/>
    <w:rsid w:val="000717C1"/>
  </w:style>
  <w:style w:type="paragraph" w:styleId="Footer">
    <w:name w:val="footer"/>
    <w:basedOn w:val="Normal"/>
    <w:link w:val="FooterChar"/>
    <w:uiPriority w:val="99"/>
    <w:unhideWhenUsed/>
    <w:rsid w:val="000717C1"/>
    <w:pPr>
      <w:tabs>
        <w:tab w:val="center" w:pos="4513"/>
        <w:tab w:val="right" w:pos="9026"/>
      </w:tabs>
    </w:pPr>
  </w:style>
  <w:style w:type="character" w:customStyle="1" w:styleId="FooterChar">
    <w:name w:val="Footer Char"/>
    <w:basedOn w:val="DefaultParagraphFont"/>
    <w:link w:val="Footer"/>
    <w:uiPriority w:val="99"/>
    <w:rsid w:val="000717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7708</Words>
  <Characters>43941</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Laila Maazouz</dc:creator>
  <cp:lastModifiedBy>MOHIT SOJITRA</cp:lastModifiedBy>
  <cp:revision>2</cp:revision>
  <dcterms:created xsi:type="dcterms:W3CDTF">2026-04-24T11:52:00Z</dcterms:created>
  <dcterms:modified xsi:type="dcterms:W3CDTF">2026-04-24T11:52:00Z</dcterms:modified>
</cp:coreProperties>
</file>