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64E765" w14:paraId="5E5787A5" wp14:textId="7E82F440">
      <w:pPr>
        <w:spacing w:line="480" w:lineRule="auto"/>
        <w:jc w:val="center"/>
      </w:pPr>
      <w:bookmarkStart w:name="_GoBack" w:id="0"/>
      <w:bookmarkEnd w:id="0"/>
      <w:r w:rsidRPr="7464E765" w:rsidR="7464E765">
        <w:rPr>
          <w:b w:val="1"/>
          <w:bCs w:val="1"/>
          <w:sz w:val="24"/>
          <w:szCs w:val="24"/>
          <w:u w:val="single"/>
        </w:rPr>
        <w:t>A Critical Commentary on Ovid’s ‘Heroides 3’ Lines 51-76</w:t>
      </w:r>
    </w:p>
    <w:p w:rsidR="4FD39B24" w:rsidP="7464E765" w:rsidRDefault="4FD39B24" w14:paraId="7EA39C99" w14:textId="637A62F9">
      <w:pPr>
        <w:pStyle w:val="Normal"/>
        <w:spacing w:line="480" w:lineRule="auto"/>
        <w:jc w:val="center"/>
        <w:rPr>
          <w:b w:val="1"/>
          <w:bCs w:val="1"/>
          <w:sz w:val="24"/>
          <w:szCs w:val="24"/>
          <w:u w:val="single"/>
        </w:rPr>
      </w:pPr>
    </w:p>
    <w:p w:rsidR="4FD39B24" w:rsidP="7464E765" w:rsidRDefault="4FD39B24" w14:paraId="422CEE08" w14:textId="7DDF8392">
      <w:pPr>
        <w:pStyle w:val="Normal"/>
        <w:spacing w:line="480" w:lineRule="auto"/>
        <w:jc w:val="center"/>
        <w:rPr>
          <w:rFonts w:ascii="Calibri" w:hAnsi="Calibri" w:eastAsia="Calibri" w:cs="Calibri"/>
          <w:b w:val="0"/>
          <w:bCs w:val="0"/>
          <w:i w:val="1"/>
          <w:iCs w:val="1"/>
          <w:noProof w:val="0"/>
          <w:sz w:val="24"/>
          <w:szCs w:val="24"/>
          <w:lang w:val="en-GB"/>
        </w:rPr>
      </w:pPr>
      <w:r w:rsidRPr="7464E765" w:rsidR="7464E765">
        <w:rPr>
          <w:rFonts w:ascii="Calibri" w:hAnsi="Calibri" w:eastAsia="Calibri" w:cs="Calibri"/>
          <w:b w:val="0"/>
          <w:bCs w:val="0"/>
          <w:i w:val="1"/>
          <w:iCs w:val="1"/>
          <w:noProof w:val="0"/>
          <w:sz w:val="24"/>
          <w:szCs w:val="24"/>
          <w:lang w:val="en-GB"/>
        </w:rPr>
        <w:t xml:space="preserve">“For so many lost to me I still had only you in recompense; you were my master, you my husband, you my brother. You swore to me by the godhead of your seaborn mother, and yourself said that my captive’s lot was gain—yes, that though I come to you with dowry, you may thrust me back, scorning’ the wealth that with me is tendered you! Nay, ’tis even said that when tomorrow’s dawn shall have shone forth, you mean to unfurl your linen sails to the cloud-bringing winds of the south. When the monstrous tale fell on my wretched and terror-stricken ears, the blood went from my breast, and with it my senses fled. You are going—ah me, </w:t>
      </w:r>
      <w:proofErr w:type="gramStart"/>
      <w:r w:rsidRPr="7464E765" w:rsidR="7464E765">
        <w:rPr>
          <w:rFonts w:ascii="Calibri" w:hAnsi="Calibri" w:eastAsia="Calibri" w:cs="Calibri"/>
          <w:b w:val="0"/>
          <w:bCs w:val="0"/>
          <w:i w:val="1"/>
          <w:iCs w:val="1"/>
          <w:noProof w:val="0"/>
          <w:sz w:val="24"/>
          <w:szCs w:val="24"/>
          <w:lang w:val="en-GB"/>
        </w:rPr>
        <w:t>wretched!—</w:t>
      </w:r>
      <w:proofErr w:type="gramEnd"/>
      <w:r w:rsidRPr="7464E765" w:rsidR="7464E765">
        <w:rPr>
          <w:rFonts w:ascii="Calibri" w:hAnsi="Calibri" w:eastAsia="Calibri" w:cs="Calibri"/>
          <w:b w:val="0"/>
          <w:bCs w:val="0"/>
          <w:i w:val="1"/>
          <w:iCs w:val="1"/>
          <w:noProof w:val="0"/>
          <w:sz w:val="24"/>
          <w:szCs w:val="24"/>
          <w:lang w:val="en-GB"/>
        </w:rPr>
        <w:t xml:space="preserve">and to whom do you leave me, O hardened of heart? Who shall afford me gentle solace, left behind? May I be swallowed up, I pray, in sudden yawning of the earth, or consumed by the ruddy fire of careering thunderbolt, </w:t>
      </w:r>
      <w:proofErr w:type="spellStart"/>
      <w:r w:rsidRPr="7464E765" w:rsidR="7464E765">
        <w:rPr>
          <w:rFonts w:ascii="Calibri" w:hAnsi="Calibri" w:eastAsia="Calibri" w:cs="Calibri"/>
          <w:b w:val="0"/>
          <w:bCs w:val="0"/>
          <w:i w:val="1"/>
          <w:iCs w:val="1"/>
          <w:noProof w:val="0"/>
          <w:sz w:val="24"/>
          <w:szCs w:val="24"/>
          <w:lang w:val="en-GB"/>
        </w:rPr>
        <w:t>e’er</w:t>
      </w:r>
      <w:proofErr w:type="spellEnd"/>
      <w:r w:rsidRPr="7464E765" w:rsidR="7464E765">
        <w:rPr>
          <w:rFonts w:ascii="Calibri" w:hAnsi="Calibri" w:eastAsia="Calibri" w:cs="Calibri"/>
          <w:b w:val="0"/>
          <w:bCs w:val="0"/>
          <w:i w:val="1"/>
          <w:iCs w:val="1"/>
          <w:noProof w:val="0"/>
          <w:sz w:val="24"/>
          <w:szCs w:val="24"/>
          <w:lang w:val="en-GB"/>
        </w:rPr>
        <w:t xml:space="preserve"> that, without me, the seas foam white with </w:t>
      </w:r>
      <w:proofErr w:type="spellStart"/>
      <w:r w:rsidRPr="7464E765" w:rsidR="7464E765">
        <w:rPr>
          <w:rFonts w:ascii="Calibri" w:hAnsi="Calibri" w:eastAsia="Calibri" w:cs="Calibri"/>
          <w:b w:val="0"/>
          <w:bCs w:val="0"/>
          <w:i w:val="1"/>
          <w:iCs w:val="1"/>
          <w:noProof w:val="0"/>
          <w:sz w:val="24"/>
          <w:szCs w:val="24"/>
          <w:lang w:val="en-GB"/>
        </w:rPr>
        <w:t>Phthian</w:t>
      </w:r>
      <w:proofErr w:type="spellEnd"/>
      <w:r w:rsidRPr="7464E765" w:rsidR="7464E765">
        <w:rPr>
          <w:rFonts w:ascii="Calibri" w:hAnsi="Calibri" w:eastAsia="Calibri" w:cs="Calibri"/>
          <w:b w:val="0"/>
          <w:bCs w:val="0"/>
          <w:i w:val="1"/>
          <w:iCs w:val="1"/>
          <w:noProof w:val="0"/>
          <w:sz w:val="24"/>
          <w:szCs w:val="24"/>
          <w:lang w:val="en-GB"/>
        </w:rPr>
        <w:t xml:space="preserve"> oars, and I am left behind to see your ships fare forth! If it please you now to return to the hearth of your fathers, I am no great burden to your fleet. As captive let me follow my captor, not as wife my wedded lord; I have a hand well skilled to dress the wool. The most beauteous by far among the women of Achaea will come to the marriage chamber as your bride—and may she come!—a bride worthy of her lord’s father, the grandchild of Jove and Aegina, and one whom ancient Nereus would welcome as his grandson’s bride. As for me, I shall be a lowly slave of yours and spin off the given task, and the full distaff shall grow slender at the drawing of my threads.”</w:t>
      </w:r>
    </w:p>
    <w:p w:rsidR="7464E765" w:rsidP="7464E765" w:rsidRDefault="7464E765" w14:paraId="3A8BDE01" w14:textId="711BC281">
      <w:pPr>
        <w:pStyle w:val="Normal"/>
        <w:spacing w:line="480" w:lineRule="auto"/>
        <w:jc w:val="center"/>
        <w:rPr>
          <w:rFonts w:ascii="Calibri" w:hAnsi="Calibri" w:eastAsia="Calibri" w:cs="Calibri"/>
          <w:noProof w:val="0"/>
          <w:sz w:val="24"/>
          <w:szCs w:val="24"/>
          <w:lang w:val="en-GB"/>
        </w:rPr>
      </w:pPr>
    </w:p>
    <w:p w:rsidR="7464E765" w:rsidP="7464E765" w:rsidRDefault="7464E765" w14:paraId="0AC7A05B" w14:textId="73852303">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This passage of text is from Ovid’s ‘</w:t>
      </w:r>
      <w:proofErr w:type="spellStart"/>
      <w:r w:rsidRPr="7464E765" w:rsidR="7464E765">
        <w:rPr>
          <w:rFonts w:ascii="Calibri" w:hAnsi="Calibri" w:eastAsia="Calibri" w:cs="Calibri"/>
          <w:b w:val="0"/>
          <w:bCs w:val="0"/>
          <w:noProof w:val="0"/>
          <w:sz w:val="24"/>
          <w:szCs w:val="24"/>
          <w:u w:val="none"/>
          <w:lang w:val="en-GB"/>
        </w:rPr>
        <w:t>Heroides</w:t>
      </w:r>
      <w:proofErr w:type="spellEnd"/>
      <w:r w:rsidRPr="7464E765" w:rsidR="7464E765">
        <w:rPr>
          <w:rFonts w:ascii="Calibri" w:hAnsi="Calibri" w:eastAsia="Calibri" w:cs="Calibri"/>
          <w:b w:val="0"/>
          <w:bCs w:val="0"/>
          <w:noProof w:val="0"/>
          <w:sz w:val="24"/>
          <w:szCs w:val="24"/>
          <w:u w:val="none"/>
          <w:lang w:val="en-GB"/>
        </w:rPr>
        <w:t>’, a collection of 15 poems written in Latin that were written from the point of view of women to their lovers from Greek and Roman mythology. The third letter, or ‘Heroides 3’ is the poem that the above lines are lifted from and Ovid writes this poem from the point of view of Briseis, the lover of Achilles in Homer’s Iliad.</w:t>
      </w:r>
    </w:p>
    <w:p w:rsidR="7464E765" w:rsidP="7464E765" w:rsidRDefault="7464E765" w14:paraId="1BE862D6" w14:textId="21CC6D71">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6895EE62" w14:textId="15C86233">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 xml:space="preserve">These lines are lifted from mid-way through the poem and are set </w:t>
      </w:r>
      <w:proofErr w:type="gramStart"/>
      <w:r w:rsidRPr="7464E765" w:rsidR="7464E765">
        <w:rPr>
          <w:rFonts w:ascii="Calibri" w:hAnsi="Calibri" w:eastAsia="Calibri" w:cs="Calibri"/>
          <w:b w:val="0"/>
          <w:bCs w:val="0"/>
          <w:noProof w:val="0"/>
          <w:sz w:val="24"/>
          <w:szCs w:val="24"/>
          <w:u w:val="none"/>
          <w:lang w:val="en-GB"/>
        </w:rPr>
        <w:t>in the midst of</w:t>
      </w:r>
      <w:proofErr w:type="gramEnd"/>
      <w:r w:rsidRPr="7464E765" w:rsidR="7464E765">
        <w:rPr>
          <w:rFonts w:ascii="Calibri" w:hAnsi="Calibri" w:eastAsia="Calibri" w:cs="Calibri"/>
          <w:b w:val="0"/>
          <w:bCs w:val="0"/>
          <w:noProof w:val="0"/>
          <w:sz w:val="24"/>
          <w:szCs w:val="24"/>
          <w:u w:val="none"/>
          <w:lang w:val="en-GB"/>
        </w:rPr>
        <w:t xml:space="preserve"> Briseis lamenting everyone she has lost, including her previous husband and three brothers. For context’s sake, it is important to briefly summarize Briseis’ character arc in the Iliad. Briseis was the wife of a Prince of </w:t>
      </w:r>
      <w:proofErr w:type="spellStart"/>
      <w:r w:rsidRPr="7464E765" w:rsidR="7464E765">
        <w:rPr>
          <w:rFonts w:ascii="Calibri" w:hAnsi="Calibri" w:eastAsia="Calibri" w:cs="Calibri"/>
          <w:b w:val="0"/>
          <w:bCs w:val="0"/>
          <w:noProof w:val="0"/>
          <w:sz w:val="24"/>
          <w:szCs w:val="24"/>
          <w:u w:val="none"/>
          <w:lang w:val="en-GB"/>
        </w:rPr>
        <w:t>Lyrnesus</w:t>
      </w:r>
      <w:proofErr w:type="spellEnd"/>
      <w:r w:rsidRPr="7464E765" w:rsidR="7464E765">
        <w:rPr>
          <w:rFonts w:ascii="Calibri" w:hAnsi="Calibri" w:eastAsia="Calibri" w:cs="Calibri"/>
          <w:b w:val="0"/>
          <w:bCs w:val="0"/>
          <w:noProof w:val="0"/>
          <w:sz w:val="24"/>
          <w:szCs w:val="24"/>
          <w:u w:val="none"/>
          <w:lang w:val="en-GB"/>
        </w:rPr>
        <w:t xml:space="preserve"> but was claimed by Achilles as his prize when Achilles and his men sacked the city, killed the people and enslaved her. These events took place before the events of the </w:t>
      </w:r>
      <w:proofErr w:type="gramStart"/>
      <w:r w:rsidRPr="7464E765" w:rsidR="7464E765">
        <w:rPr>
          <w:rFonts w:ascii="Calibri" w:hAnsi="Calibri" w:eastAsia="Calibri" w:cs="Calibri"/>
          <w:b w:val="0"/>
          <w:bCs w:val="0"/>
          <w:noProof w:val="0"/>
          <w:sz w:val="24"/>
          <w:szCs w:val="24"/>
          <w:u w:val="none"/>
          <w:lang w:val="en-GB"/>
        </w:rPr>
        <w:t>Iliad</w:t>
      </w:r>
      <w:proofErr w:type="gramEnd"/>
      <w:r w:rsidRPr="7464E765" w:rsidR="7464E765">
        <w:rPr>
          <w:rFonts w:ascii="Calibri" w:hAnsi="Calibri" w:eastAsia="Calibri" w:cs="Calibri"/>
          <w:b w:val="0"/>
          <w:bCs w:val="0"/>
          <w:noProof w:val="0"/>
          <w:sz w:val="24"/>
          <w:szCs w:val="24"/>
          <w:u w:val="none"/>
          <w:lang w:val="en-GB"/>
        </w:rPr>
        <w:t xml:space="preserve"> but they are mentioned briefly by Achilles.</w:t>
      </w:r>
      <w:r w:rsidRPr="7464E765">
        <w:rPr>
          <w:rStyle w:val="FootnoteReference"/>
          <w:rFonts w:ascii="Calibri" w:hAnsi="Calibri" w:eastAsia="Calibri" w:cs="Calibri"/>
          <w:b w:val="0"/>
          <w:bCs w:val="0"/>
          <w:noProof w:val="0"/>
          <w:sz w:val="24"/>
          <w:szCs w:val="24"/>
          <w:u w:val="none"/>
          <w:lang w:val="en-GB"/>
        </w:rPr>
        <w:footnoteReference w:id="7115"/>
      </w:r>
      <w:r w:rsidRPr="7464E765" w:rsidR="7464E765">
        <w:rPr>
          <w:rFonts w:ascii="Calibri" w:hAnsi="Calibri" w:eastAsia="Calibri" w:cs="Calibri"/>
          <w:b w:val="0"/>
          <w:bCs w:val="0"/>
          <w:noProof w:val="0"/>
          <w:sz w:val="24"/>
          <w:szCs w:val="24"/>
          <w:u w:val="none"/>
          <w:lang w:val="en-GB"/>
        </w:rPr>
        <w:t xml:space="preserve"> Briseis is an important character within the Iliad because she is a catalyst for the argument between Agamemnon and Achilles that surrounds the plot of the poem.</w:t>
      </w:r>
    </w:p>
    <w:p w:rsidR="7464E765" w:rsidP="7464E765" w:rsidRDefault="7464E765" w14:paraId="15661A3A" w14:textId="42F6C36A">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1CAAA28C" w14:textId="6572EAEB">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It is difficult to pin down exactly at what point during the plot of the Iliad that Ovid was having Briseis write this letter but from her lamentations at the beginning of the letter, it is obvious that it is after Agamemnon took her as his own slave</w:t>
      </w:r>
      <w:r w:rsidRPr="7464E765">
        <w:rPr>
          <w:rStyle w:val="FootnoteReference"/>
          <w:rFonts w:ascii="Calibri" w:hAnsi="Calibri" w:eastAsia="Calibri" w:cs="Calibri"/>
          <w:b w:val="0"/>
          <w:bCs w:val="0"/>
          <w:noProof w:val="0"/>
          <w:sz w:val="24"/>
          <w:szCs w:val="24"/>
          <w:u w:val="none"/>
          <w:lang w:val="en-GB"/>
        </w:rPr>
        <w:footnoteReference w:id="12552"/>
      </w:r>
      <w:r w:rsidRPr="7464E765" w:rsidR="7464E765">
        <w:rPr>
          <w:rFonts w:ascii="Calibri" w:hAnsi="Calibri" w:eastAsia="Calibri" w:cs="Calibri"/>
          <w:b w:val="0"/>
          <w:bCs w:val="0"/>
          <w:noProof w:val="0"/>
          <w:sz w:val="24"/>
          <w:szCs w:val="24"/>
          <w:u w:val="none"/>
          <w:lang w:val="en-GB"/>
        </w:rPr>
        <w:t>, as she writes of how desperately she wants to return to Achilles, her former captor. We can also gather that this poem takes place after the Embassy, due to Briseis mentioning it happening but before the death of Patroclus.</w:t>
      </w:r>
    </w:p>
    <w:p w:rsidR="7464E765" w:rsidP="7464E765" w:rsidRDefault="7464E765" w14:paraId="3BA5715D" w14:textId="6061C912">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5D3F5EF3" w14:textId="677ACED5">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 xml:space="preserve">One of the main themes to be found within this gobbet is the powerful love and dedication Briseis feels for Achilles, regardless of the power imbalance within their relationship. The line ‘For so many lost to me I still had only you in recompense...’ demonstrates that Briseis has come to rely on Achilles for comfort after her husband and brothers were slaughtered by his men. Morally speaking, this is a confusing sentiment for modern readers and may </w:t>
      </w:r>
      <w:proofErr w:type="gramStart"/>
      <w:r w:rsidRPr="7464E765" w:rsidR="7464E765">
        <w:rPr>
          <w:rFonts w:ascii="Calibri" w:hAnsi="Calibri" w:eastAsia="Calibri" w:cs="Calibri"/>
          <w:b w:val="0"/>
          <w:bCs w:val="0"/>
          <w:noProof w:val="0"/>
          <w:sz w:val="24"/>
          <w:szCs w:val="24"/>
          <w:u w:val="none"/>
          <w:lang w:val="en-GB"/>
        </w:rPr>
        <w:t>be seen as</w:t>
      </w:r>
      <w:proofErr w:type="gramEnd"/>
      <w:r w:rsidRPr="7464E765" w:rsidR="7464E765">
        <w:rPr>
          <w:rFonts w:ascii="Calibri" w:hAnsi="Calibri" w:eastAsia="Calibri" w:cs="Calibri"/>
          <w:b w:val="0"/>
          <w:bCs w:val="0"/>
          <w:noProof w:val="0"/>
          <w:sz w:val="24"/>
          <w:szCs w:val="24"/>
          <w:u w:val="none"/>
          <w:lang w:val="en-GB"/>
        </w:rPr>
        <w:t xml:space="preserve"> some sort of Stockholm Syndrome but for Roman readers it would probably seem less strange due to the reliance most Roman women had on men for protection, lifestyle and power. </w:t>
      </w:r>
    </w:p>
    <w:p w:rsidR="7464E765" w:rsidP="7464E765" w:rsidRDefault="7464E765" w14:paraId="401648DE" w14:textId="297F9131">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029B6ACE" w14:textId="56413055">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 xml:space="preserve">At its most basic level, this gobbet is simply a declaration of love and longing from a woman to a man and yet, when its broken down and the context of the Iliad is brought into it, it is slightly disturbing in many ways. For example, the lines ‘When the monstrous tale fell on my wretched and terror-stricken ears...’ and ‘May I be swallowed up, I pray, in sudden yawning of the earth...’ are both said by Briseis regarding when she heard that Achilles had threatened to take his men and sail back to Greece due to the argument with Agamemnon.  What we can gather from this is that Briseis automatically assumes that Achilles would not steal her back before leaving and the thought of this makes Briseis suicidal. This is a further demonstration of the unhealthy obsession Briseis has with Achilles, and yet it is understandable as a woman stuck in a </w:t>
      </w:r>
      <w:r w:rsidRPr="7464E765" w:rsidR="7464E765">
        <w:rPr>
          <w:rFonts w:ascii="Calibri" w:hAnsi="Calibri" w:eastAsia="Calibri" w:cs="Calibri"/>
          <w:b w:val="0"/>
          <w:bCs w:val="0"/>
          <w:noProof w:val="0"/>
          <w:sz w:val="24"/>
          <w:szCs w:val="24"/>
          <w:u w:val="none"/>
          <w:lang w:val="en-GB"/>
        </w:rPr>
        <w:t>man's</w:t>
      </w:r>
      <w:r w:rsidRPr="7464E765" w:rsidR="7464E765">
        <w:rPr>
          <w:rFonts w:ascii="Calibri" w:hAnsi="Calibri" w:eastAsia="Calibri" w:cs="Calibri"/>
          <w:b w:val="0"/>
          <w:bCs w:val="0"/>
          <w:noProof w:val="0"/>
          <w:sz w:val="24"/>
          <w:szCs w:val="24"/>
          <w:u w:val="none"/>
          <w:lang w:val="en-GB"/>
        </w:rPr>
        <w:t xml:space="preserve"> world and Achilles being the only form of stability Briseis has found since the death of her family.</w:t>
      </w:r>
    </w:p>
    <w:p w:rsidR="7464E765" w:rsidP="7464E765" w:rsidRDefault="7464E765" w14:paraId="6816DC1B" w14:textId="105813DE">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7AB5E0E8" w14:textId="1200D40F">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 xml:space="preserve">This idea of a need for stability is taken even further as the gobbet continues. Briseis goes on to say that she doesn’t even want to be Achilles’ wife and she’d be perfectly happy being kept as a slave who spins fabric, </w:t>
      </w:r>
      <w:proofErr w:type="gramStart"/>
      <w:r w:rsidRPr="7464E765" w:rsidR="7464E765">
        <w:rPr>
          <w:rFonts w:ascii="Calibri" w:hAnsi="Calibri" w:eastAsia="Calibri" w:cs="Calibri"/>
          <w:b w:val="0"/>
          <w:bCs w:val="0"/>
          <w:noProof w:val="0"/>
          <w:sz w:val="24"/>
          <w:szCs w:val="24"/>
          <w:u w:val="none"/>
          <w:lang w:val="en-GB"/>
        </w:rPr>
        <w:t>as long as</w:t>
      </w:r>
      <w:proofErr w:type="gramEnd"/>
      <w:r w:rsidRPr="7464E765" w:rsidR="7464E765">
        <w:rPr>
          <w:rFonts w:ascii="Calibri" w:hAnsi="Calibri" w:eastAsia="Calibri" w:cs="Calibri"/>
          <w:b w:val="0"/>
          <w:bCs w:val="0"/>
          <w:noProof w:val="0"/>
          <w:sz w:val="24"/>
          <w:szCs w:val="24"/>
          <w:u w:val="none"/>
          <w:lang w:val="en-GB"/>
        </w:rPr>
        <w:t xml:space="preserve"> she can only remain near Achilles. Indeed, her self-confidence is so low, remembering of course that she used to be a Princess of </w:t>
      </w:r>
      <w:proofErr w:type="spellStart"/>
      <w:r w:rsidRPr="7464E765" w:rsidR="7464E765">
        <w:rPr>
          <w:rFonts w:ascii="Calibri" w:hAnsi="Calibri" w:eastAsia="Calibri" w:cs="Calibri"/>
          <w:b w:val="0"/>
          <w:bCs w:val="0"/>
          <w:noProof w:val="0"/>
          <w:sz w:val="24"/>
          <w:szCs w:val="24"/>
          <w:u w:val="none"/>
          <w:lang w:val="en-GB"/>
        </w:rPr>
        <w:t>Lyrnesus</w:t>
      </w:r>
      <w:proofErr w:type="spellEnd"/>
      <w:r w:rsidRPr="7464E765" w:rsidR="7464E765">
        <w:rPr>
          <w:rFonts w:ascii="Calibri" w:hAnsi="Calibri" w:eastAsia="Calibri" w:cs="Calibri"/>
          <w:b w:val="0"/>
          <w:bCs w:val="0"/>
          <w:noProof w:val="0"/>
          <w:sz w:val="24"/>
          <w:szCs w:val="24"/>
          <w:u w:val="none"/>
          <w:lang w:val="en-GB"/>
        </w:rPr>
        <w:t xml:space="preserve">, that she says ‘The most beauteous by far among the women of Achaea will come to the marriage-chamber as your bride – and may she come! - a bride worthy of her lord’s father, the grandchild of Jove and Aegina, and one whom ancient Nereus would welcome as his grandson’s bride.’ The demonstration of complete submission to Achilles by Briseis is interesting to experience as a reader and yet, it is uncomfortable because it is a demonstration of the human </w:t>
      </w:r>
      <w:proofErr w:type="gramStart"/>
      <w:r w:rsidRPr="7464E765" w:rsidR="7464E765">
        <w:rPr>
          <w:rFonts w:ascii="Calibri" w:hAnsi="Calibri" w:eastAsia="Calibri" w:cs="Calibri"/>
          <w:b w:val="0"/>
          <w:bCs w:val="0"/>
          <w:noProof w:val="0"/>
          <w:sz w:val="24"/>
          <w:szCs w:val="24"/>
          <w:u w:val="none"/>
          <w:lang w:val="en-GB"/>
        </w:rPr>
        <w:t>fear</w:t>
      </w:r>
      <w:proofErr w:type="gramEnd"/>
      <w:r w:rsidRPr="7464E765" w:rsidR="7464E765">
        <w:rPr>
          <w:rFonts w:ascii="Calibri" w:hAnsi="Calibri" w:eastAsia="Calibri" w:cs="Calibri"/>
          <w:b w:val="0"/>
          <w:bCs w:val="0"/>
          <w:noProof w:val="0"/>
          <w:sz w:val="24"/>
          <w:szCs w:val="24"/>
          <w:u w:val="none"/>
          <w:lang w:val="en-GB"/>
        </w:rPr>
        <w:t xml:space="preserve"> we have that we will lose our identity to someone else.</w:t>
      </w:r>
    </w:p>
    <w:p w:rsidR="7464E765" w:rsidP="7464E765" w:rsidRDefault="7464E765" w14:paraId="4C3F2DEE" w14:textId="562479AF">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704834D0" w14:textId="551EDF7E">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 xml:space="preserve">An interesting point of discussion with this passage, and indeed Ovid’s Heroides 3 in general is the historical context. Ovid was born in 43 BC and died in </w:t>
      </w:r>
      <w:proofErr w:type="gramStart"/>
      <w:r w:rsidRPr="7464E765" w:rsidR="7464E765">
        <w:rPr>
          <w:rFonts w:ascii="Calibri" w:hAnsi="Calibri" w:eastAsia="Calibri" w:cs="Calibri"/>
          <w:b w:val="0"/>
          <w:bCs w:val="0"/>
          <w:noProof w:val="0"/>
          <w:sz w:val="24"/>
          <w:szCs w:val="24"/>
          <w:u w:val="none"/>
          <w:lang w:val="en-GB"/>
        </w:rPr>
        <w:t>17AD</w:t>
      </w:r>
      <w:proofErr w:type="gramEnd"/>
      <w:r w:rsidRPr="7464E765" w:rsidR="7464E765">
        <w:rPr>
          <w:rFonts w:ascii="Calibri" w:hAnsi="Calibri" w:eastAsia="Calibri" w:cs="Calibri"/>
          <w:b w:val="0"/>
          <w:bCs w:val="0"/>
          <w:noProof w:val="0"/>
          <w:sz w:val="24"/>
          <w:szCs w:val="24"/>
          <w:u w:val="none"/>
          <w:lang w:val="en-GB"/>
        </w:rPr>
        <w:t xml:space="preserve"> so he was writing under the reign of the first Roman Emperor, Augustus. One of the biggest controversies of Augustus’s early reign was his relationship with Antony. The reason I mention this is that Plutarch talks about the marriage between Augustus’ sister, Octavia the Younger and Antony and how Antony spurned Octavia, who followed him across the Mediterranean, for the Egyptian Pharoah, Cleopatra.</w:t>
      </w:r>
      <w:r w:rsidRPr="7464E765">
        <w:rPr>
          <w:rStyle w:val="FootnoteReference"/>
          <w:rFonts w:ascii="Calibri" w:hAnsi="Calibri" w:eastAsia="Calibri" w:cs="Calibri"/>
          <w:b w:val="0"/>
          <w:bCs w:val="0"/>
          <w:noProof w:val="0"/>
          <w:sz w:val="24"/>
          <w:szCs w:val="24"/>
          <w:u w:val="none"/>
          <w:lang w:val="en-GB"/>
        </w:rPr>
        <w:footnoteReference w:id="32652"/>
      </w:r>
      <w:r w:rsidRPr="7464E765" w:rsidR="7464E765">
        <w:rPr>
          <w:rFonts w:ascii="Calibri" w:hAnsi="Calibri" w:eastAsia="Calibri" w:cs="Calibri"/>
          <w:b w:val="0"/>
          <w:bCs w:val="0"/>
          <w:noProof w:val="0"/>
          <w:sz w:val="24"/>
          <w:szCs w:val="24"/>
          <w:u w:val="none"/>
          <w:lang w:val="en-GB"/>
        </w:rPr>
        <w:t xml:space="preserve"> Whether Ovid was intending to create this interesting comparison is debatable, indeed unlikely, but it is interesting to think about.</w:t>
      </w:r>
    </w:p>
    <w:p w:rsidR="7464E765" w:rsidP="7464E765" w:rsidRDefault="7464E765" w14:paraId="5D09F333" w14:textId="3C3FD37D">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3C2193B5" w14:textId="568C809D">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One final point of controversy I’d like to point out is that there is disagreement amongst modern scholars on whether the Heroides were even written by Ovid. Farrell talks about this at length in his 1998 article and states that he believes this is the reason for the Heroides being so rarely studied within academia.</w:t>
      </w:r>
      <w:r w:rsidRPr="7464E765">
        <w:rPr>
          <w:rStyle w:val="FootnoteReference"/>
          <w:rFonts w:ascii="Calibri" w:hAnsi="Calibri" w:eastAsia="Calibri" w:cs="Calibri"/>
          <w:b w:val="0"/>
          <w:bCs w:val="0"/>
          <w:noProof w:val="0"/>
          <w:sz w:val="24"/>
          <w:szCs w:val="24"/>
          <w:u w:val="none"/>
          <w:lang w:val="en-GB"/>
        </w:rPr>
        <w:footnoteReference w:id="24205"/>
      </w:r>
      <w:r w:rsidRPr="7464E765" w:rsidR="7464E765">
        <w:rPr>
          <w:rFonts w:ascii="Calibri" w:hAnsi="Calibri" w:eastAsia="Calibri" w:cs="Calibri"/>
          <w:b w:val="0"/>
          <w:bCs w:val="0"/>
          <w:noProof w:val="0"/>
          <w:sz w:val="24"/>
          <w:szCs w:val="24"/>
          <w:u w:val="none"/>
          <w:lang w:val="en-GB"/>
        </w:rPr>
        <w:t xml:space="preserve"> If these poems were not written by Ovid, it would certainly make any analysis of the historical context a moot point but it does raise an interesting thought about the identity of the author and, as it was so rare for ancient literature to be written from the viewpoint of women, it could be possible that these poems were written by a woman but were mistakenly credited to Ovid. This is certainly a fascinating idea for future research.</w:t>
      </w:r>
    </w:p>
    <w:p w:rsidR="7464E765" w:rsidP="7464E765" w:rsidRDefault="7464E765" w14:paraId="6078EE50" w14:textId="2D4C1F8B">
      <w:pPr>
        <w:pStyle w:val="Normal"/>
        <w:spacing w:line="480" w:lineRule="auto"/>
        <w:jc w:val="left"/>
        <w:rPr>
          <w:rFonts w:ascii="Calibri" w:hAnsi="Calibri" w:eastAsia="Calibri" w:cs="Calibri"/>
          <w:b w:val="0"/>
          <w:bCs w:val="0"/>
          <w:noProof w:val="0"/>
          <w:sz w:val="24"/>
          <w:szCs w:val="24"/>
          <w:u w:val="none"/>
          <w:lang w:val="en-GB"/>
        </w:rPr>
      </w:pPr>
    </w:p>
    <w:p w:rsidR="7464E765" w:rsidP="7464E765" w:rsidRDefault="7464E765" w14:paraId="722DB471" w14:textId="71AEDF59">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In conclusion, this gobbet is an example of how the female voice was represented in ancient literature and can be used as an example of Roman love literature. It can certainly be read as a controversial piece of literature, depending on your viewpoint or area of research but, as a stand-alone passage, it is a beautiful and passionate declaration of love and desperation for a ‘lost’ lover that has resonated through the ages. While there are further controversies regarding historical context and possible mis-assignment of authorship, as mentioned above, that certainly deserve more in-depth study, Heroides 3 is a unique and interesting representation of Classical mythology in the Roman Imperial period.</w:t>
      </w:r>
    </w:p>
    <w:p w:rsidR="7464E765" w:rsidP="7464E765" w:rsidRDefault="7464E765" w14:paraId="27AD51FC" w14:textId="68F028DB">
      <w:pPr>
        <w:pStyle w:val="Normal"/>
        <w:spacing w:line="480" w:lineRule="auto"/>
        <w:jc w:val="left"/>
        <w:rPr>
          <w:rFonts w:ascii="Calibri" w:hAnsi="Calibri" w:eastAsia="Calibri" w:cs="Calibri"/>
          <w:noProof w:val="0"/>
          <w:sz w:val="24"/>
          <w:szCs w:val="24"/>
          <w:lang w:val="en-GB"/>
        </w:rPr>
      </w:pPr>
    </w:p>
    <w:p w:rsidR="7464E765" w:rsidP="01989224" w:rsidRDefault="7464E765" w14:paraId="54E7C020" w14:textId="199D793D">
      <w:pPr>
        <w:pStyle w:val="Normal"/>
        <w:spacing w:line="480" w:lineRule="auto"/>
        <w:jc w:val="left"/>
        <w:rPr>
          <w:rFonts w:ascii="Calibri" w:hAnsi="Calibri" w:eastAsia="Calibri" w:cs="Calibri"/>
          <w:noProof w:val="0"/>
          <w:sz w:val="24"/>
          <w:szCs w:val="24"/>
          <w:lang w:val="en-GB"/>
        </w:rPr>
      </w:pPr>
    </w:p>
    <w:p w:rsidR="7464E765" w:rsidP="01989224" w:rsidRDefault="7464E765" w14:paraId="00CD2EC4" w14:textId="121BE150">
      <w:pPr>
        <w:pStyle w:val="Normal"/>
        <w:spacing w:line="480" w:lineRule="auto"/>
        <w:jc w:val="left"/>
        <w:rPr>
          <w:rFonts w:ascii="Calibri" w:hAnsi="Calibri" w:eastAsia="Calibri" w:cs="Calibri"/>
          <w:noProof w:val="0"/>
          <w:sz w:val="24"/>
          <w:szCs w:val="24"/>
          <w:lang w:val="en-GB"/>
        </w:rPr>
      </w:pPr>
    </w:p>
    <w:p w:rsidR="7464E765" w:rsidP="01989224" w:rsidRDefault="7464E765" w14:paraId="1DF2C14E" w14:textId="11100E5C">
      <w:pPr>
        <w:pStyle w:val="Normal"/>
        <w:spacing w:line="480" w:lineRule="auto"/>
        <w:jc w:val="left"/>
        <w:rPr>
          <w:rFonts w:ascii="Calibri" w:hAnsi="Calibri" w:eastAsia="Calibri" w:cs="Calibri"/>
          <w:noProof w:val="0"/>
          <w:sz w:val="24"/>
          <w:szCs w:val="24"/>
          <w:lang w:val="en-GB"/>
        </w:rPr>
      </w:pPr>
    </w:p>
    <w:p w:rsidR="7464E765" w:rsidP="01989224" w:rsidRDefault="7464E765" w14:paraId="70AA979E" w14:textId="7E382F4F">
      <w:pPr>
        <w:pStyle w:val="Normal"/>
        <w:spacing w:line="480" w:lineRule="auto"/>
        <w:jc w:val="left"/>
        <w:rPr>
          <w:rFonts w:ascii="Calibri" w:hAnsi="Calibri" w:eastAsia="Calibri" w:cs="Calibri"/>
          <w:noProof w:val="0"/>
          <w:sz w:val="24"/>
          <w:szCs w:val="24"/>
          <w:lang w:val="en-GB"/>
        </w:rPr>
      </w:pPr>
    </w:p>
    <w:p w:rsidR="7464E765" w:rsidP="01989224" w:rsidRDefault="7464E765" w14:paraId="3A909041" w14:textId="4DAC7067">
      <w:pPr>
        <w:pStyle w:val="Normal"/>
        <w:spacing w:line="480" w:lineRule="auto"/>
        <w:jc w:val="left"/>
        <w:rPr>
          <w:rFonts w:ascii="Calibri" w:hAnsi="Calibri" w:eastAsia="Calibri" w:cs="Calibri"/>
          <w:noProof w:val="0"/>
          <w:sz w:val="24"/>
          <w:szCs w:val="24"/>
          <w:lang w:val="en-GB"/>
        </w:rPr>
      </w:pPr>
    </w:p>
    <w:p w:rsidR="7464E765" w:rsidP="01989224" w:rsidRDefault="7464E765" w14:paraId="4162D982" w14:textId="55368EF5">
      <w:pPr>
        <w:pStyle w:val="Normal"/>
        <w:spacing w:line="480" w:lineRule="auto"/>
        <w:jc w:val="left"/>
        <w:rPr>
          <w:rFonts w:ascii="Calibri" w:hAnsi="Calibri" w:eastAsia="Calibri" w:cs="Calibri"/>
          <w:noProof w:val="0"/>
          <w:sz w:val="24"/>
          <w:szCs w:val="24"/>
          <w:lang w:val="en-GB"/>
        </w:rPr>
      </w:pPr>
    </w:p>
    <w:p w:rsidR="7464E765" w:rsidP="01989224" w:rsidRDefault="7464E765" w14:paraId="346B97B7" w14:textId="51F1EA6E">
      <w:pPr>
        <w:pStyle w:val="Normal"/>
        <w:spacing w:line="480" w:lineRule="auto"/>
        <w:jc w:val="left"/>
        <w:rPr>
          <w:rFonts w:ascii="Calibri" w:hAnsi="Calibri" w:eastAsia="Calibri" w:cs="Calibri"/>
          <w:noProof w:val="0"/>
          <w:sz w:val="24"/>
          <w:szCs w:val="24"/>
          <w:lang w:val="en-GB"/>
        </w:rPr>
      </w:pPr>
    </w:p>
    <w:p w:rsidR="7464E765" w:rsidP="7464E765" w:rsidRDefault="7464E765" w14:paraId="37AC4AAF" w14:textId="27A5E74E">
      <w:pPr>
        <w:pStyle w:val="Normal"/>
        <w:spacing w:line="480" w:lineRule="auto"/>
        <w:jc w:val="left"/>
        <w:rPr>
          <w:rFonts w:ascii="Calibri" w:hAnsi="Calibri" w:eastAsia="Calibri" w:cs="Calibri"/>
          <w:noProof w:val="0"/>
          <w:sz w:val="24"/>
          <w:szCs w:val="24"/>
          <w:lang w:val="en-GB"/>
        </w:rPr>
      </w:pPr>
    </w:p>
    <w:p w:rsidR="7464E765" w:rsidP="7464E765" w:rsidRDefault="7464E765" w14:paraId="5068AC02" w14:textId="371E4857">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1"/>
          <w:bCs w:val="1"/>
          <w:noProof w:val="0"/>
          <w:sz w:val="24"/>
          <w:szCs w:val="24"/>
          <w:u w:val="single"/>
          <w:lang w:val="en-GB"/>
        </w:rPr>
        <w:t>Bibliography</w:t>
      </w:r>
    </w:p>
    <w:p w:rsidR="7464E765" w:rsidP="7464E765" w:rsidRDefault="7464E765" w14:paraId="65A1D165" w14:textId="47F2B4DE">
      <w:pPr>
        <w:pStyle w:val="Normal"/>
        <w:spacing w:line="480" w:lineRule="auto"/>
        <w:jc w:val="left"/>
        <w:rPr>
          <w:rFonts w:ascii="Calibri" w:hAnsi="Calibri" w:eastAsia="Calibri" w:cs="Calibri"/>
          <w:b w:val="1"/>
          <w:bCs w:val="1"/>
          <w:noProof w:val="0"/>
          <w:sz w:val="24"/>
          <w:szCs w:val="24"/>
          <w:u w:val="single"/>
          <w:lang w:val="en-GB"/>
        </w:rPr>
      </w:pPr>
    </w:p>
    <w:p w:rsidR="7464E765" w:rsidP="7464E765" w:rsidRDefault="7464E765" w14:paraId="27A6A4F7" w14:textId="64380E9C">
      <w:pPr>
        <w:pStyle w:val="Normal"/>
        <w:spacing w:line="480" w:lineRule="auto"/>
        <w:jc w:val="left"/>
        <w:rPr>
          <w:rFonts w:ascii="Calibri" w:hAnsi="Calibri" w:eastAsia="Calibri" w:cs="Calibri"/>
          <w:b w:val="0"/>
          <w:bCs w:val="0"/>
          <w:noProof w:val="0"/>
          <w:sz w:val="24"/>
          <w:szCs w:val="24"/>
          <w:u w:val="none"/>
          <w:lang w:val="en-GB"/>
        </w:rPr>
      </w:pPr>
      <w:r w:rsidRPr="7464E765" w:rsidR="7464E765">
        <w:rPr>
          <w:rFonts w:ascii="Calibri" w:hAnsi="Calibri" w:eastAsia="Calibri" w:cs="Calibri"/>
          <w:b w:val="0"/>
          <w:bCs w:val="0"/>
          <w:noProof w:val="0"/>
          <w:sz w:val="24"/>
          <w:szCs w:val="24"/>
          <w:u w:val="none"/>
          <w:lang w:val="en-GB"/>
        </w:rPr>
        <w:t xml:space="preserve">Ovid. </w:t>
      </w:r>
      <w:r w:rsidRPr="7464E765" w:rsidR="7464E765">
        <w:rPr>
          <w:rFonts w:ascii="Calibri" w:hAnsi="Calibri" w:eastAsia="Calibri" w:cs="Calibri"/>
          <w:b w:val="0"/>
          <w:bCs w:val="0"/>
          <w:i w:val="1"/>
          <w:iCs w:val="1"/>
          <w:noProof w:val="0"/>
          <w:sz w:val="24"/>
          <w:szCs w:val="24"/>
          <w:u w:val="none"/>
          <w:lang w:val="en-GB"/>
        </w:rPr>
        <w:t>Heroides.</w:t>
      </w:r>
      <w:r w:rsidRPr="7464E765" w:rsidR="7464E765">
        <w:rPr>
          <w:rFonts w:ascii="Calibri" w:hAnsi="Calibri" w:eastAsia="Calibri" w:cs="Calibri"/>
          <w:b w:val="0"/>
          <w:bCs w:val="0"/>
          <w:i w:val="0"/>
          <w:iCs w:val="0"/>
          <w:noProof w:val="0"/>
          <w:sz w:val="24"/>
          <w:szCs w:val="24"/>
          <w:u w:val="none"/>
          <w:lang w:val="en-GB"/>
        </w:rPr>
        <w:t xml:space="preserve"> Grant Showerman (trans). 1914. Loeb Classical Library 41. Cambridge, MA: Harvard University Press.</w:t>
      </w:r>
    </w:p>
    <w:p w:rsidR="7464E765" w:rsidP="7464E765" w:rsidRDefault="7464E765" w14:paraId="76536963" w14:textId="7C655C60">
      <w:pPr>
        <w:pStyle w:val="Normal"/>
        <w:spacing w:line="480" w:lineRule="auto"/>
        <w:jc w:val="left"/>
        <w:rPr>
          <w:rFonts w:ascii="Calibri" w:hAnsi="Calibri" w:eastAsia="Calibri" w:cs="Calibri"/>
          <w:b w:val="0"/>
          <w:bCs w:val="0"/>
          <w:i w:val="1"/>
          <w:iCs w:val="1"/>
          <w:noProof w:val="0"/>
          <w:sz w:val="24"/>
          <w:szCs w:val="24"/>
          <w:u w:val="none"/>
          <w:lang w:val="en-GB"/>
        </w:rPr>
      </w:pPr>
      <w:r w:rsidRPr="7464E765" w:rsidR="7464E765">
        <w:rPr>
          <w:rFonts w:ascii="Calibri" w:hAnsi="Calibri" w:eastAsia="Calibri" w:cs="Calibri"/>
          <w:b w:val="0"/>
          <w:bCs w:val="0"/>
          <w:i w:val="0"/>
          <w:iCs w:val="0"/>
          <w:noProof w:val="0"/>
          <w:sz w:val="24"/>
          <w:szCs w:val="24"/>
          <w:u w:val="none"/>
          <w:lang w:val="en-GB"/>
        </w:rPr>
        <w:t xml:space="preserve">Plutarch. </w:t>
      </w:r>
      <w:r w:rsidRPr="7464E765" w:rsidR="7464E765">
        <w:rPr>
          <w:rFonts w:ascii="Calibri" w:hAnsi="Calibri" w:eastAsia="Calibri" w:cs="Calibri"/>
          <w:b w:val="0"/>
          <w:bCs w:val="0"/>
          <w:i w:val="1"/>
          <w:iCs w:val="1"/>
          <w:noProof w:val="0"/>
          <w:sz w:val="24"/>
          <w:szCs w:val="24"/>
          <w:u w:val="none"/>
          <w:lang w:val="en-GB"/>
        </w:rPr>
        <w:t>Life of Antony.</w:t>
      </w:r>
      <w:r w:rsidRPr="7464E765" w:rsidR="7464E765">
        <w:rPr>
          <w:rFonts w:ascii="Calibri" w:hAnsi="Calibri" w:eastAsia="Calibri" w:cs="Calibri"/>
          <w:b w:val="0"/>
          <w:bCs w:val="0"/>
          <w:i w:val="0"/>
          <w:iCs w:val="0"/>
          <w:noProof w:val="0"/>
          <w:sz w:val="24"/>
          <w:szCs w:val="24"/>
          <w:u w:val="none"/>
          <w:lang w:val="en-GB"/>
        </w:rPr>
        <w:t xml:space="preserve"> Bernadotte Perrin (trans). 1920. Loeb Classical Library 101. Cambridge, MA: Harvard University Press.</w:t>
      </w:r>
    </w:p>
    <w:p w:rsidR="7464E765" w:rsidP="7464E765" w:rsidRDefault="7464E765" w14:paraId="69943A80" w14:textId="52B7C19D">
      <w:pPr>
        <w:pStyle w:val="Normal"/>
        <w:spacing w:line="480" w:lineRule="auto"/>
        <w:jc w:val="left"/>
        <w:rPr>
          <w:rFonts w:ascii="Calibri" w:hAnsi="Calibri" w:eastAsia="Calibri" w:cs="Calibri"/>
          <w:b w:val="0"/>
          <w:bCs w:val="0"/>
          <w:i w:val="1"/>
          <w:iCs w:val="1"/>
          <w:noProof w:val="0"/>
          <w:sz w:val="24"/>
          <w:szCs w:val="24"/>
          <w:u w:val="single"/>
          <w:lang w:val="en-GB"/>
        </w:rPr>
      </w:pPr>
      <w:r w:rsidRPr="7464E765" w:rsidR="7464E765">
        <w:rPr>
          <w:rFonts w:ascii="Calibri" w:hAnsi="Calibri" w:eastAsia="Calibri" w:cs="Calibri"/>
          <w:b w:val="0"/>
          <w:bCs w:val="0"/>
          <w:i w:val="0"/>
          <w:iCs w:val="0"/>
          <w:noProof w:val="0"/>
          <w:sz w:val="24"/>
          <w:szCs w:val="24"/>
          <w:u w:val="none"/>
          <w:lang w:val="en-GB"/>
        </w:rPr>
        <w:t xml:space="preserve">Homer. </w:t>
      </w:r>
      <w:r w:rsidRPr="7464E765" w:rsidR="7464E765">
        <w:rPr>
          <w:rFonts w:ascii="Calibri" w:hAnsi="Calibri" w:eastAsia="Calibri" w:cs="Calibri"/>
          <w:b w:val="0"/>
          <w:bCs w:val="0"/>
          <w:i w:val="1"/>
          <w:iCs w:val="1"/>
          <w:noProof w:val="0"/>
          <w:sz w:val="24"/>
          <w:szCs w:val="24"/>
          <w:u w:val="none"/>
          <w:lang w:val="en-GB"/>
        </w:rPr>
        <w:t xml:space="preserve">The Iliad and The Odyssey. </w:t>
      </w:r>
      <w:r w:rsidRPr="7464E765" w:rsidR="7464E765">
        <w:rPr>
          <w:rFonts w:ascii="Calibri" w:hAnsi="Calibri" w:eastAsia="Calibri" w:cs="Calibri"/>
          <w:b w:val="0"/>
          <w:bCs w:val="0"/>
          <w:i w:val="0"/>
          <w:iCs w:val="0"/>
          <w:noProof w:val="0"/>
          <w:sz w:val="24"/>
          <w:szCs w:val="24"/>
          <w:u w:val="none"/>
          <w:lang w:val="en-GB"/>
        </w:rPr>
        <w:t>Samuel Butler (trans). 2014. New York, USA: Fall River Press.</w:t>
      </w:r>
    </w:p>
    <w:p w:rsidR="7464E765" w:rsidP="7464E765" w:rsidRDefault="7464E765" w14:paraId="6130FE4E" w14:textId="706932E8">
      <w:pPr>
        <w:pStyle w:val="Normal"/>
        <w:spacing w:line="480" w:lineRule="auto"/>
        <w:jc w:val="left"/>
        <w:rPr>
          <w:rFonts w:ascii="Calibri" w:hAnsi="Calibri" w:eastAsia="Calibri" w:cs="Calibri" w:asciiTheme="minorAscii" w:hAnsiTheme="minorAscii" w:eastAsiaTheme="minorAscii" w:cstheme="minorAscii"/>
          <w:noProof w:val="0"/>
          <w:color w:val="auto"/>
          <w:sz w:val="24"/>
          <w:szCs w:val="24"/>
          <w:lang w:val="en-GB"/>
        </w:rPr>
      </w:pPr>
      <w:r w:rsidRPr="7464E765" w:rsidR="7464E765">
        <w:rPr>
          <w:rFonts w:ascii="Calibri" w:hAnsi="Calibri" w:eastAsia="Calibri" w:cs="Calibri" w:asciiTheme="minorAscii" w:hAnsiTheme="minorAscii" w:eastAsiaTheme="minorAscii" w:cstheme="minorAscii"/>
          <w:noProof w:val="0"/>
          <w:color w:val="auto"/>
          <w:sz w:val="24"/>
          <w:szCs w:val="24"/>
          <w:lang w:val="en-GB"/>
        </w:rPr>
        <w:t xml:space="preserve">Farrell, J. (1998) “Reading and Writing the Heroides.” </w:t>
      </w:r>
      <w:r w:rsidRPr="7464E765" w:rsidR="7464E765">
        <w:rPr>
          <w:rFonts w:ascii="Calibri" w:hAnsi="Calibri" w:eastAsia="Calibri" w:cs="Calibri" w:asciiTheme="minorAscii" w:hAnsiTheme="minorAscii" w:eastAsiaTheme="minorAscii" w:cstheme="minorAscii"/>
          <w:i w:val="1"/>
          <w:iCs w:val="1"/>
          <w:noProof w:val="0"/>
          <w:color w:val="auto"/>
          <w:sz w:val="24"/>
          <w:szCs w:val="24"/>
          <w:lang w:val="en-GB"/>
        </w:rPr>
        <w:t>Harvard Studies in Classical Philology</w:t>
      </w:r>
      <w:r w:rsidRPr="7464E765" w:rsidR="7464E765">
        <w:rPr>
          <w:rFonts w:ascii="Calibri" w:hAnsi="Calibri" w:eastAsia="Calibri" w:cs="Calibri" w:asciiTheme="minorAscii" w:hAnsiTheme="minorAscii" w:eastAsiaTheme="minorAscii" w:cstheme="minorAscii"/>
          <w:noProof w:val="0"/>
          <w:color w:val="auto"/>
          <w:sz w:val="24"/>
          <w:szCs w:val="24"/>
          <w:lang w:val="en-GB"/>
        </w:rPr>
        <w:t xml:space="preserve">, vol. 98, 1998, pp. 307–338.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7464E765" w:rsidRDefault="7464E765" w14:paraId="7219F497" w14:textId="34B9906C">
      <w:pPr>
        <w:spacing w:after="0" w:line="240" w:lineRule="auto"/>
      </w:pPr>
      <w:r>
        <w:separator/>
      </w:r>
    </w:p>
  </w:footnote>
  <w:footnote w:type="continuationSeparator" w:id="0">
    <w:p w:rsidR="7464E765" w:rsidRDefault="7464E765" w14:paraId="2F46AB03" w14:textId="137A81E9">
      <w:pPr>
        <w:spacing w:after="0" w:line="240" w:lineRule="auto"/>
      </w:pPr>
      <w:r>
        <w:continuationSeparator/>
      </w:r>
    </w:p>
  </w:footnote>
  <w:footnote w:id="32652">
    <w:p w:rsidR="7464E765" w:rsidP="7464E765" w:rsidRDefault="7464E765" w14:paraId="4EE8C511" w14:textId="50088B62">
      <w:pPr>
        <w:pStyle w:val="FootnoteText"/>
        <w:bidi w:val="0"/>
      </w:pPr>
      <w:r w:rsidRPr="7464E765">
        <w:rPr>
          <w:rStyle w:val="FootnoteReference"/>
        </w:rPr>
        <w:footnoteRef/>
      </w:r>
      <w:r w:rsidR="7464E765">
        <w:rPr/>
        <w:t xml:space="preserve"> Plutarch. Life of Antony. 54.1.</w:t>
      </w:r>
    </w:p>
  </w:footnote>
  <w:footnote w:id="12552">
    <w:p w:rsidR="7464E765" w:rsidP="7464E765" w:rsidRDefault="7464E765" w14:paraId="7FEB5782" w14:textId="3353DC7B">
      <w:pPr>
        <w:pStyle w:val="FootnoteText"/>
        <w:bidi w:val="0"/>
      </w:pPr>
      <w:r w:rsidRPr="7464E765">
        <w:rPr>
          <w:rStyle w:val="FootnoteReference"/>
        </w:rPr>
        <w:footnoteRef/>
      </w:r>
      <w:r w:rsidR="7464E765">
        <w:rPr/>
        <w:t xml:space="preserve"> Homer. The Iliad. Book 1.</w:t>
      </w:r>
    </w:p>
  </w:footnote>
  <w:footnote w:id="7115">
    <w:p w:rsidR="7464E765" w:rsidP="7464E765" w:rsidRDefault="7464E765" w14:paraId="6FBB7D17" w14:textId="3C80E1D5">
      <w:pPr>
        <w:pStyle w:val="FootnoteText"/>
        <w:bidi w:val="0"/>
      </w:pPr>
      <w:r w:rsidRPr="7464E765">
        <w:rPr>
          <w:rStyle w:val="FootnoteReference"/>
        </w:rPr>
        <w:footnoteRef/>
      </w:r>
      <w:r w:rsidR="7464E765">
        <w:rPr/>
        <w:t xml:space="preserve"> Homer. The Iliad. Book 19.</w:t>
      </w:r>
    </w:p>
  </w:footnote>
  <w:footnote w:id="24205">
    <w:p w:rsidR="7464E765" w:rsidP="7464E765" w:rsidRDefault="7464E765" w14:paraId="1DF7E17D" w14:textId="284A84D7">
      <w:pPr>
        <w:pStyle w:val="FootnoteText"/>
        <w:bidi w:val="0"/>
      </w:pPr>
      <w:r w:rsidRPr="7464E765">
        <w:rPr>
          <w:rStyle w:val="FootnoteReference"/>
        </w:rPr>
        <w:footnoteRef/>
      </w:r>
      <w:r w:rsidR="7464E765">
        <w:rPr/>
        <w:t xml:space="preserve"> Farrell, J. 1998.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644AF80"/>
  <w15:docId w15:val="{6265f5ac-16d8-4c8a-8e5c-97d379302915}"/>
  <w:rsids>
    <w:rsidRoot w:val="6644AF80"/>
    <w:rsid w:val="01989224"/>
    <w:rsid w:val="4FD39B24"/>
    <w:rsid w:val="6644AF80"/>
    <w:rsid w:val="7464E765"/>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2980cbfb604142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Alexander Naylor (1700041)</dc:creator>
  <keywords/>
  <dc:description/>
  <lastModifiedBy>Alexander Naylor (1700041)</lastModifiedBy>
  <revision>4</revision>
  <dcterms:created xsi:type="dcterms:W3CDTF">2020-01-19T16:03:45.9277039Z</dcterms:created>
  <dcterms:modified xsi:type="dcterms:W3CDTF">2020-01-20T16:28:46.4191639Z</dcterms:modified>
</coreProperties>
</file>