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0E0C44" w14:textId="73FC1797" w:rsidR="008343F3" w:rsidRDefault="006D1909">
      <w:r>
        <w:rPr>
          <w:noProof/>
        </w:rPr>
        <w:drawing>
          <wp:inline distT="0" distB="0" distL="0" distR="0" wp14:anchorId="125267A5" wp14:editId="7E5ECEAC">
            <wp:extent cx="2143125" cy="2143125"/>
            <wp:effectExtent l="0" t="0" r="9525"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2143125" cy="2143125"/>
                    </a:xfrm>
                    <a:prstGeom prst="rect">
                      <a:avLst/>
                    </a:prstGeom>
                  </pic:spPr>
                </pic:pic>
              </a:graphicData>
            </a:graphic>
          </wp:inline>
        </w:drawing>
      </w:r>
    </w:p>
    <w:p w14:paraId="2921FCA9" w14:textId="17E69C2A" w:rsidR="006D1909" w:rsidRDefault="006D1909"/>
    <w:p w14:paraId="021A153B" w14:textId="77777777" w:rsidR="006D1909" w:rsidRPr="006D1909" w:rsidRDefault="006D1909" w:rsidP="006D1909">
      <w:pPr>
        <w:jc w:val="center"/>
        <w:rPr>
          <w:rFonts w:ascii="Arial" w:hAnsi="Arial" w:cs="Arial"/>
          <w:b/>
          <w:bCs/>
          <w:sz w:val="28"/>
          <w:szCs w:val="28"/>
          <w:u w:val="single"/>
        </w:rPr>
      </w:pPr>
      <w:r w:rsidRPr="006D1909">
        <w:rPr>
          <w:rFonts w:ascii="Arial" w:hAnsi="Arial" w:cs="Arial"/>
          <w:b/>
          <w:bCs/>
          <w:sz w:val="28"/>
          <w:szCs w:val="28"/>
          <w:u w:val="single"/>
        </w:rPr>
        <w:t>The Role of Budgeting</w:t>
      </w:r>
    </w:p>
    <w:p w14:paraId="0501B6A7" w14:textId="2DC8CB68" w:rsidR="006D1909" w:rsidRDefault="006D1909"/>
    <w:p w14:paraId="51F24183" w14:textId="77777777" w:rsidR="006D1909" w:rsidRDefault="006D1909" w:rsidP="006D1909">
      <w:pPr>
        <w:jc w:val="center"/>
      </w:pPr>
    </w:p>
    <w:p w14:paraId="55C819DA" w14:textId="77777777" w:rsidR="006D1909" w:rsidRPr="003B4447" w:rsidRDefault="006D1909" w:rsidP="006D1909">
      <w:pPr>
        <w:jc w:val="center"/>
        <w:rPr>
          <w:rFonts w:ascii="Arial" w:hAnsi="Arial" w:cs="Arial"/>
          <w:sz w:val="24"/>
          <w:szCs w:val="24"/>
        </w:rPr>
      </w:pPr>
      <w:r w:rsidRPr="003B4447">
        <w:rPr>
          <w:rFonts w:ascii="Arial" w:hAnsi="Arial" w:cs="Arial"/>
          <w:sz w:val="24"/>
          <w:szCs w:val="24"/>
        </w:rPr>
        <w:t>Prepared for</w:t>
      </w:r>
    </w:p>
    <w:p w14:paraId="7894A32C" w14:textId="77777777" w:rsidR="006D1909" w:rsidRPr="003B4447" w:rsidRDefault="006D1909" w:rsidP="006D1909">
      <w:pPr>
        <w:jc w:val="center"/>
        <w:rPr>
          <w:rFonts w:ascii="Arial" w:hAnsi="Arial" w:cs="Arial"/>
          <w:sz w:val="24"/>
          <w:szCs w:val="24"/>
        </w:rPr>
      </w:pPr>
    </w:p>
    <w:p w14:paraId="7944CD29" w14:textId="77777777" w:rsidR="006D1909" w:rsidRPr="003B4447" w:rsidRDefault="006D1909" w:rsidP="006D1909">
      <w:pPr>
        <w:jc w:val="center"/>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w:t>
      </w:r>
      <w:proofErr w:type="spellStart"/>
      <w:r>
        <w:rPr>
          <w:rFonts w:ascii="Arial" w:hAnsi="Arial" w:cs="Arial"/>
          <w:sz w:val="24"/>
          <w:szCs w:val="24"/>
        </w:rPr>
        <w:t>Rexon</w:t>
      </w:r>
      <w:proofErr w:type="spellEnd"/>
      <w:r>
        <w:rPr>
          <w:rFonts w:ascii="Arial" w:hAnsi="Arial" w:cs="Arial"/>
          <w:sz w:val="24"/>
          <w:szCs w:val="24"/>
        </w:rPr>
        <w:t xml:space="preserve"> </w:t>
      </w:r>
      <w:proofErr w:type="spellStart"/>
      <w:r>
        <w:rPr>
          <w:rFonts w:ascii="Arial" w:hAnsi="Arial" w:cs="Arial"/>
          <w:sz w:val="24"/>
          <w:szCs w:val="24"/>
        </w:rPr>
        <w:t>Nting</w:t>
      </w:r>
      <w:proofErr w:type="spellEnd"/>
    </w:p>
    <w:p w14:paraId="5F7F9999" w14:textId="77777777" w:rsidR="006D1909" w:rsidRPr="003B4447" w:rsidRDefault="006D1909" w:rsidP="006D1909">
      <w:pPr>
        <w:jc w:val="center"/>
        <w:rPr>
          <w:rFonts w:ascii="Arial" w:hAnsi="Arial" w:cs="Arial"/>
          <w:sz w:val="24"/>
          <w:szCs w:val="24"/>
        </w:rPr>
      </w:pPr>
      <w:r>
        <w:rPr>
          <w:rFonts w:ascii="Arial" w:hAnsi="Arial" w:cs="Arial"/>
          <w:sz w:val="24"/>
          <w:szCs w:val="24"/>
        </w:rPr>
        <w:t>University of Wales Trinity Saint David</w:t>
      </w:r>
    </w:p>
    <w:p w14:paraId="3D347E97" w14:textId="77777777" w:rsidR="006D1909" w:rsidRPr="003B4447" w:rsidRDefault="006D1909" w:rsidP="006D1909">
      <w:pPr>
        <w:jc w:val="center"/>
        <w:rPr>
          <w:rFonts w:ascii="Arial" w:hAnsi="Arial" w:cs="Arial"/>
          <w:sz w:val="24"/>
          <w:szCs w:val="24"/>
        </w:rPr>
      </w:pPr>
    </w:p>
    <w:p w14:paraId="21E931F0" w14:textId="77777777" w:rsidR="006D1909" w:rsidRPr="003B4447" w:rsidRDefault="006D1909" w:rsidP="006D1909">
      <w:pPr>
        <w:jc w:val="center"/>
        <w:rPr>
          <w:rFonts w:ascii="Arial" w:hAnsi="Arial" w:cs="Arial"/>
          <w:sz w:val="24"/>
          <w:szCs w:val="24"/>
        </w:rPr>
      </w:pPr>
      <w:r w:rsidRPr="003B4447">
        <w:rPr>
          <w:rFonts w:ascii="Arial" w:hAnsi="Arial" w:cs="Arial"/>
          <w:sz w:val="24"/>
          <w:szCs w:val="24"/>
        </w:rPr>
        <w:t>Prepared by</w:t>
      </w:r>
    </w:p>
    <w:p w14:paraId="0A2D77D1" w14:textId="77777777" w:rsidR="006D1909" w:rsidRPr="003B4447" w:rsidRDefault="006D1909" w:rsidP="006D1909">
      <w:pPr>
        <w:jc w:val="center"/>
        <w:rPr>
          <w:rFonts w:ascii="Arial" w:hAnsi="Arial" w:cs="Arial"/>
          <w:sz w:val="24"/>
          <w:szCs w:val="24"/>
        </w:rPr>
      </w:pPr>
    </w:p>
    <w:p w14:paraId="0D5A462D" w14:textId="77777777" w:rsidR="006D1909" w:rsidRPr="003B4447" w:rsidRDefault="006D1909" w:rsidP="006D1909">
      <w:pPr>
        <w:jc w:val="center"/>
        <w:rPr>
          <w:rFonts w:ascii="Arial" w:hAnsi="Arial" w:cs="Arial"/>
          <w:sz w:val="24"/>
          <w:szCs w:val="24"/>
        </w:rPr>
      </w:pPr>
      <w:r>
        <w:rPr>
          <w:rFonts w:ascii="Arial" w:hAnsi="Arial" w:cs="Arial"/>
          <w:sz w:val="24"/>
          <w:szCs w:val="24"/>
        </w:rPr>
        <w:t>Petya Nedeva</w:t>
      </w:r>
    </w:p>
    <w:p w14:paraId="5B42D721" w14:textId="77777777" w:rsidR="006D1909" w:rsidRPr="003B4447" w:rsidRDefault="006D1909" w:rsidP="006D1909">
      <w:pPr>
        <w:jc w:val="center"/>
        <w:rPr>
          <w:rFonts w:ascii="Arial" w:hAnsi="Arial" w:cs="Arial"/>
          <w:sz w:val="24"/>
          <w:szCs w:val="24"/>
        </w:rPr>
      </w:pPr>
      <w:r>
        <w:rPr>
          <w:rFonts w:ascii="Arial" w:hAnsi="Arial" w:cs="Arial"/>
          <w:sz w:val="24"/>
          <w:szCs w:val="24"/>
        </w:rPr>
        <w:t>1816235</w:t>
      </w:r>
    </w:p>
    <w:p w14:paraId="0B302B1A" w14:textId="1D4585D7" w:rsidR="006D1909" w:rsidRDefault="006D1909"/>
    <w:p w14:paraId="0F2C48F3" w14:textId="30F73C77" w:rsidR="006D1909" w:rsidRDefault="006D1909"/>
    <w:p w14:paraId="17D75ED3" w14:textId="3C5D83F8" w:rsidR="006D1909" w:rsidRDefault="006D1909"/>
    <w:p w14:paraId="6A9C8739" w14:textId="11FC9683" w:rsidR="006D1909" w:rsidRDefault="006D1909"/>
    <w:p w14:paraId="2226DC49" w14:textId="47DD94F1" w:rsidR="006D1909" w:rsidRDefault="006D1909"/>
    <w:p w14:paraId="1AA7B2C7" w14:textId="2E822BE0" w:rsidR="006D1909" w:rsidRDefault="006D1909"/>
    <w:p w14:paraId="52D9F0F6" w14:textId="0DFDFD3D" w:rsidR="006D1909" w:rsidRDefault="006D1909"/>
    <w:p w14:paraId="63E8C7E7" w14:textId="7449D257" w:rsidR="006D1909" w:rsidRDefault="006D1909"/>
    <w:p w14:paraId="4F17433F" w14:textId="4A7BBA9A" w:rsidR="006D1909" w:rsidRDefault="006D1909"/>
    <w:p w14:paraId="27A00B24" w14:textId="41D826B1" w:rsidR="006D1909" w:rsidRDefault="006D1909"/>
    <w:p w14:paraId="53FA4F98" w14:textId="1EDE98C3"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lastRenderedPageBreak/>
        <w:t xml:space="preserve">Because of the changing environment of the business sector resource like time and money have increasingly been scarce to both individuals and companies. </w:t>
      </w:r>
      <w:proofErr w:type="gramStart"/>
      <w:r w:rsidRPr="006D1909">
        <w:rPr>
          <w:rFonts w:ascii="Arial" w:hAnsi="Arial" w:cs="Arial"/>
          <w:sz w:val="24"/>
          <w:szCs w:val="24"/>
        </w:rPr>
        <w:t>Therefore</w:t>
      </w:r>
      <w:proofErr w:type="gramEnd"/>
      <w:r w:rsidRPr="006D1909">
        <w:rPr>
          <w:rFonts w:ascii="Arial" w:hAnsi="Arial" w:cs="Arial"/>
          <w:sz w:val="24"/>
          <w:szCs w:val="24"/>
        </w:rPr>
        <w:t xml:space="preserve"> to be able to use these resources more efficiently and effectively all managers in any business need to have a good planning strategy. Furthermore, there is a need to have control in place to make sure that plans are carried out. A budget can be understood as a quantitative allocation of resources </w:t>
      </w:r>
      <w:proofErr w:type="gramStart"/>
      <w:r w:rsidRPr="006D1909">
        <w:rPr>
          <w:rFonts w:ascii="Arial" w:hAnsi="Arial" w:cs="Arial"/>
          <w:sz w:val="24"/>
          <w:szCs w:val="24"/>
        </w:rPr>
        <w:t>in a given</w:t>
      </w:r>
      <w:proofErr w:type="gramEnd"/>
      <w:r w:rsidRPr="006D1909">
        <w:rPr>
          <w:rFonts w:ascii="Arial" w:hAnsi="Arial" w:cs="Arial"/>
          <w:sz w:val="24"/>
          <w:szCs w:val="24"/>
        </w:rPr>
        <w:t xml:space="preserve"> organi</w:t>
      </w:r>
      <w:r>
        <w:rPr>
          <w:rFonts w:ascii="Arial" w:hAnsi="Arial" w:cs="Arial"/>
          <w:sz w:val="24"/>
          <w:szCs w:val="24"/>
        </w:rPr>
        <w:t>s</w:t>
      </w:r>
      <w:r w:rsidRPr="006D1909">
        <w:rPr>
          <w:rFonts w:ascii="Arial" w:hAnsi="Arial" w:cs="Arial"/>
          <w:sz w:val="24"/>
          <w:szCs w:val="24"/>
        </w:rPr>
        <w:t>ation. Through budgeting, these resources are allocated to different operations of an organi</w:t>
      </w:r>
      <w:r>
        <w:rPr>
          <w:rFonts w:ascii="Arial" w:hAnsi="Arial" w:cs="Arial"/>
          <w:sz w:val="24"/>
          <w:szCs w:val="24"/>
        </w:rPr>
        <w:t>s</w:t>
      </w:r>
      <w:r w:rsidRPr="006D1909">
        <w:rPr>
          <w:rFonts w:ascii="Arial" w:hAnsi="Arial" w:cs="Arial"/>
          <w:sz w:val="24"/>
          <w:szCs w:val="24"/>
        </w:rPr>
        <w:t>ation. Moreover, a budget can be defined as a tool used by the management of an organi</w:t>
      </w:r>
      <w:r>
        <w:rPr>
          <w:rFonts w:ascii="Arial" w:hAnsi="Arial" w:cs="Arial"/>
          <w:sz w:val="24"/>
          <w:szCs w:val="24"/>
        </w:rPr>
        <w:t>s</w:t>
      </w:r>
      <w:r w:rsidRPr="006D1909">
        <w:rPr>
          <w:rFonts w:ascii="Arial" w:hAnsi="Arial" w:cs="Arial"/>
          <w:sz w:val="24"/>
          <w:szCs w:val="24"/>
        </w:rPr>
        <w:t>ation to make its objective. Usually, the management of the organi</w:t>
      </w:r>
      <w:r>
        <w:rPr>
          <w:rFonts w:ascii="Arial" w:hAnsi="Arial" w:cs="Arial"/>
          <w:sz w:val="24"/>
          <w:szCs w:val="24"/>
        </w:rPr>
        <w:t>s</w:t>
      </w:r>
      <w:r w:rsidRPr="006D1909">
        <w:rPr>
          <w:rFonts w:ascii="Arial" w:hAnsi="Arial" w:cs="Arial"/>
          <w:sz w:val="24"/>
          <w:szCs w:val="24"/>
        </w:rPr>
        <w:t xml:space="preserve">ation evaluate to determine whether the budget has succeeded or not in term of how the set goals were met (Kaplan., et al. 2015).  In this scenario, a flexible budget </w:t>
      </w:r>
      <w:proofErr w:type="gramStart"/>
      <w:r w:rsidRPr="006D1909">
        <w:rPr>
          <w:rFonts w:ascii="Arial" w:hAnsi="Arial" w:cs="Arial"/>
          <w:sz w:val="24"/>
          <w:szCs w:val="24"/>
        </w:rPr>
        <w:t>is considered to be</w:t>
      </w:r>
      <w:proofErr w:type="gramEnd"/>
      <w:r w:rsidRPr="006D1909">
        <w:rPr>
          <w:rFonts w:ascii="Arial" w:hAnsi="Arial" w:cs="Arial"/>
          <w:sz w:val="24"/>
          <w:szCs w:val="24"/>
        </w:rPr>
        <w:t xml:space="preserve"> the best in the process of enhancing efficiency during the execution of different goals of an organi</w:t>
      </w:r>
      <w:r>
        <w:rPr>
          <w:rFonts w:ascii="Arial" w:hAnsi="Arial" w:cs="Arial"/>
          <w:sz w:val="24"/>
          <w:szCs w:val="24"/>
        </w:rPr>
        <w:t>s</w:t>
      </w:r>
      <w:r w:rsidRPr="006D1909">
        <w:rPr>
          <w:rFonts w:ascii="Arial" w:hAnsi="Arial" w:cs="Arial"/>
          <w:sz w:val="24"/>
          <w:szCs w:val="24"/>
        </w:rPr>
        <w:t>ation.</w:t>
      </w:r>
    </w:p>
    <w:p w14:paraId="44CC696A" w14:textId="30726568"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In budgeting, two common styles are usually used including static and flexible budgeting (</w:t>
      </w:r>
      <w:proofErr w:type="spellStart"/>
      <w:r w:rsidRPr="006D1909">
        <w:rPr>
          <w:rFonts w:ascii="Arial" w:hAnsi="Arial" w:cs="Arial"/>
          <w:sz w:val="24"/>
          <w:szCs w:val="24"/>
        </w:rPr>
        <w:t>Wallin</w:t>
      </w:r>
      <w:proofErr w:type="spellEnd"/>
      <w:r w:rsidRPr="006D1909">
        <w:rPr>
          <w:rFonts w:ascii="Arial" w:hAnsi="Arial" w:cs="Arial"/>
          <w:sz w:val="24"/>
          <w:szCs w:val="24"/>
        </w:rPr>
        <w:t>., et al. 2006). Static budgeting can be understood as a budget prepared annually and it does not change throughout the year. On the other hand, a flexible budget is one that is normally prepared on different levels of revenues, expenses, and other activities. For flexible budgets, changes can be done at any time of the years due to the changing business environment such as the sales levels and change in the cost of the product. The flexibility of being able to adapt to any change in an organi</w:t>
      </w:r>
      <w:r>
        <w:rPr>
          <w:rFonts w:ascii="Arial" w:hAnsi="Arial" w:cs="Arial"/>
          <w:sz w:val="24"/>
          <w:szCs w:val="24"/>
        </w:rPr>
        <w:t>s</w:t>
      </w:r>
      <w:r w:rsidRPr="006D1909">
        <w:rPr>
          <w:rFonts w:ascii="Arial" w:hAnsi="Arial" w:cs="Arial"/>
          <w:sz w:val="24"/>
          <w:szCs w:val="24"/>
        </w:rPr>
        <w:t xml:space="preserve">ation </w:t>
      </w:r>
      <w:proofErr w:type="gramStart"/>
      <w:r w:rsidRPr="006D1909">
        <w:rPr>
          <w:rFonts w:ascii="Arial" w:hAnsi="Arial" w:cs="Arial"/>
          <w:sz w:val="24"/>
          <w:szCs w:val="24"/>
        </w:rPr>
        <w:t>is considered to be</w:t>
      </w:r>
      <w:proofErr w:type="gramEnd"/>
      <w:r w:rsidRPr="006D1909">
        <w:rPr>
          <w:rFonts w:ascii="Arial" w:hAnsi="Arial" w:cs="Arial"/>
          <w:sz w:val="24"/>
          <w:szCs w:val="24"/>
        </w:rPr>
        <w:t xml:space="preserve"> essential to managers when making important decisions. </w:t>
      </w:r>
    </w:p>
    <w:p w14:paraId="70F4D043" w14:textId="66FB30CE"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The role of the budget can best be understood best using the five key roles of management that involve controlling, directing, organizing staffing as well as planning. Budgeting is a tool of communication used in articulating some goals in an </w:t>
      </w:r>
      <w:r w:rsidRPr="006D1909">
        <w:rPr>
          <w:rFonts w:ascii="Arial" w:hAnsi="Arial" w:cs="Arial"/>
          <w:sz w:val="24"/>
          <w:szCs w:val="24"/>
        </w:rPr>
        <w:lastRenderedPageBreak/>
        <w:t>organi</w:t>
      </w:r>
      <w:r>
        <w:rPr>
          <w:rFonts w:ascii="Arial" w:hAnsi="Arial" w:cs="Arial"/>
          <w:sz w:val="24"/>
          <w:szCs w:val="24"/>
        </w:rPr>
        <w:t>s</w:t>
      </w:r>
      <w:r w:rsidRPr="006D1909">
        <w:rPr>
          <w:rFonts w:ascii="Arial" w:hAnsi="Arial" w:cs="Arial"/>
          <w:sz w:val="24"/>
          <w:szCs w:val="24"/>
        </w:rPr>
        <w:t>ation (Maas., et al.  2010). to make sure that good results are achieved in future managers in an organi</w:t>
      </w:r>
      <w:r>
        <w:rPr>
          <w:rFonts w:ascii="Arial" w:hAnsi="Arial" w:cs="Arial"/>
          <w:sz w:val="24"/>
          <w:szCs w:val="24"/>
        </w:rPr>
        <w:t>s</w:t>
      </w:r>
      <w:r w:rsidRPr="006D1909">
        <w:rPr>
          <w:rFonts w:ascii="Arial" w:hAnsi="Arial" w:cs="Arial"/>
          <w:sz w:val="24"/>
          <w:szCs w:val="24"/>
        </w:rPr>
        <w:t>ation need to make sure that they control some variables such as financial and human resources and other assets of the organi</w:t>
      </w:r>
      <w:r>
        <w:rPr>
          <w:rFonts w:ascii="Arial" w:hAnsi="Arial" w:cs="Arial"/>
          <w:sz w:val="24"/>
          <w:szCs w:val="24"/>
        </w:rPr>
        <w:t>s</w:t>
      </w:r>
      <w:r w:rsidRPr="006D1909">
        <w:rPr>
          <w:rFonts w:ascii="Arial" w:hAnsi="Arial" w:cs="Arial"/>
          <w:sz w:val="24"/>
          <w:szCs w:val="24"/>
        </w:rPr>
        <w:t xml:space="preserve">ations. Therefore budgeting </w:t>
      </w:r>
      <w:proofErr w:type="gramStart"/>
      <w:r w:rsidRPr="006D1909">
        <w:rPr>
          <w:rFonts w:ascii="Arial" w:hAnsi="Arial" w:cs="Arial"/>
          <w:sz w:val="24"/>
          <w:szCs w:val="24"/>
        </w:rPr>
        <w:t>forms</w:t>
      </w:r>
      <w:proofErr w:type="gramEnd"/>
      <w:r w:rsidRPr="006D1909">
        <w:rPr>
          <w:rFonts w:ascii="Arial" w:hAnsi="Arial" w:cs="Arial"/>
          <w:sz w:val="24"/>
          <w:szCs w:val="24"/>
        </w:rPr>
        <w:t xml:space="preserve"> a framework for organi</w:t>
      </w:r>
      <w:r>
        <w:rPr>
          <w:rFonts w:ascii="Arial" w:hAnsi="Arial" w:cs="Arial"/>
          <w:sz w:val="24"/>
          <w:szCs w:val="24"/>
        </w:rPr>
        <w:t>s</w:t>
      </w:r>
      <w:r w:rsidRPr="006D1909">
        <w:rPr>
          <w:rFonts w:ascii="Arial" w:hAnsi="Arial" w:cs="Arial"/>
          <w:sz w:val="24"/>
          <w:szCs w:val="24"/>
        </w:rPr>
        <w:t xml:space="preserve">ation management planning and control as it assists in representing objectives in a quantitative way as well as in financial terms. </w:t>
      </w:r>
      <w:proofErr w:type="gramStart"/>
      <w:r w:rsidRPr="006D1909">
        <w:rPr>
          <w:rFonts w:ascii="Arial" w:hAnsi="Arial" w:cs="Arial"/>
          <w:sz w:val="24"/>
          <w:szCs w:val="24"/>
        </w:rPr>
        <w:t>Therefore</w:t>
      </w:r>
      <w:proofErr w:type="gramEnd"/>
      <w:r w:rsidRPr="006D1909">
        <w:rPr>
          <w:rFonts w:ascii="Arial" w:hAnsi="Arial" w:cs="Arial"/>
          <w:sz w:val="24"/>
          <w:szCs w:val="24"/>
        </w:rPr>
        <w:t xml:space="preserve"> flexible budget helps managers in establishing organi</w:t>
      </w:r>
      <w:r>
        <w:rPr>
          <w:rFonts w:ascii="Arial" w:hAnsi="Arial" w:cs="Arial"/>
          <w:sz w:val="24"/>
          <w:szCs w:val="24"/>
        </w:rPr>
        <w:t>s</w:t>
      </w:r>
      <w:r w:rsidRPr="006D1909">
        <w:rPr>
          <w:rFonts w:ascii="Arial" w:hAnsi="Arial" w:cs="Arial"/>
          <w:sz w:val="24"/>
          <w:szCs w:val="24"/>
        </w:rPr>
        <w:t>ation goals, enhancing performance, integrate and coordinate the business operation, facilitate control function, document certain plans, and help in strategic planning.</w:t>
      </w:r>
    </w:p>
    <w:p w14:paraId="7AE6827D" w14:textId="192EAD6A"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A budget helps in the establishment of goals in an organi</w:t>
      </w:r>
      <w:r>
        <w:rPr>
          <w:rFonts w:ascii="Arial" w:hAnsi="Arial" w:cs="Arial"/>
          <w:sz w:val="24"/>
          <w:szCs w:val="24"/>
        </w:rPr>
        <w:t>s</w:t>
      </w:r>
      <w:r w:rsidRPr="006D1909">
        <w:rPr>
          <w:rFonts w:ascii="Arial" w:hAnsi="Arial" w:cs="Arial"/>
          <w:sz w:val="24"/>
          <w:szCs w:val="24"/>
        </w:rPr>
        <w:t xml:space="preserve">ation. Because budgeting process involves the allocation of resources the management will be able to establish certain goals that </w:t>
      </w:r>
      <w:proofErr w:type="gramStart"/>
      <w:r w:rsidRPr="006D1909">
        <w:rPr>
          <w:rFonts w:ascii="Arial" w:hAnsi="Arial" w:cs="Arial"/>
          <w:sz w:val="24"/>
          <w:szCs w:val="24"/>
        </w:rPr>
        <w:t>are considered to be</w:t>
      </w:r>
      <w:proofErr w:type="gramEnd"/>
      <w:r w:rsidRPr="006D1909">
        <w:rPr>
          <w:rFonts w:ascii="Arial" w:hAnsi="Arial" w:cs="Arial"/>
          <w:sz w:val="24"/>
          <w:szCs w:val="24"/>
        </w:rPr>
        <w:t xml:space="preserve"> consistent with the budget. The established goals though diverse </w:t>
      </w:r>
      <w:proofErr w:type="gramStart"/>
      <w:r w:rsidRPr="006D1909">
        <w:rPr>
          <w:rFonts w:ascii="Arial" w:hAnsi="Arial" w:cs="Arial"/>
          <w:sz w:val="24"/>
          <w:szCs w:val="24"/>
        </w:rPr>
        <w:t>are;</w:t>
      </w:r>
      <w:proofErr w:type="gramEnd"/>
      <w:r w:rsidRPr="006D1909">
        <w:rPr>
          <w:rFonts w:ascii="Arial" w:hAnsi="Arial" w:cs="Arial"/>
          <w:sz w:val="24"/>
          <w:szCs w:val="24"/>
        </w:rPr>
        <w:t xml:space="preserve"> return on the investments, goals related to the projected probability, and competitive advantage (Horngren., et al. 2002).  Some of the goals that can be adopted by the management through budgeting are directional goals that involve low-cost strategies, growth strategies, and quality leadership. Flexible budgeting is essential in that it helps in ensuring that attainable goals are established in the long run. </w:t>
      </w:r>
    </w:p>
    <w:p w14:paraId="7828E1D4" w14:textId="2F269D69"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Budgeting help an organi</w:t>
      </w:r>
      <w:r>
        <w:rPr>
          <w:rFonts w:ascii="Arial" w:hAnsi="Arial" w:cs="Arial"/>
          <w:sz w:val="24"/>
          <w:szCs w:val="24"/>
        </w:rPr>
        <w:t>s</w:t>
      </w:r>
      <w:r w:rsidRPr="006D1909">
        <w:rPr>
          <w:rFonts w:ascii="Arial" w:hAnsi="Arial" w:cs="Arial"/>
          <w:sz w:val="24"/>
          <w:szCs w:val="24"/>
        </w:rPr>
        <w:t>ation in the process of establishing performance targets as well as objectives.  Through budgeting some management functions can be able to specify performance targets in terms of finance (Stank., et al.  2010). Furthermore, budgeting helps managers to translate organi</w:t>
      </w:r>
      <w:r>
        <w:rPr>
          <w:rFonts w:ascii="Arial" w:hAnsi="Arial" w:cs="Arial"/>
          <w:sz w:val="24"/>
          <w:szCs w:val="24"/>
        </w:rPr>
        <w:t>s</w:t>
      </w:r>
      <w:r w:rsidRPr="006D1909">
        <w:rPr>
          <w:rFonts w:ascii="Arial" w:hAnsi="Arial" w:cs="Arial"/>
          <w:sz w:val="24"/>
          <w:szCs w:val="24"/>
        </w:rPr>
        <w:t xml:space="preserve">ational goals into measurable forms that are specific as well as </w:t>
      </w:r>
      <w:proofErr w:type="gramStart"/>
      <w:r w:rsidRPr="006D1909">
        <w:rPr>
          <w:rFonts w:ascii="Arial" w:hAnsi="Arial" w:cs="Arial"/>
          <w:sz w:val="24"/>
          <w:szCs w:val="24"/>
        </w:rPr>
        <w:t>action-oriented</w:t>
      </w:r>
      <w:proofErr w:type="gramEnd"/>
      <w:r w:rsidRPr="006D1909">
        <w:rPr>
          <w:rFonts w:ascii="Arial" w:hAnsi="Arial" w:cs="Arial"/>
          <w:sz w:val="24"/>
          <w:szCs w:val="24"/>
        </w:rPr>
        <w:t xml:space="preserve">. For instance, stipulating specific expenses in budgeting will help the management to have a formal target to go by and the target will not be exceeded. </w:t>
      </w:r>
      <w:proofErr w:type="gramStart"/>
      <w:r w:rsidRPr="006D1909">
        <w:rPr>
          <w:rFonts w:ascii="Arial" w:hAnsi="Arial" w:cs="Arial"/>
          <w:sz w:val="24"/>
          <w:szCs w:val="24"/>
        </w:rPr>
        <w:t>Therefore</w:t>
      </w:r>
      <w:proofErr w:type="gramEnd"/>
      <w:r w:rsidRPr="006D1909">
        <w:rPr>
          <w:rFonts w:ascii="Arial" w:hAnsi="Arial" w:cs="Arial"/>
          <w:sz w:val="24"/>
          <w:szCs w:val="24"/>
        </w:rPr>
        <w:t xml:space="preserve"> managers will be </w:t>
      </w:r>
      <w:r w:rsidRPr="006D1909">
        <w:rPr>
          <w:rFonts w:ascii="Arial" w:hAnsi="Arial" w:cs="Arial"/>
          <w:sz w:val="24"/>
          <w:szCs w:val="24"/>
        </w:rPr>
        <w:lastRenderedPageBreak/>
        <w:t>working harder to ensure that the stipulated revenue targets are met. The performance of the organi</w:t>
      </w:r>
      <w:r>
        <w:rPr>
          <w:rFonts w:ascii="Arial" w:hAnsi="Arial" w:cs="Arial"/>
          <w:sz w:val="24"/>
          <w:szCs w:val="24"/>
        </w:rPr>
        <w:t>s</w:t>
      </w:r>
      <w:r w:rsidRPr="006D1909">
        <w:rPr>
          <w:rFonts w:ascii="Arial" w:hAnsi="Arial" w:cs="Arial"/>
          <w:sz w:val="24"/>
          <w:szCs w:val="24"/>
        </w:rPr>
        <w:t xml:space="preserve">ation will, therefore, enhance as managers attempt to expenses and increase profits. </w:t>
      </w:r>
    </w:p>
    <w:p w14:paraId="536C7BEC" w14:textId="3BA33D93"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An effective process of budgeting is essential in that it helps in coordinating business processes in an organi</w:t>
      </w:r>
      <w:r>
        <w:rPr>
          <w:rFonts w:ascii="Arial" w:hAnsi="Arial" w:cs="Arial"/>
          <w:sz w:val="24"/>
          <w:szCs w:val="24"/>
        </w:rPr>
        <w:t>s</w:t>
      </w:r>
      <w:r w:rsidRPr="006D1909">
        <w:rPr>
          <w:rFonts w:ascii="Arial" w:hAnsi="Arial" w:cs="Arial"/>
          <w:sz w:val="24"/>
          <w:szCs w:val="24"/>
        </w:rPr>
        <w:t>ation. Currently, there is a constant change of business environment hence flexible budgeting helps in the integration of all the plans in all sectors of an organi</w:t>
      </w:r>
      <w:r>
        <w:rPr>
          <w:rFonts w:ascii="Arial" w:hAnsi="Arial" w:cs="Arial"/>
          <w:sz w:val="24"/>
          <w:szCs w:val="24"/>
        </w:rPr>
        <w:t>s</w:t>
      </w:r>
      <w:r w:rsidRPr="006D1909">
        <w:rPr>
          <w:rFonts w:ascii="Arial" w:hAnsi="Arial" w:cs="Arial"/>
          <w:sz w:val="24"/>
          <w:szCs w:val="24"/>
        </w:rPr>
        <w:t>ation (Kong, 2005). in the process, different plans on revenue, expenditure, and asset requirement are incorporated in a budget to help in coordination. Budgeting could, therefore, help to change goals and objectives to real outcomes through harmonization of the objectives.</w:t>
      </w:r>
    </w:p>
    <w:p w14:paraId="03DAFAF5" w14:textId="2FB652D9"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Moreover, budgeting has the role of ensuring that the controlling function of the management is facilitated in an organi</w:t>
      </w:r>
      <w:r>
        <w:rPr>
          <w:rFonts w:ascii="Arial" w:hAnsi="Arial" w:cs="Arial"/>
          <w:sz w:val="24"/>
          <w:szCs w:val="24"/>
        </w:rPr>
        <w:t>s</w:t>
      </w:r>
      <w:r w:rsidRPr="006D1909">
        <w:rPr>
          <w:rFonts w:ascii="Arial" w:hAnsi="Arial" w:cs="Arial"/>
          <w:sz w:val="24"/>
          <w:szCs w:val="24"/>
        </w:rPr>
        <w:t xml:space="preserve">ation. Horngren., et al. (2002) argued that Controlling can be understood as a constant process of monitoring as well as evaluation of the implementation process of plans. Given that budgets </w:t>
      </w:r>
      <w:proofErr w:type="gramStart"/>
      <w:r w:rsidRPr="006D1909">
        <w:rPr>
          <w:rFonts w:ascii="Arial" w:hAnsi="Arial" w:cs="Arial"/>
          <w:sz w:val="24"/>
          <w:szCs w:val="24"/>
        </w:rPr>
        <w:t>are considered to be</w:t>
      </w:r>
      <w:proofErr w:type="gramEnd"/>
      <w:r w:rsidRPr="006D1909">
        <w:rPr>
          <w:rFonts w:ascii="Arial" w:hAnsi="Arial" w:cs="Arial"/>
          <w:sz w:val="24"/>
          <w:szCs w:val="24"/>
        </w:rPr>
        <w:t xml:space="preserve"> forms of financial representations of certain plans they are to be used to determine whether the organi</w:t>
      </w:r>
      <w:r>
        <w:rPr>
          <w:rFonts w:ascii="Arial" w:hAnsi="Arial" w:cs="Arial"/>
          <w:sz w:val="24"/>
          <w:szCs w:val="24"/>
        </w:rPr>
        <w:t>s</w:t>
      </w:r>
      <w:r w:rsidRPr="006D1909">
        <w:rPr>
          <w:rFonts w:ascii="Arial" w:hAnsi="Arial" w:cs="Arial"/>
          <w:sz w:val="24"/>
          <w:szCs w:val="24"/>
        </w:rPr>
        <w:t>ation is operating as per its stipulation in the budget. A flexible budget will be applied as some changes will be required. Furthermore, this budget can be used as a tool to evaluate the real outcome and budgeted resources.  After the evaluation is done form budgeted resources and the real outcome then managers can be able to develop deviation levels and they will also be able to establish a corrective action.</w:t>
      </w:r>
    </w:p>
    <w:p w14:paraId="02DA43E7" w14:textId="77777777"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Another role of budgeting is the documentation of some assumptions and certain plans of the organization.  The main advantage of flexible budgeting style is the fact that there is systematic planning. In the instance where there are no </w:t>
      </w:r>
      <w:r w:rsidRPr="006D1909">
        <w:rPr>
          <w:rFonts w:ascii="Arial" w:hAnsi="Arial" w:cs="Arial"/>
          <w:sz w:val="24"/>
          <w:szCs w:val="24"/>
        </w:rPr>
        <w:lastRenderedPageBreak/>
        <w:t xml:space="preserve">documentation managers will have to take shortcuts in the process of planning. </w:t>
      </w:r>
      <w:proofErr w:type="gramStart"/>
      <w:r w:rsidRPr="006D1909">
        <w:rPr>
          <w:rFonts w:ascii="Arial" w:hAnsi="Arial" w:cs="Arial"/>
          <w:sz w:val="24"/>
          <w:szCs w:val="24"/>
        </w:rPr>
        <w:t>Therefore</w:t>
      </w:r>
      <w:proofErr w:type="gramEnd"/>
      <w:r w:rsidRPr="006D1909">
        <w:rPr>
          <w:rFonts w:ascii="Arial" w:hAnsi="Arial" w:cs="Arial"/>
          <w:sz w:val="24"/>
          <w:szCs w:val="24"/>
        </w:rPr>
        <w:t xml:space="preserve"> documentation in budgeting is essential as it helps in reflecting requirements of the organization needed to achieve outlined goals.</w:t>
      </w:r>
    </w:p>
    <w:p w14:paraId="0A6B9F8E" w14:textId="6A5EFBB3"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Strategic planning is very crucial in the process of budgeting. Good budgeting helps in facilitating the establishment of sound plans for the organi</w:t>
      </w:r>
      <w:r w:rsidR="009279EC">
        <w:rPr>
          <w:rFonts w:ascii="Arial" w:hAnsi="Arial" w:cs="Arial"/>
          <w:sz w:val="24"/>
          <w:szCs w:val="24"/>
        </w:rPr>
        <w:t>s</w:t>
      </w:r>
      <w:r w:rsidRPr="006D1909">
        <w:rPr>
          <w:rFonts w:ascii="Arial" w:hAnsi="Arial" w:cs="Arial"/>
          <w:sz w:val="24"/>
          <w:szCs w:val="24"/>
        </w:rPr>
        <w:t>ation. Budgeting is important during strategic planning processes because it transforms various resources of the organi</w:t>
      </w:r>
      <w:r w:rsidR="009279EC">
        <w:rPr>
          <w:rFonts w:ascii="Arial" w:hAnsi="Arial" w:cs="Arial"/>
          <w:sz w:val="24"/>
          <w:szCs w:val="24"/>
        </w:rPr>
        <w:t>s</w:t>
      </w:r>
      <w:r w:rsidRPr="006D1909">
        <w:rPr>
          <w:rFonts w:ascii="Arial" w:hAnsi="Arial" w:cs="Arial"/>
          <w:sz w:val="24"/>
          <w:szCs w:val="24"/>
        </w:rPr>
        <w:t>ation into certain elements that are crucial in the betterment of the organi</w:t>
      </w:r>
      <w:r w:rsidR="009279EC">
        <w:rPr>
          <w:rFonts w:ascii="Arial" w:hAnsi="Arial" w:cs="Arial"/>
          <w:sz w:val="24"/>
          <w:szCs w:val="24"/>
        </w:rPr>
        <w:t>s</w:t>
      </w:r>
      <w:r w:rsidRPr="006D1909">
        <w:rPr>
          <w:rFonts w:ascii="Arial" w:hAnsi="Arial" w:cs="Arial"/>
          <w:sz w:val="24"/>
          <w:szCs w:val="24"/>
        </w:rPr>
        <w:t>ation. Managers are also able to meet the mission and vision of their organi</w:t>
      </w:r>
      <w:r w:rsidR="009279EC">
        <w:rPr>
          <w:rFonts w:ascii="Arial" w:hAnsi="Arial" w:cs="Arial"/>
          <w:sz w:val="24"/>
          <w:szCs w:val="24"/>
        </w:rPr>
        <w:t>s</w:t>
      </w:r>
      <w:r w:rsidRPr="006D1909">
        <w:rPr>
          <w:rFonts w:ascii="Arial" w:hAnsi="Arial" w:cs="Arial"/>
          <w:sz w:val="24"/>
          <w:szCs w:val="24"/>
        </w:rPr>
        <w:t>ation and allocate resources to enable them to realize the set goals. The management of any organi</w:t>
      </w:r>
      <w:r w:rsidR="009279EC">
        <w:rPr>
          <w:rFonts w:ascii="Arial" w:hAnsi="Arial" w:cs="Arial"/>
          <w:sz w:val="24"/>
          <w:szCs w:val="24"/>
        </w:rPr>
        <w:t>s</w:t>
      </w:r>
      <w:r w:rsidRPr="006D1909">
        <w:rPr>
          <w:rFonts w:ascii="Arial" w:hAnsi="Arial" w:cs="Arial"/>
          <w:sz w:val="24"/>
          <w:szCs w:val="24"/>
        </w:rPr>
        <w:t>ation is supposed to well plan its activities especially because of changing trends in the business sector (Maas., et al.  2010). There should be an appropriate budget to enhance the preciseness of the formulation of a strategy. If the formulation and evaluation of the strategy are affected, then the process of implementing strategic management will not be challenging to managers. Strategy formulation involves the generation of options where possible plan approaches are established.</w:t>
      </w:r>
    </w:p>
    <w:p w14:paraId="5DD4CBA0" w14:textId="77777777"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Finally, budgeting has been having negative connotations for most workers in the past. Normally managers have been making decisions form the top without putting into consideration the feeling, as well as opinions of the people, affected the most. Such issues have been resulting in resistance to the budget. Some of the reasons for this resistance may include failure to understand the whole process, increase pressure to perform, and concern for status. Employees may lose confidence in how the generation of accounting figures is done or may prefer a less formal evaluation system. Most often these arguments </w:t>
      </w:r>
      <w:proofErr w:type="gramStart"/>
      <w:r w:rsidRPr="006D1909">
        <w:rPr>
          <w:rFonts w:ascii="Arial" w:hAnsi="Arial" w:cs="Arial"/>
          <w:sz w:val="24"/>
          <w:szCs w:val="24"/>
        </w:rPr>
        <w:t>are considered to be</w:t>
      </w:r>
      <w:proofErr w:type="gramEnd"/>
      <w:r w:rsidRPr="006D1909">
        <w:rPr>
          <w:rFonts w:ascii="Arial" w:hAnsi="Arial" w:cs="Arial"/>
          <w:sz w:val="24"/>
          <w:szCs w:val="24"/>
        </w:rPr>
        <w:t xml:space="preserve"> unfounded however if workers are convinced that this issue exists then it is hard for </w:t>
      </w:r>
      <w:r w:rsidRPr="006D1909">
        <w:rPr>
          <w:rFonts w:ascii="Arial" w:hAnsi="Arial" w:cs="Arial"/>
          <w:sz w:val="24"/>
          <w:szCs w:val="24"/>
        </w:rPr>
        <w:lastRenderedPageBreak/>
        <w:t>managers to achieve the set goals of budgeting. Flexible budgeting, therefore, helps in addressing this problem by allowing chances of making changes as well as the application of a participatory budget.</w:t>
      </w:r>
    </w:p>
    <w:p w14:paraId="47949D12" w14:textId="77777777" w:rsidR="006D1909" w:rsidRPr="006D1909" w:rsidRDefault="006D1909" w:rsidP="006D1909">
      <w:pPr>
        <w:spacing w:line="480" w:lineRule="auto"/>
        <w:rPr>
          <w:rFonts w:ascii="Arial" w:hAnsi="Arial" w:cs="Arial"/>
          <w:sz w:val="24"/>
          <w:szCs w:val="24"/>
        </w:rPr>
      </w:pPr>
      <w:r w:rsidRPr="006D1909">
        <w:rPr>
          <w:rFonts w:ascii="Arial" w:hAnsi="Arial" w:cs="Arial"/>
          <w:sz w:val="24"/>
          <w:szCs w:val="24"/>
        </w:rPr>
        <w:t xml:space="preserve">           On the contrary, flexible budgeting is considered to have several demerits including confusing, enabling cheating, and less discipline. The process of budgeting is very simple in that it provides a single figure which an individual is supposed to remain. However flexible budgeting needs a lot of planning to ensure that expenses are tracked and make an adjustment to some changes over time. When there is a change in a certain range over time the managers can be confused in the budgeting process hence reducing the odds that they will follow this budget successfully. Secondly, the rule of a normal budgeting process </w:t>
      </w:r>
      <w:proofErr w:type="gramStart"/>
      <w:r w:rsidRPr="006D1909">
        <w:rPr>
          <w:rFonts w:ascii="Arial" w:hAnsi="Arial" w:cs="Arial"/>
          <w:sz w:val="24"/>
          <w:szCs w:val="24"/>
        </w:rPr>
        <w:t>is considered to be</w:t>
      </w:r>
      <w:proofErr w:type="gramEnd"/>
      <w:r w:rsidRPr="006D1909">
        <w:rPr>
          <w:rFonts w:ascii="Arial" w:hAnsi="Arial" w:cs="Arial"/>
          <w:sz w:val="24"/>
          <w:szCs w:val="24"/>
        </w:rPr>
        <w:t xml:space="preserve"> direct and straightforward; “do not spend more than the limit.” Flexible budgeting is, therefore, complicating things by including many rules that can be broken easily by an individual who struggles to remain in the boundaries hence engaging in a cheating process. Lastly, the main argument of flexible budgeting is to ensure that the process of adhering is easy but when the same rigid program is not followed very month or year, then there is a likelihood that these systems do not foster the same discipline (</w:t>
      </w:r>
      <w:proofErr w:type="spellStart"/>
      <w:r w:rsidRPr="006D1909">
        <w:rPr>
          <w:rFonts w:ascii="Arial" w:hAnsi="Arial" w:cs="Arial"/>
          <w:sz w:val="24"/>
          <w:szCs w:val="24"/>
        </w:rPr>
        <w:t>Stončiuvienė</w:t>
      </w:r>
      <w:proofErr w:type="spellEnd"/>
      <w:r w:rsidRPr="006D1909">
        <w:rPr>
          <w:rFonts w:ascii="Arial" w:hAnsi="Arial" w:cs="Arial"/>
          <w:sz w:val="24"/>
          <w:szCs w:val="24"/>
        </w:rPr>
        <w:t>., et al. 2008).</w:t>
      </w:r>
    </w:p>
    <w:p w14:paraId="2B5A91EF" w14:textId="77777777" w:rsidR="006D1909" w:rsidRPr="006D1909" w:rsidRDefault="006D1909" w:rsidP="006D1909">
      <w:pPr>
        <w:spacing w:line="480" w:lineRule="auto"/>
        <w:jc w:val="center"/>
        <w:rPr>
          <w:rFonts w:ascii="Arial" w:hAnsi="Arial" w:cs="Arial"/>
          <w:b/>
          <w:sz w:val="24"/>
          <w:szCs w:val="24"/>
        </w:rPr>
      </w:pPr>
    </w:p>
    <w:p w14:paraId="4C9D41DC" w14:textId="77777777" w:rsidR="006D1909" w:rsidRPr="006D1909" w:rsidRDefault="006D1909" w:rsidP="006D1909">
      <w:pPr>
        <w:spacing w:line="480" w:lineRule="auto"/>
        <w:jc w:val="center"/>
        <w:rPr>
          <w:rFonts w:ascii="Arial" w:hAnsi="Arial" w:cs="Arial"/>
          <w:b/>
          <w:sz w:val="24"/>
          <w:szCs w:val="24"/>
        </w:rPr>
      </w:pPr>
    </w:p>
    <w:p w14:paraId="47F46C10" w14:textId="77777777" w:rsidR="006D1909" w:rsidRPr="006D1909" w:rsidRDefault="006D1909" w:rsidP="006D1909">
      <w:pPr>
        <w:spacing w:line="480" w:lineRule="auto"/>
        <w:jc w:val="center"/>
        <w:rPr>
          <w:rFonts w:ascii="Arial" w:hAnsi="Arial" w:cs="Arial"/>
          <w:b/>
          <w:sz w:val="24"/>
          <w:szCs w:val="24"/>
        </w:rPr>
      </w:pPr>
    </w:p>
    <w:p w14:paraId="06E2852C" w14:textId="77777777" w:rsidR="006D1909" w:rsidRPr="006D1909" w:rsidRDefault="006D1909" w:rsidP="006D1909">
      <w:pPr>
        <w:spacing w:line="480" w:lineRule="auto"/>
        <w:jc w:val="center"/>
        <w:rPr>
          <w:rFonts w:ascii="Arial" w:hAnsi="Arial" w:cs="Arial"/>
          <w:b/>
          <w:sz w:val="24"/>
          <w:szCs w:val="24"/>
        </w:rPr>
      </w:pPr>
    </w:p>
    <w:p w14:paraId="6D1443BA" w14:textId="77777777" w:rsidR="006D1909" w:rsidRPr="006D1909" w:rsidRDefault="006D1909" w:rsidP="006D1909">
      <w:pPr>
        <w:spacing w:line="480" w:lineRule="auto"/>
        <w:rPr>
          <w:rFonts w:ascii="Arial" w:hAnsi="Arial" w:cs="Arial"/>
          <w:b/>
          <w:sz w:val="24"/>
          <w:szCs w:val="24"/>
        </w:rPr>
      </w:pPr>
    </w:p>
    <w:p w14:paraId="3D771F2C" w14:textId="77777777" w:rsidR="006D1909" w:rsidRPr="006D1909" w:rsidRDefault="006D1909" w:rsidP="006D1909">
      <w:pPr>
        <w:spacing w:line="480" w:lineRule="auto"/>
        <w:jc w:val="center"/>
        <w:rPr>
          <w:rFonts w:ascii="Arial" w:hAnsi="Arial" w:cs="Arial"/>
          <w:b/>
          <w:sz w:val="24"/>
          <w:szCs w:val="24"/>
        </w:rPr>
      </w:pPr>
      <w:r w:rsidRPr="006D1909">
        <w:rPr>
          <w:rFonts w:ascii="Arial" w:hAnsi="Arial" w:cs="Arial"/>
          <w:b/>
          <w:sz w:val="24"/>
          <w:szCs w:val="24"/>
        </w:rPr>
        <w:lastRenderedPageBreak/>
        <w:t>References</w:t>
      </w:r>
    </w:p>
    <w:p w14:paraId="1DF3A457" w14:textId="77777777" w:rsidR="006D1909" w:rsidRPr="006D1909" w:rsidRDefault="006D1909" w:rsidP="006D1909">
      <w:pPr>
        <w:spacing w:line="480" w:lineRule="auto"/>
        <w:rPr>
          <w:rFonts w:ascii="Arial" w:hAnsi="Arial" w:cs="Arial"/>
          <w:sz w:val="24"/>
          <w:szCs w:val="24"/>
        </w:rPr>
      </w:pPr>
      <w:r w:rsidRPr="006D1909">
        <w:rPr>
          <w:rFonts w:ascii="Arial" w:hAnsi="Arial" w:cs="Arial"/>
          <w:sz w:val="24"/>
          <w:szCs w:val="24"/>
          <w:shd w:val="clear" w:color="auto" w:fill="FFFFFF"/>
        </w:rPr>
        <w:t>Kaplan, R.S. and Atkinson, A.A., 2015. </w:t>
      </w:r>
      <w:r w:rsidRPr="006D1909">
        <w:rPr>
          <w:rFonts w:ascii="Arial" w:hAnsi="Arial" w:cs="Arial"/>
          <w:i/>
          <w:iCs/>
          <w:sz w:val="24"/>
          <w:szCs w:val="24"/>
          <w:shd w:val="clear" w:color="auto" w:fill="FFFFFF"/>
        </w:rPr>
        <w:t>Advanced management accounting</w:t>
      </w:r>
      <w:r w:rsidRPr="006D1909">
        <w:rPr>
          <w:rFonts w:ascii="Arial" w:hAnsi="Arial" w:cs="Arial"/>
          <w:sz w:val="24"/>
          <w:szCs w:val="24"/>
          <w:shd w:val="clear" w:color="auto" w:fill="FFFFFF"/>
        </w:rPr>
        <w:t>. PHI Learning.</w:t>
      </w:r>
    </w:p>
    <w:p w14:paraId="26F470C7" w14:textId="77777777" w:rsidR="006D1909" w:rsidRPr="006D1909" w:rsidRDefault="006D1909" w:rsidP="006D1909">
      <w:pPr>
        <w:spacing w:line="480" w:lineRule="auto"/>
        <w:rPr>
          <w:rFonts w:ascii="Arial" w:hAnsi="Arial" w:cs="Arial"/>
          <w:sz w:val="24"/>
          <w:szCs w:val="24"/>
          <w:shd w:val="clear" w:color="auto" w:fill="FFFFFF"/>
        </w:rPr>
      </w:pPr>
      <w:r w:rsidRPr="006D1909">
        <w:rPr>
          <w:rFonts w:ascii="Arial" w:hAnsi="Arial" w:cs="Arial"/>
          <w:sz w:val="24"/>
          <w:szCs w:val="24"/>
          <w:shd w:val="clear" w:color="auto" w:fill="FFFFFF"/>
        </w:rPr>
        <w:t>Kong, D., 2005. Performance-based budgeting: the US experience. </w:t>
      </w:r>
      <w:r w:rsidRPr="006D1909">
        <w:rPr>
          <w:rFonts w:ascii="Arial" w:hAnsi="Arial" w:cs="Arial"/>
          <w:i/>
          <w:iCs/>
          <w:sz w:val="24"/>
          <w:szCs w:val="24"/>
          <w:shd w:val="clear" w:color="auto" w:fill="FFFFFF"/>
        </w:rPr>
        <w:t xml:space="preserve">Public Organization </w:t>
      </w:r>
      <w:r w:rsidRPr="006D1909">
        <w:rPr>
          <w:rFonts w:ascii="Arial" w:hAnsi="Arial" w:cs="Arial"/>
          <w:i/>
          <w:iCs/>
          <w:sz w:val="24"/>
          <w:szCs w:val="24"/>
          <w:shd w:val="clear" w:color="auto" w:fill="FFFFFF"/>
        </w:rPr>
        <w:tab/>
        <w:t>Review</w:t>
      </w:r>
      <w:r w:rsidRPr="006D1909">
        <w:rPr>
          <w:rFonts w:ascii="Arial" w:hAnsi="Arial" w:cs="Arial"/>
          <w:sz w:val="24"/>
          <w:szCs w:val="24"/>
          <w:shd w:val="clear" w:color="auto" w:fill="FFFFFF"/>
        </w:rPr>
        <w:t>, </w:t>
      </w:r>
      <w:r w:rsidRPr="006D1909">
        <w:rPr>
          <w:rFonts w:ascii="Arial" w:hAnsi="Arial" w:cs="Arial"/>
          <w:i/>
          <w:iCs/>
          <w:sz w:val="24"/>
          <w:szCs w:val="24"/>
          <w:shd w:val="clear" w:color="auto" w:fill="FFFFFF"/>
        </w:rPr>
        <w:t>5</w:t>
      </w:r>
      <w:r w:rsidRPr="006D1909">
        <w:rPr>
          <w:rFonts w:ascii="Arial" w:hAnsi="Arial" w:cs="Arial"/>
          <w:sz w:val="24"/>
          <w:szCs w:val="24"/>
          <w:shd w:val="clear" w:color="auto" w:fill="FFFFFF"/>
        </w:rPr>
        <w:t>(2), pp.91-107.</w:t>
      </w:r>
    </w:p>
    <w:p w14:paraId="0A974D99" w14:textId="77777777" w:rsidR="006D1909" w:rsidRPr="006D1909" w:rsidRDefault="006D1909" w:rsidP="006D1909">
      <w:pPr>
        <w:spacing w:line="480" w:lineRule="auto"/>
        <w:rPr>
          <w:rFonts w:ascii="Arial" w:hAnsi="Arial" w:cs="Arial"/>
          <w:sz w:val="24"/>
          <w:szCs w:val="24"/>
          <w:shd w:val="clear" w:color="auto" w:fill="FFFFFF"/>
        </w:rPr>
      </w:pPr>
      <w:proofErr w:type="spellStart"/>
      <w:r w:rsidRPr="006D1909">
        <w:rPr>
          <w:rFonts w:ascii="Arial" w:hAnsi="Arial" w:cs="Arial"/>
          <w:sz w:val="24"/>
          <w:szCs w:val="24"/>
          <w:shd w:val="clear" w:color="auto" w:fill="FFFFFF"/>
        </w:rPr>
        <w:t>Ekholm</w:t>
      </w:r>
      <w:proofErr w:type="spellEnd"/>
      <w:r w:rsidRPr="006D1909">
        <w:rPr>
          <w:rFonts w:ascii="Arial" w:hAnsi="Arial" w:cs="Arial"/>
          <w:sz w:val="24"/>
          <w:szCs w:val="24"/>
          <w:shd w:val="clear" w:color="auto" w:fill="FFFFFF"/>
        </w:rPr>
        <w:t xml:space="preserve">, B.G. and </w:t>
      </w:r>
      <w:proofErr w:type="spellStart"/>
      <w:r w:rsidRPr="006D1909">
        <w:rPr>
          <w:rFonts w:ascii="Arial" w:hAnsi="Arial" w:cs="Arial"/>
          <w:sz w:val="24"/>
          <w:szCs w:val="24"/>
          <w:shd w:val="clear" w:color="auto" w:fill="FFFFFF"/>
        </w:rPr>
        <w:t>Wallin</w:t>
      </w:r>
      <w:proofErr w:type="spellEnd"/>
      <w:r w:rsidRPr="006D1909">
        <w:rPr>
          <w:rFonts w:ascii="Arial" w:hAnsi="Arial" w:cs="Arial"/>
          <w:sz w:val="24"/>
          <w:szCs w:val="24"/>
          <w:shd w:val="clear" w:color="auto" w:fill="FFFFFF"/>
        </w:rPr>
        <w:t xml:space="preserve">, J., 2006. Flexible budgeting under uncertainty: a real options </w:t>
      </w:r>
      <w:r w:rsidRPr="006D1909">
        <w:rPr>
          <w:rFonts w:ascii="Arial" w:hAnsi="Arial" w:cs="Arial"/>
          <w:sz w:val="24"/>
          <w:szCs w:val="24"/>
          <w:shd w:val="clear" w:color="auto" w:fill="FFFFFF"/>
        </w:rPr>
        <w:tab/>
        <w:t>perspective.</w:t>
      </w:r>
    </w:p>
    <w:p w14:paraId="6988AF1C" w14:textId="77777777" w:rsidR="006D1909" w:rsidRPr="006D1909" w:rsidRDefault="006D1909" w:rsidP="006D1909">
      <w:pPr>
        <w:spacing w:line="480" w:lineRule="auto"/>
        <w:rPr>
          <w:rFonts w:ascii="Arial" w:hAnsi="Arial" w:cs="Arial"/>
          <w:sz w:val="24"/>
          <w:szCs w:val="24"/>
        </w:rPr>
      </w:pPr>
      <w:r w:rsidRPr="006D1909">
        <w:rPr>
          <w:rFonts w:ascii="Arial" w:hAnsi="Arial" w:cs="Arial"/>
          <w:sz w:val="24"/>
          <w:szCs w:val="24"/>
          <w:shd w:val="clear" w:color="auto" w:fill="FFFFFF"/>
        </w:rPr>
        <w:t xml:space="preserve">Grendel, A. and </w:t>
      </w:r>
      <w:proofErr w:type="spellStart"/>
      <w:r w:rsidRPr="006D1909">
        <w:rPr>
          <w:rFonts w:ascii="Arial" w:hAnsi="Arial" w:cs="Arial"/>
          <w:sz w:val="24"/>
          <w:szCs w:val="24"/>
          <w:shd w:val="clear" w:color="auto" w:fill="FFFFFF"/>
        </w:rPr>
        <w:t>Stanke</w:t>
      </w:r>
      <w:proofErr w:type="spellEnd"/>
      <w:r w:rsidRPr="006D1909">
        <w:rPr>
          <w:rFonts w:ascii="Arial" w:hAnsi="Arial" w:cs="Arial"/>
          <w:sz w:val="24"/>
          <w:szCs w:val="24"/>
          <w:shd w:val="clear" w:color="auto" w:fill="FFFFFF"/>
        </w:rPr>
        <w:t>, R., SAP SE, 2010. </w:t>
      </w:r>
      <w:r w:rsidRPr="006D1909">
        <w:rPr>
          <w:rFonts w:ascii="Arial" w:hAnsi="Arial" w:cs="Arial"/>
          <w:i/>
          <w:iCs/>
          <w:sz w:val="24"/>
          <w:szCs w:val="24"/>
          <w:shd w:val="clear" w:color="auto" w:fill="FFFFFF"/>
        </w:rPr>
        <w:t xml:space="preserve">Method and system for flexible budgeting in a </w:t>
      </w:r>
      <w:r w:rsidRPr="006D1909">
        <w:rPr>
          <w:rFonts w:ascii="Arial" w:hAnsi="Arial" w:cs="Arial"/>
          <w:i/>
          <w:iCs/>
          <w:sz w:val="24"/>
          <w:szCs w:val="24"/>
          <w:shd w:val="clear" w:color="auto" w:fill="FFFFFF"/>
        </w:rPr>
        <w:tab/>
        <w:t>purchase order system</w:t>
      </w:r>
      <w:r w:rsidRPr="006D1909">
        <w:rPr>
          <w:rFonts w:ascii="Arial" w:hAnsi="Arial" w:cs="Arial"/>
          <w:sz w:val="24"/>
          <w:szCs w:val="24"/>
          <w:shd w:val="clear" w:color="auto" w:fill="FFFFFF"/>
        </w:rPr>
        <w:t>. U.S. Patent 7,813,949.</w:t>
      </w:r>
    </w:p>
    <w:p w14:paraId="3BB2BEC8" w14:textId="77777777" w:rsidR="006D1909" w:rsidRPr="006D1909" w:rsidRDefault="006D1909" w:rsidP="006D1909">
      <w:pPr>
        <w:spacing w:line="480" w:lineRule="auto"/>
        <w:rPr>
          <w:rFonts w:ascii="Arial" w:hAnsi="Arial" w:cs="Arial"/>
          <w:sz w:val="24"/>
          <w:szCs w:val="24"/>
          <w:shd w:val="clear" w:color="auto" w:fill="FFFFFF"/>
        </w:rPr>
      </w:pPr>
      <w:r w:rsidRPr="006D1909">
        <w:rPr>
          <w:rFonts w:ascii="Arial" w:hAnsi="Arial" w:cs="Arial"/>
          <w:sz w:val="24"/>
          <w:szCs w:val="24"/>
          <w:shd w:val="clear" w:color="auto" w:fill="FFFFFF"/>
        </w:rPr>
        <w:t xml:space="preserve">Horngren, C.T., </w:t>
      </w:r>
      <w:proofErr w:type="spellStart"/>
      <w:r w:rsidRPr="006D1909">
        <w:rPr>
          <w:rFonts w:ascii="Arial" w:hAnsi="Arial" w:cs="Arial"/>
          <w:sz w:val="24"/>
          <w:szCs w:val="24"/>
          <w:shd w:val="clear" w:color="auto" w:fill="FFFFFF"/>
        </w:rPr>
        <w:t>Bhimani</w:t>
      </w:r>
      <w:proofErr w:type="spellEnd"/>
      <w:r w:rsidRPr="006D1909">
        <w:rPr>
          <w:rFonts w:ascii="Arial" w:hAnsi="Arial" w:cs="Arial"/>
          <w:sz w:val="24"/>
          <w:szCs w:val="24"/>
          <w:shd w:val="clear" w:color="auto" w:fill="FFFFFF"/>
        </w:rPr>
        <w:t xml:space="preserve">, A., </w:t>
      </w:r>
      <w:proofErr w:type="spellStart"/>
      <w:r w:rsidRPr="006D1909">
        <w:rPr>
          <w:rFonts w:ascii="Arial" w:hAnsi="Arial" w:cs="Arial"/>
          <w:sz w:val="24"/>
          <w:szCs w:val="24"/>
          <w:shd w:val="clear" w:color="auto" w:fill="FFFFFF"/>
        </w:rPr>
        <w:t>Datar</w:t>
      </w:r>
      <w:proofErr w:type="spellEnd"/>
      <w:r w:rsidRPr="006D1909">
        <w:rPr>
          <w:rFonts w:ascii="Arial" w:hAnsi="Arial" w:cs="Arial"/>
          <w:sz w:val="24"/>
          <w:szCs w:val="24"/>
          <w:shd w:val="clear" w:color="auto" w:fill="FFFFFF"/>
        </w:rPr>
        <w:t>, S.M., Foster, G. and Horngren, C.T., 2002. </w:t>
      </w:r>
      <w:r w:rsidRPr="006D1909">
        <w:rPr>
          <w:rFonts w:ascii="Arial" w:hAnsi="Arial" w:cs="Arial"/>
          <w:i/>
          <w:iCs/>
          <w:sz w:val="24"/>
          <w:szCs w:val="24"/>
          <w:shd w:val="clear" w:color="auto" w:fill="FFFFFF"/>
        </w:rPr>
        <w:t xml:space="preserve">Management </w:t>
      </w:r>
      <w:r w:rsidRPr="006D1909">
        <w:rPr>
          <w:rFonts w:ascii="Arial" w:hAnsi="Arial" w:cs="Arial"/>
          <w:i/>
          <w:iCs/>
          <w:sz w:val="24"/>
          <w:szCs w:val="24"/>
          <w:shd w:val="clear" w:color="auto" w:fill="FFFFFF"/>
        </w:rPr>
        <w:tab/>
        <w:t>and cost accounting</w:t>
      </w:r>
      <w:r w:rsidRPr="006D1909">
        <w:rPr>
          <w:rFonts w:ascii="Arial" w:hAnsi="Arial" w:cs="Arial"/>
          <w:sz w:val="24"/>
          <w:szCs w:val="24"/>
          <w:shd w:val="clear" w:color="auto" w:fill="FFFFFF"/>
        </w:rPr>
        <w:t>. Harlow: Financial Times/Prentice Hall.</w:t>
      </w:r>
    </w:p>
    <w:p w14:paraId="534DD0ED" w14:textId="77777777" w:rsidR="006D1909" w:rsidRPr="006D1909" w:rsidRDefault="006D1909" w:rsidP="006D1909">
      <w:pPr>
        <w:spacing w:line="480" w:lineRule="auto"/>
        <w:rPr>
          <w:rFonts w:ascii="Arial" w:hAnsi="Arial" w:cs="Arial"/>
          <w:sz w:val="24"/>
          <w:szCs w:val="24"/>
          <w:shd w:val="clear" w:color="auto" w:fill="FFFFFF"/>
        </w:rPr>
      </w:pPr>
      <w:r w:rsidRPr="006D1909">
        <w:rPr>
          <w:rFonts w:ascii="Arial" w:hAnsi="Arial" w:cs="Arial"/>
          <w:sz w:val="24"/>
          <w:szCs w:val="24"/>
          <w:shd w:val="clear" w:color="auto" w:fill="FFFFFF"/>
        </w:rPr>
        <w:t xml:space="preserve">Hartmann, F.G. and Maas, V.S., 2010. Why business unit controllers create budget slack: </w:t>
      </w:r>
      <w:r w:rsidRPr="006D1909">
        <w:rPr>
          <w:rFonts w:ascii="Arial" w:hAnsi="Arial" w:cs="Arial"/>
          <w:sz w:val="24"/>
          <w:szCs w:val="24"/>
          <w:shd w:val="clear" w:color="auto" w:fill="FFFFFF"/>
        </w:rPr>
        <w:tab/>
        <w:t xml:space="preserve">involvement in management, social pressure, and </w:t>
      </w:r>
      <w:proofErr w:type="spellStart"/>
      <w:r w:rsidRPr="006D1909">
        <w:rPr>
          <w:rFonts w:ascii="Arial" w:hAnsi="Arial" w:cs="Arial"/>
          <w:sz w:val="24"/>
          <w:szCs w:val="24"/>
          <w:shd w:val="clear" w:color="auto" w:fill="FFFFFF"/>
        </w:rPr>
        <w:t>machiavellianism</w:t>
      </w:r>
      <w:proofErr w:type="spellEnd"/>
      <w:r w:rsidRPr="006D1909">
        <w:rPr>
          <w:rFonts w:ascii="Arial" w:hAnsi="Arial" w:cs="Arial"/>
          <w:sz w:val="24"/>
          <w:szCs w:val="24"/>
          <w:shd w:val="clear" w:color="auto" w:fill="FFFFFF"/>
        </w:rPr>
        <w:t>. </w:t>
      </w:r>
      <w:proofErr w:type="spellStart"/>
      <w:r w:rsidRPr="006D1909">
        <w:rPr>
          <w:rFonts w:ascii="Arial" w:hAnsi="Arial" w:cs="Arial"/>
          <w:i/>
          <w:iCs/>
          <w:sz w:val="24"/>
          <w:szCs w:val="24"/>
          <w:shd w:val="clear" w:color="auto" w:fill="FFFFFF"/>
        </w:rPr>
        <w:t>Behavioral</w:t>
      </w:r>
      <w:proofErr w:type="spellEnd"/>
      <w:r w:rsidRPr="006D1909">
        <w:rPr>
          <w:rFonts w:ascii="Arial" w:hAnsi="Arial" w:cs="Arial"/>
          <w:i/>
          <w:iCs/>
          <w:sz w:val="24"/>
          <w:szCs w:val="24"/>
          <w:shd w:val="clear" w:color="auto" w:fill="FFFFFF"/>
        </w:rPr>
        <w:t xml:space="preserve"> research </w:t>
      </w:r>
      <w:r w:rsidRPr="006D1909">
        <w:rPr>
          <w:rFonts w:ascii="Arial" w:hAnsi="Arial" w:cs="Arial"/>
          <w:i/>
          <w:iCs/>
          <w:sz w:val="24"/>
          <w:szCs w:val="24"/>
          <w:shd w:val="clear" w:color="auto" w:fill="FFFFFF"/>
        </w:rPr>
        <w:tab/>
        <w:t>in accounting</w:t>
      </w:r>
      <w:r w:rsidRPr="006D1909">
        <w:rPr>
          <w:rFonts w:ascii="Arial" w:hAnsi="Arial" w:cs="Arial"/>
          <w:sz w:val="24"/>
          <w:szCs w:val="24"/>
          <w:shd w:val="clear" w:color="auto" w:fill="FFFFFF"/>
        </w:rPr>
        <w:t>, </w:t>
      </w:r>
      <w:r w:rsidRPr="006D1909">
        <w:rPr>
          <w:rFonts w:ascii="Arial" w:hAnsi="Arial" w:cs="Arial"/>
          <w:i/>
          <w:iCs/>
          <w:sz w:val="24"/>
          <w:szCs w:val="24"/>
          <w:shd w:val="clear" w:color="auto" w:fill="FFFFFF"/>
        </w:rPr>
        <w:t>22</w:t>
      </w:r>
      <w:r w:rsidRPr="006D1909">
        <w:rPr>
          <w:rFonts w:ascii="Arial" w:hAnsi="Arial" w:cs="Arial"/>
          <w:sz w:val="24"/>
          <w:szCs w:val="24"/>
          <w:shd w:val="clear" w:color="auto" w:fill="FFFFFF"/>
        </w:rPr>
        <w:t>(2), p.27.</w:t>
      </w:r>
    </w:p>
    <w:p w14:paraId="6B54FEDE" w14:textId="77777777" w:rsidR="006D1909" w:rsidRPr="006D1909" w:rsidRDefault="006D1909" w:rsidP="006D1909">
      <w:pPr>
        <w:spacing w:line="480" w:lineRule="auto"/>
        <w:rPr>
          <w:rFonts w:ascii="Arial" w:hAnsi="Arial" w:cs="Arial"/>
          <w:sz w:val="24"/>
          <w:szCs w:val="24"/>
        </w:rPr>
      </w:pPr>
      <w:proofErr w:type="spellStart"/>
      <w:r w:rsidRPr="006D1909">
        <w:rPr>
          <w:rFonts w:ascii="Arial" w:hAnsi="Arial" w:cs="Arial"/>
          <w:sz w:val="24"/>
          <w:szCs w:val="24"/>
          <w:shd w:val="clear" w:color="auto" w:fill="FFFFFF"/>
        </w:rPr>
        <w:t>Juozapavičiūtė</w:t>
      </w:r>
      <w:proofErr w:type="spellEnd"/>
      <w:r w:rsidRPr="006D1909">
        <w:rPr>
          <w:rFonts w:ascii="Arial" w:hAnsi="Arial" w:cs="Arial"/>
          <w:sz w:val="24"/>
          <w:szCs w:val="24"/>
          <w:shd w:val="clear" w:color="auto" w:fill="FFFFFF"/>
        </w:rPr>
        <w:t xml:space="preserve">, A. and </w:t>
      </w:r>
      <w:proofErr w:type="spellStart"/>
      <w:r w:rsidRPr="006D1909">
        <w:rPr>
          <w:rFonts w:ascii="Arial" w:hAnsi="Arial" w:cs="Arial"/>
          <w:sz w:val="24"/>
          <w:szCs w:val="24"/>
          <w:shd w:val="clear" w:color="auto" w:fill="FFFFFF"/>
        </w:rPr>
        <w:t>Stončiuvienė</w:t>
      </w:r>
      <w:proofErr w:type="spellEnd"/>
      <w:r w:rsidRPr="006D1909">
        <w:rPr>
          <w:rFonts w:ascii="Arial" w:hAnsi="Arial" w:cs="Arial"/>
          <w:sz w:val="24"/>
          <w:szCs w:val="24"/>
          <w:shd w:val="clear" w:color="auto" w:fill="FFFFFF"/>
        </w:rPr>
        <w:t xml:space="preserve">, N., 2008. Flexible budgets and the problems of theirs </w:t>
      </w:r>
      <w:r w:rsidRPr="006D1909">
        <w:rPr>
          <w:rFonts w:ascii="Arial" w:hAnsi="Arial" w:cs="Arial"/>
          <w:sz w:val="24"/>
          <w:szCs w:val="24"/>
          <w:shd w:val="clear" w:color="auto" w:fill="FFFFFF"/>
        </w:rPr>
        <w:tab/>
        <w:t>preparation. </w:t>
      </w:r>
      <w:r w:rsidRPr="006D1909">
        <w:rPr>
          <w:rFonts w:ascii="Arial" w:hAnsi="Arial" w:cs="Arial"/>
          <w:i/>
          <w:iCs/>
          <w:sz w:val="24"/>
          <w:szCs w:val="24"/>
          <w:shd w:val="clear" w:color="auto" w:fill="FFFFFF"/>
        </w:rPr>
        <w:t xml:space="preserve">Management Theory and Studies for Rural Business and Infrastructure </w:t>
      </w:r>
      <w:r w:rsidRPr="006D1909">
        <w:rPr>
          <w:rFonts w:ascii="Arial" w:hAnsi="Arial" w:cs="Arial"/>
          <w:i/>
          <w:iCs/>
          <w:sz w:val="24"/>
          <w:szCs w:val="24"/>
          <w:shd w:val="clear" w:color="auto" w:fill="FFFFFF"/>
        </w:rPr>
        <w:tab/>
        <w:t>Development</w:t>
      </w:r>
      <w:r w:rsidRPr="006D1909">
        <w:rPr>
          <w:rFonts w:ascii="Arial" w:hAnsi="Arial" w:cs="Arial"/>
          <w:sz w:val="24"/>
          <w:szCs w:val="24"/>
          <w:shd w:val="clear" w:color="auto" w:fill="FFFFFF"/>
        </w:rPr>
        <w:t>, </w:t>
      </w:r>
      <w:r w:rsidRPr="006D1909">
        <w:rPr>
          <w:rFonts w:ascii="Arial" w:hAnsi="Arial" w:cs="Arial"/>
          <w:i/>
          <w:iCs/>
          <w:sz w:val="24"/>
          <w:szCs w:val="24"/>
          <w:shd w:val="clear" w:color="auto" w:fill="FFFFFF"/>
        </w:rPr>
        <w:t>13</w:t>
      </w:r>
      <w:r w:rsidRPr="006D1909">
        <w:rPr>
          <w:rFonts w:ascii="Arial" w:hAnsi="Arial" w:cs="Arial"/>
          <w:sz w:val="24"/>
          <w:szCs w:val="24"/>
          <w:shd w:val="clear" w:color="auto" w:fill="FFFFFF"/>
        </w:rPr>
        <w:t>(2), pp.77-84.</w:t>
      </w:r>
    </w:p>
    <w:p w14:paraId="36C284A2" w14:textId="77777777" w:rsidR="006D1909" w:rsidRPr="006D1909" w:rsidRDefault="006D1909" w:rsidP="006D1909">
      <w:pPr>
        <w:spacing w:line="480" w:lineRule="auto"/>
        <w:rPr>
          <w:rFonts w:ascii="Arial" w:hAnsi="Arial" w:cs="Arial"/>
          <w:sz w:val="24"/>
          <w:szCs w:val="24"/>
        </w:rPr>
      </w:pPr>
    </w:p>
    <w:p w14:paraId="5F670999" w14:textId="77777777" w:rsidR="006D1909" w:rsidRPr="006D1909" w:rsidRDefault="006D1909" w:rsidP="006D1909">
      <w:pPr>
        <w:spacing w:line="480" w:lineRule="auto"/>
        <w:rPr>
          <w:rFonts w:ascii="Arial" w:hAnsi="Arial" w:cs="Arial"/>
          <w:sz w:val="24"/>
          <w:szCs w:val="24"/>
        </w:rPr>
      </w:pPr>
    </w:p>
    <w:p w14:paraId="0EE82F1E" w14:textId="77777777" w:rsidR="006D1909" w:rsidRPr="006D1909" w:rsidRDefault="006D1909" w:rsidP="006D1909">
      <w:pPr>
        <w:rPr>
          <w:rFonts w:ascii="Arial" w:hAnsi="Arial" w:cs="Arial"/>
          <w:sz w:val="24"/>
          <w:szCs w:val="24"/>
        </w:rPr>
      </w:pPr>
    </w:p>
    <w:p w14:paraId="7C644106" w14:textId="77777777" w:rsidR="006D1909" w:rsidRPr="006D1909" w:rsidRDefault="006D1909" w:rsidP="006D1909">
      <w:pPr>
        <w:rPr>
          <w:rFonts w:ascii="Arial" w:hAnsi="Arial" w:cs="Arial"/>
          <w:sz w:val="24"/>
          <w:szCs w:val="24"/>
        </w:rPr>
      </w:pPr>
    </w:p>
    <w:p w14:paraId="1C511A23" w14:textId="77777777" w:rsidR="006D1909" w:rsidRPr="006D1909" w:rsidRDefault="006D1909">
      <w:pPr>
        <w:rPr>
          <w:rFonts w:ascii="Arial" w:hAnsi="Arial" w:cs="Arial"/>
        </w:rPr>
      </w:pPr>
    </w:p>
    <w:sectPr w:rsidR="006D1909" w:rsidRPr="006D190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CE3EFF" w14:textId="77777777" w:rsidR="009279EC" w:rsidRDefault="009279EC" w:rsidP="009279EC">
      <w:pPr>
        <w:spacing w:after="0" w:line="240" w:lineRule="auto"/>
      </w:pPr>
      <w:r>
        <w:separator/>
      </w:r>
    </w:p>
  </w:endnote>
  <w:endnote w:type="continuationSeparator" w:id="0">
    <w:p w14:paraId="3A05372D" w14:textId="77777777" w:rsidR="009279EC" w:rsidRDefault="009279EC" w:rsidP="00927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4694291"/>
      <w:docPartObj>
        <w:docPartGallery w:val="Page Numbers (Bottom of Page)"/>
        <w:docPartUnique/>
      </w:docPartObj>
    </w:sdtPr>
    <w:sdtEndPr>
      <w:rPr>
        <w:noProof/>
      </w:rPr>
    </w:sdtEndPr>
    <w:sdtContent>
      <w:p w14:paraId="4755C747" w14:textId="3D0FD114" w:rsidR="009279EC" w:rsidRDefault="009279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A7F74A" w14:textId="77777777" w:rsidR="009279EC" w:rsidRDefault="009279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9FF864" w14:textId="77777777" w:rsidR="009279EC" w:rsidRDefault="009279EC" w:rsidP="009279EC">
      <w:pPr>
        <w:spacing w:after="0" w:line="240" w:lineRule="auto"/>
      </w:pPr>
      <w:r>
        <w:separator/>
      </w:r>
    </w:p>
  </w:footnote>
  <w:footnote w:type="continuationSeparator" w:id="0">
    <w:p w14:paraId="08CC8671" w14:textId="77777777" w:rsidR="009279EC" w:rsidRDefault="009279EC" w:rsidP="009279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909"/>
    <w:rsid w:val="00664606"/>
    <w:rsid w:val="006D1909"/>
    <w:rsid w:val="0087584B"/>
    <w:rsid w:val="00927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D5F69"/>
  <w15:chartTrackingRefBased/>
  <w15:docId w15:val="{DF18518B-3669-44A5-B440-07BAD9AB6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9EC"/>
  </w:style>
  <w:style w:type="paragraph" w:styleId="Footer">
    <w:name w:val="footer"/>
    <w:basedOn w:val="Normal"/>
    <w:link w:val="FooterChar"/>
    <w:uiPriority w:val="99"/>
    <w:unhideWhenUsed/>
    <w:rsid w:val="00927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1533</Words>
  <Characters>8742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1</cp:revision>
  <dcterms:created xsi:type="dcterms:W3CDTF">2020-07-05T14:28:00Z</dcterms:created>
  <dcterms:modified xsi:type="dcterms:W3CDTF">2020-07-05T14:44:00Z</dcterms:modified>
</cp:coreProperties>
</file>