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5145" w14:textId="77777777" w:rsidR="00446C0F" w:rsidRDefault="00446C0F" w:rsidP="006F5C41"/>
    <w:p w14:paraId="3CD9A9E5" w14:textId="77777777" w:rsidR="002C7D3B" w:rsidRDefault="002C7D3B" w:rsidP="006F5C41"/>
    <w:p w14:paraId="05578A57" w14:textId="77777777" w:rsidR="002C7D3B" w:rsidRDefault="002C7D3B" w:rsidP="006F5C41"/>
    <w:p w14:paraId="0A62DE69" w14:textId="77777777" w:rsidR="001561C3" w:rsidRDefault="001561C3" w:rsidP="006F5C41">
      <w:pPr>
        <w:jc w:val="center"/>
        <w:rPr>
          <w:b/>
        </w:rPr>
      </w:pPr>
    </w:p>
    <w:p w14:paraId="0DFB1B78" w14:textId="77777777" w:rsidR="002C7D3B" w:rsidRPr="002C7D3B" w:rsidRDefault="002C7D3B" w:rsidP="006F5C41">
      <w:pPr>
        <w:jc w:val="center"/>
        <w:rPr>
          <w:b/>
        </w:rPr>
      </w:pPr>
      <w:r w:rsidRPr="002C7D3B">
        <w:rPr>
          <w:b/>
        </w:rPr>
        <w:t>BA (Hons) Business Management</w:t>
      </w:r>
    </w:p>
    <w:p w14:paraId="75597C58" w14:textId="77777777" w:rsidR="002C7D3B" w:rsidRPr="002C7D3B" w:rsidRDefault="002C7D3B" w:rsidP="006F5C41">
      <w:pPr>
        <w:jc w:val="center"/>
        <w:rPr>
          <w:b/>
        </w:rPr>
      </w:pPr>
      <w:r w:rsidRPr="002C7D3B">
        <w:rPr>
          <w:b/>
        </w:rPr>
        <w:t>LCBB6006</w:t>
      </w:r>
    </w:p>
    <w:p w14:paraId="05042D30" w14:textId="77777777" w:rsidR="002C7D3B" w:rsidRPr="002C7D3B" w:rsidRDefault="002C7D3B" w:rsidP="006F5C41">
      <w:pPr>
        <w:jc w:val="center"/>
        <w:rPr>
          <w:b/>
        </w:rPr>
      </w:pPr>
      <w:r w:rsidRPr="002C7D3B">
        <w:rPr>
          <w:b/>
        </w:rPr>
        <w:t>Project Management</w:t>
      </w:r>
    </w:p>
    <w:p w14:paraId="0C464F9A" w14:textId="77777777" w:rsidR="002C7D3B" w:rsidRDefault="002C7D3B" w:rsidP="006F5C41">
      <w:pPr>
        <w:jc w:val="center"/>
        <w:rPr>
          <w:b/>
        </w:rPr>
      </w:pPr>
      <w:r w:rsidRPr="002C7D3B">
        <w:rPr>
          <w:b/>
        </w:rPr>
        <w:t xml:space="preserve">Component 2 </w:t>
      </w:r>
      <w:r>
        <w:rPr>
          <w:b/>
        </w:rPr>
        <w:t>–</w:t>
      </w:r>
      <w:r w:rsidRPr="002C7D3B">
        <w:rPr>
          <w:b/>
        </w:rPr>
        <w:t xml:space="preserve"> Essay</w:t>
      </w:r>
    </w:p>
    <w:p w14:paraId="00686D2A" w14:textId="77777777" w:rsidR="002C7D3B" w:rsidRDefault="002C7D3B" w:rsidP="006F5C41">
      <w:pPr>
        <w:jc w:val="center"/>
        <w:rPr>
          <w:b/>
        </w:rPr>
      </w:pPr>
    </w:p>
    <w:p w14:paraId="413089CC" w14:textId="77777777" w:rsidR="002C7D3B" w:rsidRDefault="001561C3" w:rsidP="006F5C41">
      <w:pPr>
        <w:jc w:val="center"/>
        <w:rPr>
          <w:b/>
        </w:rPr>
      </w:pPr>
      <w:r w:rsidRPr="001561C3">
        <w:rPr>
          <w:b/>
        </w:rPr>
        <w:t>Methods of Contracting in Project Management: Advantages, Disadvantages and Project Suitability</w:t>
      </w:r>
    </w:p>
    <w:p w14:paraId="6C64894C" w14:textId="77777777" w:rsidR="00E7353E" w:rsidRDefault="00E7353E" w:rsidP="006F5C41">
      <w:pPr>
        <w:jc w:val="center"/>
        <w:rPr>
          <w:b/>
        </w:rPr>
      </w:pPr>
    </w:p>
    <w:p w14:paraId="1AB4FD6C" w14:textId="77777777" w:rsidR="00E7353E" w:rsidRDefault="00E7353E" w:rsidP="006F5C41">
      <w:pPr>
        <w:jc w:val="center"/>
        <w:rPr>
          <w:b/>
        </w:rPr>
      </w:pPr>
    </w:p>
    <w:p w14:paraId="1885F1C0" w14:textId="77777777" w:rsidR="00E7353E" w:rsidRDefault="00E7353E" w:rsidP="006F5C41">
      <w:pPr>
        <w:jc w:val="center"/>
        <w:rPr>
          <w:b/>
        </w:rPr>
      </w:pPr>
    </w:p>
    <w:p w14:paraId="51B4774E" w14:textId="4C276F68" w:rsidR="00E7353E" w:rsidRDefault="00E7353E" w:rsidP="006F5C41">
      <w:pPr>
        <w:jc w:val="center"/>
        <w:rPr>
          <w:b/>
        </w:rPr>
      </w:pPr>
      <w:r>
        <w:rPr>
          <w:b/>
        </w:rPr>
        <w:t>Student: Victoria Francis</w:t>
      </w:r>
    </w:p>
    <w:p w14:paraId="63E23631" w14:textId="38631CBD" w:rsidR="00E7353E" w:rsidRPr="002C7D3B" w:rsidRDefault="00E7353E" w:rsidP="006F5C41">
      <w:pPr>
        <w:jc w:val="center"/>
        <w:rPr>
          <w:b/>
        </w:rPr>
      </w:pPr>
      <w:r>
        <w:rPr>
          <w:b/>
        </w:rPr>
        <w:t>Student ID: 2329070</w:t>
      </w:r>
    </w:p>
    <w:p w14:paraId="7E233105" w14:textId="3E57F202" w:rsidR="00663AC2" w:rsidRDefault="00663AC2" w:rsidP="006F5C41">
      <w:r>
        <w:br w:type="page"/>
      </w:r>
    </w:p>
    <w:sdt>
      <w:sdtPr>
        <w:id w:val="535628258"/>
        <w:docPartObj>
          <w:docPartGallery w:val="Table of Contents"/>
          <w:docPartUnique/>
        </w:docPartObj>
      </w:sdtPr>
      <w:sdtEndPr>
        <w:rPr>
          <w:rFonts w:ascii="Times New Roman" w:eastAsiaTheme="minorHAnsi" w:hAnsi="Times New Roman" w:cstheme="minorBidi"/>
          <w:b/>
          <w:bCs/>
          <w:noProof/>
          <w:color w:val="000000" w:themeColor="text1"/>
          <w:kern w:val="2"/>
          <w:sz w:val="24"/>
          <w:szCs w:val="22"/>
          <w14:ligatures w14:val="standardContextual"/>
        </w:rPr>
      </w:sdtEndPr>
      <w:sdtContent>
        <w:p w14:paraId="6D13A99A" w14:textId="0FCEEA14" w:rsidR="003441DB" w:rsidRDefault="003441DB">
          <w:pPr>
            <w:pStyle w:val="TOCHeading"/>
          </w:pPr>
          <w:r>
            <w:t>Table of Contents</w:t>
          </w:r>
        </w:p>
        <w:p w14:paraId="7F5CE6C8" w14:textId="488FD7A4" w:rsidR="006C29C1" w:rsidRDefault="003441DB">
          <w:pPr>
            <w:pStyle w:val="TOC1"/>
            <w:tabs>
              <w:tab w:val="right" w:leader="dot" w:pos="9350"/>
            </w:tabs>
            <w:rPr>
              <w:rFonts w:asciiTheme="minorHAnsi" w:eastAsiaTheme="minorEastAsia" w:hAnsiTheme="minorHAnsi"/>
              <w:noProof/>
              <w:color w:val="auto"/>
              <w:szCs w:val="24"/>
              <w:lang w:val="en-GB" w:eastAsia="en-GB"/>
            </w:rPr>
          </w:pPr>
          <w:r>
            <w:fldChar w:fldCharType="begin"/>
          </w:r>
          <w:r>
            <w:instrText xml:space="preserve"> TOC \o "1-3" \h \z \u </w:instrText>
          </w:r>
          <w:r>
            <w:fldChar w:fldCharType="separate"/>
          </w:r>
          <w:hyperlink w:anchor="_Toc235344400" w:history="1">
            <w:r w:rsidR="006C29C1" w:rsidRPr="002B30E1">
              <w:rPr>
                <w:rStyle w:val="Hyperlink"/>
                <w:noProof/>
              </w:rPr>
              <w:t>1. Introduction</w:t>
            </w:r>
            <w:r w:rsidR="006C29C1">
              <w:rPr>
                <w:noProof/>
                <w:webHidden/>
              </w:rPr>
              <w:tab/>
            </w:r>
            <w:r w:rsidR="006C29C1">
              <w:rPr>
                <w:noProof/>
                <w:webHidden/>
              </w:rPr>
              <w:fldChar w:fldCharType="begin"/>
            </w:r>
            <w:r w:rsidR="006C29C1">
              <w:rPr>
                <w:noProof/>
                <w:webHidden/>
              </w:rPr>
              <w:instrText xml:space="preserve"> PAGEREF _Toc235344400 \h </w:instrText>
            </w:r>
            <w:r w:rsidR="006C29C1">
              <w:rPr>
                <w:noProof/>
                <w:webHidden/>
              </w:rPr>
            </w:r>
            <w:r w:rsidR="006C29C1">
              <w:rPr>
                <w:noProof/>
                <w:webHidden/>
              </w:rPr>
              <w:fldChar w:fldCharType="separate"/>
            </w:r>
            <w:r w:rsidR="006C29C1">
              <w:rPr>
                <w:noProof/>
                <w:webHidden/>
              </w:rPr>
              <w:t>3</w:t>
            </w:r>
            <w:r w:rsidR="006C29C1">
              <w:rPr>
                <w:noProof/>
                <w:webHidden/>
              </w:rPr>
              <w:fldChar w:fldCharType="end"/>
            </w:r>
          </w:hyperlink>
        </w:p>
        <w:p w14:paraId="2A0E8BE1" w14:textId="178BB9B2" w:rsidR="006C29C1" w:rsidRDefault="006C29C1">
          <w:pPr>
            <w:pStyle w:val="TOC1"/>
            <w:tabs>
              <w:tab w:val="right" w:leader="dot" w:pos="9350"/>
            </w:tabs>
            <w:rPr>
              <w:rFonts w:asciiTheme="minorHAnsi" w:eastAsiaTheme="minorEastAsia" w:hAnsiTheme="minorHAnsi"/>
              <w:noProof/>
              <w:color w:val="auto"/>
              <w:szCs w:val="24"/>
              <w:lang w:val="en-GB" w:eastAsia="en-GB"/>
            </w:rPr>
          </w:pPr>
          <w:hyperlink w:anchor="_Toc235344401" w:history="1">
            <w:r w:rsidRPr="002B30E1">
              <w:rPr>
                <w:rStyle w:val="Hyperlink"/>
                <w:noProof/>
              </w:rPr>
              <w:t>2. Main Body</w:t>
            </w:r>
            <w:r>
              <w:rPr>
                <w:noProof/>
                <w:webHidden/>
              </w:rPr>
              <w:tab/>
            </w:r>
            <w:r>
              <w:rPr>
                <w:noProof/>
                <w:webHidden/>
              </w:rPr>
              <w:fldChar w:fldCharType="begin"/>
            </w:r>
            <w:r>
              <w:rPr>
                <w:noProof/>
                <w:webHidden/>
              </w:rPr>
              <w:instrText xml:space="preserve"> PAGEREF _Toc235344401 \h </w:instrText>
            </w:r>
            <w:r>
              <w:rPr>
                <w:noProof/>
                <w:webHidden/>
              </w:rPr>
            </w:r>
            <w:r>
              <w:rPr>
                <w:noProof/>
                <w:webHidden/>
              </w:rPr>
              <w:fldChar w:fldCharType="separate"/>
            </w:r>
            <w:r>
              <w:rPr>
                <w:noProof/>
                <w:webHidden/>
              </w:rPr>
              <w:t>3</w:t>
            </w:r>
            <w:r>
              <w:rPr>
                <w:noProof/>
                <w:webHidden/>
              </w:rPr>
              <w:fldChar w:fldCharType="end"/>
            </w:r>
          </w:hyperlink>
        </w:p>
        <w:p w14:paraId="0B190F15" w14:textId="7D286964" w:rsidR="006C29C1" w:rsidRDefault="006C29C1">
          <w:pPr>
            <w:pStyle w:val="TOC1"/>
            <w:tabs>
              <w:tab w:val="right" w:leader="dot" w:pos="9350"/>
            </w:tabs>
            <w:rPr>
              <w:rFonts w:asciiTheme="minorHAnsi" w:eastAsiaTheme="minorEastAsia" w:hAnsiTheme="minorHAnsi"/>
              <w:noProof/>
              <w:color w:val="auto"/>
              <w:szCs w:val="24"/>
              <w:lang w:val="en-GB" w:eastAsia="en-GB"/>
            </w:rPr>
          </w:pPr>
          <w:hyperlink w:anchor="_Toc235344402" w:history="1">
            <w:r w:rsidRPr="002B30E1">
              <w:rPr>
                <w:rStyle w:val="Hyperlink"/>
                <w:noProof/>
                <w:lang w:val="en-GB"/>
              </w:rPr>
              <w:t>Turnkey</w:t>
            </w:r>
            <w:r>
              <w:rPr>
                <w:noProof/>
                <w:webHidden/>
              </w:rPr>
              <w:tab/>
            </w:r>
            <w:r>
              <w:rPr>
                <w:noProof/>
                <w:webHidden/>
              </w:rPr>
              <w:fldChar w:fldCharType="begin"/>
            </w:r>
            <w:r>
              <w:rPr>
                <w:noProof/>
                <w:webHidden/>
              </w:rPr>
              <w:instrText xml:space="preserve"> PAGEREF _Toc235344402 \h </w:instrText>
            </w:r>
            <w:r>
              <w:rPr>
                <w:noProof/>
                <w:webHidden/>
              </w:rPr>
            </w:r>
            <w:r>
              <w:rPr>
                <w:noProof/>
                <w:webHidden/>
              </w:rPr>
              <w:fldChar w:fldCharType="separate"/>
            </w:r>
            <w:r>
              <w:rPr>
                <w:noProof/>
                <w:webHidden/>
              </w:rPr>
              <w:t>4</w:t>
            </w:r>
            <w:r>
              <w:rPr>
                <w:noProof/>
                <w:webHidden/>
              </w:rPr>
              <w:fldChar w:fldCharType="end"/>
            </w:r>
          </w:hyperlink>
        </w:p>
        <w:p w14:paraId="5B645206" w14:textId="0D520BD0" w:rsidR="006C29C1" w:rsidRDefault="006C29C1">
          <w:pPr>
            <w:pStyle w:val="TOC1"/>
            <w:tabs>
              <w:tab w:val="right" w:leader="dot" w:pos="9350"/>
            </w:tabs>
            <w:rPr>
              <w:rFonts w:asciiTheme="minorHAnsi" w:eastAsiaTheme="minorEastAsia" w:hAnsiTheme="minorHAnsi"/>
              <w:noProof/>
              <w:color w:val="auto"/>
              <w:szCs w:val="24"/>
              <w:lang w:val="en-GB" w:eastAsia="en-GB"/>
            </w:rPr>
          </w:pPr>
          <w:hyperlink w:anchor="_Toc235344403" w:history="1">
            <w:r w:rsidRPr="002B30E1">
              <w:rPr>
                <w:rStyle w:val="Hyperlink"/>
                <w:noProof/>
                <w:lang w:val="en-GB"/>
              </w:rPr>
              <w:t>Multi-contracting</w:t>
            </w:r>
            <w:r>
              <w:rPr>
                <w:noProof/>
                <w:webHidden/>
              </w:rPr>
              <w:tab/>
            </w:r>
            <w:r>
              <w:rPr>
                <w:noProof/>
                <w:webHidden/>
              </w:rPr>
              <w:fldChar w:fldCharType="begin"/>
            </w:r>
            <w:r>
              <w:rPr>
                <w:noProof/>
                <w:webHidden/>
              </w:rPr>
              <w:instrText xml:space="preserve"> PAGEREF _Toc235344403 \h </w:instrText>
            </w:r>
            <w:r>
              <w:rPr>
                <w:noProof/>
                <w:webHidden/>
              </w:rPr>
            </w:r>
            <w:r>
              <w:rPr>
                <w:noProof/>
                <w:webHidden/>
              </w:rPr>
              <w:fldChar w:fldCharType="separate"/>
            </w:r>
            <w:r>
              <w:rPr>
                <w:noProof/>
                <w:webHidden/>
              </w:rPr>
              <w:t>5</w:t>
            </w:r>
            <w:r>
              <w:rPr>
                <w:noProof/>
                <w:webHidden/>
              </w:rPr>
              <w:fldChar w:fldCharType="end"/>
            </w:r>
          </w:hyperlink>
        </w:p>
        <w:p w14:paraId="32AB8F44" w14:textId="3C2E79F3" w:rsidR="006C29C1" w:rsidRDefault="006C29C1">
          <w:pPr>
            <w:pStyle w:val="TOC1"/>
            <w:tabs>
              <w:tab w:val="right" w:leader="dot" w:pos="9350"/>
            </w:tabs>
            <w:rPr>
              <w:rFonts w:asciiTheme="minorHAnsi" w:eastAsiaTheme="minorEastAsia" w:hAnsiTheme="minorHAnsi"/>
              <w:noProof/>
              <w:color w:val="auto"/>
              <w:szCs w:val="24"/>
              <w:lang w:val="en-GB" w:eastAsia="en-GB"/>
            </w:rPr>
          </w:pPr>
          <w:hyperlink w:anchor="_Toc235344404" w:history="1">
            <w:r w:rsidRPr="002B30E1">
              <w:rPr>
                <w:rStyle w:val="Hyperlink"/>
                <w:noProof/>
                <w:lang w:val="en-GB"/>
              </w:rPr>
              <w:t>Do-it-yourself</w:t>
            </w:r>
            <w:r>
              <w:rPr>
                <w:noProof/>
                <w:webHidden/>
              </w:rPr>
              <w:tab/>
            </w:r>
            <w:r>
              <w:rPr>
                <w:noProof/>
                <w:webHidden/>
              </w:rPr>
              <w:fldChar w:fldCharType="begin"/>
            </w:r>
            <w:r>
              <w:rPr>
                <w:noProof/>
                <w:webHidden/>
              </w:rPr>
              <w:instrText xml:space="preserve"> PAGEREF _Toc235344404 \h </w:instrText>
            </w:r>
            <w:r>
              <w:rPr>
                <w:noProof/>
                <w:webHidden/>
              </w:rPr>
            </w:r>
            <w:r>
              <w:rPr>
                <w:noProof/>
                <w:webHidden/>
              </w:rPr>
              <w:fldChar w:fldCharType="separate"/>
            </w:r>
            <w:r>
              <w:rPr>
                <w:noProof/>
                <w:webHidden/>
              </w:rPr>
              <w:t>5</w:t>
            </w:r>
            <w:r>
              <w:rPr>
                <w:noProof/>
                <w:webHidden/>
              </w:rPr>
              <w:fldChar w:fldCharType="end"/>
            </w:r>
          </w:hyperlink>
        </w:p>
        <w:p w14:paraId="7AA3EA6F" w14:textId="20997FD3" w:rsidR="006C29C1" w:rsidRDefault="006C29C1">
          <w:pPr>
            <w:pStyle w:val="TOC1"/>
            <w:tabs>
              <w:tab w:val="right" w:leader="dot" w:pos="9350"/>
            </w:tabs>
            <w:rPr>
              <w:rFonts w:asciiTheme="minorHAnsi" w:eastAsiaTheme="minorEastAsia" w:hAnsiTheme="minorHAnsi"/>
              <w:noProof/>
              <w:color w:val="auto"/>
              <w:szCs w:val="24"/>
              <w:lang w:val="en-GB" w:eastAsia="en-GB"/>
            </w:rPr>
          </w:pPr>
          <w:hyperlink w:anchor="_Toc235344405" w:history="1">
            <w:r w:rsidRPr="002B30E1">
              <w:rPr>
                <w:rStyle w:val="Hyperlink"/>
                <w:noProof/>
                <w:lang w:val="en-GB"/>
              </w:rPr>
              <w:t>Multi-contracting plus DIY</w:t>
            </w:r>
            <w:r>
              <w:rPr>
                <w:noProof/>
                <w:webHidden/>
              </w:rPr>
              <w:tab/>
            </w:r>
            <w:r>
              <w:rPr>
                <w:noProof/>
                <w:webHidden/>
              </w:rPr>
              <w:fldChar w:fldCharType="begin"/>
            </w:r>
            <w:r>
              <w:rPr>
                <w:noProof/>
                <w:webHidden/>
              </w:rPr>
              <w:instrText xml:space="preserve"> PAGEREF _Toc235344405 \h </w:instrText>
            </w:r>
            <w:r>
              <w:rPr>
                <w:noProof/>
                <w:webHidden/>
              </w:rPr>
            </w:r>
            <w:r>
              <w:rPr>
                <w:noProof/>
                <w:webHidden/>
              </w:rPr>
              <w:fldChar w:fldCharType="separate"/>
            </w:r>
            <w:r>
              <w:rPr>
                <w:noProof/>
                <w:webHidden/>
              </w:rPr>
              <w:t>6</w:t>
            </w:r>
            <w:r>
              <w:rPr>
                <w:noProof/>
                <w:webHidden/>
              </w:rPr>
              <w:fldChar w:fldCharType="end"/>
            </w:r>
          </w:hyperlink>
        </w:p>
        <w:p w14:paraId="7D659025" w14:textId="3F313006" w:rsidR="006C29C1" w:rsidRDefault="006C29C1">
          <w:pPr>
            <w:pStyle w:val="TOC1"/>
            <w:tabs>
              <w:tab w:val="right" w:leader="dot" w:pos="9350"/>
            </w:tabs>
            <w:rPr>
              <w:rFonts w:asciiTheme="minorHAnsi" w:eastAsiaTheme="minorEastAsia" w:hAnsiTheme="minorHAnsi"/>
              <w:noProof/>
              <w:color w:val="auto"/>
              <w:szCs w:val="24"/>
              <w:lang w:val="en-GB" w:eastAsia="en-GB"/>
            </w:rPr>
          </w:pPr>
          <w:hyperlink w:anchor="_Toc235344406" w:history="1">
            <w:r w:rsidRPr="002B30E1">
              <w:rPr>
                <w:rStyle w:val="Hyperlink"/>
                <w:noProof/>
              </w:rPr>
              <w:t>3. Conclusion</w:t>
            </w:r>
            <w:r>
              <w:rPr>
                <w:noProof/>
                <w:webHidden/>
              </w:rPr>
              <w:tab/>
            </w:r>
            <w:r>
              <w:rPr>
                <w:noProof/>
                <w:webHidden/>
              </w:rPr>
              <w:fldChar w:fldCharType="begin"/>
            </w:r>
            <w:r>
              <w:rPr>
                <w:noProof/>
                <w:webHidden/>
              </w:rPr>
              <w:instrText xml:space="preserve"> PAGEREF _Toc235344406 \h </w:instrText>
            </w:r>
            <w:r>
              <w:rPr>
                <w:noProof/>
                <w:webHidden/>
              </w:rPr>
            </w:r>
            <w:r>
              <w:rPr>
                <w:noProof/>
                <w:webHidden/>
              </w:rPr>
              <w:fldChar w:fldCharType="separate"/>
            </w:r>
            <w:r>
              <w:rPr>
                <w:noProof/>
                <w:webHidden/>
              </w:rPr>
              <w:t>8</w:t>
            </w:r>
            <w:r>
              <w:rPr>
                <w:noProof/>
                <w:webHidden/>
              </w:rPr>
              <w:fldChar w:fldCharType="end"/>
            </w:r>
          </w:hyperlink>
        </w:p>
        <w:p w14:paraId="3C57C3F8" w14:textId="3924CFC5" w:rsidR="006C29C1" w:rsidRDefault="006C29C1">
          <w:pPr>
            <w:pStyle w:val="TOC1"/>
            <w:tabs>
              <w:tab w:val="right" w:leader="dot" w:pos="9350"/>
            </w:tabs>
            <w:rPr>
              <w:rFonts w:asciiTheme="minorHAnsi" w:eastAsiaTheme="minorEastAsia" w:hAnsiTheme="minorHAnsi"/>
              <w:noProof/>
              <w:color w:val="auto"/>
              <w:szCs w:val="24"/>
              <w:lang w:val="en-GB" w:eastAsia="en-GB"/>
            </w:rPr>
          </w:pPr>
          <w:hyperlink w:anchor="_Toc235344407" w:history="1">
            <w:r w:rsidRPr="002B30E1">
              <w:rPr>
                <w:rStyle w:val="Hyperlink"/>
                <w:noProof/>
              </w:rPr>
              <w:t>References</w:t>
            </w:r>
            <w:r>
              <w:rPr>
                <w:noProof/>
                <w:webHidden/>
              </w:rPr>
              <w:tab/>
            </w:r>
            <w:r>
              <w:rPr>
                <w:noProof/>
                <w:webHidden/>
              </w:rPr>
              <w:fldChar w:fldCharType="begin"/>
            </w:r>
            <w:r>
              <w:rPr>
                <w:noProof/>
                <w:webHidden/>
              </w:rPr>
              <w:instrText xml:space="preserve"> PAGEREF _Toc235344407 \h </w:instrText>
            </w:r>
            <w:r>
              <w:rPr>
                <w:noProof/>
                <w:webHidden/>
              </w:rPr>
            </w:r>
            <w:r>
              <w:rPr>
                <w:noProof/>
                <w:webHidden/>
              </w:rPr>
              <w:fldChar w:fldCharType="separate"/>
            </w:r>
            <w:r>
              <w:rPr>
                <w:noProof/>
                <w:webHidden/>
              </w:rPr>
              <w:t>9</w:t>
            </w:r>
            <w:r>
              <w:rPr>
                <w:noProof/>
                <w:webHidden/>
              </w:rPr>
              <w:fldChar w:fldCharType="end"/>
            </w:r>
          </w:hyperlink>
        </w:p>
        <w:p w14:paraId="265E7C12" w14:textId="0E05C38F" w:rsidR="003441DB" w:rsidRDefault="003441DB">
          <w:r>
            <w:rPr>
              <w:b/>
              <w:bCs/>
              <w:noProof/>
            </w:rPr>
            <w:fldChar w:fldCharType="end"/>
          </w:r>
        </w:p>
      </w:sdtContent>
    </w:sdt>
    <w:p w14:paraId="56743BD3" w14:textId="77777777" w:rsidR="002C7D3B" w:rsidRDefault="00C65FCA" w:rsidP="006F5C41">
      <w:r>
        <w:br w:type="page"/>
      </w:r>
    </w:p>
    <w:p w14:paraId="4427EC96" w14:textId="77777777" w:rsidR="00663AC2" w:rsidRDefault="00FB41C1" w:rsidP="006F5C41">
      <w:pPr>
        <w:pStyle w:val="Heading1"/>
        <w:spacing w:before="0" w:line="360" w:lineRule="auto"/>
      </w:pPr>
      <w:bookmarkStart w:id="0" w:name="_Toc235344400"/>
      <w:r>
        <w:lastRenderedPageBreak/>
        <w:t xml:space="preserve">1. </w:t>
      </w:r>
      <w:r w:rsidR="009A5177">
        <w:t>Introduction</w:t>
      </w:r>
      <w:bookmarkEnd w:id="0"/>
    </w:p>
    <w:p w14:paraId="4AAC15A7" w14:textId="6597FE82" w:rsidR="00E138EC" w:rsidRDefault="006D5598" w:rsidP="006F5C41">
      <w:pPr>
        <w:rPr>
          <w:lang w:val="en-GB"/>
        </w:rPr>
      </w:pPr>
      <w:r w:rsidRPr="006D5598">
        <w:rPr>
          <w:lang w:val="ru-RU"/>
        </w:rPr>
        <w:t>Project management refers to the systema</w:t>
      </w:r>
      <w:r w:rsidR="005C0FCE">
        <w:rPr>
          <w:lang w:val="ru-RU"/>
        </w:rPr>
        <w:t>tic process of starting, organis</w:t>
      </w:r>
      <w:r w:rsidRPr="006D5598">
        <w:rPr>
          <w:lang w:val="ru-RU"/>
        </w:rPr>
        <w:t xml:space="preserve">ing, executing, monitoring </w:t>
      </w:r>
      <w:r w:rsidR="005C0FCE">
        <w:rPr>
          <w:lang w:val="ru-RU"/>
        </w:rPr>
        <w:t>and closing a project to maximis</w:t>
      </w:r>
      <w:r w:rsidRPr="006D5598">
        <w:rPr>
          <w:lang w:val="ru-RU"/>
        </w:rPr>
        <w:t>e the chances of meeting the project's agreed objectives within the defined time, cost and quality constraints</w:t>
      </w:r>
      <w:r w:rsidR="00FA202C">
        <w:t xml:space="preserve"> (Kerzner, 2025)</w:t>
      </w:r>
      <w:r w:rsidRPr="006D5598">
        <w:rPr>
          <w:lang w:val="ru-RU"/>
        </w:rPr>
        <w:t>. It also includes the coordination of people, resources, risks and communication to achieve the project outcomes. Contracting is the legal process by which a project owner acquires goods, services or the whole project from another party. A contract is a fundamental in project management as it defines the project scope, roles and responsibilities, timeframe, cost, quality, risk allocation, and project relationship between stakeholders</w:t>
      </w:r>
      <w:r w:rsidR="00CA5B4B">
        <w:t xml:space="preserve"> (Nicholas and Steyn, 2020)</w:t>
      </w:r>
      <w:r w:rsidRPr="006D5598">
        <w:rPr>
          <w:lang w:val="ru-RU"/>
        </w:rPr>
        <w:t xml:space="preserve">. The use of a well-designed contract will create more certainty, accountability, co-ordination and enhance the likelihood of successful delivery. But there are different types of contracting for various projects due to the fact that projects are different sizes, complexity, budget, urgency, risk level and client ability. </w:t>
      </w:r>
    </w:p>
    <w:p w14:paraId="657C130A" w14:textId="77777777" w:rsidR="00E7353E" w:rsidRPr="00E7353E" w:rsidRDefault="00E7353E" w:rsidP="006F5C41">
      <w:pPr>
        <w:rPr>
          <w:lang w:val="en-GB"/>
        </w:rPr>
      </w:pPr>
    </w:p>
    <w:p w14:paraId="46C7755E" w14:textId="084333A0" w:rsidR="009A5177" w:rsidRDefault="006D5598" w:rsidP="00E7353E">
      <w:pPr>
        <w:rPr>
          <w:lang w:val="ru-RU"/>
        </w:rPr>
      </w:pPr>
      <w:r w:rsidRPr="006D5598">
        <w:rPr>
          <w:lang w:val="ru-RU"/>
        </w:rPr>
        <w:t>The four common contracting methods in project management a</w:t>
      </w:r>
      <w:r w:rsidR="00E138EC">
        <w:rPr>
          <w:lang w:val="ru-RU"/>
        </w:rPr>
        <w:t>re discussed in this essay;</w:t>
      </w:r>
      <w:r w:rsidRPr="006D5598">
        <w:rPr>
          <w:lang w:val="ru-RU"/>
        </w:rPr>
        <w:t xml:space="preserve"> turnkey contracting, multi</w:t>
      </w:r>
      <w:r w:rsidR="006C29C1">
        <w:rPr>
          <w:lang w:val="en-GB"/>
        </w:rPr>
        <w:t>-</w:t>
      </w:r>
      <w:r w:rsidRPr="006D5598">
        <w:rPr>
          <w:lang w:val="ru-RU"/>
        </w:rPr>
        <w:t>contracting, do-it-yourself contracting and multicontract plus DIY. It provides an explanation of the meaning, pros and cons of each method and what sorts of projects may be appropriate for each approach. The essay concludes that the selection of a method should be appropriate for the project needs and conditions, and that effective contracting rely heavily on the</w:t>
      </w:r>
      <w:r>
        <w:rPr>
          <w:lang w:val="ru-RU"/>
        </w:rPr>
        <w:t xml:space="preserve"> proper selection of the method</w:t>
      </w:r>
      <w:r w:rsidR="009A5177" w:rsidRPr="009A5177">
        <w:rPr>
          <w:lang w:val="ru-RU"/>
        </w:rPr>
        <w:t>.</w:t>
      </w:r>
    </w:p>
    <w:p w14:paraId="6CEE7ED9" w14:textId="77777777" w:rsidR="009A5177" w:rsidRDefault="009A5177" w:rsidP="006F5C41">
      <w:pPr>
        <w:rPr>
          <w:lang w:val="ru-RU"/>
        </w:rPr>
      </w:pPr>
    </w:p>
    <w:p w14:paraId="148533A9" w14:textId="77777777" w:rsidR="009A5177" w:rsidRDefault="009A5177" w:rsidP="006F5C41">
      <w:pPr>
        <w:pStyle w:val="Heading1"/>
        <w:spacing w:before="0" w:line="360" w:lineRule="auto"/>
      </w:pPr>
      <w:bookmarkStart w:id="1" w:name="_Toc235344401"/>
      <w:r>
        <w:t>2. Main Body</w:t>
      </w:r>
      <w:bookmarkEnd w:id="1"/>
    </w:p>
    <w:p w14:paraId="551B925D" w14:textId="63F36556" w:rsidR="00073969" w:rsidRPr="00073969" w:rsidRDefault="00073969" w:rsidP="006F5C41">
      <w:pPr>
        <w:rPr>
          <w:lang w:val="ru-RU"/>
        </w:rPr>
      </w:pPr>
      <w:r w:rsidRPr="00073969">
        <w:rPr>
          <w:lang w:val="ru-RU"/>
        </w:rPr>
        <w:t>Projects sometimes have to be delivered by external contractors to meet the requirement to complete a project that may not be available in-house. A company might have a definite project objective, but it may be lacking in the expertise, technical expertise, resources, manpower or time to achieve that objective effectively</w:t>
      </w:r>
      <w:r w:rsidR="00582BAB">
        <w:t xml:space="preserve"> (Attah et al., 2024)</w:t>
      </w:r>
      <w:r w:rsidRPr="00073969">
        <w:rPr>
          <w:lang w:val="ru-RU"/>
        </w:rPr>
        <w:t>. When the project requires complex design, construction, technology, engineering or legal requirements, contracting provides the project owner access to external expertise and professional delivery. It can also allow the organisation to focus on what they do best and have specialist contractors taking care of particular aspects of the project.</w:t>
      </w:r>
    </w:p>
    <w:p w14:paraId="799A8A07" w14:textId="77777777" w:rsidR="00E7353E" w:rsidRDefault="00E7353E" w:rsidP="00E7353E">
      <w:pPr>
        <w:rPr>
          <w:lang w:val="en-GB"/>
        </w:rPr>
      </w:pPr>
    </w:p>
    <w:p w14:paraId="1DCAEDED" w14:textId="7AB129B9" w:rsidR="009A5177" w:rsidRDefault="00073969" w:rsidP="00E7353E">
      <w:pPr>
        <w:rPr>
          <w:lang w:val="ru-RU"/>
        </w:rPr>
      </w:pPr>
      <w:r w:rsidRPr="00073969">
        <w:rPr>
          <w:lang w:val="ru-RU"/>
        </w:rPr>
        <w:lastRenderedPageBreak/>
        <w:t>The type of contracting method used can significantly impact project success. It impacts upon the degree of control that the client maintains, who shares the risks, how costs are managed, quality monitoring, and how communication between stakeholders is dealt with</w:t>
      </w:r>
      <w:r w:rsidR="006E24EE">
        <w:t xml:space="preserve"> (Bryde et al., 2019)</w:t>
      </w:r>
      <w:r w:rsidRPr="00073969">
        <w:rPr>
          <w:lang w:val="ru-RU"/>
        </w:rPr>
        <w:t xml:space="preserve">. Improved accountability, coordination and decision-making through suitable method. However, a bad choice of contractor can cause delays, disputes, cost overruns, responsibilities unclear, and poor performance. It is also crucial to note that there are a few differences between contracting methods and pricing methods. Contracting methods discuss </w:t>
      </w:r>
      <w:r w:rsidR="005C0FCE">
        <w:rPr>
          <w:lang w:val="ru-RU"/>
        </w:rPr>
        <w:t>the way in which work is organis</w:t>
      </w:r>
      <w:r w:rsidRPr="00073969">
        <w:rPr>
          <w:lang w:val="ru-RU"/>
        </w:rPr>
        <w:t>ed and delivered, including turnkey and DIY.</w:t>
      </w:r>
    </w:p>
    <w:p w14:paraId="09B7D001" w14:textId="77777777" w:rsidR="00E7353E" w:rsidRDefault="00E7353E" w:rsidP="00E7353E">
      <w:pPr>
        <w:rPr>
          <w:lang w:val="en-GB"/>
        </w:rPr>
      </w:pPr>
    </w:p>
    <w:p w14:paraId="70A8B860" w14:textId="08F431FE" w:rsidR="003441DB" w:rsidRPr="003441DB" w:rsidRDefault="003441DB" w:rsidP="003441DB">
      <w:pPr>
        <w:pStyle w:val="Heading1"/>
        <w:spacing w:before="0" w:line="360" w:lineRule="auto"/>
        <w:rPr>
          <w:lang w:val="en-GB"/>
        </w:rPr>
      </w:pPr>
      <w:bookmarkStart w:id="2" w:name="_Toc235344402"/>
      <w:r>
        <w:rPr>
          <w:lang w:val="en-GB"/>
        </w:rPr>
        <w:t>Turnkey</w:t>
      </w:r>
      <w:bookmarkEnd w:id="2"/>
    </w:p>
    <w:p w14:paraId="0D166568" w14:textId="38AE1712" w:rsidR="009B2C51" w:rsidRPr="009B2C51" w:rsidRDefault="009B2C51" w:rsidP="00E7353E">
      <w:pPr>
        <w:rPr>
          <w:lang w:val="ru-RU"/>
        </w:rPr>
      </w:pPr>
      <w:r w:rsidRPr="009B2C51">
        <w:rPr>
          <w:lang w:val="ru-RU"/>
        </w:rPr>
        <w:t>A turnkey contracting method is a contracting method in which the client can hand over the responsibility for the entirety of the project to their major contractor</w:t>
      </w:r>
      <w:r w:rsidR="005B5542">
        <w:t xml:space="preserve"> (Bundy, 2020)</w:t>
      </w:r>
      <w:r w:rsidRPr="009B2C51">
        <w:rPr>
          <w:lang w:val="ru-RU"/>
        </w:rPr>
        <w:t>. The contractor typically carries out the design, planning, management, construction or implementation of the project and provides a completed product for use. The client is primarily responsible for communicating project needs at the start and then taking the finished product at the end in this method. An advantage with turnkey contracting is that it offers a single point of responsibility. This eliminates the need for the client to keep track of multiple different contractors</w:t>
      </w:r>
      <w:r w:rsidR="00F326A1">
        <w:t xml:space="preserve"> (</w:t>
      </w:r>
      <w:proofErr w:type="spellStart"/>
      <w:r w:rsidR="00F326A1" w:rsidRPr="00F326A1">
        <w:t>Berenguel</w:t>
      </w:r>
      <w:proofErr w:type="spellEnd"/>
      <w:r w:rsidR="00F326A1" w:rsidRPr="00F326A1">
        <w:t>-Felices</w:t>
      </w:r>
      <w:r w:rsidR="00F326A1">
        <w:t xml:space="preserve"> et al., 2020)</w:t>
      </w:r>
      <w:r w:rsidRPr="009B2C51">
        <w:rPr>
          <w:lang w:val="ru-RU"/>
        </w:rPr>
        <w:t>. This also decreases the management workload for the client as the management of coordination, scheduling, procurement and delivery is in the hands of the main contractor. As the design and construction or implementation are accomplished by the same contractor communication is likely to be smoother and the project may be finished sooner. This approach might be suitable where the client would like some finished product, but they only want limited involvement</w:t>
      </w:r>
      <w:r w:rsidR="006729FC">
        <w:t xml:space="preserve"> (Jahan, 2024)</w:t>
      </w:r>
      <w:r w:rsidRPr="009B2C51">
        <w:rPr>
          <w:lang w:val="ru-RU"/>
        </w:rPr>
        <w:t>.</w:t>
      </w:r>
    </w:p>
    <w:p w14:paraId="5D99C725" w14:textId="77777777" w:rsidR="00E7353E" w:rsidRDefault="00E7353E" w:rsidP="00E7353E">
      <w:pPr>
        <w:rPr>
          <w:lang w:val="en-GB"/>
        </w:rPr>
      </w:pPr>
    </w:p>
    <w:p w14:paraId="2F3D051F" w14:textId="6BB36E42" w:rsidR="009B2C51" w:rsidRDefault="009B2C51" w:rsidP="00E7353E">
      <w:pPr>
        <w:rPr>
          <w:lang w:val="en-GB"/>
        </w:rPr>
      </w:pPr>
      <w:r w:rsidRPr="009B2C51">
        <w:rPr>
          <w:lang w:val="ru-RU"/>
        </w:rPr>
        <w:t>But there are drawbacks to the turnkey contracting service as well. During the project, there is less det</w:t>
      </w:r>
      <w:r w:rsidR="00FF1562">
        <w:rPr>
          <w:lang w:val="ru-RU"/>
        </w:rPr>
        <w:t>ailed control over the client, c</w:t>
      </w:r>
      <w:r w:rsidRPr="009B2C51">
        <w:rPr>
          <w:lang w:val="ru-RU"/>
        </w:rPr>
        <w:t>hanges, when the contract is agreed, can be costly and will delay work. Also, the contractor could select cheaper materials or methods as a means to make more profit, but this could impact the quality if it isn't monitored carefully in the contract</w:t>
      </w:r>
      <w:r w:rsidR="00B95FAE">
        <w:t xml:space="preserve"> (Merrow, 2022)</w:t>
      </w:r>
      <w:r w:rsidRPr="009B2C51">
        <w:rPr>
          <w:lang w:val="ru-RU"/>
        </w:rPr>
        <w:t xml:space="preserve">. Hence, the client should establish the scope of work and quality standards up front. Turnkey contracting is appropriate for factories, warehouses, infrastructure facilities, IT systems, energy </w:t>
      </w:r>
      <w:r w:rsidRPr="009B2C51">
        <w:rPr>
          <w:lang w:val="ru-RU"/>
        </w:rPr>
        <w:lastRenderedPageBreak/>
        <w:t>plants, commercial buildings, when the Client is interested in having one Contractor to deliver the whole project.</w:t>
      </w:r>
    </w:p>
    <w:p w14:paraId="602B73A1" w14:textId="77777777" w:rsidR="00E903A1" w:rsidRDefault="00E903A1" w:rsidP="00E7353E">
      <w:pPr>
        <w:rPr>
          <w:lang w:val="en-GB"/>
        </w:rPr>
      </w:pPr>
    </w:p>
    <w:p w14:paraId="7D9C8BDE" w14:textId="7FFF48AD" w:rsidR="003441DB" w:rsidRPr="003441DB" w:rsidRDefault="003441DB" w:rsidP="003441DB">
      <w:pPr>
        <w:pStyle w:val="Heading1"/>
        <w:spacing w:before="0" w:line="360" w:lineRule="auto"/>
        <w:rPr>
          <w:lang w:val="en-GB"/>
        </w:rPr>
      </w:pPr>
      <w:bookmarkStart w:id="3" w:name="_Toc235344403"/>
      <w:r>
        <w:rPr>
          <w:lang w:val="en-GB"/>
        </w:rPr>
        <w:t>Multi</w:t>
      </w:r>
      <w:r w:rsidR="006C29C1">
        <w:rPr>
          <w:lang w:val="en-GB"/>
        </w:rPr>
        <w:t>-</w:t>
      </w:r>
      <w:r>
        <w:rPr>
          <w:lang w:val="en-GB"/>
        </w:rPr>
        <w:t>contracting</w:t>
      </w:r>
      <w:bookmarkEnd w:id="3"/>
    </w:p>
    <w:p w14:paraId="52FA54E5" w14:textId="7F94162C" w:rsidR="000F1F37" w:rsidRPr="000F1F37" w:rsidRDefault="009B2C51" w:rsidP="00E7353E">
      <w:pPr>
        <w:rPr>
          <w:lang w:val="ru-RU"/>
        </w:rPr>
      </w:pPr>
      <w:r w:rsidRPr="009B2C51">
        <w:rPr>
          <w:lang w:val="ru-RU"/>
        </w:rPr>
        <w:t>Multi</w:t>
      </w:r>
      <w:r w:rsidR="006C29C1">
        <w:rPr>
          <w:lang w:val="en-GB"/>
        </w:rPr>
        <w:t>-</w:t>
      </w:r>
      <w:r w:rsidRPr="009B2C51">
        <w:rPr>
          <w:lang w:val="ru-RU"/>
        </w:rPr>
        <w:t>contracting is a contracting approach in which multiple contracts are entered into with multiple co</w:t>
      </w:r>
      <w:r w:rsidR="00964BF1">
        <w:rPr>
          <w:lang w:val="ru-RU"/>
        </w:rPr>
        <w:t>ntractors and</w:t>
      </w:r>
      <w:r w:rsidRPr="009B2C51">
        <w:rPr>
          <w:lang w:val="ru-RU"/>
        </w:rPr>
        <w:t xml:space="preserve"> multiple specialist suppliers for various components of a project</w:t>
      </w:r>
      <w:r w:rsidR="00964BF1">
        <w:t xml:space="preserve"> (Mesa et al., 2019)</w:t>
      </w:r>
      <w:r w:rsidRPr="009B2C51">
        <w:rPr>
          <w:lang w:val="ru-RU"/>
        </w:rPr>
        <w:t>. The client can choose to contract only part of the project to a single contractor or engage different contractors for the design, construction, electrical works, mechanical services, technology installation or finishing work. This approach splits up the project into various work packages and each one of those work packages is managed by a specialist. A benefit of multicontracting is it allows the client more control over the project's decisions</w:t>
      </w:r>
      <w:r w:rsidR="00DD5486">
        <w:t xml:space="preserve"> (Qian et al., 2025)</w:t>
      </w:r>
      <w:r w:rsidRPr="009B2C51">
        <w:rPr>
          <w:lang w:val="ru-RU"/>
        </w:rPr>
        <w:t>. The client can select the best contractor for the various segments of the project and can receive bids from various contractors and then meet the best deal. It can also help to enhance quality as specialist contractors may know more about their particular specialty</w:t>
      </w:r>
      <w:r w:rsidR="005F65BF">
        <w:t xml:space="preserve"> (Hasan et al., 2022)</w:t>
      </w:r>
      <w:r w:rsidRPr="009B2C51">
        <w:rPr>
          <w:lang w:val="ru-RU"/>
        </w:rPr>
        <w:t xml:space="preserve">. The other advantage is flexibility. A poor execution of the work by one contractor does not constitute a failure of the overall project arrangement, as the poor contractor may be replaced by another without a change in the </w:t>
      </w:r>
      <w:r>
        <w:rPr>
          <w:lang w:val="ru-RU"/>
        </w:rPr>
        <w:t>overall arrangement</w:t>
      </w:r>
      <w:r w:rsidR="000F1F37">
        <w:rPr>
          <w:lang w:val="ru-RU"/>
        </w:rPr>
        <w:t>.</w:t>
      </w:r>
    </w:p>
    <w:p w14:paraId="2E2CA0A2" w14:textId="77777777" w:rsidR="00E7353E" w:rsidRDefault="00E7353E" w:rsidP="00E7353E">
      <w:pPr>
        <w:rPr>
          <w:lang w:val="en-GB"/>
        </w:rPr>
      </w:pPr>
    </w:p>
    <w:p w14:paraId="6897BED7" w14:textId="407CA142" w:rsidR="007D52F4" w:rsidRPr="007D52F4" w:rsidRDefault="007D52F4" w:rsidP="00E7353E">
      <w:pPr>
        <w:rPr>
          <w:lang w:val="ru-RU"/>
        </w:rPr>
      </w:pPr>
      <w:r w:rsidRPr="007D52F4">
        <w:rPr>
          <w:lang w:val="ru-RU"/>
        </w:rPr>
        <w:t>There are, however, drawbacks to multi</w:t>
      </w:r>
      <w:r w:rsidR="006C29C1">
        <w:rPr>
          <w:lang w:val="en-GB"/>
        </w:rPr>
        <w:t>-</w:t>
      </w:r>
      <w:r w:rsidRPr="007D52F4">
        <w:rPr>
          <w:lang w:val="ru-RU"/>
        </w:rPr>
        <w:t>contracting. Coordination is more challenging, as multiple contractors are engaged in related activities</w:t>
      </w:r>
      <w:r w:rsidR="00B01C62">
        <w:t xml:space="preserve"> (</w:t>
      </w:r>
      <w:proofErr w:type="spellStart"/>
      <w:r w:rsidR="00B01C62">
        <w:t>Rouyre</w:t>
      </w:r>
      <w:proofErr w:type="spellEnd"/>
      <w:r w:rsidR="00B01C62">
        <w:t xml:space="preserve"> and Fernandez, 2019)</w:t>
      </w:r>
      <w:r w:rsidRPr="007D52F4">
        <w:rPr>
          <w:lang w:val="ru-RU"/>
        </w:rPr>
        <w:t>. Communication, schedules, responsibilities and risks need to be managed carefully by the client/project manager. Where the boundaries of the contractors are not clearly defined there may be disputes. For instance, the electrical work can be delayed, impacting construction or final installation. So it is crucial to have good planning and risk management. Multi</w:t>
      </w:r>
      <w:r w:rsidR="006C29C1">
        <w:rPr>
          <w:lang w:val="en-GB"/>
        </w:rPr>
        <w:t>-</w:t>
      </w:r>
      <w:r w:rsidRPr="007D52F4">
        <w:rPr>
          <w:lang w:val="ru-RU"/>
        </w:rPr>
        <w:t>contracting is best for large and complex projects like hospitals, universities, infrastructure projects, commercial buildings or technology projects</w:t>
      </w:r>
      <w:r w:rsidR="009C4F05">
        <w:t xml:space="preserve"> (G</w:t>
      </w:r>
      <w:r w:rsidR="00AD4559">
        <w:t>ao et al., 2025)</w:t>
      </w:r>
      <w:r w:rsidRPr="007D52F4">
        <w:rPr>
          <w:lang w:val="ru-RU"/>
        </w:rPr>
        <w:t>. The projects can need a variety of technical experts, leading to better expertise and control when work is split up into various contracts.</w:t>
      </w:r>
    </w:p>
    <w:p w14:paraId="0E2E90BC" w14:textId="77777777" w:rsidR="00E7353E" w:rsidRDefault="00E7353E" w:rsidP="00E7353E">
      <w:pPr>
        <w:rPr>
          <w:lang w:val="en-GB"/>
        </w:rPr>
      </w:pPr>
    </w:p>
    <w:p w14:paraId="05C171D5" w14:textId="57C5EC3A" w:rsidR="006C29C1" w:rsidRPr="003441DB" w:rsidRDefault="006C29C1" w:rsidP="006C29C1">
      <w:pPr>
        <w:pStyle w:val="Heading1"/>
        <w:spacing w:before="0" w:line="360" w:lineRule="auto"/>
        <w:rPr>
          <w:lang w:val="en-GB"/>
        </w:rPr>
      </w:pPr>
      <w:bookmarkStart w:id="4" w:name="_Toc235344404"/>
      <w:r>
        <w:rPr>
          <w:lang w:val="en-GB"/>
        </w:rPr>
        <w:t>Do-it-yourself</w:t>
      </w:r>
      <w:bookmarkEnd w:id="4"/>
    </w:p>
    <w:p w14:paraId="20811C4B" w14:textId="011B44E4" w:rsidR="007D52F4" w:rsidRPr="007D52F4" w:rsidRDefault="007D52F4" w:rsidP="00E7353E">
      <w:pPr>
        <w:rPr>
          <w:lang w:val="ru-RU"/>
        </w:rPr>
      </w:pPr>
      <w:r w:rsidRPr="007D52F4">
        <w:rPr>
          <w:lang w:val="ru-RU"/>
        </w:rPr>
        <w:t xml:space="preserve">Do-it-yourself contracting method, or DIY contracting, is a project delivery method in which the client or project owner, as the case may be, manages a project with internal resources, instead of </w:t>
      </w:r>
      <w:r w:rsidRPr="007D52F4">
        <w:rPr>
          <w:lang w:val="ru-RU"/>
        </w:rPr>
        <w:lastRenderedPageBreak/>
        <w:t>relying on external contractors</w:t>
      </w:r>
      <w:r w:rsidR="0065755A">
        <w:t xml:space="preserve"> (Matheson, 2025)</w:t>
      </w:r>
      <w:r w:rsidRPr="007D52F4">
        <w:rPr>
          <w:lang w:val="ru-RU"/>
        </w:rPr>
        <w:t>. This approach involves the organisation using its own staff, machinery, experience and management techniques to do the job. Some external support is totally avoided or is limited. The biggest benefit that DIY contracting provides the client is a great amount of control over what is going on in the project</w:t>
      </w:r>
      <w:r w:rsidR="00BB144C">
        <w:t xml:space="preserve"> (Fewings and </w:t>
      </w:r>
      <w:proofErr w:type="spellStart"/>
      <w:r w:rsidR="00BB144C">
        <w:t>Hejewele</w:t>
      </w:r>
      <w:proofErr w:type="spellEnd"/>
      <w:r w:rsidR="00BB144C">
        <w:t>, 2019)</w:t>
      </w:r>
      <w:r w:rsidRPr="007D52F4">
        <w:rPr>
          <w:lang w:val="ru-RU"/>
        </w:rPr>
        <w:t>. The work is internal, so the organisation can make decisions quickly and the project will be conducted according to the organi</w:t>
      </w:r>
      <w:r w:rsidR="005C0FCE">
        <w:rPr>
          <w:lang w:val="ru-RU"/>
        </w:rPr>
        <w:t>sa</w:t>
      </w:r>
      <w:r w:rsidRPr="007D52F4">
        <w:rPr>
          <w:lang w:val="ru-RU"/>
        </w:rPr>
        <w:t>tion's standards, culture and needs. It might lower expenses in addition as there are less outside contractors. There's also the advantage that staff members within the organi</w:t>
      </w:r>
      <w:r w:rsidR="005C0FCE">
        <w:rPr>
          <w:lang w:val="ru-RU"/>
        </w:rPr>
        <w:t>sa</w:t>
      </w:r>
      <w:r w:rsidRPr="007D52F4">
        <w:rPr>
          <w:lang w:val="ru-RU"/>
        </w:rPr>
        <w:t>tion can learn something of value and acquire new skills throughout the project.</w:t>
      </w:r>
    </w:p>
    <w:p w14:paraId="7CD45DE9" w14:textId="77777777" w:rsidR="00E7353E" w:rsidRDefault="00E7353E" w:rsidP="00E7353E">
      <w:pPr>
        <w:rPr>
          <w:lang w:val="en-GB"/>
        </w:rPr>
      </w:pPr>
    </w:p>
    <w:p w14:paraId="14272917" w14:textId="2B732EBA" w:rsidR="000F1F37" w:rsidRDefault="007D52F4" w:rsidP="00E7353E">
      <w:pPr>
        <w:rPr>
          <w:lang w:val="ru-RU"/>
        </w:rPr>
      </w:pPr>
      <w:r w:rsidRPr="007D52F4">
        <w:rPr>
          <w:lang w:val="ru-RU"/>
        </w:rPr>
        <w:t>But there are also some drawbacks in DIY contracting. Internal teams may not have the expertise or the technical skill to undertake more complex tasks</w:t>
      </w:r>
      <w:r w:rsidR="00B54D02">
        <w:t xml:space="preserve"> (Akkermans et al., 2019)</w:t>
      </w:r>
      <w:r w:rsidRPr="007D52F4">
        <w:rPr>
          <w:lang w:val="ru-RU"/>
        </w:rPr>
        <w:t>. The project could also extend the timeframe if the employees already have other jobs to handle. In the absence of experience, there may be a decrease in the quality of work or the client will be bearing a significant portion of the project risk. It can also be a disturbance of the business of the organisation. Do-it-yourself contracting is recommended for low-risk, simple and small projects</w:t>
      </w:r>
      <w:r w:rsidR="00B96458">
        <w:t xml:space="preserve"> (Phillips, 2023)</w:t>
      </w:r>
      <w:r w:rsidRPr="007D52F4">
        <w:rPr>
          <w:lang w:val="ru-RU"/>
        </w:rPr>
        <w:t>. Examples range from minor office enhancements, simple maintenance, internal IT projects, simple</w:t>
      </w:r>
      <w:r w:rsidR="00B96458">
        <w:rPr>
          <w:lang w:val="ru-RU"/>
        </w:rPr>
        <w:t xml:space="preserve"> </w:t>
      </w:r>
      <w:r w:rsidRPr="007D52F4">
        <w:rPr>
          <w:lang w:val="ru-RU"/>
        </w:rPr>
        <w:t xml:space="preserve">process enhancements, or projects that have the necessary skills and resources </w:t>
      </w:r>
      <w:r>
        <w:rPr>
          <w:lang w:val="ru-RU"/>
        </w:rPr>
        <w:t>within the organisation already</w:t>
      </w:r>
      <w:r w:rsidR="007729A6" w:rsidRPr="007729A6">
        <w:rPr>
          <w:lang w:val="ru-RU"/>
        </w:rPr>
        <w:t>.</w:t>
      </w:r>
    </w:p>
    <w:p w14:paraId="45FDF5F5" w14:textId="77777777" w:rsidR="00E7353E" w:rsidRDefault="00E7353E" w:rsidP="00E7353E">
      <w:pPr>
        <w:rPr>
          <w:lang w:val="en-GB"/>
        </w:rPr>
      </w:pPr>
    </w:p>
    <w:p w14:paraId="45E6FEDD" w14:textId="3A5C9CE2" w:rsidR="006C29C1" w:rsidRPr="003441DB" w:rsidRDefault="006C29C1" w:rsidP="006C29C1">
      <w:pPr>
        <w:pStyle w:val="Heading1"/>
        <w:spacing w:before="0" w:line="360" w:lineRule="auto"/>
        <w:rPr>
          <w:lang w:val="en-GB"/>
        </w:rPr>
      </w:pPr>
      <w:bookmarkStart w:id="5" w:name="_Toc235344405"/>
      <w:r>
        <w:rPr>
          <w:lang w:val="en-GB"/>
        </w:rPr>
        <w:t>Multi-contracting plus DIY</w:t>
      </w:r>
      <w:bookmarkEnd w:id="5"/>
    </w:p>
    <w:p w14:paraId="3D60018A" w14:textId="11AD29F3" w:rsidR="00B77DBD" w:rsidRPr="00B77DBD" w:rsidRDefault="00B77DBD" w:rsidP="00E7353E">
      <w:pPr>
        <w:rPr>
          <w:lang w:val="ru-RU"/>
        </w:rPr>
      </w:pPr>
      <w:r w:rsidRPr="00B77DBD">
        <w:rPr>
          <w:lang w:val="ru-RU"/>
        </w:rPr>
        <w:t>The multi</w:t>
      </w:r>
      <w:r w:rsidR="006C29C1">
        <w:rPr>
          <w:lang w:val="en-GB"/>
        </w:rPr>
        <w:t>-</w:t>
      </w:r>
      <w:r w:rsidRPr="00B77DBD">
        <w:rPr>
          <w:lang w:val="ru-RU"/>
        </w:rPr>
        <w:t>contract plus DIY method is a contracting technique in which the client does some parts of the project in-house and other parts to external contractors who have the special skills, knowledge and expertise required to do the tasks</w:t>
      </w:r>
      <w:r w:rsidR="00C61295">
        <w:t xml:space="preserve"> (Smith et al., 2025)</w:t>
      </w:r>
      <w:r w:rsidRPr="00B77DBD">
        <w:rPr>
          <w:lang w:val="ru-RU"/>
        </w:rPr>
        <w:t>. This approach allows for the internal control advantages and the expertise of professional contractors. A business can employ its own people to handle the planning and administration, or execute basic installation, and can hire the services of outside professionals for engineering, electrical work, software programming, or construction work. The benefit of this approach is that it is a balance of control and expert support. The client has an active role in the project, and can supervise the simple project tasks, which can bring down the cost</w:t>
      </w:r>
      <w:r w:rsidR="009E6A0B">
        <w:t xml:space="preserve"> (Woodhead et al., 2023)</w:t>
      </w:r>
      <w:r w:rsidRPr="00B77DBD">
        <w:rPr>
          <w:lang w:val="ru-RU"/>
        </w:rPr>
        <w:t xml:space="preserve">. Meanwhile, external contractors are only allowed to be involved if specialist expertise or professional certification is required. This provides flexibility as the client will determine what work to do in-house and what to outsource. It can also </w:t>
      </w:r>
      <w:r w:rsidRPr="00B77DBD">
        <w:rPr>
          <w:lang w:val="ru-RU"/>
        </w:rPr>
        <w:lastRenderedPageBreak/>
        <w:t>enhance ownership of the project since the internal employees remain engaged in the project and are aware of the outcomes better.</w:t>
      </w:r>
    </w:p>
    <w:p w14:paraId="4E7488B1" w14:textId="77777777" w:rsidR="00E7353E" w:rsidRDefault="00E7353E" w:rsidP="00E7353E">
      <w:pPr>
        <w:rPr>
          <w:lang w:val="en-GB"/>
        </w:rPr>
      </w:pPr>
    </w:p>
    <w:p w14:paraId="2727EF17" w14:textId="39A53348" w:rsidR="00B77DBD" w:rsidRPr="00B77DBD" w:rsidRDefault="00B77DBD" w:rsidP="00E7353E">
      <w:pPr>
        <w:rPr>
          <w:lang w:val="ru-RU"/>
        </w:rPr>
      </w:pPr>
      <w:r w:rsidRPr="00B77DBD">
        <w:rPr>
          <w:lang w:val="ru-RU"/>
        </w:rPr>
        <w:t>There are drawbacks, however, to this approach. It may become challenging to coordinate effort since teams from within or from external vendors are handling different aspects of the same project</w:t>
      </w:r>
      <w:r w:rsidR="004B29BF">
        <w:t xml:space="preserve"> (Pauna et al., 2024)</w:t>
      </w:r>
      <w:r w:rsidRPr="00B77DBD">
        <w:rPr>
          <w:lang w:val="ru-RU"/>
        </w:rPr>
        <w:t>. The roles of both parties need to be distinct to prevent confusion, delay or duplication of work. Communication issues can also arise when internal employees and contractors fail to communicate. The ability to manage projects and control schedules, quality, risks and costs is still important for the client. The multi</w:t>
      </w:r>
      <w:r w:rsidR="006C29C1">
        <w:rPr>
          <w:lang w:val="en-GB"/>
        </w:rPr>
        <w:t>-</w:t>
      </w:r>
      <w:r w:rsidRPr="00B77DBD">
        <w:rPr>
          <w:lang w:val="ru-RU"/>
        </w:rPr>
        <w:t>contract plus DIY approach works well in renovation projects, IT implementation, business transformation, construction upgrade projects or projects where the client has a certain level of competence but requires expertise for some technical or high risk work</w:t>
      </w:r>
      <w:r w:rsidR="00D14529">
        <w:t xml:space="preserve"> (</w:t>
      </w:r>
      <w:proofErr w:type="spellStart"/>
      <w:r w:rsidR="00D14529">
        <w:t>Doukari</w:t>
      </w:r>
      <w:proofErr w:type="spellEnd"/>
      <w:r w:rsidR="00D14529">
        <w:t xml:space="preserve"> et al., 2024)</w:t>
      </w:r>
      <w:r w:rsidRPr="00B77DBD">
        <w:rPr>
          <w:lang w:val="ru-RU"/>
        </w:rPr>
        <w:t>.</w:t>
      </w:r>
    </w:p>
    <w:p w14:paraId="10802943" w14:textId="77777777" w:rsidR="00E7353E" w:rsidRDefault="00E7353E" w:rsidP="006F5C41">
      <w:pPr>
        <w:rPr>
          <w:lang w:val="en-GB"/>
        </w:rPr>
      </w:pPr>
    </w:p>
    <w:p w14:paraId="420C04AC" w14:textId="75BB9DE4" w:rsidR="009F7E5E" w:rsidRPr="009F7E5E" w:rsidRDefault="00B77DBD" w:rsidP="006F5C41">
      <w:pPr>
        <w:rPr>
          <w:lang w:val="ru-RU"/>
        </w:rPr>
      </w:pPr>
      <w:r w:rsidRPr="00B77DBD">
        <w:rPr>
          <w:lang w:val="ru-RU"/>
        </w:rPr>
        <w:t>The major variations between the four contracting approaches is the amount of control, responsibility, risk and expert involvement that are provided to the client and contractors. Turnkey contracting is most appropriate when the client desires simplicity, speed and one contractor to deliver the completed project</w:t>
      </w:r>
      <w:r w:rsidR="00296A93">
        <w:t xml:space="preserve"> (van der Ham</w:t>
      </w:r>
      <w:r w:rsidR="00296A93" w:rsidRPr="00296A93">
        <w:t xml:space="preserve"> and </w:t>
      </w:r>
      <w:proofErr w:type="spellStart"/>
      <w:r w:rsidR="00296A93" w:rsidRPr="00296A93">
        <w:t>Opdenakker</w:t>
      </w:r>
      <w:proofErr w:type="spellEnd"/>
      <w:r w:rsidR="00296A93">
        <w:t>, 2023)</w:t>
      </w:r>
      <w:r w:rsidRPr="00B77DBD">
        <w:rPr>
          <w:lang w:val="ru-RU"/>
        </w:rPr>
        <w:t>. This decreases the workload of the client but at the same time it diminishes the control of the client over the details of the decision. Multi</w:t>
      </w:r>
      <w:r w:rsidR="006C29C1">
        <w:rPr>
          <w:lang w:val="en-GB"/>
        </w:rPr>
        <w:t>-</w:t>
      </w:r>
      <w:r w:rsidRPr="00B77DBD">
        <w:rPr>
          <w:lang w:val="ru-RU"/>
        </w:rPr>
        <w:t>contracting is better for complicated projects that involve multiple specialist contractors. It provides greater control and access to expert services for the client, but it also demands good</w:t>
      </w:r>
      <w:r>
        <w:rPr>
          <w:lang w:val="ru-RU"/>
        </w:rPr>
        <w:t xml:space="preserve"> coordination and communication</w:t>
      </w:r>
      <w:r w:rsidR="009F7E5E" w:rsidRPr="009F7E5E">
        <w:rPr>
          <w:lang w:val="ru-RU"/>
        </w:rPr>
        <w:t>.</w:t>
      </w:r>
    </w:p>
    <w:p w14:paraId="7BCF6431" w14:textId="77777777" w:rsidR="00E7353E" w:rsidRDefault="00E7353E" w:rsidP="00E7353E">
      <w:pPr>
        <w:rPr>
          <w:lang w:val="en-GB"/>
        </w:rPr>
      </w:pPr>
    </w:p>
    <w:p w14:paraId="621C009E" w14:textId="1C07E3D2" w:rsidR="00015E1B" w:rsidRDefault="006B2A58" w:rsidP="00E7353E">
      <w:pPr>
        <w:rPr>
          <w:lang w:val="ru-RU"/>
        </w:rPr>
      </w:pPr>
      <w:r w:rsidRPr="006B2A58">
        <w:rPr>
          <w:lang w:val="ru-RU"/>
        </w:rPr>
        <w:t>DIY contracting is suitable for small, simple and low risk projects where the organisation has the skills, staff and resources</w:t>
      </w:r>
      <w:r w:rsidR="00F617F1">
        <w:t xml:space="preserve"> (Rowe, 2020)</w:t>
      </w:r>
      <w:r w:rsidRPr="006B2A58">
        <w:rPr>
          <w:lang w:val="ru-RU"/>
        </w:rPr>
        <w:t>. Provides highest control and can lower costs, but can cause quality problems if internal expertise is inadequate. The multi</w:t>
      </w:r>
      <w:r w:rsidR="006C29C1">
        <w:rPr>
          <w:lang w:val="en-GB"/>
        </w:rPr>
        <w:t>-</w:t>
      </w:r>
      <w:r w:rsidRPr="006B2A58">
        <w:rPr>
          <w:lang w:val="ru-RU"/>
        </w:rPr>
        <w:t>contract plus DIY approach is a balanced approach. Simple tasks can be done in-house while technical or high-risk tasks are outsourced to experts for the client. In a business construction project, for instance, turnkey can provide the entire building building. Multi</w:t>
      </w:r>
      <w:r w:rsidR="006C29C1">
        <w:rPr>
          <w:lang w:val="en-GB"/>
        </w:rPr>
        <w:t>-</w:t>
      </w:r>
      <w:r w:rsidRPr="006B2A58">
        <w:rPr>
          <w:lang w:val="ru-RU"/>
        </w:rPr>
        <w:t>contracting may divide design, structure and services. DIY can be limited to internal works or multicontract plus DIY can be a mixture of interna</w:t>
      </w:r>
      <w:r>
        <w:rPr>
          <w:lang w:val="ru-RU"/>
        </w:rPr>
        <w:t>l decoration and external works</w:t>
      </w:r>
      <w:r w:rsidR="0061659E">
        <w:t xml:space="preserve"> (Yu et al., 2023)</w:t>
      </w:r>
      <w:r w:rsidR="009F7E5E" w:rsidRPr="009F7E5E">
        <w:rPr>
          <w:lang w:val="ru-RU"/>
        </w:rPr>
        <w:t>.</w:t>
      </w:r>
    </w:p>
    <w:p w14:paraId="17760CB2" w14:textId="77777777" w:rsidR="00E7353E" w:rsidRPr="00E7353E" w:rsidRDefault="00E7353E" w:rsidP="006F5C41">
      <w:pPr>
        <w:rPr>
          <w:lang w:val="en-GB"/>
        </w:rPr>
      </w:pPr>
    </w:p>
    <w:p w14:paraId="1777FFCD" w14:textId="77777777" w:rsidR="009F7E5E" w:rsidRDefault="009F7E5E" w:rsidP="006F5C41">
      <w:pPr>
        <w:pStyle w:val="Heading1"/>
        <w:spacing w:before="0" w:line="360" w:lineRule="auto"/>
      </w:pPr>
      <w:bookmarkStart w:id="6" w:name="_Toc235344406"/>
      <w:r>
        <w:lastRenderedPageBreak/>
        <w:t xml:space="preserve">3. </w:t>
      </w:r>
      <w:r w:rsidR="0077206C">
        <w:t>Conclusion</w:t>
      </w:r>
      <w:bookmarkEnd w:id="6"/>
    </w:p>
    <w:p w14:paraId="719D13E4" w14:textId="40E3FF7A" w:rsidR="0077206C" w:rsidRDefault="00580377" w:rsidP="006F5C41">
      <w:pPr>
        <w:rPr>
          <w:lang w:val="ru-RU"/>
        </w:rPr>
      </w:pPr>
      <w:r w:rsidRPr="00580377">
        <w:rPr>
          <w:lang w:val="ru-RU"/>
        </w:rPr>
        <w:t>To conclude, the contracting methods have a significant influence on the project management as it affects the responsibility, control, cost, risk, communication, and the project performance. Turnkey contracting is helpful when the client wishes to have one contractor provide an entire project with less involvement. Multi</w:t>
      </w:r>
      <w:r w:rsidR="006C29C1">
        <w:rPr>
          <w:lang w:val="en-GB"/>
        </w:rPr>
        <w:t>-</w:t>
      </w:r>
      <w:r w:rsidRPr="00580377">
        <w:rPr>
          <w:lang w:val="ru-RU"/>
        </w:rPr>
        <w:t>contracting can be used for complex projects, when multiple specialists are required, but demands good coordination. It offers the client the greatest level of control and can be used to achieve cost savings but is only relevant where skills and resources are available within the client's own organisation. A balanced approach is the multic</w:t>
      </w:r>
      <w:r w:rsidR="006C29C1">
        <w:rPr>
          <w:lang w:val="en-GB"/>
        </w:rPr>
        <w:t>-</w:t>
      </w:r>
      <w:r w:rsidRPr="00580377">
        <w:rPr>
          <w:lang w:val="ru-RU"/>
        </w:rPr>
        <w:t>ontract plus DIY, where there is a mix of internal work and the use of specialist services. However, there is not one method that is best for all projects. The selection will depend on the nature of the project, complexity, risk, budget, time constraint, client capability and client desire for control. To ensure that contracting is effective in project management, it is necessary to match the method to the</w:t>
      </w:r>
      <w:r>
        <w:rPr>
          <w:lang w:val="ru-RU"/>
        </w:rPr>
        <w:t xml:space="preserve"> needs and risks of the project</w:t>
      </w:r>
      <w:r w:rsidR="008E17F6" w:rsidRPr="008E17F6">
        <w:rPr>
          <w:lang w:val="ru-RU"/>
        </w:rPr>
        <w:t>.</w:t>
      </w:r>
    </w:p>
    <w:p w14:paraId="3211096A" w14:textId="77777777" w:rsidR="00F2507D" w:rsidRDefault="00F2507D" w:rsidP="006F5C41">
      <w:pPr>
        <w:rPr>
          <w:lang w:val="ru-RU"/>
        </w:rPr>
      </w:pPr>
      <w:r>
        <w:rPr>
          <w:lang w:val="ru-RU"/>
        </w:rPr>
        <w:br w:type="page"/>
      </w:r>
    </w:p>
    <w:p w14:paraId="52A2FD73" w14:textId="77777777" w:rsidR="008E17F6" w:rsidRDefault="00F2507D" w:rsidP="006F5C41">
      <w:pPr>
        <w:pStyle w:val="Heading1"/>
        <w:spacing w:before="0" w:line="360" w:lineRule="auto"/>
      </w:pPr>
      <w:bookmarkStart w:id="7" w:name="_Toc235344407"/>
      <w:r>
        <w:lastRenderedPageBreak/>
        <w:t>References</w:t>
      </w:r>
      <w:bookmarkEnd w:id="7"/>
    </w:p>
    <w:p w14:paraId="51E20BBA" w14:textId="77777777" w:rsidR="002B21E3" w:rsidRPr="002B21E3" w:rsidRDefault="002B21E3" w:rsidP="002B21E3">
      <w:pPr>
        <w:ind w:left="720" w:hanging="720"/>
      </w:pPr>
      <w:r w:rsidRPr="002B21E3">
        <w:t>Akkermans, H., Van Oppen, W., Wynstra, F. and Voss, C. (</w:t>
      </w:r>
      <w:proofErr w:type="gramStart"/>
      <w:r w:rsidRPr="002B21E3">
        <w:t>2019) ‘</w:t>
      </w:r>
      <w:proofErr w:type="gramEnd"/>
      <w:r w:rsidRPr="002B21E3">
        <w:t xml:space="preserve">Contracting outsourced services with collaborative key performance indicators’, </w:t>
      </w:r>
      <w:r w:rsidRPr="002B21E3">
        <w:rPr>
          <w:i/>
          <w:iCs/>
        </w:rPr>
        <w:t>Journal of Operations Management</w:t>
      </w:r>
      <w:r w:rsidRPr="002B21E3">
        <w:t>, 65(1), pp. 22-47.</w:t>
      </w:r>
    </w:p>
    <w:p w14:paraId="67E8CE70" w14:textId="77777777" w:rsidR="002B21E3" w:rsidRPr="002B21E3" w:rsidRDefault="002B21E3" w:rsidP="002B21E3">
      <w:pPr>
        <w:ind w:left="720" w:hanging="720"/>
      </w:pPr>
      <w:r w:rsidRPr="002B21E3">
        <w:t>Attah, R.U., Garba, B.M.P., Gil-</w:t>
      </w:r>
      <w:proofErr w:type="spellStart"/>
      <w:r w:rsidRPr="002B21E3">
        <w:t>Ozoudeh</w:t>
      </w:r>
      <w:proofErr w:type="spellEnd"/>
      <w:r w:rsidRPr="002B21E3">
        <w:t xml:space="preserve">, I. and </w:t>
      </w:r>
      <w:proofErr w:type="spellStart"/>
      <w:r w:rsidRPr="002B21E3">
        <w:t>Iwuanyanwu</w:t>
      </w:r>
      <w:proofErr w:type="spellEnd"/>
      <w:r w:rsidRPr="002B21E3">
        <w:t>, O. (</w:t>
      </w:r>
      <w:proofErr w:type="gramStart"/>
      <w:r w:rsidRPr="002B21E3">
        <w:t>2024) ‘</w:t>
      </w:r>
      <w:proofErr w:type="gramEnd"/>
      <w:r w:rsidRPr="002B21E3">
        <w:t xml:space="preserve">Best practices in project management for technology-driven initiatives: a systematic review of market expansion and product development technique’, </w:t>
      </w:r>
      <w:r w:rsidRPr="002B21E3">
        <w:rPr>
          <w:i/>
          <w:iCs/>
        </w:rPr>
        <w:t>International Journal of Engineering Research and Development</w:t>
      </w:r>
      <w:r w:rsidRPr="002B21E3">
        <w:t>, 20(11), pp. 1350-1361.</w:t>
      </w:r>
    </w:p>
    <w:p w14:paraId="69447FCB" w14:textId="77777777" w:rsidR="002B21E3" w:rsidRPr="002B21E3" w:rsidRDefault="002B21E3" w:rsidP="002B21E3">
      <w:pPr>
        <w:ind w:left="720" w:hanging="720"/>
      </w:pPr>
      <w:proofErr w:type="spellStart"/>
      <w:r w:rsidRPr="002B21E3">
        <w:t>Berenguel</w:t>
      </w:r>
      <w:proofErr w:type="spellEnd"/>
      <w:r w:rsidRPr="002B21E3">
        <w:t xml:space="preserve">-Felices, F., Lara-Galera, A. and Muñoz-Medina, M.B. (2020) ‘Requirements for the construction of new desalination plants into a framework of sustainability’, </w:t>
      </w:r>
      <w:r w:rsidRPr="002B21E3">
        <w:rPr>
          <w:i/>
          <w:iCs/>
        </w:rPr>
        <w:t>Sustainability</w:t>
      </w:r>
      <w:r w:rsidRPr="002B21E3">
        <w:t>, 12(12), p. 5124.</w:t>
      </w:r>
    </w:p>
    <w:p w14:paraId="03E7782D" w14:textId="77777777" w:rsidR="002B21E3" w:rsidRPr="002B21E3" w:rsidRDefault="002B21E3" w:rsidP="002B21E3">
      <w:pPr>
        <w:ind w:left="720" w:hanging="720"/>
      </w:pPr>
      <w:r w:rsidRPr="002B21E3">
        <w:t xml:space="preserve">Bryde, D.J., </w:t>
      </w:r>
      <w:proofErr w:type="spellStart"/>
      <w:r w:rsidRPr="002B21E3">
        <w:t>Unterhitzenberger</w:t>
      </w:r>
      <w:proofErr w:type="spellEnd"/>
      <w:r w:rsidRPr="002B21E3">
        <w:t xml:space="preserve">, C. and Joby, R. (2019) ‘Resolving agency issues in client–contractor relationships to deliver project success’, </w:t>
      </w:r>
      <w:r w:rsidRPr="002B21E3">
        <w:rPr>
          <w:i/>
          <w:iCs/>
        </w:rPr>
        <w:t>Production Planning &amp; Control</w:t>
      </w:r>
      <w:r w:rsidRPr="002B21E3">
        <w:t>, 30(13), pp. 1049-1063.</w:t>
      </w:r>
    </w:p>
    <w:p w14:paraId="61F9F943" w14:textId="77777777" w:rsidR="002B21E3" w:rsidRPr="002B21E3" w:rsidRDefault="002B21E3" w:rsidP="002B21E3">
      <w:pPr>
        <w:ind w:left="720" w:hanging="720"/>
      </w:pPr>
      <w:r w:rsidRPr="002B21E3">
        <w:t>Bundy, R.P. (</w:t>
      </w:r>
      <w:proofErr w:type="gramStart"/>
      <w:r w:rsidRPr="002B21E3">
        <w:t>2020) ‘</w:t>
      </w:r>
      <w:proofErr w:type="gramEnd"/>
      <w:r w:rsidRPr="002B21E3">
        <w:t xml:space="preserve">The use of turnkey contractors and contract negotiations’, in </w:t>
      </w:r>
      <w:r w:rsidRPr="002B21E3">
        <w:rPr>
          <w:i/>
          <w:iCs/>
        </w:rPr>
        <w:t>Sizing and selecting air pollution control systems</w:t>
      </w:r>
      <w:r w:rsidRPr="002B21E3">
        <w:t>. CRC Press, pp. 131-139.</w:t>
      </w:r>
    </w:p>
    <w:p w14:paraId="4DDC71E8" w14:textId="77777777" w:rsidR="002B21E3" w:rsidRPr="002B21E3" w:rsidRDefault="002B21E3" w:rsidP="002B21E3">
      <w:pPr>
        <w:ind w:left="720" w:hanging="720"/>
      </w:pPr>
      <w:proofErr w:type="spellStart"/>
      <w:r w:rsidRPr="002B21E3">
        <w:t>Doukari</w:t>
      </w:r>
      <w:proofErr w:type="spellEnd"/>
      <w:r w:rsidRPr="002B21E3">
        <w:t>, O., Kassem, M. and Greenwood, D. (</w:t>
      </w:r>
      <w:proofErr w:type="gramStart"/>
      <w:r w:rsidRPr="002B21E3">
        <w:t>2024) ‘</w:t>
      </w:r>
      <w:proofErr w:type="gramEnd"/>
      <w:r w:rsidRPr="002B21E3">
        <w:t xml:space="preserve">A distributed collaborative platform for multi-stakeholder multi-level management of renovation projects’, </w:t>
      </w:r>
      <w:r w:rsidRPr="002B21E3">
        <w:rPr>
          <w:i/>
          <w:iCs/>
        </w:rPr>
        <w:t>Journal of Information Technology in Construction</w:t>
      </w:r>
      <w:r w:rsidRPr="002B21E3">
        <w:t>, 29.</w:t>
      </w:r>
    </w:p>
    <w:p w14:paraId="1D0AA0B5" w14:textId="77777777" w:rsidR="002B21E3" w:rsidRPr="002B21E3" w:rsidRDefault="002B21E3" w:rsidP="002B21E3">
      <w:pPr>
        <w:ind w:left="720" w:hanging="720"/>
      </w:pPr>
      <w:r w:rsidRPr="002B21E3">
        <w:t xml:space="preserve">Fewings, P. and </w:t>
      </w:r>
      <w:proofErr w:type="spellStart"/>
      <w:r w:rsidRPr="002B21E3">
        <w:t>Henjewele</w:t>
      </w:r>
      <w:proofErr w:type="spellEnd"/>
      <w:r w:rsidRPr="002B21E3">
        <w:t xml:space="preserve">, C. (2019) </w:t>
      </w:r>
      <w:r w:rsidRPr="002B21E3">
        <w:rPr>
          <w:i/>
          <w:iCs/>
        </w:rPr>
        <w:t>Construction project management: an integrated approach</w:t>
      </w:r>
      <w:r w:rsidRPr="002B21E3">
        <w:t>. Routledge.</w:t>
      </w:r>
    </w:p>
    <w:p w14:paraId="3BC407E9" w14:textId="77777777" w:rsidR="002B21E3" w:rsidRPr="002B21E3" w:rsidRDefault="002B21E3" w:rsidP="002B21E3">
      <w:pPr>
        <w:ind w:left="720" w:hanging="720"/>
      </w:pPr>
      <w:r w:rsidRPr="002B21E3">
        <w:t>Gao, S., Zhai, Z. and Shan, M. (</w:t>
      </w:r>
      <w:proofErr w:type="gramStart"/>
      <w:r w:rsidRPr="002B21E3">
        <w:t>2025) ‘</w:t>
      </w:r>
      <w:proofErr w:type="gramEnd"/>
      <w:r w:rsidRPr="002B21E3">
        <w:t xml:space="preserve">Mapping construction contractors’ green behavior: developments, gaps, and implications’, </w:t>
      </w:r>
      <w:r w:rsidRPr="002B21E3">
        <w:rPr>
          <w:i/>
          <w:iCs/>
        </w:rPr>
        <w:t>Buildings</w:t>
      </w:r>
      <w:r w:rsidRPr="002B21E3">
        <w:t>, 15(16), p. 2902.</w:t>
      </w:r>
    </w:p>
    <w:p w14:paraId="6A704C69" w14:textId="77777777" w:rsidR="002B21E3" w:rsidRPr="002B21E3" w:rsidRDefault="002B21E3" w:rsidP="002B21E3">
      <w:pPr>
        <w:ind w:left="720" w:hanging="720"/>
      </w:pPr>
      <w:r w:rsidRPr="002B21E3">
        <w:t>Hasan, M., Lu, M. and Newton, R. (2022) ‘</w:t>
      </w:r>
      <w:proofErr w:type="spellStart"/>
      <w:r w:rsidRPr="002B21E3">
        <w:t>Multicontractor</w:t>
      </w:r>
      <w:proofErr w:type="spellEnd"/>
      <w:r w:rsidRPr="002B21E3">
        <w:t xml:space="preserve"> </w:t>
      </w:r>
      <w:proofErr w:type="spellStart"/>
      <w:r w:rsidRPr="002B21E3">
        <w:t>multiproject</w:t>
      </w:r>
      <w:proofErr w:type="spellEnd"/>
      <w:r w:rsidRPr="002B21E3">
        <w:t xml:space="preserve"> matching optimization for planning modular school construction programs’, </w:t>
      </w:r>
      <w:r w:rsidRPr="002B21E3">
        <w:rPr>
          <w:i/>
          <w:iCs/>
        </w:rPr>
        <w:t>Canadian Journal of Civil Engineering</w:t>
      </w:r>
      <w:r w:rsidRPr="002B21E3">
        <w:t>, 50(2), pp. 102-113.</w:t>
      </w:r>
    </w:p>
    <w:p w14:paraId="71303F05" w14:textId="77777777" w:rsidR="002B21E3" w:rsidRPr="002B21E3" w:rsidRDefault="002B21E3" w:rsidP="002B21E3">
      <w:pPr>
        <w:ind w:left="720" w:hanging="720"/>
      </w:pPr>
      <w:r w:rsidRPr="002B21E3">
        <w:t xml:space="preserve">Jahan, S.A. (2024) ‘Integrating project management techniques and stakeholder engagement for comprehensive project success: a multi-domain analysis’, </w:t>
      </w:r>
      <w:r w:rsidRPr="002B21E3">
        <w:rPr>
          <w:i/>
          <w:iCs/>
        </w:rPr>
        <w:t>IPHO-Journal of Advance Research in Business Management and Accounting</w:t>
      </w:r>
      <w:r w:rsidRPr="002B21E3">
        <w:t>, 2(11), pp. 09-17.</w:t>
      </w:r>
    </w:p>
    <w:p w14:paraId="62EE8BB7" w14:textId="77777777" w:rsidR="002B21E3" w:rsidRPr="002B21E3" w:rsidRDefault="002B21E3" w:rsidP="002B21E3">
      <w:pPr>
        <w:ind w:left="720" w:hanging="720"/>
      </w:pPr>
      <w:r w:rsidRPr="002B21E3">
        <w:t xml:space="preserve">Kerzner, H. (2025) </w:t>
      </w:r>
      <w:r w:rsidRPr="002B21E3">
        <w:rPr>
          <w:i/>
          <w:iCs/>
        </w:rPr>
        <w:t>Project management: a systems approach to planning, scheduling, and controlling</w:t>
      </w:r>
      <w:r w:rsidRPr="002B21E3">
        <w:t>. John Wiley &amp; Sons.</w:t>
      </w:r>
    </w:p>
    <w:p w14:paraId="7472D0B5" w14:textId="77777777" w:rsidR="002B21E3" w:rsidRPr="002B21E3" w:rsidRDefault="002B21E3" w:rsidP="002B21E3">
      <w:pPr>
        <w:ind w:left="720" w:hanging="720"/>
      </w:pPr>
      <w:r w:rsidRPr="002B21E3">
        <w:lastRenderedPageBreak/>
        <w:t>Matheson, J. (</w:t>
      </w:r>
      <w:proofErr w:type="gramStart"/>
      <w:r w:rsidRPr="002B21E3">
        <w:t>2025) ‘</w:t>
      </w:r>
      <w:proofErr w:type="gramEnd"/>
      <w:r w:rsidRPr="002B21E3">
        <w:t xml:space="preserve">DIY and outsourcing projects’, in </w:t>
      </w:r>
      <w:r w:rsidRPr="002B21E3">
        <w:rPr>
          <w:i/>
          <w:iCs/>
        </w:rPr>
        <w:t>Too weird to believe, too plausible to deny: mind-blowing philosophical ideas</w:t>
      </w:r>
      <w:r w:rsidRPr="002B21E3">
        <w:t>, p. 44.</w:t>
      </w:r>
    </w:p>
    <w:p w14:paraId="73BD98CD" w14:textId="77777777" w:rsidR="002B21E3" w:rsidRPr="002B21E3" w:rsidRDefault="002B21E3" w:rsidP="002B21E3">
      <w:pPr>
        <w:ind w:left="720" w:hanging="720"/>
      </w:pPr>
      <w:r w:rsidRPr="002B21E3">
        <w:t xml:space="preserve">Merrow, E.W. (2022) </w:t>
      </w:r>
      <w:r w:rsidRPr="002B21E3">
        <w:rPr>
          <w:i/>
          <w:iCs/>
        </w:rPr>
        <w:t>Contract strategies for major projects: mastering the most difficult element of project management</w:t>
      </w:r>
      <w:r w:rsidRPr="002B21E3">
        <w:t>. John Wiley &amp; Sons.</w:t>
      </w:r>
    </w:p>
    <w:p w14:paraId="4B9BE3C9" w14:textId="77777777" w:rsidR="002B21E3" w:rsidRPr="002B21E3" w:rsidRDefault="002B21E3" w:rsidP="002B21E3">
      <w:pPr>
        <w:ind w:left="720" w:hanging="720"/>
      </w:pPr>
      <w:r w:rsidRPr="002B21E3">
        <w:t xml:space="preserve">Mesa, H.A., Molenaar, K.R. and Alarcón, L.F. (2019) ‘Comparative analysis between integrated project delivery and lean project delivery’, </w:t>
      </w:r>
      <w:r w:rsidRPr="002B21E3">
        <w:rPr>
          <w:i/>
          <w:iCs/>
        </w:rPr>
        <w:t>International Journal of Project Management</w:t>
      </w:r>
      <w:r w:rsidRPr="002B21E3">
        <w:t>, 37(3), pp. 395-409.</w:t>
      </w:r>
    </w:p>
    <w:p w14:paraId="367E84D7" w14:textId="77777777" w:rsidR="002B21E3" w:rsidRPr="002B21E3" w:rsidRDefault="002B21E3" w:rsidP="002B21E3">
      <w:pPr>
        <w:ind w:left="720" w:hanging="720"/>
      </w:pPr>
      <w:r w:rsidRPr="002B21E3">
        <w:t xml:space="preserve">Nicholas, J.M. and Steyn, H. (2020) </w:t>
      </w:r>
      <w:r w:rsidRPr="002B21E3">
        <w:rPr>
          <w:i/>
          <w:iCs/>
        </w:rPr>
        <w:t>Project management for engineering, business and technology</w:t>
      </w:r>
      <w:r w:rsidRPr="002B21E3">
        <w:t>. Routledge.</w:t>
      </w:r>
    </w:p>
    <w:p w14:paraId="2EBAF862" w14:textId="77777777" w:rsidR="002B21E3" w:rsidRPr="002B21E3" w:rsidRDefault="002B21E3" w:rsidP="002B21E3">
      <w:pPr>
        <w:ind w:left="720" w:hanging="720"/>
      </w:pPr>
      <w:r w:rsidRPr="002B21E3">
        <w:t>Pauna, T., Kujala, J. and Aaltonen, K. (</w:t>
      </w:r>
      <w:proofErr w:type="gramStart"/>
      <w:r w:rsidRPr="002B21E3">
        <w:t>2024) ‘</w:t>
      </w:r>
      <w:proofErr w:type="gramEnd"/>
      <w:r w:rsidRPr="002B21E3">
        <w:t xml:space="preserve">A collaborative delivery model with multi-party contract for industrial engineering projects’, </w:t>
      </w:r>
      <w:r w:rsidRPr="002B21E3">
        <w:rPr>
          <w:i/>
          <w:iCs/>
        </w:rPr>
        <w:t xml:space="preserve">International Journal of Project </w:t>
      </w:r>
      <w:proofErr w:type="spellStart"/>
      <w:r w:rsidRPr="002B21E3">
        <w:rPr>
          <w:i/>
          <w:iCs/>
        </w:rPr>
        <w:t>Organisation</w:t>
      </w:r>
      <w:proofErr w:type="spellEnd"/>
      <w:r w:rsidRPr="002B21E3">
        <w:rPr>
          <w:i/>
          <w:iCs/>
        </w:rPr>
        <w:t xml:space="preserve"> and Management</w:t>
      </w:r>
      <w:r w:rsidRPr="002B21E3">
        <w:t>, 16(3), pp. 309-341.</w:t>
      </w:r>
    </w:p>
    <w:p w14:paraId="55D79DFE" w14:textId="77777777" w:rsidR="002B21E3" w:rsidRPr="002B21E3" w:rsidRDefault="002B21E3" w:rsidP="002B21E3">
      <w:pPr>
        <w:ind w:left="720" w:hanging="720"/>
      </w:pPr>
      <w:r w:rsidRPr="002B21E3">
        <w:t xml:space="preserve">Phillips, S.S. (2023) </w:t>
      </w:r>
      <w:r w:rsidRPr="002B21E3">
        <w:rPr>
          <w:i/>
          <w:iCs/>
        </w:rPr>
        <w:t>Control your ERP destiny: reduce project costs, mitigate risks and design better business solutions</w:t>
      </w:r>
      <w:r w:rsidRPr="002B21E3">
        <w:t>. Street Smart ERP Pubs.</w:t>
      </w:r>
    </w:p>
    <w:p w14:paraId="4BD503AC" w14:textId="77777777" w:rsidR="002B21E3" w:rsidRPr="002B21E3" w:rsidRDefault="002B21E3" w:rsidP="002B21E3">
      <w:pPr>
        <w:ind w:left="720" w:hanging="720"/>
      </w:pPr>
      <w:r w:rsidRPr="002B21E3">
        <w:t>Qian, Y., Yu, X.A., Chen, X. and Song, M. (</w:t>
      </w:r>
      <w:proofErr w:type="gramStart"/>
      <w:r w:rsidRPr="002B21E3">
        <w:t>2025) ‘</w:t>
      </w:r>
      <w:proofErr w:type="gramEnd"/>
      <w:r w:rsidRPr="002B21E3">
        <w:t xml:space="preserve">A model and simulation study of developers’ </w:t>
      </w:r>
      <w:proofErr w:type="spellStart"/>
      <w:r w:rsidRPr="002B21E3">
        <w:t>multicontract</w:t>
      </w:r>
      <w:proofErr w:type="spellEnd"/>
      <w:r w:rsidRPr="002B21E3">
        <w:t xml:space="preserve"> incentives for contractors’ green technology innovation decisions considering marketing efforts and innovation capability’, </w:t>
      </w:r>
      <w:r w:rsidRPr="002B21E3">
        <w:rPr>
          <w:i/>
          <w:iCs/>
        </w:rPr>
        <w:t>Energy &amp; Environment</w:t>
      </w:r>
      <w:r w:rsidRPr="002B21E3">
        <w:t>, 36(6), pp. 2665-2687.</w:t>
      </w:r>
    </w:p>
    <w:p w14:paraId="45FAB4A0" w14:textId="77777777" w:rsidR="002B21E3" w:rsidRPr="002B21E3" w:rsidRDefault="002B21E3" w:rsidP="002B21E3">
      <w:pPr>
        <w:ind w:left="720" w:hanging="720"/>
      </w:pPr>
      <w:proofErr w:type="spellStart"/>
      <w:r w:rsidRPr="002B21E3">
        <w:t>Rouyre</w:t>
      </w:r>
      <w:proofErr w:type="spellEnd"/>
      <w:r w:rsidRPr="002B21E3">
        <w:t>, A. and Fernandez, A.S. (</w:t>
      </w:r>
      <w:proofErr w:type="gramStart"/>
      <w:r w:rsidRPr="002B21E3">
        <w:t>2019) ‘</w:t>
      </w:r>
      <w:proofErr w:type="gramEnd"/>
      <w:r w:rsidRPr="002B21E3">
        <w:t xml:space="preserve">Managing knowledge sharing-protecting tensions in coupled innovation projects among several competitors’, </w:t>
      </w:r>
      <w:r w:rsidRPr="002B21E3">
        <w:rPr>
          <w:i/>
          <w:iCs/>
        </w:rPr>
        <w:t>California Management Review</w:t>
      </w:r>
      <w:r w:rsidRPr="002B21E3">
        <w:t>, 62(1), pp. 95-120.</w:t>
      </w:r>
    </w:p>
    <w:p w14:paraId="3DF0417B" w14:textId="77777777" w:rsidR="002B21E3" w:rsidRPr="002B21E3" w:rsidRDefault="002B21E3" w:rsidP="002B21E3">
      <w:pPr>
        <w:ind w:left="720" w:hanging="720"/>
      </w:pPr>
      <w:r w:rsidRPr="002B21E3">
        <w:t xml:space="preserve">Rowe, S.F. (2020) </w:t>
      </w:r>
      <w:r w:rsidRPr="002B21E3">
        <w:rPr>
          <w:i/>
          <w:iCs/>
        </w:rPr>
        <w:t>Project management for small projects</w:t>
      </w:r>
      <w:r w:rsidRPr="002B21E3">
        <w:t>. Berrett-Koehler Publishers.</w:t>
      </w:r>
    </w:p>
    <w:p w14:paraId="450CDFFA" w14:textId="77777777" w:rsidR="002B21E3" w:rsidRPr="002B21E3" w:rsidRDefault="002B21E3" w:rsidP="002B21E3">
      <w:pPr>
        <w:ind w:left="720" w:hanging="720"/>
      </w:pPr>
      <w:r w:rsidRPr="002B21E3">
        <w:t xml:space="preserve">Smith, M., Finn, M., Broome, J. and Maddox, C. (2025) </w:t>
      </w:r>
      <w:r w:rsidRPr="002B21E3">
        <w:rPr>
          <w:i/>
          <w:iCs/>
        </w:rPr>
        <w:t>Early contractor involvement: improving the management of contract risk</w:t>
      </w:r>
      <w:r w:rsidRPr="002B21E3">
        <w:t>. Emerald Group Publishing.</w:t>
      </w:r>
    </w:p>
    <w:p w14:paraId="19F960ED" w14:textId="77777777" w:rsidR="002B21E3" w:rsidRPr="002B21E3" w:rsidRDefault="002B21E3" w:rsidP="002B21E3">
      <w:pPr>
        <w:ind w:left="720" w:hanging="720"/>
      </w:pPr>
      <w:r w:rsidRPr="002B21E3">
        <w:t xml:space="preserve">van der Ham, M. and </w:t>
      </w:r>
      <w:proofErr w:type="spellStart"/>
      <w:r w:rsidRPr="002B21E3">
        <w:t>Opdenakker</w:t>
      </w:r>
      <w:proofErr w:type="spellEnd"/>
      <w:r w:rsidRPr="002B21E3">
        <w:t>, R. (</w:t>
      </w:r>
      <w:proofErr w:type="gramStart"/>
      <w:r w:rsidRPr="002B21E3">
        <w:t>2023) ‘</w:t>
      </w:r>
      <w:proofErr w:type="gramEnd"/>
      <w:r w:rsidRPr="002B21E3">
        <w:t xml:space="preserve">Overcoming process-related barriers in modular high-rise building projects’, </w:t>
      </w:r>
      <w:r w:rsidRPr="002B21E3">
        <w:rPr>
          <w:i/>
          <w:iCs/>
        </w:rPr>
        <w:t>International Journal of Construction Management</w:t>
      </w:r>
      <w:r w:rsidRPr="002B21E3">
        <w:t>, 23(10), pp. 1779-1789.</w:t>
      </w:r>
    </w:p>
    <w:p w14:paraId="0F08152E" w14:textId="77777777" w:rsidR="002B21E3" w:rsidRPr="002B21E3" w:rsidRDefault="002B21E3" w:rsidP="002B21E3">
      <w:pPr>
        <w:ind w:left="720" w:hanging="720"/>
      </w:pPr>
      <w:r w:rsidRPr="002B21E3">
        <w:t>Woodhead, B., Davis, T. and Walker, R. (</w:t>
      </w:r>
      <w:proofErr w:type="gramStart"/>
      <w:r w:rsidRPr="002B21E3">
        <w:t>2023) ‘</w:t>
      </w:r>
      <w:proofErr w:type="gramEnd"/>
      <w:r w:rsidRPr="002B21E3">
        <w:t xml:space="preserve">Collaborative </w:t>
      </w:r>
      <w:proofErr w:type="gramStart"/>
      <w:r w:rsidRPr="002B21E3">
        <w:t>construction contracts</w:t>
      </w:r>
      <w:proofErr w:type="gramEnd"/>
      <w:r w:rsidRPr="002B21E3">
        <w:t xml:space="preserve">’, </w:t>
      </w:r>
      <w:r w:rsidRPr="002B21E3">
        <w:rPr>
          <w:i/>
          <w:iCs/>
        </w:rPr>
        <w:t>Alberta Law Review</w:t>
      </w:r>
      <w:r w:rsidRPr="002B21E3">
        <w:t>, pp. 307-307.</w:t>
      </w:r>
    </w:p>
    <w:p w14:paraId="44213836" w14:textId="77777777" w:rsidR="0061659E" w:rsidRPr="002B21E3" w:rsidRDefault="002B21E3" w:rsidP="002B21E3">
      <w:pPr>
        <w:ind w:left="720" w:hanging="720"/>
      </w:pPr>
      <w:r w:rsidRPr="002B21E3">
        <w:t xml:space="preserve">Yu, Z., Wang, C., Zhao, Y., Hu, Z. and Tang, Y. (2023) ‘Linear project-scheduling optimization considering a reverse construction scenario’, </w:t>
      </w:r>
      <w:r w:rsidRPr="002B21E3">
        <w:rPr>
          <w:i/>
          <w:iCs/>
        </w:rPr>
        <w:t>Applied Sciences</w:t>
      </w:r>
      <w:r w:rsidRPr="002B21E3">
        <w:t>, 13(16), p. 9407.</w:t>
      </w:r>
    </w:p>
    <w:sectPr w:rsidR="0061659E" w:rsidRPr="002B21E3" w:rsidSect="002C7D3B">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817E7" w14:textId="77777777" w:rsidR="00632815" w:rsidRDefault="00632815" w:rsidP="002C7D3B">
      <w:pPr>
        <w:spacing w:line="240" w:lineRule="auto"/>
      </w:pPr>
      <w:r>
        <w:separator/>
      </w:r>
    </w:p>
  </w:endnote>
  <w:endnote w:type="continuationSeparator" w:id="0">
    <w:p w14:paraId="53F61558" w14:textId="77777777" w:rsidR="00632815" w:rsidRDefault="00632815" w:rsidP="002C7D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97EA7" w14:textId="77777777" w:rsidR="00632815" w:rsidRDefault="00632815" w:rsidP="002C7D3B">
      <w:pPr>
        <w:spacing w:line="240" w:lineRule="auto"/>
      </w:pPr>
      <w:r>
        <w:separator/>
      </w:r>
    </w:p>
  </w:footnote>
  <w:footnote w:type="continuationSeparator" w:id="0">
    <w:p w14:paraId="0C890D24" w14:textId="77777777" w:rsidR="00632815" w:rsidRDefault="00632815" w:rsidP="002C7D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004652"/>
      <w:docPartObj>
        <w:docPartGallery w:val="Page Numbers (Top of Page)"/>
        <w:docPartUnique/>
      </w:docPartObj>
    </w:sdtPr>
    <w:sdtEndPr>
      <w:rPr>
        <w:noProof/>
      </w:rPr>
    </w:sdtEndPr>
    <w:sdtContent>
      <w:p w14:paraId="1E70CA72" w14:textId="77777777" w:rsidR="002C7D3B" w:rsidRDefault="002C7D3B">
        <w:pPr>
          <w:pStyle w:val="Header"/>
          <w:jc w:val="right"/>
        </w:pPr>
        <w:r>
          <w:fldChar w:fldCharType="begin"/>
        </w:r>
        <w:r>
          <w:instrText xml:space="preserve"> PAGE   \* MERGEFORMAT </w:instrText>
        </w:r>
        <w:r>
          <w:fldChar w:fldCharType="separate"/>
        </w:r>
        <w:r w:rsidR="002B21E3">
          <w:rPr>
            <w:noProof/>
          </w:rPr>
          <w:t>9</w:t>
        </w:r>
        <w:r>
          <w:rPr>
            <w:noProof/>
          </w:rPr>
          <w:fldChar w:fldCharType="end"/>
        </w:r>
      </w:p>
    </w:sdtContent>
  </w:sdt>
  <w:p w14:paraId="68134629" w14:textId="77777777" w:rsidR="002C7D3B" w:rsidRDefault="002C7D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1B3"/>
    <w:rsid w:val="00015E1B"/>
    <w:rsid w:val="00062584"/>
    <w:rsid w:val="00073969"/>
    <w:rsid w:val="00073A1F"/>
    <w:rsid w:val="000B5969"/>
    <w:rsid w:val="000F1F37"/>
    <w:rsid w:val="000F2282"/>
    <w:rsid w:val="00132377"/>
    <w:rsid w:val="001561C3"/>
    <w:rsid w:val="00160D7E"/>
    <w:rsid w:val="00184E8A"/>
    <w:rsid w:val="002104C3"/>
    <w:rsid w:val="002954BD"/>
    <w:rsid w:val="0029574A"/>
    <w:rsid w:val="00296A93"/>
    <w:rsid w:val="002B21E3"/>
    <w:rsid w:val="002C7D3B"/>
    <w:rsid w:val="003441DB"/>
    <w:rsid w:val="003A3A06"/>
    <w:rsid w:val="00400B73"/>
    <w:rsid w:val="00446C0F"/>
    <w:rsid w:val="004B29BF"/>
    <w:rsid w:val="004B2D73"/>
    <w:rsid w:val="00537045"/>
    <w:rsid w:val="005651B3"/>
    <w:rsid w:val="00580377"/>
    <w:rsid w:val="00582BAB"/>
    <w:rsid w:val="00583B0B"/>
    <w:rsid w:val="005B5542"/>
    <w:rsid w:val="005C0FCE"/>
    <w:rsid w:val="005D5F3E"/>
    <w:rsid w:val="005F65BF"/>
    <w:rsid w:val="00605108"/>
    <w:rsid w:val="006119A8"/>
    <w:rsid w:val="0061659E"/>
    <w:rsid w:val="006253A7"/>
    <w:rsid w:val="00632815"/>
    <w:rsid w:val="0065755A"/>
    <w:rsid w:val="00663AC2"/>
    <w:rsid w:val="006729FC"/>
    <w:rsid w:val="006743C4"/>
    <w:rsid w:val="006B2A58"/>
    <w:rsid w:val="006C0B53"/>
    <w:rsid w:val="006C29C1"/>
    <w:rsid w:val="006D5598"/>
    <w:rsid w:val="006E24EE"/>
    <w:rsid w:val="006F5498"/>
    <w:rsid w:val="006F5C41"/>
    <w:rsid w:val="00700E0E"/>
    <w:rsid w:val="00713260"/>
    <w:rsid w:val="00723ECC"/>
    <w:rsid w:val="00750B2C"/>
    <w:rsid w:val="0077206C"/>
    <w:rsid w:val="007729A6"/>
    <w:rsid w:val="0077777B"/>
    <w:rsid w:val="007D52F4"/>
    <w:rsid w:val="007F51C6"/>
    <w:rsid w:val="00862514"/>
    <w:rsid w:val="00873C86"/>
    <w:rsid w:val="0089049E"/>
    <w:rsid w:val="008C5E0D"/>
    <w:rsid w:val="008E17F6"/>
    <w:rsid w:val="009041E5"/>
    <w:rsid w:val="00921CC3"/>
    <w:rsid w:val="00964BF1"/>
    <w:rsid w:val="00966E28"/>
    <w:rsid w:val="00982F2A"/>
    <w:rsid w:val="009A5177"/>
    <w:rsid w:val="009A7FBD"/>
    <w:rsid w:val="009B2C51"/>
    <w:rsid w:val="009C4F05"/>
    <w:rsid w:val="009D0697"/>
    <w:rsid w:val="009E3C0B"/>
    <w:rsid w:val="009E6A0B"/>
    <w:rsid w:val="009F7E5E"/>
    <w:rsid w:val="00A41688"/>
    <w:rsid w:val="00A63A1D"/>
    <w:rsid w:val="00A63A5C"/>
    <w:rsid w:val="00A74AA4"/>
    <w:rsid w:val="00AD1885"/>
    <w:rsid w:val="00AD4559"/>
    <w:rsid w:val="00B01C62"/>
    <w:rsid w:val="00B44A98"/>
    <w:rsid w:val="00B54D02"/>
    <w:rsid w:val="00B77DBD"/>
    <w:rsid w:val="00B95FAE"/>
    <w:rsid w:val="00B96458"/>
    <w:rsid w:val="00BB144C"/>
    <w:rsid w:val="00C50952"/>
    <w:rsid w:val="00C61295"/>
    <w:rsid w:val="00C65FCA"/>
    <w:rsid w:val="00CA319F"/>
    <w:rsid w:val="00CA5B4B"/>
    <w:rsid w:val="00CB5FAF"/>
    <w:rsid w:val="00CE00FA"/>
    <w:rsid w:val="00D14529"/>
    <w:rsid w:val="00D176AA"/>
    <w:rsid w:val="00D27803"/>
    <w:rsid w:val="00D73850"/>
    <w:rsid w:val="00D87866"/>
    <w:rsid w:val="00DB41EB"/>
    <w:rsid w:val="00DC2F7C"/>
    <w:rsid w:val="00DD5486"/>
    <w:rsid w:val="00DE5C90"/>
    <w:rsid w:val="00E138EC"/>
    <w:rsid w:val="00E6566D"/>
    <w:rsid w:val="00E70EA2"/>
    <w:rsid w:val="00E7353E"/>
    <w:rsid w:val="00E84E92"/>
    <w:rsid w:val="00E903A1"/>
    <w:rsid w:val="00EC307C"/>
    <w:rsid w:val="00EC7B91"/>
    <w:rsid w:val="00ED57D2"/>
    <w:rsid w:val="00EF5792"/>
    <w:rsid w:val="00F2507D"/>
    <w:rsid w:val="00F259A8"/>
    <w:rsid w:val="00F326A1"/>
    <w:rsid w:val="00F342B3"/>
    <w:rsid w:val="00F617F1"/>
    <w:rsid w:val="00F6588D"/>
    <w:rsid w:val="00FA202C"/>
    <w:rsid w:val="00FA3705"/>
    <w:rsid w:val="00FB41C1"/>
    <w:rsid w:val="00FF1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E4927"/>
  <w15:chartTrackingRefBased/>
  <w15:docId w15:val="{975B974A-02B8-40C1-90F3-A07C441DB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F3E"/>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9A5177"/>
    <w:pPr>
      <w:keepNext/>
      <w:keepLines/>
      <w:spacing w:before="240" w:line="240" w:lineRule="auto"/>
      <w:outlineLvl w:val="0"/>
    </w:pPr>
    <w:rPr>
      <w:rFonts w:eastAsiaTheme="majorEastAsia" w:cstheme="majorBidi"/>
      <w:b/>
      <w:color w:val="auto"/>
      <w:kern w:val="0"/>
      <w:szCs w:val="32"/>
      <w:lang w:val="ru-RU"/>
      <w14:ligatures w14:val="none"/>
    </w:rPr>
  </w:style>
  <w:style w:type="paragraph" w:styleId="Heading2">
    <w:name w:val="heading 2"/>
    <w:basedOn w:val="Normal"/>
    <w:next w:val="Normal"/>
    <w:link w:val="Heading2Char"/>
    <w:uiPriority w:val="9"/>
    <w:unhideWhenUsed/>
    <w:qFormat/>
    <w:rsid w:val="00132377"/>
    <w:pPr>
      <w:keepNext/>
      <w:keepLines/>
      <w:spacing w:before="40"/>
      <w:outlineLvl w:val="1"/>
    </w:pPr>
    <w:rPr>
      <w:rFonts w:eastAsiaTheme="majorEastAsia" w:cstheme="majorBidi"/>
      <w:b/>
      <w:i/>
      <w:color w:val="auto"/>
      <w:szCs w:val="26"/>
    </w:rPr>
  </w:style>
  <w:style w:type="paragraph" w:styleId="Heading3">
    <w:name w:val="heading 3"/>
    <w:basedOn w:val="Normal"/>
    <w:next w:val="Normal"/>
    <w:link w:val="Heading3Char"/>
    <w:uiPriority w:val="9"/>
    <w:semiHidden/>
    <w:unhideWhenUsed/>
    <w:qFormat/>
    <w:rsid w:val="00132377"/>
    <w:pPr>
      <w:keepNext/>
      <w:keepLines/>
      <w:spacing w:before="4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32377"/>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9A5177"/>
    <w:rPr>
      <w:rFonts w:ascii="Times New Roman" w:eastAsiaTheme="majorEastAsia" w:hAnsi="Times New Roman" w:cstheme="majorBidi"/>
      <w:b/>
      <w:kern w:val="0"/>
      <w:sz w:val="24"/>
      <w:szCs w:val="32"/>
      <w:lang w:val="ru-RU"/>
      <w14:ligatures w14:val="none"/>
    </w:rPr>
  </w:style>
  <w:style w:type="character" w:customStyle="1" w:styleId="Heading3Char">
    <w:name w:val="Heading 3 Char"/>
    <w:basedOn w:val="DefaultParagraphFont"/>
    <w:link w:val="Heading3"/>
    <w:uiPriority w:val="9"/>
    <w:semiHidden/>
    <w:rsid w:val="00132377"/>
    <w:rPr>
      <w:rFonts w:ascii="Times New Roman" w:eastAsiaTheme="majorEastAsia" w:hAnsi="Times New Roman" w:cstheme="majorBidi"/>
      <w:i/>
      <w:color w:val="000000" w:themeColor="text1"/>
      <w:sz w:val="24"/>
      <w:szCs w:val="24"/>
    </w:rPr>
  </w:style>
  <w:style w:type="paragraph" w:styleId="Header">
    <w:name w:val="header"/>
    <w:basedOn w:val="Normal"/>
    <w:link w:val="HeaderChar"/>
    <w:uiPriority w:val="99"/>
    <w:unhideWhenUsed/>
    <w:rsid w:val="002C7D3B"/>
    <w:pPr>
      <w:tabs>
        <w:tab w:val="center" w:pos="4680"/>
        <w:tab w:val="right" w:pos="9360"/>
      </w:tabs>
      <w:spacing w:line="240" w:lineRule="auto"/>
    </w:pPr>
  </w:style>
  <w:style w:type="character" w:customStyle="1" w:styleId="HeaderChar">
    <w:name w:val="Header Char"/>
    <w:basedOn w:val="DefaultParagraphFont"/>
    <w:link w:val="Header"/>
    <w:uiPriority w:val="99"/>
    <w:rsid w:val="002C7D3B"/>
    <w:rPr>
      <w:rFonts w:ascii="Times New Roman" w:hAnsi="Times New Roman"/>
      <w:color w:val="000000" w:themeColor="text1"/>
      <w:sz w:val="24"/>
    </w:rPr>
  </w:style>
  <w:style w:type="paragraph" w:styleId="Footer">
    <w:name w:val="footer"/>
    <w:basedOn w:val="Normal"/>
    <w:link w:val="FooterChar"/>
    <w:uiPriority w:val="99"/>
    <w:unhideWhenUsed/>
    <w:rsid w:val="002C7D3B"/>
    <w:pPr>
      <w:tabs>
        <w:tab w:val="center" w:pos="4680"/>
        <w:tab w:val="right" w:pos="9360"/>
      </w:tabs>
      <w:spacing w:line="240" w:lineRule="auto"/>
    </w:pPr>
  </w:style>
  <w:style w:type="character" w:customStyle="1" w:styleId="FooterChar">
    <w:name w:val="Footer Char"/>
    <w:basedOn w:val="DefaultParagraphFont"/>
    <w:link w:val="Footer"/>
    <w:uiPriority w:val="99"/>
    <w:rsid w:val="002C7D3B"/>
    <w:rPr>
      <w:rFonts w:ascii="Times New Roman" w:hAnsi="Times New Roman"/>
      <w:color w:val="000000" w:themeColor="text1"/>
      <w:sz w:val="24"/>
    </w:rPr>
  </w:style>
  <w:style w:type="paragraph" w:styleId="ListParagraph">
    <w:name w:val="List Paragraph"/>
    <w:basedOn w:val="Normal"/>
    <w:uiPriority w:val="34"/>
    <w:qFormat/>
    <w:rsid w:val="00FB41C1"/>
    <w:pPr>
      <w:ind w:left="720"/>
      <w:contextualSpacing/>
    </w:pPr>
  </w:style>
  <w:style w:type="paragraph" w:styleId="TOCHeading">
    <w:name w:val="TOC Heading"/>
    <w:basedOn w:val="Heading1"/>
    <w:next w:val="Normal"/>
    <w:uiPriority w:val="39"/>
    <w:unhideWhenUsed/>
    <w:qFormat/>
    <w:rsid w:val="00C65FC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65FCA"/>
    <w:pPr>
      <w:spacing w:after="100"/>
    </w:pPr>
  </w:style>
  <w:style w:type="character" w:styleId="Hyperlink">
    <w:name w:val="Hyperlink"/>
    <w:basedOn w:val="DefaultParagraphFont"/>
    <w:uiPriority w:val="99"/>
    <w:unhideWhenUsed/>
    <w:rsid w:val="00C65FCA"/>
    <w:rPr>
      <w:color w:val="0563C1" w:themeColor="hyperlink"/>
      <w:u w:val="single"/>
    </w:rPr>
  </w:style>
  <w:style w:type="paragraph" w:styleId="TOC2">
    <w:name w:val="toc 2"/>
    <w:basedOn w:val="Normal"/>
    <w:next w:val="Normal"/>
    <w:autoRedefine/>
    <w:uiPriority w:val="39"/>
    <w:unhideWhenUsed/>
    <w:rsid w:val="003441DB"/>
    <w:pPr>
      <w:spacing w:after="100" w:line="259" w:lineRule="auto"/>
      <w:ind w:left="220"/>
      <w:jc w:val="left"/>
    </w:pPr>
    <w:rPr>
      <w:rFonts w:asciiTheme="minorHAnsi" w:eastAsiaTheme="minorEastAsia" w:hAnsiTheme="minorHAnsi" w:cs="Times New Roman"/>
      <w:color w:val="auto"/>
      <w:kern w:val="0"/>
      <w:sz w:val="22"/>
      <w14:ligatures w14:val="none"/>
    </w:rPr>
  </w:style>
  <w:style w:type="paragraph" w:styleId="TOC3">
    <w:name w:val="toc 3"/>
    <w:basedOn w:val="Normal"/>
    <w:next w:val="Normal"/>
    <w:autoRedefine/>
    <w:uiPriority w:val="39"/>
    <w:unhideWhenUsed/>
    <w:rsid w:val="003441DB"/>
    <w:pPr>
      <w:spacing w:after="100" w:line="259" w:lineRule="auto"/>
      <w:ind w:left="440"/>
      <w:jc w:val="left"/>
    </w:pPr>
    <w:rPr>
      <w:rFonts w:asciiTheme="minorHAnsi" w:eastAsiaTheme="minorEastAsia" w:hAnsiTheme="minorHAnsi" w:cs="Times New Roman"/>
      <w:color w:val="auto"/>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83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A50E9-EEF6-4329-A28C-956EFE408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2770</Words>
  <Characters>15792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Victoria Francis (2329070)</cp:lastModifiedBy>
  <cp:revision>2</cp:revision>
  <dcterms:created xsi:type="dcterms:W3CDTF">2026-07-19T08:12:00Z</dcterms:created>
  <dcterms:modified xsi:type="dcterms:W3CDTF">2026-07-19T08:12:00Z</dcterms:modified>
</cp:coreProperties>
</file>