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5336F9B1"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CF29BD">
        <w:rPr>
          <w:rFonts w:ascii="Arial" w:hAnsi="Arial" w:cs="Arial"/>
          <w:sz w:val="28"/>
          <w:szCs w:val="28"/>
          <w:lang w:val="nl-NL"/>
        </w:rPr>
        <w:t xml:space="preserve"> Nilsa Quaresma Santa Rosa</w:t>
      </w:r>
    </w:p>
    <w:p w14:paraId="18D88AE2" w14:textId="2210E125"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CF29BD">
        <w:rPr>
          <w:rFonts w:ascii="Arial" w:hAnsi="Arial" w:cs="Arial"/>
          <w:sz w:val="28"/>
          <w:szCs w:val="28"/>
          <w:lang w:val="nl-NL"/>
        </w:rPr>
        <w:t xml:space="preserve"> 2222169 </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proofErr w:type="spellStart"/>
      <w:r w:rsidR="00887FBB" w:rsidRPr="00887FBB">
        <w:rPr>
          <w:rFonts w:ascii="Arial" w:hAnsi="Arial" w:cs="Arial"/>
          <w:b/>
          <w:bCs/>
          <w:sz w:val="28"/>
          <w:szCs w:val="28"/>
          <w:lang w:val="nl-NL"/>
        </w:rPr>
        <w:t>Principles</w:t>
      </w:r>
      <w:proofErr w:type="spellEnd"/>
      <w:r w:rsidR="00887FBB" w:rsidRPr="00887FBB">
        <w:rPr>
          <w:rFonts w:ascii="Arial" w:hAnsi="Arial" w:cs="Arial"/>
          <w:b/>
          <w:bCs/>
          <w:sz w:val="28"/>
          <w:szCs w:val="28"/>
          <w:lang w:val="nl-NL"/>
        </w:rPr>
        <w:t xml:space="preserve"> of Health and Social Care </w:t>
      </w:r>
      <w:proofErr w:type="spellStart"/>
      <w:r w:rsidR="00887FBB" w:rsidRPr="00887FBB">
        <w:rPr>
          <w:rFonts w:ascii="Arial" w:hAnsi="Arial" w:cs="Arial"/>
          <w:b/>
          <w:bCs/>
          <w:sz w:val="28"/>
          <w:szCs w:val="28"/>
          <w:lang w:val="nl-NL"/>
        </w:rPr>
        <w:t>Practice</w:t>
      </w:r>
      <w:proofErr w:type="spellEnd"/>
    </w:p>
    <w:p w14:paraId="3E48CEF6" w14:textId="34265016"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77777777"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p w14:paraId="0DAFDB21" w14:textId="2EE1E1F4" w:rsidR="00393F5A" w:rsidRDefault="00393F5A" w:rsidP="00594FAC">
      <w:pPr>
        <w:spacing w:line="360" w:lineRule="auto"/>
        <w:rPr>
          <w:rFonts w:ascii="Arial" w:hAnsi="Arial" w:cs="Arial"/>
          <w:b/>
          <w:bCs/>
        </w:rPr>
      </w:pPr>
      <w:r>
        <w:rPr>
          <w:rFonts w:ascii="Arial" w:hAnsi="Arial" w:cs="Arial"/>
          <w:b/>
          <w:bCs/>
        </w:rPr>
        <w:lastRenderedPageBreak/>
        <w:t xml:space="preserve">Introduction </w:t>
      </w:r>
    </w:p>
    <w:p w14:paraId="7DFE1247" w14:textId="3BE40F8A" w:rsidR="000E1F34" w:rsidRDefault="000E1F34" w:rsidP="000E1F34">
      <w:pPr>
        <w:pStyle w:val="p1"/>
      </w:pPr>
    </w:p>
    <w:p w14:paraId="353D3C22" w14:textId="5F89CBD6" w:rsidR="000E1F34" w:rsidRPr="00F84367" w:rsidRDefault="000E1F34">
      <w:pPr>
        <w:pStyle w:val="p1"/>
        <w:rPr>
          <w:rFonts w:ascii="Arial" w:hAnsi="Arial" w:cs="Arial"/>
          <w:sz w:val="22"/>
          <w:szCs w:val="22"/>
        </w:rPr>
      </w:pPr>
      <w:r w:rsidRPr="00F84367">
        <w:rPr>
          <w:rStyle w:val="s2"/>
          <w:rFonts w:ascii="Arial" w:hAnsi="Arial" w:cs="Arial"/>
          <w:sz w:val="22"/>
          <w:szCs w:val="22"/>
        </w:rPr>
        <w:t xml:space="preserve">Health and social care professionals have an important responsibility to promote the health, wellbeing, </w:t>
      </w:r>
      <w:r w:rsidR="00182689" w:rsidRPr="00F84367">
        <w:rPr>
          <w:rStyle w:val="s2"/>
          <w:rFonts w:ascii="Arial" w:hAnsi="Arial" w:cs="Arial"/>
          <w:sz w:val="22"/>
          <w:szCs w:val="22"/>
        </w:rPr>
        <w:t>dignity,</w:t>
      </w:r>
      <w:r w:rsidRPr="00F84367">
        <w:rPr>
          <w:rStyle w:val="s2"/>
          <w:rFonts w:ascii="Arial" w:hAnsi="Arial" w:cs="Arial"/>
          <w:sz w:val="22"/>
          <w:szCs w:val="22"/>
        </w:rPr>
        <w:t xml:space="preserve"> and independence of the people they support. To provide safe, </w:t>
      </w:r>
      <w:r w:rsidR="00182689" w:rsidRPr="00F84367">
        <w:rPr>
          <w:rStyle w:val="s2"/>
          <w:rFonts w:ascii="Arial" w:hAnsi="Arial" w:cs="Arial"/>
          <w:sz w:val="22"/>
          <w:szCs w:val="22"/>
        </w:rPr>
        <w:t>effective,</w:t>
      </w:r>
      <w:r w:rsidRPr="00F84367">
        <w:rPr>
          <w:rStyle w:val="s2"/>
          <w:rFonts w:ascii="Arial" w:hAnsi="Arial" w:cs="Arial"/>
          <w:sz w:val="22"/>
          <w:szCs w:val="22"/>
        </w:rPr>
        <w:t xml:space="preserve"> and compassionate care, they must follow key principles such as person-centred care, partnership </w:t>
      </w:r>
      <w:r w:rsidR="00182689" w:rsidRPr="00F84367">
        <w:rPr>
          <w:rStyle w:val="s2"/>
          <w:rFonts w:ascii="Arial" w:hAnsi="Arial" w:cs="Arial"/>
          <w:sz w:val="22"/>
          <w:szCs w:val="22"/>
        </w:rPr>
        <w:t>working,</w:t>
      </w:r>
      <w:r w:rsidRPr="00F84367">
        <w:rPr>
          <w:rStyle w:val="s2"/>
          <w:rFonts w:ascii="Arial" w:hAnsi="Arial" w:cs="Arial"/>
          <w:sz w:val="22"/>
          <w:szCs w:val="22"/>
        </w:rPr>
        <w:t xml:space="preserve"> and ethical practice. These principles are at the heart of high-quality health and social care in the UK, ensuring that individuals </w:t>
      </w:r>
      <w:bookmarkStart w:id="0" w:name="_Int_oXXHqXbs"/>
      <w:r w:rsidRPr="00F84367">
        <w:rPr>
          <w:rStyle w:val="s2"/>
          <w:rFonts w:ascii="Arial" w:hAnsi="Arial" w:cs="Arial"/>
          <w:sz w:val="22"/>
          <w:szCs w:val="22"/>
        </w:rPr>
        <w:t>are treated</w:t>
      </w:r>
      <w:bookmarkEnd w:id="0"/>
      <w:r w:rsidRPr="00F84367">
        <w:rPr>
          <w:rStyle w:val="s2"/>
          <w:rFonts w:ascii="Arial" w:hAnsi="Arial" w:cs="Arial"/>
          <w:sz w:val="22"/>
          <w:szCs w:val="22"/>
        </w:rPr>
        <w:t xml:space="preserve"> with dignity and respect, their rights </w:t>
      </w:r>
      <w:bookmarkStart w:id="1" w:name="_Int_lUP61QXc"/>
      <w:r w:rsidRPr="00F84367">
        <w:rPr>
          <w:rStyle w:val="s2"/>
          <w:rFonts w:ascii="Arial" w:hAnsi="Arial" w:cs="Arial"/>
          <w:sz w:val="22"/>
          <w:szCs w:val="22"/>
        </w:rPr>
        <w:t>are protected</w:t>
      </w:r>
      <w:bookmarkEnd w:id="1"/>
      <w:r w:rsidRPr="00F84367">
        <w:rPr>
          <w:rStyle w:val="s2"/>
          <w:rFonts w:ascii="Arial" w:hAnsi="Arial" w:cs="Arial"/>
          <w:sz w:val="22"/>
          <w:szCs w:val="22"/>
        </w:rPr>
        <w:t>, and they are involved in decisions about their own care whenever possible (Care Act, 2014).</w:t>
      </w:r>
    </w:p>
    <w:p w14:paraId="0938C516" w14:textId="77777777" w:rsidR="000E1F34" w:rsidRPr="00F84367" w:rsidRDefault="000E1F34">
      <w:pPr>
        <w:pStyle w:val="p2"/>
        <w:rPr>
          <w:rFonts w:ascii="Arial" w:hAnsi="Arial" w:cs="Arial"/>
          <w:sz w:val="22"/>
          <w:szCs w:val="22"/>
        </w:rPr>
      </w:pPr>
    </w:p>
    <w:p w14:paraId="61EDA393" w14:textId="717A0706" w:rsidR="000E1F34" w:rsidRPr="00F84367" w:rsidRDefault="000E1F34">
      <w:pPr>
        <w:pStyle w:val="p1"/>
        <w:rPr>
          <w:rFonts w:ascii="Arial" w:hAnsi="Arial" w:cs="Arial"/>
          <w:sz w:val="22"/>
          <w:szCs w:val="22"/>
        </w:rPr>
      </w:pPr>
      <w:r w:rsidRPr="00F84367">
        <w:rPr>
          <w:rStyle w:val="s2"/>
          <w:rFonts w:ascii="Arial" w:hAnsi="Arial" w:cs="Arial"/>
          <w:sz w:val="22"/>
          <w:szCs w:val="22"/>
        </w:rPr>
        <w:t xml:space="preserve">When planning and providing care, person-centred care emphasises acknowledging each person as unique and taking into consideration their specific needs, preferences, beliefs, and values. </w:t>
      </w:r>
      <w:r w:rsidR="004D6EF0" w:rsidRPr="00F84367">
        <w:rPr>
          <w:rStyle w:val="s2"/>
          <w:rFonts w:ascii="Arial" w:hAnsi="Arial" w:cs="Arial"/>
          <w:sz w:val="22"/>
          <w:szCs w:val="22"/>
        </w:rPr>
        <w:t>To</w:t>
      </w:r>
      <w:r w:rsidRPr="00F84367">
        <w:rPr>
          <w:rStyle w:val="s2"/>
          <w:rFonts w:ascii="Arial" w:hAnsi="Arial" w:cs="Arial"/>
          <w:sz w:val="22"/>
          <w:szCs w:val="22"/>
        </w:rPr>
        <w:t xml:space="preserve"> offer coordinated care and </w:t>
      </w:r>
      <w:r w:rsidR="00DF070F" w:rsidRPr="00F84367">
        <w:rPr>
          <w:rStyle w:val="s2"/>
          <w:rFonts w:ascii="Arial" w:hAnsi="Arial" w:cs="Arial"/>
          <w:sz w:val="22"/>
          <w:szCs w:val="22"/>
        </w:rPr>
        <w:t>reach</w:t>
      </w:r>
      <w:r w:rsidRPr="00F84367">
        <w:rPr>
          <w:rStyle w:val="s2"/>
          <w:rFonts w:ascii="Arial" w:hAnsi="Arial" w:cs="Arial"/>
          <w:sz w:val="22"/>
          <w:szCs w:val="22"/>
        </w:rPr>
        <w:t xml:space="preserve"> the best results, health and social care professionals collaborate closely with clients, their families, and other agencies. Equally significant is ethical practice, which directs professionals to behave honourably, fairly, and with integrity while upholding professional accountability and confidentiality. The Health and Care Act (2022), the Equality Act (2010), and the Health and Care Professions Council (HCPC) Standards of Conduct, Performance, and Ethics are just a few examples of the laws and professional guidelines that support these values.</w:t>
      </w:r>
    </w:p>
    <w:p w14:paraId="74A91C49" w14:textId="77777777" w:rsidR="000E1F34" w:rsidRPr="00F84367" w:rsidRDefault="000E1F34">
      <w:pPr>
        <w:pStyle w:val="p2"/>
        <w:rPr>
          <w:rFonts w:ascii="Arial" w:hAnsi="Arial" w:cs="Arial"/>
          <w:sz w:val="22"/>
          <w:szCs w:val="22"/>
        </w:rPr>
      </w:pPr>
    </w:p>
    <w:p w14:paraId="16AF0D37" w14:textId="65D9AA48" w:rsidR="000E1F34" w:rsidRPr="00F84367" w:rsidRDefault="000E1F34">
      <w:pPr>
        <w:pStyle w:val="p1"/>
        <w:rPr>
          <w:rFonts w:ascii="Arial" w:hAnsi="Arial" w:cs="Arial"/>
          <w:sz w:val="22"/>
          <w:szCs w:val="22"/>
        </w:rPr>
      </w:pPr>
      <w:r w:rsidRPr="00F84367">
        <w:rPr>
          <w:rStyle w:val="s2"/>
          <w:rFonts w:ascii="Arial" w:hAnsi="Arial" w:cs="Arial"/>
          <w:sz w:val="22"/>
          <w:szCs w:val="22"/>
        </w:rPr>
        <w:t xml:space="preserve">The significance of person-centred care, collaborative efforts, and moral behaviour in health and social care will all </w:t>
      </w:r>
      <w:bookmarkStart w:id="2" w:name="_Int_yUoD4wW4"/>
      <w:r w:rsidRPr="00F84367">
        <w:rPr>
          <w:rStyle w:val="s2"/>
          <w:rFonts w:ascii="Arial" w:hAnsi="Arial" w:cs="Arial"/>
          <w:sz w:val="22"/>
          <w:szCs w:val="22"/>
        </w:rPr>
        <w:t>be covered</w:t>
      </w:r>
      <w:bookmarkEnd w:id="2"/>
      <w:r w:rsidRPr="00F84367">
        <w:rPr>
          <w:rStyle w:val="s2"/>
          <w:rFonts w:ascii="Arial" w:hAnsi="Arial" w:cs="Arial"/>
          <w:sz w:val="22"/>
          <w:szCs w:val="22"/>
        </w:rPr>
        <w:t xml:space="preserve"> in this paper. Using pertinent laws, ideas, and real-world examples, it will examine how these principles affect professional practice. The report will also consider how putting these ideas into practice will help me grow as a future health and social care worker. To support my reflection, I have drawn upon Gibbs’ Reflective Cycle (1988), which encourages individuals to reflect on their experiences, evaluate their learning and </w:t>
      </w:r>
      <w:r w:rsidR="00DF070F" w:rsidRPr="00F84367">
        <w:rPr>
          <w:rStyle w:val="s2"/>
          <w:rFonts w:ascii="Arial" w:hAnsi="Arial" w:cs="Arial"/>
          <w:sz w:val="22"/>
          <w:szCs w:val="22"/>
        </w:rPr>
        <w:t>find</w:t>
      </w:r>
      <w:r w:rsidRPr="00F84367">
        <w:rPr>
          <w:rStyle w:val="s2"/>
          <w:rFonts w:ascii="Arial" w:hAnsi="Arial" w:cs="Arial"/>
          <w:sz w:val="22"/>
          <w:szCs w:val="22"/>
        </w:rPr>
        <w:t xml:space="preserve"> how they can improve their future professional practice</w:t>
      </w:r>
    </w:p>
    <w:p w14:paraId="213C8F3C" w14:textId="77777777" w:rsidR="00393F5A" w:rsidRPr="00594FAC" w:rsidRDefault="00393F5A" w:rsidP="00594FAC">
      <w:pPr>
        <w:spacing w:line="360" w:lineRule="auto"/>
        <w:rPr>
          <w:rFonts w:ascii="Arial" w:hAnsi="Arial" w:cs="Arial"/>
          <w:b/>
          <w:bCs/>
        </w:rPr>
      </w:pPr>
    </w:p>
    <w:p w14:paraId="529D6F14" w14:textId="77777777" w:rsidR="00B21FE6" w:rsidRPr="00594FAC" w:rsidRDefault="00B21FE6" w:rsidP="00594FAC">
      <w:pPr>
        <w:spacing w:line="360" w:lineRule="auto"/>
        <w:rPr>
          <w:rFonts w:ascii="Arial" w:hAnsi="Arial" w:cs="Arial"/>
          <w:sz w:val="22"/>
        </w:rPr>
      </w:pPr>
    </w:p>
    <w:p w14:paraId="327B4649" w14:textId="77777777" w:rsidR="00B21FE6" w:rsidRPr="00594FAC" w:rsidRDefault="00B21FE6" w:rsidP="00594FAC">
      <w:pPr>
        <w:spacing w:line="360" w:lineRule="auto"/>
        <w:rPr>
          <w:rFonts w:ascii="Arial" w:hAnsi="Arial" w:cs="Arial"/>
          <w:sz w:val="22"/>
        </w:rPr>
      </w:pPr>
    </w:p>
    <w:p w14:paraId="388A7857" w14:textId="77777777" w:rsidR="00B21FE6" w:rsidRPr="00594FAC" w:rsidRDefault="00B21FE6" w:rsidP="00594FAC">
      <w:pPr>
        <w:spacing w:line="360" w:lineRule="auto"/>
        <w:rPr>
          <w:rFonts w:ascii="Arial" w:hAnsi="Arial" w:cs="Arial"/>
          <w:sz w:val="22"/>
        </w:rPr>
      </w:pPr>
    </w:p>
    <w:p w14:paraId="7381AAD5" w14:textId="77777777" w:rsidR="00B21FE6" w:rsidRPr="00594FAC" w:rsidRDefault="00B21FE6" w:rsidP="00594FAC">
      <w:pPr>
        <w:spacing w:line="360" w:lineRule="auto"/>
        <w:rPr>
          <w:rFonts w:ascii="Arial" w:hAnsi="Arial" w:cs="Arial"/>
          <w:sz w:val="22"/>
        </w:rPr>
      </w:pPr>
    </w:p>
    <w:p w14:paraId="6498F677" w14:textId="5B3425DF" w:rsidR="00B21FE6" w:rsidRPr="00594FAC" w:rsidRDefault="00B21FE6" w:rsidP="00594FAC">
      <w:pPr>
        <w:spacing w:line="360" w:lineRule="auto"/>
        <w:rPr>
          <w:rFonts w:ascii="Arial" w:hAnsi="Arial" w:cs="Arial"/>
          <w:sz w:val="22"/>
        </w:rPr>
      </w:pPr>
      <w:r w:rsidRPr="00594FAC">
        <w:rPr>
          <w:rFonts w:ascii="Arial" w:hAnsi="Arial" w:cs="Arial"/>
          <w:sz w:val="22"/>
        </w:rPr>
        <w:br w:type="page"/>
      </w:r>
    </w:p>
    <w:p w14:paraId="7CEF01B7" w14:textId="77777777" w:rsidR="003145F7" w:rsidRPr="004D6EF0" w:rsidRDefault="00A11336">
      <w:pPr>
        <w:pStyle w:val="p1"/>
        <w:rPr>
          <w:rFonts w:ascii="Arial" w:hAnsi="Arial" w:cs="Arial"/>
          <w:sz w:val="22"/>
          <w:szCs w:val="22"/>
        </w:rPr>
      </w:pPr>
      <w:r w:rsidRPr="004D6EF0">
        <w:rPr>
          <w:rFonts w:ascii="Arial" w:eastAsia="Arial" w:hAnsi="Arial" w:cs="Arial"/>
          <w:sz w:val="22"/>
          <w:szCs w:val="22"/>
        </w:rPr>
        <w:lastRenderedPageBreak/>
        <w:t xml:space="preserve">Task 1: </w:t>
      </w:r>
      <w:r w:rsidR="003145F7" w:rsidRPr="004D6EF0">
        <w:rPr>
          <w:rStyle w:val="s1"/>
          <w:rFonts w:ascii="Arial" w:hAnsi="Arial" w:cs="Arial"/>
          <w:b w:val="0"/>
          <w:bCs w:val="0"/>
          <w:sz w:val="22"/>
          <w:szCs w:val="22"/>
        </w:rPr>
        <w:t>Reflection on the Importance of the Principles of Health and Social Care</w:t>
      </w:r>
    </w:p>
    <w:p w14:paraId="52B5E487" w14:textId="7821C1BD" w:rsidR="00A11336" w:rsidRPr="004D6EF0" w:rsidRDefault="00A11336" w:rsidP="00A11336">
      <w:pPr>
        <w:spacing w:after="0" w:line="360" w:lineRule="auto"/>
        <w:rPr>
          <w:rFonts w:ascii="Arial" w:eastAsia="Arial" w:hAnsi="Arial" w:cs="Arial"/>
          <w:sz w:val="22"/>
        </w:rPr>
      </w:pPr>
    </w:p>
    <w:p w14:paraId="7A121995" w14:textId="778BA07A" w:rsidR="003810BB" w:rsidRPr="004D6EF0" w:rsidRDefault="003810BB" w:rsidP="003810BB">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In the UK health and social care system, providing safe, efficient, and compassionate care requires adherence to the values of person-centred care, collaborative functioning, and ethical behaviour. Thinking about these ideas has made it clear to me that delivering high-quality care involves much more than just curing a patient's sickness or attending to their bodily needs. It also entails collaborating with others to </w:t>
      </w:r>
      <w:r w:rsidR="00DF070F" w:rsidRPr="004D6EF0">
        <w:rPr>
          <w:rFonts w:ascii="Arial" w:eastAsiaTheme="minorEastAsia" w:hAnsi="Arial" w:cs="Arial"/>
          <w:sz w:val="22"/>
          <w:lang w:eastAsia="en-GB"/>
        </w:rPr>
        <w:t>reach</w:t>
      </w:r>
      <w:r w:rsidRPr="004D6EF0">
        <w:rPr>
          <w:rFonts w:ascii="Arial" w:eastAsiaTheme="minorEastAsia" w:hAnsi="Arial" w:cs="Arial"/>
          <w:sz w:val="22"/>
          <w:lang w:eastAsia="en-GB"/>
        </w:rPr>
        <w:t xml:space="preserve"> the best results while honouring each person's values, decisions, and dignity.</w:t>
      </w:r>
    </w:p>
    <w:p w14:paraId="236C5747" w14:textId="77777777" w:rsidR="003810BB" w:rsidRPr="004D6EF0" w:rsidRDefault="003810BB" w:rsidP="003810BB">
      <w:pPr>
        <w:spacing w:after="0" w:line="240" w:lineRule="auto"/>
        <w:rPr>
          <w:rFonts w:ascii="Arial" w:eastAsiaTheme="minorEastAsia" w:hAnsi="Arial" w:cs="Arial"/>
          <w:sz w:val="22"/>
          <w:lang w:eastAsia="en-GB"/>
        </w:rPr>
      </w:pPr>
    </w:p>
    <w:p w14:paraId="0E5CF2B9" w14:textId="7B5B93F9" w:rsidR="003810BB" w:rsidRPr="004D6EF0" w:rsidRDefault="003810BB" w:rsidP="003810BB">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In person-centred care, the patient is at the </w:t>
      </w:r>
      <w:r w:rsidR="006026D2" w:rsidRPr="004D6EF0">
        <w:rPr>
          <w:rFonts w:ascii="Arial" w:eastAsiaTheme="minorEastAsia" w:hAnsi="Arial" w:cs="Arial"/>
          <w:sz w:val="22"/>
          <w:lang w:eastAsia="en-GB"/>
        </w:rPr>
        <w:t>centre</w:t>
      </w:r>
      <w:r w:rsidRPr="004D6EF0">
        <w:rPr>
          <w:rFonts w:ascii="Arial" w:eastAsiaTheme="minorEastAsia" w:hAnsi="Arial" w:cs="Arial"/>
          <w:sz w:val="22"/>
          <w:lang w:eastAsia="en-GB"/>
        </w:rPr>
        <w:t xml:space="preserve"> of all decisions </w:t>
      </w:r>
      <w:r w:rsidR="00A43A57" w:rsidRPr="004D6EF0">
        <w:rPr>
          <w:rFonts w:ascii="Arial" w:eastAsiaTheme="minorEastAsia" w:hAnsi="Arial" w:cs="Arial"/>
          <w:sz w:val="22"/>
          <w:lang w:eastAsia="en-GB"/>
        </w:rPr>
        <w:t>on</w:t>
      </w:r>
      <w:r w:rsidRPr="004D6EF0">
        <w:rPr>
          <w:rFonts w:ascii="Arial" w:eastAsiaTheme="minorEastAsia" w:hAnsi="Arial" w:cs="Arial"/>
          <w:sz w:val="22"/>
          <w:lang w:eastAsia="en-GB"/>
        </w:rPr>
        <w:t xml:space="preserve"> their treatment. It acknowledges a person's individual choices, beliefs, cultural background, and life experiences rather than just their illness or handicap. This strategy </w:t>
      </w:r>
      <w:bookmarkStart w:id="3" w:name="_Int_GDMiRPNz"/>
      <w:r w:rsidRPr="004D6EF0">
        <w:rPr>
          <w:rFonts w:ascii="Arial" w:eastAsiaTheme="minorEastAsia" w:hAnsi="Arial" w:cs="Arial"/>
          <w:sz w:val="22"/>
          <w:lang w:eastAsia="en-GB"/>
        </w:rPr>
        <w:t>is supported</w:t>
      </w:r>
      <w:bookmarkEnd w:id="3"/>
      <w:r w:rsidRPr="004D6EF0">
        <w:rPr>
          <w:rFonts w:ascii="Arial" w:eastAsiaTheme="minorEastAsia" w:hAnsi="Arial" w:cs="Arial"/>
          <w:sz w:val="22"/>
          <w:lang w:eastAsia="en-GB"/>
        </w:rPr>
        <w:t xml:space="preserve"> by the Care Act of 2014, which encourages personal autonomy, choice, and well-being. I've learned how crucial it is to listen to service users, include them in decisions </w:t>
      </w:r>
      <w:r w:rsidR="00A43A57" w:rsidRPr="004D6EF0">
        <w:rPr>
          <w:rFonts w:ascii="Arial" w:eastAsiaTheme="minorEastAsia" w:hAnsi="Arial" w:cs="Arial"/>
          <w:sz w:val="22"/>
          <w:lang w:eastAsia="en-GB"/>
        </w:rPr>
        <w:t>about</w:t>
      </w:r>
      <w:r w:rsidRPr="004D6EF0">
        <w:rPr>
          <w:rFonts w:ascii="Arial" w:eastAsiaTheme="minorEastAsia" w:hAnsi="Arial" w:cs="Arial"/>
          <w:sz w:val="22"/>
          <w:lang w:eastAsia="en-GB"/>
        </w:rPr>
        <w:t xml:space="preserve"> their care, and respect their choices </w:t>
      </w:r>
      <w:r w:rsidR="00A43A57" w:rsidRPr="004D6EF0">
        <w:rPr>
          <w:rFonts w:ascii="Arial" w:eastAsiaTheme="minorEastAsia" w:hAnsi="Arial" w:cs="Arial"/>
          <w:sz w:val="22"/>
          <w:lang w:eastAsia="en-GB"/>
        </w:rPr>
        <w:t>because of</w:t>
      </w:r>
      <w:r w:rsidRPr="004D6EF0">
        <w:rPr>
          <w:rFonts w:ascii="Arial" w:eastAsiaTheme="minorEastAsia" w:hAnsi="Arial" w:cs="Arial"/>
          <w:sz w:val="22"/>
          <w:lang w:eastAsia="en-GB"/>
        </w:rPr>
        <w:t xml:space="preserve"> thinking about this principle. People are more likely to feel appreciated, respected, and confident in the care they receive when they have the chance to voice their opinions and </w:t>
      </w:r>
      <w:r w:rsidR="00A43A57" w:rsidRPr="004D6EF0">
        <w:rPr>
          <w:rFonts w:ascii="Arial" w:eastAsiaTheme="minorEastAsia" w:hAnsi="Arial" w:cs="Arial"/>
          <w:sz w:val="22"/>
          <w:lang w:eastAsia="en-GB"/>
        </w:rPr>
        <w:t>take part</w:t>
      </w:r>
      <w:r w:rsidRPr="004D6EF0">
        <w:rPr>
          <w:rFonts w:ascii="Arial" w:eastAsiaTheme="minorEastAsia" w:hAnsi="Arial" w:cs="Arial"/>
          <w:sz w:val="22"/>
          <w:lang w:eastAsia="en-GB"/>
        </w:rPr>
        <w:t xml:space="preserve"> in care planning.</w:t>
      </w:r>
    </w:p>
    <w:p w14:paraId="1ED851F7" w14:textId="77777777" w:rsidR="003810BB" w:rsidRPr="004D6EF0" w:rsidRDefault="003810BB" w:rsidP="003810BB">
      <w:pPr>
        <w:spacing w:after="0" w:line="240" w:lineRule="auto"/>
        <w:rPr>
          <w:rFonts w:ascii="Arial" w:eastAsiaTheme="minorEastAsia" w:hAnsi="Arial" w:cs="Arial"/>
          <w:sz w:val="22"/>
          <w:lang w:eastAsia="en-GB"/>
        </w:rPr>
      </w:pPr>
    </w:p>
    <w:p w14:paraId="6BCD3164" w14:textId="14032AE0" w:rsidR="003810BB" w:rsidRPr="004D6EF0" w:rsidRDefault="003810BB" w:rsidP="003810BB">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The significance of person-centred care is also emphasised in Maslow's Hierarchy of Needs (1943). According to the notion, humans cannot </w:t>
      </w:r>
      <w:r w:rsidR="00A43A57" w:rsidRPr="004D6EF0">
        <w:rPr>
          <w:rFonts w:ascii="Arial" w:eastAsiaTheme="minorEastAsia" w:hAnsi="Arial" w:cs="Arial"/>
          <w:sz w:val="22"/>
          <w:lang w:eastAsia="en-GB"/>
        </w:rPr>
        <w:t>reach</w:t>
      </w:r>
      <w:r w:rsidR="00A43A57">
        <w:rPr>
          <w:rFonts w:ascii="Arial" w:eastAsiaTheme="minorEastAsia" w:hAnsi="Arial" w:cs="Arial"/>
          <w:sz w:val="22"/>
          <w:lang w:eastAsia="en-GB"/>
        </w:rPr>
        <w:t xml:space="preserve"> </w:t>
      </w:r>
      <w:r w:rsidRPr="004D6EF0">
        <w:rPr>
          <w:rFonts w:ascii="Arial" w:eastAsiaTheme="minorEastAsia" w:hAnsi="Arial" w:cs="Arial"/>
          <w:sz w:val="22"/>
          <w:lang w:eastAsia="en-GB"/>
        </w:rPr>
        <w:t xml:space="preserve">greater levels of wellbeing, such self-esteem and self-fulfilment, until their basic physiological and safety requirements are satisfied. This has made it clearer to me that social workers and health care providers should not only treat patients' illnesses but also offer them emotional support, uphold their dignity, and promote as much independence as they can. The significance of viewing the person </w:t>
      </w:r>
      <w:r w:rsidR="00A43A57" w:rsidRPr="004D6EF0">
        <w:rPr>
          <w:rFonts w:ascii="Arial" w:eastAsiaTheme="minorEastAsia" w:hAnsi="Arial" w:cs="Arial"/>
          <w:sz w:val="22"/>
          <w:lang w:eastAsia="en-GB"/>
        </w:rPr>
        <w:t>rather</w:t>
      </w:r>
      <w:r w:rsidRPr="004D6EF0">
        <w:rPr>
          <w:rFonts w:ascii="Arial" w:eastAsiaTheme="minorEastAsia" w:hAnsi="Arial" w:cs="Arial"/>
          <w:sz w:val="22"/>
          <w:lang w:eastAsia="en-GB"/>
        </w:rPr>
        <w:t xml:space="preserve"> than concentrating solely on their medical condition has been emphasised by thinking about Maslow's theory.</w:t>
      </w:r>
    </w:p>
    <w:p w14:paraId="39ECC02A" w14:textId="77777777" w:rsidR="003810BB" w:rsidRPr="004D6EF0" w:rsidRDefault="003810BB" w:rsidP="003810BB">
      <w:pPr>
        <w:spacing w:after="0" w:line="240" w:lineRule="auto"/>
        <w:rPr>
          <w:rFonts w:ascii="Arial" w:eastAsiaTheme="minorEastAsia" w:hAnsi="Arial" w:cs="Arial"/>
          <w:sz w:val="22"/>
          <w:lang w:eastAsia="en-GB"/>
        </w:rPr>
      </w:pPr>
    </w:p>
    <w:p w14:paraId="4A94E83E" w14:textId="7925E91D" w:rsidR="003810BB" w:rsidRPr="004D6EF0" w:rsidRDefault="003810BB" w:rsidP="003810BB">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Another important idea is partnership </w:t>
      </w:r>
      <w:r w:rsidR="00A43A57" w:rsidRPr="004D6EF0">
        <w:rPr>
          <w:rFonts w:ascii="Arial" w:eastAsiaTheme="minorEastAsia" w:hAnsi="Arial" w:cs="Arial"/>
          <w:sz w:val="22"/>
          <w:lang w:eastAsia="en-GB"/>
        </w:rPr>
        <w:t>working since</w:t>
      </w:r>
      <w:r w:rsidRPr="004D6EF0">
        <w:rPr>
          <w:rFonts w:ascii="Arial" w:eastAsiaTheme="minorEastAsia" w:hAnsi="Arial" w:cs="Arial"/>
          <w:sz w:val="22"/>
          <w:lang w:eastAsia="en-GB"/>
        </w:rPr>
        <w:t xml:space="preserve"> no one professional </w:t>
      </w:r>
      <w:r w:rsidR="00A43A57" w:rsidRPr="004D6EF0">
        <w:rPr>
          <w:rFonts w:ascii="Arial" w:eastAsiaTheme="minorEastAsia" w:hAnsi="Arial" w:cs="Arial"/>
          <w:sz w:val="22"/>
          <w:lang w:eastAsia="en-GB"/>
        </w:rPr>
        <w:t>could</w:t>
      </w:r>
      <w:r w:rsidRPr="004D6EF0">
        <w:rPr>
          <w:rFonts w:ascii="Arial" w:eastAsiaTheme="minorEastAsia" w:hAnsi="Arial" w:cs="Arial"/>
          <w:sz w:val="22"/>
          <w:lang w:eastAsia="en-GB"/>
        </w:rPr>
        <w:t xml:space="preserve"> handle every </w:t>
      </w:r>
      <w:r w:rsidR="00A43A57" w:rsidRPr="004D6EF0">
        <w:rPr>
          <w:rFonts w:ascii="Arial" w:eastAsiaTheme="minorEastAsia" w:hAnsi="Arial" w:cs="Arial"/>
          <w:sz w:val="22"/>
          <w:lang w:eastAsia="en-GB"/>
        </w:rPr>
        <w:t>side</w:t>
      </w:r>
      <w:r w:rsidRPr="004D6EF0">
        <w:rPr>
          <w:rFonts w:ascii="Arial" w:eastAsiaTheme="minorEastAsia" w:hAnsi="Arial" w:cs="Arial"/>
          <w:sz w:val="22"/>
          <w:lang w:eastAsia="en-GB"/>
        </w:rPr>
        <w:t xml:space="preserve"> of a person's care. </w:t>
      </w:r>
      <w:r w:rsidR="00A43A57" w:rsidRPr="004D6EF0">
        <w:rPr>
          <w:rFonts w:ascii="Arial" w:eastAsiaTheme="minorEastAsia" w:hAnsi="Arial" w:cs="Arial"/>
          <w:sz w:val="22"/>
          <w:lang w:eastAsia="en-GB"/>
        </w:rPr>
        <w:t>To</w:t>
      </w:r>
      <w:r w:rsidRPr="004D6EF0">
        <w:rPr>
          <w:rFonts w:ascii="Arial" w:eastAsiaTheme="minorEastAsia" w:hAnsi="Arial" w:cs="Arial"/>
          <w:sz w:val="22"/>
          <w:lang w:eastAsia="en-GB"/>
        </w:rPr>
        <w:t xml:space="preserve"> guarantee that care </w:t>
      </w:r>
      <w:bookmarkStart w:id="4" w:name="_Int_Ag5DRyZ8"/>
      <w:r w:rsidRPr="004D6EF0">
        <w:rPr>
          <w:rFonts w:ascii="Arial" w:eastAsiaTheme="minorEastAsia" w:hAnsi="Arial" w:cs="Arial"/>
          <w:sz w:val="22"/>
          <w:lang w:eastAsia="en-GB"/>
        </w:rPr>
        <w:t>is coordinated</w:t>
      </w:r>
      <w:bookmarkEnd w:id="4"/>
      <w:r w:rsidRPr="004D6EF0">
        <w:rPr>
          <w:rFonts w:ascii="Arial" w:eastAsiaTheme="minorEastAsia" w:hAnsi="Arial" w:cs="Arial"/>
          <w:sz w:val="22"/>
          <w:lang w:eastAsia="en-GB"/>
        </w:rPr>
        <w:t xml:space="preserve"> and satisfies the person's physical, emotional, psychological, and social requirements, close collaboration with nurses, physicians, social workers, occupational therapists, physiotherapists, carers, and family members is essential. </w:t>
      </w:r>
      <w:r w:rsidR="00A43A57" w:rsidRPr="004D6EF0">
        <w:rPr>
          <w:rFonts w:ascii="Arial" w:eastAsiaTheme="minorEastAsia" w:hAnsi="Arial" w:cs="Arial"/>
          <w:sz w:val="22"/>
          <w:lang w:eastAsia="en-GB"/>
        </w:rPr>
        <w:t>To</w:t>
      </w:r>
      <w:r w:rsidRPr="004D6EF0">
        <w:rPr>
          <w:rFonts w:ascii="Arial" w:eastAsiaTheme="minorEastAsia" w:hAnsi="Arial" w:cs="Arial"/>
          <w:sz w:val="22"/>
          <w:lang w:eastAsia="en-GB"/>
        </w:rPr>
        <w:t xml:space="preserve"> enhance communication and continuity of care, the Health and Care Act 2022 encourages more integration between health and social care providers. Thinking about this has made it clear to me that mutual respect, trust, and effective communication are essential for successful collaboration work. When professionals work well together, they can improve patient outcomes, reduce duplication of </w:t>
      </w:r>
      <w:r w:rsidR="00A43A57" w:rsidRPr="004D6EF0">
        <w:rPr>
          <w:rFonts w:ascii="Arial" w:eastAsiaTheme="minorEastAsia" w:hAnsi="Arial" w:cs="Arial"/>
          <w:sz w:val="22"/>
          <w:lang w:eastAsia="en-GB"/>
        </w:rPr>
        <w:t>services,</w:t>
      </w:r>
      <w:r w:rsidRPr="004D6EF0">
        <w:rPr>
          <w:rFonts w:ascii="Arial" w:eastAsiaTheme="minorEastAsia" w:hAnsi="Arial" w:cs="Arial"/>
          <w:sz w:val="22"/>
          <w:lang w:eastAsia="en-GB"/>
        </w:rPr>
        <w:t xml:space="preserve"> and minimise the risk of mistakes. However, poor communication or a lack of collaboration can lead to delays, </w:t>
      </w:r>
      <w:r w:rsidR="00A43A57" w:rsidRPr="004D6EF0">
        <w:rPr>
          <w:rFonts w:ascii="Arial" w:eastAsiaTheme="minorEastAsia" w:hAnsi="Arial" w:cs="Arial"/>
          <w:sz w:val="22"/>
          <w:lang w:eastAsia="en-GB"/>
        </w:rPr>
        <w:t>misunderstandings,</w:t>
      </w:r>
      <w:r w:rsidRPr="004D6EF0">
        <w:rPr>
          <w:rFonts w:ascii="Arial" w:eastAsiaTheme="minorEastAsia" w:hAnsi="Arial" w:cs="Arial"/>
          <w:sz w:val="22"/>
          <w:lang w:eastAsia="en-GB"/>
        </w:rPr>
        <w:t xml:space="preserve"> and a lower standard of care.</w:t>
      </w:r>
    </w:p>
    <w:p w14:paraId="4D9E7C52" w14:textId="77777777" w:rsidR="003810BB" w:rsidRPr="004D6EF0" w:rsidRDefault="003810BB" w:rsidP="003810BB">
      <w:pPr>
        <w:spacing w:after="0" w:line="240" w:lineRule="auto"/>
        <w:rPr>
          <w:rFonts w:ascii="Arial" w:eastAsiaTheme="minorEastAsia" w:hAnsi="Arial" w:cs="Arial"/>
          <w:sz w:val="22"/>
          <w:lang w:eastAsia="en-GB"/>
        </w:rPr>
      </w:pPr>
    </w:p>
    <w:p w14:paraId="2831659B" w14:textId="77777777" w:rsidR="003810BB" w:rsidRPr="004D6EF0" w:rsidRDefault="003810BB" w:rsidP="003810BB">
      <w:pPr>
        <w:spacing w:after="0" w:line="240" w:lineRule="auto"/>
        <w:rPr>
          <w:rFonts w:ascii="Arial" w:eastAsiaTheme="minorEastAsia" w:hAnsi="Arial" w:cs="Arial"/>
          <w:sz w:val="22"/>
          <w:lang w:eastAsia="en-GB"/>
        </w:rPr>
      </w:pPr>
    </w:p>
    <w:p w14:paraId="0A13BC9C" w14:textId="0AC40DC3" w:rsidR="003810BB" w:rsidRPr="004D6EF0" w:rsidRDefault="003810BB" w:rsidP="003810BB">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Overall, reflecting on these principles has deepened my understanding of what it means to provide high-quality health and social care. I now appreciate that delivering effective care involves treating every individual with dignity and respect, working collaboratively with </w:t>
      </w:r>
      <w:r w:rsidR="007B0CA0" w:rsidRPr="004D6EF0">
        <w:rPr>
          <w:rFonts w:ascii="Arial" w:eastAsiaTheme="minorEastAsia" w:hAnsi="Arial" w:cs="Arial"/>
          <w:sz w:val="22"/>
          <w:lang w:eastAsia="en-GB"/>
        </w:rPr>
        <w:t>others,</w:t>
      </w:r>
      <w:r w:rsidRPr="004D6EF0">
        <w:rPr>
          <w:rFonts w:ascii="Arial" w:eastAsiaTheme="minorEastAsia" w:hAnsi="Arial" w:cs="Arial"/>
          <w:sz w:val="22"/>
          <w:lang w:eastAsia="en-GB"/>
        </w:rPr>
        <w:t xml:space="preserve"> and making ethical decisions that protect people’s rights and wellbeing. As I continue my journey towards becoming a health and social care professional, I will apply these principles in my practice to ensure I provide compassionate, </w:t>
      </w:r>
      <w:r w:rsidR="00A43A57" w:rsidRPr="004D6EF0">
        <w:rPr>
          <w:rFonts w:ascii="Arial" w:eastAsiaTheme="minorEastAsia" w:hAnsi="Arial" w:cs="Arial"/>
          <w:sz w:val="22"/>
          <w:lang w:eastAsia="en-GB"/>
        </w:rPr>
        <w:t>safe,</w:t>
      </w:r>
      <w:r w:rsidRPr="004D6EF0">
        <w:rPr>
          <w:rFonts w:ascii="Arial" w:eastAsiaTheme="minorEastAsia" w:hAnsi="Arial" w:cs="Arial"/>
          <w:sz w:val="22"/>
          <w:lang w:eastAsia="en-GB"/>
        </w:rPr>
        <w:t xml:space="preserve"> and person-centred care while </w:t>
      </w:r>
      <w:r w:rsidR="00A43A57" w:rsidRPr="004D6EF0">
        <w:rPr>
          <w:rFonts w:ascii="Arial" w:eastAsiaTheme="minorEastAsia" w:hAnsi="Arial" w:cs="Arial"/>
          <w:sz w:val="22"/>
          <w:lang w:eastAsia="en-GB"/>
        </w:rPr>
        <w:t>supporting</w:t>
      </w:r>
      <w:r w:rsidRPr="004D6EF0">
        <w:rPr>
          <w:rFonts w:ascii="Arial" w:eastAsiaTheme="minorEastAsia" w:hAnsi="Arial" w:cs="Arial"/>
          <w:sz w:val="22"/>
          <w:lang w:eastAsia="en-GB"/>
        </w:rPr>
        <w:t xml:space="preserve"> high professional standards.</w:t>
      </w:r>
    </w:p>
    <w:p w14:paraId="0E77052B" w14:textId="77777777" w:rsidR="00A11336" w:rsidRPr="004D6EF0" w:rsidRDefault="00A11336" w:rsidP="00A11336">
      <w:pPr>
        <w:spacing w:after="0" w:line="360" w:lineRule="auto"/>
        <w:rPr>
          <w:rFonts w:ascii="Arial" w:eastAsia="Arial" w:hAnsi="Arial" w:cs="Arial"/>
          <w:sz w:val="22"/>
        </w:rPr>
      </w:pPr>
    </w:p>
    <w:p w14:paraId="46BA9338" w14:textId="77777777" w:rsidR="005151E9" w:rsidRPr="004D6EF0" w:rsidRDefault="00A11336">
      <w:pPr>
        <w:pStyle w:val="p1"/>
        <w:rPr>
          <w:rFonts w:ascii="Arial" w:hAnsi="Arial" w:cs="Arial"/>
          <w:sz w:val="22"/>
          <w:szCs w:val="22"/>
        </w:rPr>
      </w:pPr>
      <w:r w:rsidRPr="004D6EF0">
        <w:rPr>
          <w:rFonts w:ascii="Arial" w:eastAsia="Arial" w:hAnsi="Arial" w:cs="Arial"/>
          <w:sz w:val="22"/>
          <w:szCs w:val="22"/>
        </w:rPr>
        <w:t xml:space="preserve">Task 2: </w:t>
      </w:r>
      <w:r w:rsidR="005151E9" w:rsidRPr="004D6EF0">
        <w:rPr>
          <w:rStyle w:val="s1"/>
          <w:rFonts w:ascii="Arial" w:hAnsi="Arial" w:cs="Arial"/>
          <w:b w:val="0"/>
          <w:bCs w:val="0"/>
          <w:sz w:val="22"/>
          <w:szCs w:val="22"/>
        </w:rPr>
        <w:t>Practical Examples of Concepts in Practice</w:t>
      </w:r>
    </w:p>
    <w:p w14:paraId="4047907E" w14:textId="7EAE9884" w:rsidR="00A11336" w:rsidRPr="004D6EF0" w:rsidRDefault="00A11336" w:rsidP="00A11336">
      <w:pPr>
        <w:spacing w:after="0" w:line="360" w:lineRule="auto"/>
        <w:rPr>
          <w:rFonts w:ascii="Arial" w:eastAsia="Arial" w:hAnsi="Arial" w:cs="Arial"/>
          <w:sz w:val="22"/>
        </w:rPr>
      </w:pPr>
    </w:p>
    <w:p w14:paraId="50917CD1" w14:textId="0D3E9DEF" w:rsidR="00DA7FB1" w:rsidRPr="004D6EF0" w:rsidRDefault="00DA7FB1" w:rsidP="00DA7FB1">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To understand how person-centred care, partnership working and ethical practice </w:t>
      </w:r>
      <w:bookmarkStart w:id="5" w:name="_Int_bLChsQsp"/>
      <w:r w:rsidRPr="004D6EF0">
        <w:rPr>
          <w:rFonts w:ascii="Arial" w:eastAsiaTheme="minorEastAsia" w:hAnsi="Arial" w:cs="Arial"/>
          <w:sz w:val="22"/>
          <w:lang w:eastAsia="en-GB"/>
        </w:rPr>
        <w:t>are applied</w:t>
      </w:r>
      <w:bookmarkEnd w:id="5"/>
      <w:r w:rsidRPr="004D6EF0">
        <w:rPr>
          <w:rFonts w:ascii="Arial" w:eastAsiaTheme="minorEastAsia" w:hAnsi="Arial" w:cs="Arial"/>
          <w:sz w:val="22"/>
          <w:lang w:eastAsia="en-GB"/>
        </w:rPr>
        <w:t xml:space="preserve"> in everyday health and social care, it is helpful to consider a real-life scenario. The following case involves an older adult living with dementia who receives support from </w:t>
      </w:r>
      <w:r w:rsidRPr="004D6EF0">
        <w:rPr>
          <w:rFonts w:ascii="Arial" w:eastAsiaTheme="minorEastAsia" w:hAnsi="Arial" w:cs="Arial"/>
          <w:sz w:val="22"/>
          <w:lang w:eastAsia="en-GB"/>
        </w:rPr>
        <w:lastRenderedPageBreak/>
        <w:t xml:space="preserve">community health and social care services. Dementia is a progressive condition that affects memory, </w:t>
      </w:r>
      <w:r w:rsidR="00F24BC1" w:rsidRPr="004D6EF0">
        <w:rPr>
          <w:rFonts w:ascii="Arial" w:eastAsiaTheme="minorEastAsia" w:hAnsi="Arial" w:cs="Arial"/>
          <w:sz w:val="22"/>
          <w:lang w:eastAsia="en-GB"/>
        </w:rPr>
        <w:t>communication,</w:t>
      </w:r>
      <w:r w:rsidRPr="004D6EF0">
        <w:rPr>
          <w:rFonts w:ascii="Arial" w:eastAsiaTheme="minorEastAsia" w:hAnsi="Arial" w:cs="Arial"/>
          <w:sz w:val="22"/>
          <w:lang w:eastAsia="en-GB"/>
        </w:rPr>
        <w:t xml:space="preserve"> and the ability to carry out everyday tasks, meaning that many people </w:t>
      </w:r>
      <w:r w:rsidR="00F24BC1" w:rsidRPr="004D6EF0">
        <w:rPr>
          <w:rFonts w:ascii="Arial" w:eastAsiaTheme="minorEastAsia" w:hAnsi="Arial" w:cs="Arial"/>
          <w:sz w:val="22"/>
          <w:lang w:eastAsia="en-GB"/>
        </w:rPr>
        <w:t>need</w:t>
      </w:r>
      <w:r w:rsidRPr="004D6EF0">
        <w:rPr>
          <w:rFonts w:ascii="Arial" w:eastAsiaTheme="minorEastAsia" w:hAnsi="Arial" w:cs="Arial"/>
          <w:sz w:val="22"/>
          <w:lang w:eastAsia="en-GB"/>
        </w:rPr>
        <w:t xml:space="preserve"> ongoing support from different health and social care professionals.</w:t>
      </w:r>
    </w:p>
    <w:p w14:paraId="786E36CA" w14:textId="77777777" w:rsidR="00DA7FB1" w:rsidRPr="004D6EF0" w:rsidRDefault="00DA7FB1" w:rsidP="00DA7FB1">
      <w:pPr>
        <w:spacing w:after="0" w:line="240" w:lineRule="auto"/>
        <w:rPr>
          <w:rFonts w:ascii="Arial" w:eastAsiaTheme="minorEastAsia" w:hAnsi="Arial" w:cs="Arial"/>
          <w:sz w:val="22"/>
          <w:lang w:eastAsia="en-GB"/>
        </w:rPr>
      </w:pPr>
    </w:p>
    <w:p w14:paraId="3738CD8F" w14:textId="14EEFB3E" w:rsidR="00DA7FB1" w:rsidRPr="004D6EF0" w:rsidRDefault="00DA7FB1" w:rsidP="00DA7FB1">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Mrs A is an 80-year-old woman who lives alone and has recently </w:t>
      </w:r>
      <w:bookmarkStart w:id="6" w:name="_Int_SabE6IU4"/>
      <w:r w:rsidRPr="004D6EF0">
        <w:rPr>
          <w:rFonts w:ascii="Arial" w:eastAsiaTheme="minorEastAsia" w:hAnsi="Arial" w:cs="Arial"/>
          <w:sz w:val="22"/>
          <w:lang w:eastAsia="en-GB"/>
        </w:rPr>
        <w:t>been diagnosed</w:t>
      </w:r>
      <w:bookmarkEnd w:id="6"/>
      <w:r w:rsidRPr="004D6EF0">
        <w:rPr>
          <w:rFonts w:ascii="Arial" w:eastAsiaTheme="minorEastAsia" w:hAnsi="Arial" w:cs="Arial"/>
          <w:sz w:val="22"/>
          <w:lang w:eastAsia="en-GB"/>
        </w:rPr>
        <w:t xml:space="preserve"> with moderate dementia. She has become increasingly forgetful, often misses her medication, struggles to prepare </w:t>
      </w:r>
      <w:r w:rsidR="00F24BC1" w:rsidRPr="004D6EF0">
        <w:rPr>
          <w:rFonts w:ascii="Arial" w:eastAsiaTheme="minorEastAsia" w:hAnsi="Arial" w:cs="Arial"/>
          <w:sz w:val="22"/>
          <w:lang w:eastAsia="en-GB"/>
        </w:rPr>
        <w:t>meals,</w:t>
      </w:r>
      <w:r w:rsidRPr="004D6EF0">
        <w:rPr>
          <w:rFonts w:ascii="Arial" w:eastAsiaTheme="minorEastAsia" w:hAnsi="Arial" w:cs="Arial"/>
          <w:sz w:val="22"/>
          <w:lang w:eastAsia="en-GB"/>
        </w:rPr>
        <w:t xml:space="preserve"> and has experienced several falls at home. Following a referral from her GP, a multidisciplinary team (MDT), made up of a community nurse, social worker, occupational therapist, physiotherapist and her daughter, works together to create a care plan that supports her health, </w:t>
      </w:r>
      <w:r w:rsidR="00F24BC1" w:rsidRPr="004D6EF0">
        <w:rPr>
          <w:rFonts w:ascii="Arial" w:eastAsiaTheme="minorEastAsia" w:hAnsi="Arial" w:cs="Arial"/>
          <w:sz w:val="22"/>
          <w:lang w:eastAsia="en-GB"/>
        </w:rPr>
        <w:t>safety,</w:t>
      </w:r>
      <w:r w:rsidRPr="004D6EF0">
        <w:rPr>
          <w:rFonts w:ascii="Arial" w:eastAsiaTheme="minorEastAsia" w:hAnsi="Arial" w:cs="Arial"/>
          <w:sz w:val="22"/>
          <w:lang w:eastAsia="en-GB"/>
        </w:rPr>
        <w:t xml:space="preserve"> and independence.</w:t>
      </w:r>
    </w:p>
    <w:p w14:paraId="1932A943" w14:textId="77777777" w:rsidR="00DA7FB1" w:rsidRPr="004D6EF0" w:rsidRDefault="00DA7FB1" w:rsidP="00DA7FB1">
      <w:pPr>
        <w:spacing w:after="0" w:line="240" w:lineRule="auto"/>
        <w:rPr>
          <w:rFonts w:ascii="Arial" w:eastAsiaTheme="minorEastAsia" w:hAnsi="Arial" w:cs="Arial"/>
          <w:sz w:val="22"/>
          <w:lang w:eastAsia="en-GB"/>
        </w:rPr>
      </w:pPr>
    </w:p>
    <w:p w14:paraId="47943FAA" w14:textId="47C05F1A" w:rsidR="00DA7FB1" w:rsidRPr="004D6EF0" w:rsidRDefault="00DA7FB1" w:rsidP="00DA7FB1">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This case clearly </w:t>
      </w:r>
      <w:r w:rsidR="00F24BC1" w:rsidRPr="004D6EF0">
        <w:rPr>
          <w:rFonts w:ascii="Arial" w:eastAsiaTheme="minorEastAsia" w:hAnsi="Arial" w:cs="Arial"/>
          <w:sz w:val="22"/>
          <w:lang w:eastAsia="en-GB"/>
        </w:rPr>
        <w:t>shows</w:t>
      </w:r>
      <w:r w:rsidRPr="004D6EF0">
        <w:rPr>
          <w:rFonts w:ascii="Arial" w:eastAsiaTheme="minorEastAsia" w:hAnsi="Arial" w:cs="Arial"/>
          <w:sz w:val="22"/>
          <w:lang w:eastAsia="en-GB"/>
        </w:rPr>
        <w:t xml:space="preserve"> the importance of person-centred care. Wherever possible, Mrs A is involved in decisions about her care instead of professionals making decisions on her behalf. They take the time to discuss her preferences, daily routine, cultural </w:t>
      </w:r>
      <w:r w:rsidR="00F24BC1" w:rsidRPr="004D6EF0">
        <w:rPr>
          <w:rFonts w:ascii="Arial" w:eastAsiaTheme="minorEastAsia" w:hAnsi="Arial" w:cs="Arial"/>
          <w:sz w:val="22"/>
          <w:lang w:eastAsia="en-GB"/>
        </w:rPr>
        <w:t>beliefs,</w:t>
      </w:r>
      <w:r w:rsidRPr="004D6EF0">
        <w:rPr>
          <w:rFonts w:ascii="Arial" w:eastAsiaTheme="minorEastAsia" w:hAnsi="Arial" w:cs="Arial"/>
          <w:sz w:val="22"/>
          <w:lang w:eastAsia="en-GB"/>
        </w:rPr>
        <w:t xml:space="preserve"> and personal goals before developing her care plan. The occupational therapist also carries out a home assessment and recommends changes such as installing grab rails, improving </w:t>
      </w:r>
      <w:r w:rsidR="00F24BC1" w:rsidRPr="004D6EF0">
        <w:rPr>
          <w:rFonts w:ascii="Arial" w:eastAsiaTheme="minorEastAsia" w:hAnsi="Arial" w:cs="Arial"/>
          <w:sz w:val="22"/>
          <w:lang w:eastAsia="en-GB"/>
        </w:rPr>
        <w:t>lighting,</w:t>
      </w:r>
      <w:r w:rsidRPr="004D6EF0">
        <w:rPr>
          <w:rFonts w:ascii="Arial" w:eastAsiaTheme="minorEastAsia" w:hAnsi="Arial" w:cs="Arial"/>
          <w:sz w:val="22"/>
          <w:lang w:eastAsia="en-GB"/>
        </w:rPr>
        <w:t xml:space="preserve"> and providing a medication reminder system to reduce the risk of falls while helping Mrs A remain safely in her own home. This reflects the principles of the Care Act 2014, which promotes individual wellbeing, </w:t>
      </w:r>
      <w:r w:rsidR="00F24BC1" w:rsidRPr="004D6EF0">
        <w:rPr>
          <w:rFonts w:ascii="Arial" w:eastAsiaTheme="minorEastAsia" w:hAnsi="Arial" w:cs="Arial"/>
          <w:sz w:val="22"/>
          <w:lang w:eastAsia="en-GB"/>
        </w:rPr>
        <w:t>independence,</w:t>
      </w:r>
      <w:r w:rsidRPr="004D6EF0">
        <w:rPr>
          <w:rFonts w:ascii="Arial" w:eastAsiaTheme="minorEastAsia" w:hAnsi="Arial" w:cs="Arial"/>
          <w:sz w:val="22"/>
          <w:lang w:eastAsia="en-GB"/>
        </w:rPr>
        <w:t xml:space="preserve"> and choice. By listening to Mrs A and involving her in decision-making, the team helps maintain her dignity and supports her quality of life.</w:t>
      </w:r>
    </w:p>
    <w:p w14:paraId="1D5B2BCF" w14:textId="77777777" w:rsidR="00DA7FB1" w:rsidRPr="004D6EF0" w:rsidRDefault="00DA7FB1" w:rsidP="00DA7FB1">
      <w:pPr>
        <w:spacing w:after="0" w:line="240" w:lineRule="auto"/>
        <w:rPr>
          <w:rFonts w:ascii="Arial" w:eastAsiaTheme="minorEastAsia" w:hAnsi="Arial" w:cs="Arial"/>
          <w:sz w:val="22"/>
          <w:lang w:eastAsia="en-GB"/>
        </w:rPr>
      </w:pPr>
    </w:p>
    <w:p w14:paraId="4DAC6FE0" w14:textId="177925BC" w:rsidR="00DA7FB1" w:rsidRPr="004D6EF0" w:rsidRDefault="00DA7FB1" w:rsidP="00DA7FB1">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The scenario also highlights the importance of partnership working. Meeting Mrs A’s needs requires effective communication and collaboration between healthcare professionals, social care </w:t>
      </w:r>
      <w:r w:rsidR="00F24BC1" w:rsidRPr="004D6EF0">
        <w:rPr>
          <w:rFonts w:ascii="Arial" w:eastAsiaTheme="minorEastAsia" w:hAnsi="Arial" w:cs="Arial"/>
          <w:sz w:val="22"/>
          <w:lang w:eastAsia="en-GB"/>
        </w:rPr>
        <w:t>services,</w:t>
      </w:r>
      <w:r w:rsidRPr="004D6EF0">
        <w:rPr>
          <w:rFonts w:ascii="Arial" w:eastAsiaTheme="minorEastAsia" w:hAnsi="Arial" w:cs="Arial"/>
          <w:sz w:val="22"/>
          <w:lang w:eastAsia="en-GB"/>
        </w:rPr>
        <w:t xml:space="preserve"> and her family. Each member of the multidisciplinary team has a specific role. For example, the community nurse </w:t>
      </w:r>
      <w:r w:rsidR="00E40FA3" w:rsidRPr="004D6EF0">
        <w:rPr>
          <w:rFonts w:ascii="Arial" w:eastAsiaTheme="minorEastAsia" w:hAnsi="Arial" w:cs="Arial"/>
          <w:sz w:val="22"/>
          <w:lang w:eastAsia="en-GB"/>
        </w:rPr>
        <w:t>watches</w:t>
      </w:r>
      <w:r w:rsidRPr="004D6EF0">
        <w:rPr>
          <w:rFonts w:ascii="Arial" w:eastAsiaTheme="minorEastAsia" w:hAnsi="Arial" w:cs="Arial"/>
          <w:sz w:val="22"/>
          <w:lang w:eastAsia="en-GB"/>
        </w:rPr>
        <w:t xml:space="preserve"> her health and medication, the physiotherapist helps improve her balance and mobility through regular exercises, the social worker arranges home care support, and her daughter provides emotional support while keeping the team informed about any concerns. The Health and Care Act 2022 encourages integrated working between health and social care services to improve continuity of care and reduce avoidable hospital admissions. Without </w:t>
      </w:r>
      <w:r w:rsidR="00DF60FA" w:rsidRPr="004D6EF0">
        <w:rPr>
          <w:rFonts w:ascii="Arial" w:eastAsiaTheme="minorEastAsia" w:hAnsi="Arial" w:cs="Arial"/>
          <w:sz w:val="22"/>
          <w:lang w:eastAsia="en-GB"/>
        </w:rPr>
        <w:t>effective communication</w:t>
      </w:r>
      <w:r w:rsidRPr="004D6EF0">
        <w:rPr>
          <w:rFonts w:ascii="Arial" w:eastAsiaTheme="minorEastAsia" w:hAnsi="Arial" w:cs="Arial"/>
          <w:sz w:val="22"/>
          <w:lang w:eastAsia="en-GB"/>
        </w:rPr>
        <w:t xml:space="preserve"> and teamwork, </w:t>
      </w:r>
      <w:r w:rsidR="00DF60FA" w:rsidRPr="004D6EF0">
        <w:rPr>
          <w:rFonts w:ascii="Arial" w:eastAsiaTheme="minorEastAsia" w:hAnsi="Arial" w:cs="Arial"/>
          <w:sz w:val="22"/>
          <w:lang w:eastAsia="en-GB"/>
        </w:rPr>
        <w:t>valuable information</w:t>
      </w:r>
      <w:r w:rsidRPr="004D6EF0">
        <w:rPr>
          <w:rFonts w:ascii="Arial" w:eastAsiaTheme="minorEastAsia" w:hAnsi="Arial" w:cs="Arial"/>
          <w:sz w:val="22"/>
          <w:lang w:eastAsia="en-GB"/>
        </w:rPr>
        <w:t xml:space="preserve"> could </w:t>
      </w:r>
      <w:bookmarkStart w:id="7" w:name="_Int_ZL96GfnS"/>
      <w:r w:rsidRPr="004D6EF0">
        <w:rPr>
          <w:rFonts w:ascii="Arial" w:eastAsiaTheme="minorEastAsia" w:hAnsi="Arial" w:cs="Arial"/>
          <w:sz w:val="22"/>
          <w:lang w:eastAsia="en-GB"/>
        </w:rPr>
        <w:t>be overlooked</w:t>
      </w:r>
      <w:bookmarkEnd w:id="7"/>
      <w:r w:rsidRPr="004D6EF0">
        <w:rPr>
          <w:rFonts w:ascii="Arial" w:eastAsiaTheme="minorEastAsia" w:hAnsi="Arial" w:cs="Arial"/>
          <w:sz w:val="22"/>
          <w:lang w:eastAsia="en-GB"/>
        </w:rPr>
        <w:t>, increasing the risk of medication errors, falls or a decline in Mrs A’s health.</w:t>
      </w:r>
    </w:p>
    <w:p w14:paraId="6B4CCFBF" w14:textId="77777777" w:rsidR="00DA7FB1" w:rsidRPr="004D6EF0" w:rsidRDefault="00DA7FB1" w:rsidP="00DA7FB1">
      <w:pPr>
        <w:spacing w:after="0" w:line="240" w:lineRule="auto"/>
        <w:rPr>
          <w:rFonts w:ascii="Arial" w:eastAsiaTheme="minorEastAsia" w:hAnsi="Arial" w:cs="Arial"/>
          <w:sz w:val="22"/>
          <w:lang w:eastAsia="en-GB"/>
        </w:rPr>
      </w:pPr>
    </w:p>
    <w:p w14:paraId="7CCAB763" w14:textId="1CC92449" w:rsidR="00DA7FB1" w:rsidRPr="004D6EF0" w:rsidRDefault="00DA7FB1" w:rsidP="00DA7FB1">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Ethical practice is equally important in this situation. Health and social care professionals must respect Mrs A’s right to make decisions about her own life while also ensuring that she </w:t>
      </w:r>
      <w:bookmarkStart w:id="8" w:name="_Int_58njBSvi"/>
      <w:r w:rsidRPr="004D6EF0">
        <w:rPr>
          <w:rFonts w:ascii="Arial" w:eastAsiaTheme="minorEastAsia" w:hAnsi="Arial" w:cs="Arial"/>
          <w:sz w:val="22"/>
          <w:lang w:eastAsia="en-GB"/>
        </w:rPr>
        <w:t>is protected</w:t>
      </w:r>
      <w:bookmarkEnd w:id="8"/>
      <w:r w:rsidRPr="004D6EF0">
        <w:rPr>
          <w:rFonts w:ascii="Arial" w:eastAsiaTheme="minorEastAsia" w:hAnsi="Arial" w:cs="Arial"/>
          <w:sz w:val="22"/>
          <w:lang w:eastAsia="en-GB"/>
        </w:rPr>
        <w:t xml:space="preserve"> from harm. This means balancing the ethical principles of autonomy, </w:t>
      </w:r>
      <w:r w:rsidR="00DF60FA" w:rsidRPr="004D6EF0">
        <w:rPr>
          <w:rFonts w:ascii="Arial" w:eastAsiaTheme="minorEastAsia" w:hAnsi="Arial" w:cs="Arial"/>
          <w:sz w:val="22"/>
          <w:lang w:eastAsia="en-GB"/>
        </w:rPr>
        <w:t>beneficence,</w:t>
      </w:r>
      <w:r w:rsidRPr="004D6EF0">
        <w:rPr>
          <w:rFonts w:ascii="Arial" w:eastAsiaTheme="minorEastAsia" w:hAnsi="Arial" w:cs="Arial"/>
          <w:sz w:val="22"/>
          <w:lang w:eastAsia="en-GB"/>
        </w:rPr>
        <w:t xml:space="preserve"> and non-maleficence. For example, Mrs A may wish to continue living independently even though there are concerns about her safety. Instead of </w:t>
      </w:r>
      <w:r w:rsidR="00DF60FA" w:rsidRPr="004D6EF0">
        <w:rPr>
          <w:rFonts w:ascii="Arial" w:eastAsiaTheme="minorEastAsia" w:hAnsi="Arial" w:cs="Arial"/>
          <w:sz w:val="22"/>
          <w:lang w:eastAsia="en-GB"/>
        </w:rPr>
        <w:t>at once</w:t>
      </w:r>
      <w:r w:rsidRPr="004D6EF0">
        <w:rPr>
          <w:rFonts w:ascii="Arial" w:eastAsiaTheme="minorEastAsia" w:hAnsi="Arial" w:cs="Arial"/>
          <w:sz w:val="22"/>
          <w:lang w:eastAsia="en-GB"/>
        </w:rPr>
        <w:t xml:space="preserve"> considering residential care, professionals should assess her mental capacity where </w:t>
      </w:r>
      <w:r w:rsidR="00DF60FA" w:rsidRPr="004D6EF0">
        <w:rPr>
          <w:rFonts w:ascii="Arial" w:eastAsiaTheme="minorEastAsia" w:hAnsi="Arial" w:cs="Arial"/>
          <w:sz w:val="22"/>
          <w:lang w:eastAsia="en-GB"/>
        </w:rPr>
        <w:t>right</w:t>
      </w:r>
      <w:r w:rsidRPr="004D6EF0">
        <w:rPr>
          <w:rFonts w:ascii="Arial" w:eastAsiaTheme="minorEastAsia" w:hAnsi="Arial" w:cs="Arial"/>
          <w:sz w:val="22"/>
          <w:lang w:eastAsia="en-GB"/>
        </w:rPr>
        <w:t xml:space="preserve">, involve her in discussions and explore the least restrictive options that allow her to remain as independent as possible while keeping her safe. Professionals also have a duty to </w:t>
      </w:r>
      <w:r w:rsidR="00DF60FA" w:rsidRPr="004D6EF0">
        <w:rPr>
          <w:rFonts w:ascii="Arial" w:eastAsiaTheme="minorEastAsia" w:hAnsi="Arial" w:cs="Arial"/>
          <w:sz w:val="22"/>
          <w:lang w:eastAsia="en-GB"/>
        </w:rPr>
        <w:t>support</w:t>
      </w:r>
      <w:r w:rsidRPr="004D6EF0">
        <w:rPr>
          <w:rFonts w:ascii="Arial" w:eastAsiaTheme="minorEastAsia" w:hAnsi="Arial" w:cs="Arial"/>
          <w:sz w:val="22"/>
          <w:lang w:eastAsia="en-GB"/>
        </w:rPr>
        <w:t xml:space="preserve"> confidentiality by sharing information only with those directly involved in her care and in line with the Data Protection Act 2018 and the UK General Data Protection Regulation (UK GDPR).</w:t>
      </w:r>
    </w:p>
    <w:p w14:paraId="07EA4B7A" w14:textId="77777777" w:rsidR="00DA7FB1" w:rsidRPr="004D6EF0" w:rsidRDefault="00DA7FB1" w:rsidP="00DA7FB1">
      <w:pPr>
        <w:spacing w:after="0" w:line="240" w:lineRule="auto"/>
        <w:rPr>
          <w:rFonts w:ascii="Arial" w:eastAsiaTheme="minorEastAsia" w:hAnsi="Arial" w:cs="Arial"/>
          <w:sz w:val="22"/>
          <w:lang w:eastAsia="en-GB"/>
        </w:rPr>
      </w:pPr>
    </w:p>
    <w:p w14:paraId="425E3A32" w14:textId="1560DA36" w:rsidR="00DA7FB1" w:rsidRPr="004D6EF0" w:rsidRDefault="00DA7FB1" w:rsidP="00DA7FB1">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Although this example </w:t>
      </w:r>
      <w:r w:rsidR="00DF60FA" w:rsidRPr="004D6EF0">
        <w:rPr>
          <w:rFonts w:ascii="Arial" w:eastAsiaTheme="minorEastAsia" w:hAnsi="Arial" w:cs="Arial"/>
          <w:sz w:val="22"/>
          <w:lang w:eastAsia="en-GB"/>
        </w:rPr>
        <w:t>shows</w:t>
      </w:r>
      <w:r w:rsidRPr="004D6EF0">
        <w:rPr>
          <w:rFonts w:ascii="Arial" w:eastAsiaTheme="minorEastAsia" w:hAnsi="Arial" w:cs="Arial"/>
          <w:sz w:val="22"/>
          <w:lang w:eastAsia="en-GB"/>
        </w:rPr>
        <w:t xml:space="preserve"> good practice, it also highlights some of the challenges faced by health and social care services. Increasing demand, staff shortages and limited funding can delay assessments and reduce access to community support. These pressures may affect the continuity and quality of care while placing </w:t>
      </w:r>
      <w:r w:rsidR="002A6159" w:rsidRPr="004D6EF0">
        <w:rPr>
          <w:rFonts w:ascii="Arial" w:eastAsiaTheme="minorEastAsia" w:hAnsi="Arial" w:cs="Arial"/>
          <w:sz w:val="22"/>
          <w:lang w:eastAsia="en-GB"/>
        </w:rPr>
        <w:t>other</w:t>
      </w:r>
      <w:r w:rsidRPr="004D6EF0">
        <w:rPr>
          <w:rFonts w:ascii="Arial" w:eastAsiaTheme="minorEastAsia" w:hAnsi="Arial" w:cs="Arial"/>
          <w:sz w:val="22"/>
          <w:lang w:eastAsia="en-GB"/>
        </w:rPr>
        <w:t xml:space="preserve"> responsibilities on family members who provide informal care. To address these challenges, health and social care organisations should continue to invest in integrated services, staff development, effective communication </w:t>
      </w:r>
      <w:r w:rsidR="002A6159" w:rsidRPr="004D6EF0">
        <w:rPr>
          <w:rFonts w:ascii="Arial" w:eastAsiaTheme="minorEastAsia" w:hAnsi="Arial" w:cs="Arial"/>
          <w:sz w:val="22"/>
          <w:lang w:eastAsia="en-GB"/>
        </w:rPr>
        <w:t>systems,</w:t>
      </w:r>
      <w:r w:rsidRPr="004D6EF0">
        <w:rPr>
          <w:rFonts w:ascii="Arial" w:eastAsiaTheme="minorEastAsia" w:hAnsi="Arial" w:cs="Arial"/>
          <w:sz w:val="22"/>
          <w:lang w:eastAsia="en-GB"/>
        </w:rPr>
        <w:t xml:space="preserve"> and regular multidisciplinary meetings. These approaches can strengthen partnership working, improve patient safety and ensure care </w:t>
      </w:r>
      <w:r w:rsidR="002A6159" w:rsidRPr="004D6EF0">
        <w:rPr>
          <w:rFonts w:ascii="Arial" w:eastAsiaTheme="minorEastAsia" w:hAnsi="Arial" w:cs="Arial"/>
          <w:sz w:val="22"/>
          <w:lang w:eastAsia="en-GB"/>
        </w:rPr>
        <w:t>stays</w:t>
      </w:r>
      <w:r w:rsidRPr="004D6EF0">
        <w:rPr>
          <w:rFonts w:ascii="Arial" w:eastAsiaTheme="minorEastAsia" w:hAnsi="Arial" w:cs="Arial"/>
          <w:sz w:val="22"/>
          <w:lang w:eastAsia="en-GB"/>
        </w:rPr>
        <w:t xml:space="preserve"> person-centred, </w:t>
      </w:r>
      <w:r w:rsidR="002A6159" w:rsidRPr="004D6EF0">
        <w:rPr>
          <w:rFonts w:ascii="Arial" w:eastAsiaTheme="minorEastAsia" w:hAnsi="Arial" w:cs="Arial"/>
          <w:sz w:val="22"/>
          <w:lang w:eastAsia="en-GB"/>
        </w:rPr>
        <w:t>ethical,</w:t>
      </w:r>
      <w:r w:rsidRPr="004D6EF0">
        <w:rPr>
          <w:rFonts w:ascii="Arial" w:eastAsiaTheme="minorEastAsia" w:hAnsi="Arial" w:cs="Arial"/>
          <w:sz w:val="22"/>
          <w:lang w:eastAsia="en-GB"/>
        </w:rPr>
        <w:t xml:space="preserve"> and responsive to the individual’s changing needs.</w:t>
      </w:r>
    </w:p>
    <w:p w14:paraId="33EB76D1" w14:textId="77777777" w:rsidR="00DA7FB1" w:rsidRPr="004D6EF0" w:rsidRDefault="00DA7FB1" w:rsidP="00DA7FB1">
      <w:pPr>
        <w:spacing w:after="0" w:line="240" w:lineRule="auto"/>
        <w:rPr>
          <w:rFonts w:ascii="Arial" w:eastAsiaTheme="minorEastAsia" w:hAnsi="Arial" w:cs="Arial"/>
          <w:sz w:val="22"/>
          <w:lang w:eastAsia="en-GB"/>
        </w:rPr>
      </w:pPr>
    </w:p>
    <w:p w14:paraId="25D73A0D" w14:textId="77777777" w:rsidR="00B04CBA" w:rsidRPr="004D6EF0" w:rsidRDefault="00A11336">
      <w:pPr>
        <w:pStyle w:val="p1"/>
        <w:rPr>
          <w:rFonts w:ascii="Arial" w:hAnsi="Arial" w:cs="Arial"/>
          <w:sz w:val="22"/>
          <w:szCs w:val="22"/>
        </w:rPr>
      </w:pPr>
      <w:r w:rsidRPr="004D6EF0">
        <w:rPr>
          <w:rFonts w:ascii="Arial" w:eastAsia="Arial" w:hAnsi="Arial" w:cs="Arial"/>
          <w:sz w:val="22"/>
          <w:szCs w:val="22"/>
        </w:rPr>
        <w:t xml:space="preserve">Task 3: </w:t>
      </w:r>
      <w:r w:rsidR="00B04CBA" w:rsidRPr="004D6EF0">
        <w:rPr>
          <w:rStyle w:val="s1"/>
          <w:rFonts w:ascii="Arial" w:hAnsi="Arial" w:cs="Arial"/>
          <w:b w:val="0"/>
          <w:bCs w:val="0"/>
          <w:sz w:val="22"/>
          <w:szCs w:val="22"/>
        </w:rPr>
        <w:t>Self-Reflection as a Future Health and Social Care Professional</w:t>
      </w:r>
      <w:r w:rsidR="00B04CBA" w:rsidRPr="004D6EF0">
        <w:rPr>
          <w:rStyle w:val="apple-converted-space"/>
          <w:rFonts w:ascii="Arial" w:hAnsi="Arial" w:cs="Arial"/>
          <w:sz w:val="22"/>
          <w:szCs w:val="22"/>
        </w:rPr>
        <w:t> </w:t>
      </w:r>
    </w:p>
    <w:p w14:paraId="3DDDCA6F" w14:textId="4CDAD665" w:rsidR="00A11336" w:rsidRPr="004D6EF0" w:rsidRDefault="00A11336" w:rsidP="00A11336">
      <w:pPr>
        <w:spacing w:after="0" w:line="360" w:lineRule="auto"/>
        <w:rPr>
          <w:rFonts w:ascii="Arial" w:eastAsia="Arial" w:hAnsi="Arial" w:cs="Arial"/>
          <w:sz w:val="22"/>
        </w:rPr>
      </w:pPr>
    </w:p>
    <w:p w14:paraId="6151F61E" w14:textId="69AA2F61" w:rsidR="00840D7A" w:rsidRPr="004D6EF0" w:rsidRDefault="00840D7A" w:rsidP="00840D7A">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Reflecting on everything I have learned throughout this module has given me a much better understanding of the knowledge, skills and values needed to become an effective health and social care professional. Before starting this module, I thought the </w:t>
      </w:r>
      <w:r w:rsidR="00662EC3" w:rsidRPr="004D6EF0">
        <w:rPr>
          <w:rFonts w:ascii="Arial" w:eastAsiaTheme="minorEastAsia" w:hAnsi="Arial" w:cs="Arial"/>
          <w:sz w:val="22"/>
          <w:lang w:eastAsia="en-GB"/>
        </w:rPr>
        <w:t>key role</w:t>
      </w:r>
      <w:r w:rsidRPr="004D6EF0">
        <w:rPr>
          <w:rFonts w:ascii="Arial" w:eastAsiaTheme="minorEastAsia" w:hAnsi="Arial" w:cs="Arial"/>
          <w:sz w:val="22"/>
          <w:lang w:eastAsia="en-GB"/>
        </w:rPr>
        <w:t xml:space="preserve"> of health and social care professionals was to support people’s physical health. I did not fully appreciate how much communication, ethical decision-making and partnership working influence the quality of care that people receive. However, I now understand that the role is much broader than </w:t>
      </w:r>
      <w:r w:rsidR="00662EC3" w:rsidRPr="004D6EF0">
        <w:rPr>
          <w:rFonts w:ascii="Arial" w:eastAsiaTheme="minorEastAsia" w:hAnsi="Arial" w:cs="Arial"/>
          <w:sz w:val="22"/>
          <w:lang w:eastAsia="en-GB"/>
        </w:rPr>
        <w:t>that.</w:t>
      </w:r>
      <w:r w:rsidRPr="004D6EF0">
        <w:rPr>
          <w:rFonts w:ascii="Arial" w:eastAsiaTheme="minorEastAsia" w:hAnsi="Arial" w:cs="Arial"/>
          <w:sz w:val="22"/>
          <w:lang w:eastAsia="en-GB"/>
        </w:rPr>
        <w:t xml:space="preserve"> It involves treating people with dignity and respect, delivering person-centred care and supporting individuals to make choices about their own lives. This reflection has also helped me recognise my strengths, </w:t>
      </w:r>
      <w:r w:rsidR="00662EC3" w:rsidRPr="004D6EF0">
        <w:rPr>
          <w:rFonts w:ascii="Arial" w:eastAsiaTheme="minorEastAsia" w:hAnsi="Arial" w:cs="Arial"/>
          <w:sz w:val="22"/>
          <w:lang w:eastAsia="en-GB"/>
        </w:rPr>
        <w:t>show</w:t>
      </w:r>
      <w:r w:rsidRPr="004D6EF0">
        <w:rPr>
          <w:rFonts w:ascii="Arial" w:eastAsiaTheme="minorEastAsia" w:hAnsi="Arial" w:cs="Arial"/>
          <w:sz w:val="22"/>
          <w:lang w:eastAsia="en-GB"/>
        </w:rPr>
        <w:t xml:space="preserve"> areas where I need to improve and think about how I can continue developing throughout my career.</w:t>
      </w:r>
    </w:p>
    <w:p w14:paraId="205BC8CC" w14:textId="77777777" w:rsidR="00840D7A" w:rsidRPr="004D6EF0" w:rsidRDefault="00840D7A" w:rsidP="00840D7A">
      <w:pPr>
        <w:spacing w:after="0" w:line="240" w:lineRule="auto"/>
        <w:rPr>
          <w:rFonts w:ascii="Arial" w:eastAsiaTheme="minorEastAsia" w:hAnsi="Arial" w:cs="Arial"/>
          <w:sz w:val="22"/>
          <w:lang w:eastAsia="en-GB"/>
        </w:rPr>
      </w:pPr>
    </w:p>
    <w:p w14:paraId="7C330329" w14:textId="64AB2379" w:rsidR="00840D7A" w:rsidRPr="004D6EF0" w:rsidRDefault="00840D7A" w:rsidP="00840D7A">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One of my biggest strengths is my ability to communicate with people from </w:t>
      </w:r>
      <w:r w:rsidR="00A157D5" w:rsidRPr="004D6EF0">
        <w:rPr>
          <w:rFonts w:ascii="Arial" w:eastAsiaTheme="minorEastAsia" w:hAnsi="Arial" w:cs="Arial"/>
          <w:sz w:val="22"/>
          <w:lang w:eastAsia="en-GB"/>
        </w:rPr>
        <w:t>diverse backgrounds</w:t>
      </w:r>
      <w:r w:rsidRPr="004D6EF0">
        <w:rPr>
          <w:rFonts w:ascii="Arial" w:eastAsiaTheme="minorEastAsia" w:hAnsi="Arial" w:cs="Arial"/>
          <w:sz w:val="22"/>
          <w:lang w:eastAsia="en-GB"/>
        </w:rPr>
        <w:t xml:space="preserve">. </w:t>
      </w:r>
      <w:r w:rsidR="00C120C9" w:rsidRPr="004D6EF0">
        <w:rPr>
          <w:rFonts w:ascii="Arial" w:eastAsiaTheme="minorEastAsia" w:hAnsi="Arial" w:cs="Arial"/>
          <w:sz w:val="22"/>
          <w:lang w:eastAsia="en-GB"/>
        </w:rPr>
        <w:t>Effective communication</w:t>
      </w:r>
      <w:r w:rsidRPr="004D6EF0">
        <w:rPr>
          <w:rFonts w:ascii="Arial" w:eastAsiaTheme="minorEastAsia" w:hAnsi="Arial" w:cs="Arial"/>
          <w:sz w:val="22"/>
          <w:lang w:eastAsia="en-GB"/>
        </w:rPr>
        <w:t xml:space="preserve"> is essential in health and social care because it helps build trust, reduces anxiety and allows professionals to develop positive relationships with service users and their families. </w:t>
      </w:r>
      <w:r w:rsidR="00C120C9" w:rsidRPr="004D6EF0">
        <w:rPr>
          <w:rFonts w:ascii="Arial" w:eastAsiaTheme="minorEastAsia" w:hAnsi="Arial" w:cs="Arial"/>
          <w:sz w:val="22"/>
          <w:lang w:eastAsia="en-GB"/>
        </w:rPr>
        <w:t>I</w:t>
      </w:r>
      <w:r w:rsidRPr="004D6EF0">
        <w:rPr>
          <w:rFonts w:ascii="Arial" w:eastAsiaTheme="minorEastAsia" w:hAnsi="Arial" w:cs="Arial"/>
          <w:sz w:val="22"/>
          <w:lang w:eastAsia="en-GB"/>
        </w:rPr>
        <w:t xml:space="preserve"> am a good listener and someone who genuinely enjoys helping others. Throughout my studies, I have realised that listening is just as important as speaking. Taking the time to understand a person’s concerns, experiences and preferences </w:t>
      </w:r>
      <w:r w:rsidR="00C120C9" w:rsidRPr="004D6EF0">
        <w:rPr>
          <w:rFonts w:ascii="Arial" w:eastAsiaTheme="minorEastAsia" w:hAnsi="Arial" w:cs="Arial"/>
          <w:sz w:val="22"/>
          <w:lang w:eastAsia="en-GB"/>
        </w:rPr>
        <w:t>allow</w:t>
      </w:r>
      <w:r w:rsidRPr="004D6EF0">
        <w:rPr>
          <w:rFonts w:ascii="Arial" w:eastAsiaTheme="minorEastAsia" w:hAnsi="Arial" w:cs="Arial"/>
          <w:sz w:val="22"/>
          <w:lang w:eastAsia="en-GB"/>
        </w:rPr>
        <w:t xml:space="preserve"> care to </w:t>
      </w:r>
      <w:r w:rsidR="00C120C9">
        <w:rPr>
          <w:rFonts w:ascii="Arial" w:eastAsiaTheme="minorEastAsia" w:hAnsi="Arial" w:cs="Arial"/>
          <w:sz w:val="22"/>
          <w:lang w:eastAsia="en-GB"/>
        </w:rPr>
        <w:t>g</w:t>
      </w:r>
      <w:r w:rsidRPr="004D6EF0">
        <w:rPr>
          <w:rFonts w:ascii="Arial" w:eastAsiaTheme="minorEastAsia" w:hAnsi="Arial" w:cs="Arial"/>
          <w:sz w:val="22"/>
          <w:lang w:eastAsia="en-GB"/>
        </w:rPr>
        <w:t xml:space="preserve"> to their individual needs, making it more person-centred and meaningful. Reflecting on my own learning, I have realised that </w:t>
      </w:r>
      <w:r w:rsidR="00DB0527" w:rsidRPr="004D6EF0">
        <w:rPr>
          <w:rFonts w:ascii="Arial" w:eastAsiaTheme="minorEastAsia" w:hAnsi="Arial" w:cs="Arial"/>
          <w:sz w:val="22"/>
          <w:lang w:eastAsia="en-GB"/>
        </w:rPr>
        <w:t>excellent communication</w:t>
      </w:r>
      <w:r w:rsidRPr="004D6EF0">
        <w:rPr>
          <w:rFonts w:ascii="Arial" w:eastAsiaTheme="minorEastAsia" w:hAnsi="Arial" w:cs="Arial"/>
          <w:sz w:val="22"/>
          <w:lang w:eastAsia="en-GB"/>
        </w:rPr>
        <w:t xml:space="preserve"> is not simply about giving information but also about making individuals feel heard, respected and involved in decisions about their care. This change in my understanding will influence how I communicate in my future practice.</w:t>
      </w:r>
    </w:p>
    <w:p w14:paraId="4C0D3FEB" w14:textId="77777777" w:rsidR="00840D7A" w:rsidRPr="004D6EF0" w:rsidRDefault="00840D7A" w:rsidP="00840D7A">
      <w:pPr>
        <w:spacing w:after="0" w:line="240" w:lineRule="auto"/>
        <w:rPr>
          <w:rFonts w:ascii="Arial" w:eastAsiaTheme="minorEastAsia" w:hAnsi="Arial" w:cs="Arial"/>
          <w:sz w:val="22"/>
          <w:lang w:eastAsia="en-GB"/>
        </w:rPr>
      </w:pPr>
    </w:p>
    <w:p w14:paraId="1D4549EE" w14:textId="77777777" w:rsidR="00840D7A" w:rsidRPr="004D6EF0" w:rsidRDefault="00840D7A" w:rsidP="00840D7A">
      <w:pPr>
        <w:spacing w:after="0" w:line="240" w:lineRule="auto"/>
        <w:rPr>
          <w:rFonts w:ascii="Arial" w:eastAsiaTheme="minorEastAsia" w:hAnsi="Arial" w:cs="Arial"/>
          <w:sz w:val="22"/>
          <w:lang w:eastAsia="en-GB"/>
        </w:rPr>
      </w:pPr>
    </w:p>
    <w:p w14:paraId="0631EA6F" w14:textId="3734A2E8" w:rsidR="00840D7A" w:rsidRPr="004D6EF0" w:rsidRDefault="00840D7A" w:rsidP="00840D7A">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Learning about person-centred care has changed the way I think about caring for others. I used to believe that </w:t>
      </w:r>
      <w:r w:rsidR="0060145A" w:rsidRPr="004D6EF0">
        <w:rPr>
          <w:rFonts w:ascii="Arial" w:eastAsiaTheme="minorEastAsia" w:hAnsi="Arial" w:cs="Arial"/>
          <w:sz w:val="22"/>
          <w:lang w:eastAsia="en-GB"/>
        </w:rPr>
        <w:t>skilled care</w:t>
      </w:r>
      <w:r w:rsidRPr="004D6EF0">
        <w:rPr>
          <w:rFonts w:ascii="Arial" w:eastAsiaTheme="minorEastAsia" w:hAnsi="Arial" w:cs="Arial"/>
          <w:sz w:val="22"/>
          <w:lang w:eastAsia="en-GB"/>
        </w:rPr>
        <w:t xml:space="preserve"> was </w:t>
      </w:r>
      <w:r w:rsidR="0060145A" w:rsidRPr="004D6EF0">
        <w:rPr>
          <w:rFonts w:ascii="Arial" w:eastAsiaTheme="minorEastAsia" w:hAnsi="Arial" w:cs="Arial"/>
          <w:sz w:val="22"/>
          <w:lang w:eastAsia="en-GB"/>
        </w:rPr>
        <w:t>about</w:t>
      </w:r>
      <w:r w:rsidRPr="004D6EF0">
        <w:rPr>
          <w:rFonts w:ascii="Arial" w:eastAsiaTheme="minorEastAsia" w:hAnsi="Arial" w:cs="Arial"/>
          <w:sz w:val="22"/>
          <w:lang w:eastAsia="en-GB"/>
        </w:rPr>
        <w:t xml:space="preserve"> completing practical tasks, such as helping with medication or personal care. I now understand that person-centred care is about recognising </w:t>
      </w:r>
      <w:r w:rsidR="0060145A" w:rsidRPr="004D6EF0">
        <w:rPr>
          <w:rFonts w:ascii="Arial" w:eastAsiaTheme="minorEastAsia" w:hAnsi="Arial" w:cs="Arial"/>
          <w:sz w:val="22"/>
          <w:lang w:eastAsia="en-GB"/>
        </w:rPr>
        <w:t>everyone</w:t>
      </w:r>
      <w:r w:rsidRPr="004D6EF0">
        <w:rPr>
          <w:rFonts w:ascii="Arial" w:eastAsiaTheme="minorEastAsia" w:hAnsi="Arial" w:cs="Arial"/>
          <w:sz w:val="22"/>
          <w:lang w:eastAsia="en-GB"/>
        </w:rPr>
        <w:t xml:space="preserve"> as a unique person with their own wishes, beliefs, </w:t>
      </w:r>
      <w:r w:rsidR="00D47096" w:rsidRPr="004D6EF0">
        <w:rPr>
          <w:rFonts w:ascii="Arial" w:eastAsiaTheme="minorEastAsia" w:hAnsi="Arial" w:cs="Arial"/>
          <w:sz w:val="22"/>
          <w:lang w:eastAsia="en-GB"/>
        </w:rPr>
        <w:t>values,</w:t>
      </w:r>
      <w:r w:rsidRPr="004D6EF0">
        <w:rPr>
          <w:rFonts w:ascii="Arial" w:eastAsiaTheme="minorEastAsia" w:hAnsi="Arial" w:cs="Arial"/>
          <w:sz w:val="22"/>
          <w:lang w:eastAsia="en-GB"/>
        </w:rPr>
        <w:t xml:space="preserve"> and goals. As a future practitioner, I want to make sure that I involve people in decisions about their care whenever possible rather than assuming I know what is best for them. </w:t>
      </w:r>
      <w:r w:rsidR="00D47096" w:rsidRPr="004D6EF0">
        <w:rPr>
          <w:rFonts w:ascii="Arial" w:eastAsiaTheme="minorEastAsia" w:hAnsi="Arial" w:cs="Arial"/>
          <w:sz w:val="22"/>
          <w:lang w:eastAsia="en-GB"/>
        </w:rPr>
        <w:t>This approach</w:t>
      </w:r>
      <w:r w:rsidRPr="004D6EF0">
        <w:rPr>
          <w:rFonts w:ascii="Arial" w:eastAsiaTheme="minorEastAsia" w:hAnsi="Arial" w:cs="Arial"/>
          <w:sz w:val="22"/>
          <w:lang w:eastAsia="en-GB"/>
        </w:rPr>
        <w:t xml:space="preserve"> promotes dignity, independence and respect while helping individuals feel more confident and in control of their own lives.</w:t>
      </w:r>
    </w:p>
    <w:p w14:paraId="43FB55ED" w14:textId="77777777" w:rsidR="00840D7A" w:rsidRPr="004D6EF0" w:rsidRDefault="00840D7A" w:rsidP="00840D7A">
      <w:pPr>
        <w:spacing w:after="0" w:line="240" w:lineRule="auto"/>
        <w:rPr>
          <w:rFonts w:ascii="Arial" w:eastAsiaTheme="minorEastAsia" w:hAnsi="Arial" w:cs="Arial"/>
          <w:sz w:val="22"/>
          <w:lang w:eastAsia="en-GB"/>
        </w:rPr>
      </w:pPr>
    </w:p>
    <w:p w14:paraId="2E314589" w14:textId="77777777" w:rsidR="00840D7A" w:rsidRPr="004D6EF0" w:rsidRDefault="00840D7A" w:rsidP="00840D7A">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Although I have developed many strengths, this module has also highlighted areas where I still need to grow. One area I would like to improve is my confidence when making professional decisions. As I gain more knowledge and practical experience, I know I will become more confident in assessing situations and making safe, evidence-based decisions. I also want to continue developing my leadership skills so that I can contribute more effectively within multidisciplinary teams and confidently advocate for the needs of service users.</w:t>
      </w:r>
    </w:p>
    <w:p w14:paraId="33456FD6" w14:textId="77777777" w:rsidR="00840D7A" w:rsidRPr="004D6EF0" w:rsidRDefault="00840D7A" w:rsidP="00840D7A">
      <w:pPr>
        <w:spacing w:after="0" w:line="240" w:lineRule="auto"/>
        <w:rPr>
          <w:rFonts w:ascii="Arial" w:eastAsiaTheme="minorEastAsia" w:hAnsi="Arial" w:cs="Arial"/>
          <w:sz w:val="22"/>
          <w:lang w:eastAsia="en-GB"/>
        </w:rPr>
      </w:pPr>
    </w:p>
    <w:p w14:paraId="649EC125" w14:textId="77777777" w:rsidR="00840D7A" w:rsidRPr="004D6EF0" w:rsidRDefault="00840D7A" w:rsidP="00840D7A">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Confidentiality is another responsibility that I know I must always take seriously. People trust health and social care professionals with sensitive and personal information, and it is essential that this information </w:t>
      </w:r>
      <w:bookmarkStart w:id="9" w:name="_Int_6GXfBksm"/>
      <w:r w:rsidRPr="004D6EF0">
        <w:rPr>
          <w:rFonts w:ascii="Arial" w:eastAsiaTheme="minorEastAsia" w:hAnsi="Arial" w:cs="Arial"/>
          <w:sz w:val="22"/>
          <w:lang w:eastAsia="en-GB"/>
        </w:rPr>
        <w:t>is handled</w:t>
      </w:r>
      <w:bookmarkEnd w:id="9"/>
      <w:r w:rsidRPr="004D6EF0">
        <w:rPr>
          <w:rFonts w:ascii="Arial" w:eastAsiaTheme="minorEastAsia" w:hAnsi="Arial" w:cs="Arial"/>
          <w:sz w:val="22"/>
          <w:lang w:eastAsia="en-GB"/>
        </w:rPr>
        <w:t xml:space="preserve"> responsibly. I understand that confidential information should only </w:t>
      </w:r>
      <w:bookmarkStart w:id="10" w:name="_Int_cp5yZJKo"/>
      <w:r w:rsidRPr="004D6EF0">
        <w:rPr>
          <w:rFonts w:ascii="Arial" w:eastAsiaTheme="minorEastAsia" w:hAnsi="Arial" w:cs="Arial"/>
          <w:sz w:val="22"/>
          <w:lang w:eastAsia="en-GB"/>
        </w:rPr>
        <w:t>be shared</w:t>
      </w:r>
      <w:bookmarkEnd w:id="10"/>
      <w:r w:rsidRPr="004D6EF0">
        <w:rPr>
          <w:rFonts w:ascii="Arial" w:eastAsiaTheme="minorEastAsia" w:hAnsi="Arial" w:cs="Arial"/>
          <w:sz w:val="22"/>
          <w:lang w:eastAsia="en-GB"/>
        </w:rPr>
        <w:t xml:space="preserve"> when it is necessary for providing safe care and in line with the Data Protection Act 2018 and UK GDPR. Reflecting on this has reminded me how important professionalism, trust and accountability are within health and social care.</w:t>
      </w:r>
    </w:p>
    <w:p w14:paraId="3964837B" w14:textId="77777777" w:rsidR="00840D7A" w:rsidRPr="004D6EF0" w:rsidRDefault="00840D7A" w:rsidP="00840D7A">
      <w:pPr>
        <w:spacing w:after="0" w:line="240" w:lineRule="auto"/>
        <w:rPr>
          <w:rFonts w:ascii="Arial" w:eastAsiaTheme="minorEastAsia" w:hAnsi="Arial" w:cs="Arial"/>
          <w:sz w:val="22"/>
          <w:lang w:eastAsia="en-GB"/>
        </w:rPr>
      </w:pPr>
    </w:p>
    <w:p w14:paraId="6014D3C2" w14:textId="6F99D624" w:rsidR="00840D7A" w:rsidRPr="004D6EF0" w:rsidRDefault="00840D7A" w:rsidP="00840D7A">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This module has also made me think about the importance of resilience. Working in health and social care can be emotionally demanding, as professionals often support people through illness, </w:t>
      </w:r>
      <w:r w:rsidR="00D47096" w:rsidRPr="004D6EF0">
        <w:rPr>
          <w:rFonts w:ascii="Arial" w:eastAsiaTheme="minorEastAsia" w:hAnsi="Arial" w:cs="Arial"/>
          <w:sz w:val="22"/>
          <w:lang w:eastAsia="en-GB"/>
        </w:rPr>
        <w:t>loss,</w:t>
      </w:r>
      <w:r w:rsidRPr="004D6EF0">
        <w:rPr>
          <w:rFonts w:ascii="Arial" w:eastAsiaTheme="minorEastAsia" w:hAnsi="Arial" w:cs="Arial"/>
          <w:sz w:val="22"/>
          <w:lang w:eastAsia="en-GB"/>
        </w:rPr>
        <w:t xml:space="preserve"> and other </w:t>
      </w:r>
      <w:r w:rsidR="008B6516" w:rsidRPr="004D6EF0">
        <w:rPr>
          <w:rFonts w:ascii="Arial" w:eastAsiaTheme="minorEastAsia" w:hAnsi="Arial" w:cs="Arial"/>
          <w:sz w:val="22"/>
          <w:lang w:eastAsia="en-GB"/>
        </w:rPr>
        <w:t>awkward situations</w:t>
      </w:r>
      <w:r w:rsidRPr="004D6EF0">
        <w:rPr>
          <w:rFonts w:ascii="Arial" w:eastAsiaTheme="minorEastAsia" w:hAnsi="Arial" w:cs="Arial"/>
          <w:sz w:val="22"/>
          <w:lang w:eastAsia="en-GB"/>
        </w:rPr>
        <w:t xml:space="preserve">. I have realised that looking after my own </w:t>
      </w:r>
      <w:r w:rsidRPr="004D6EF0">
        <w:rPr>
          <w:rFonts w:ascii="Arial" w:eastAsiaTheme="minorEastAsia" w:hAnsi="Arial" w:cs="Arial"/>
          <w:sz w:val="22"/>
          <w:lang w:eastAsia="en-GB"/>
        </w:rPr>
        <w:lastRenderedPageBreak/>
        <w:t xml:space="preserve">wellbeing is just as important as caring for others. Building resilience, asking for support when needed and </w:t>
      </w:r>
      <w:r w:rsidR="008B6516" w:rsidRPr="004D6EF0">
        <w:rPr>
          <w:rFonts w:ascii="Arial" w:eastAsiaTheme="minorEastAsia" w:hAnsi="Arial" w:cs="Arial"/>
          <w:sz w:val="22"/>
          <w:lang w:eastAsia="en-GB"/>
        </w:rPr>
        <w:t>supporting</w:t>
      </w:r>
      <w:r w:rsidRPr="004D6EF0">
        <w:rPr>
          <w:rFonts w:ascii="Arial" w:eastAsiaTheme="minorEastAsia" w:hAnsi="Arial" w:cs="Arial"/>
          <w:sz w:val="22"/>
          <w:lang w:eastAsia="en-GB"/>
        </w:rPr>
        <w:t xml:space="preserve"> a healthy work-life balance will help me continue providing compassionate care while protecting my own mental and emotional wellbeing.</w:t>
      </w:r>
    </w:p>
    <w:p w14:paraId="02DB1963" w14:textId="77777777" w:rsidR="00840D7A" w:rsidRPr="004D6EF0" w:rsidRDefault="00840D7A" w:rsidP="00840D7A">
      <w:pPr>
        <w:spacing w:after="0" w:line="240" w:lineRule="auto"/>
        <w:rPr>
          <w:rFonts w:ascii="Arial" w:eastAsiaTheme="minorEastAsia" w:hAnsi="Arial" w:cs="Arial"/>
          <w:sz w:val="22"/>
          <w:lang w:eastAsia="en-GB"/>
        </w:rPr>
      </w:pPr>
    </w:p>
    <w:p w14:paraId="3135239F" w14:textId="77777777" w:rsidR="00840D7A" w:rsidRPr="004D6EF0" w:rsidRDefault="00840D7A" w:rsidP="00840D7A">
      <w:pPr>
        <w:spacing w:after="0" w:line="240" w:lineRule="auto"/>
        <w:rPr>
          <w:rFonts w:ascii="Arial" w:eastAsiaTheme="minorEastAsia" w:hAnsi="Arial" w:cs="Arial"/>
          <w:sz w:val="22"/>
          <w:lang w:eastAsia="en-GB"/>
        </w:rPr>
      </w:pPr>
    </w:p>
    <w:p w14:paraId="5EA464F9" w14:textId="77777777" w:rsidR="00840D7A" w:rsidRPr="00157A9F" w:rsidRDefault="00840D7A" w:rsidP="00840D7A">
      <w:pPr>
        <w:spacing w:after="0" w:line="240" w:lineRule="auto"/>
        <w:rPr>
          <w:rFonts w:ascii="Arial" w:eastAsiaTheme="minorEastAsia" w:hAnsi="Arial" w:cs="Arial"/>
          <w:b/>
          <w:bCs/>
          <w:sz w:val="22"/>
          <w:lang w:eastAsia="en-GB"/>
        </w:rPr>
      </w:pPr>
      <w:r w:rsidRPr="00157A9F">
        <w:rPr>
          <w:rFonts w:ascii="Arial" w:eastAsiaTheme="minorEastAsia" w:hAnsi="Arial" w:cs="Arial"/>
          <w:b/>
          <w:bCs/>
          <w:sz w:val="22"/>
          <w:lang w:eastAsia="en-GB"/>
        </w:rPr>
        <w:t>Conclusion</w:t>
      </w:r>
    </w:p>
    <w:p w14:paraId="63C298F8" w14:textId="77777777" w:rsidR="00840D7A" w:rsidRPr="004D6EF0" w:rsidRDefault="00840D7A" w:rsidP="00840D7A">
      <w:pPr>
        <w:spacing w:after="0" w:line="240" w:lineRule="auto"/>
        <w:rPr>
          <w:rFonts w:ascii="Arial" w:eastAsiaTheme="minorEastAsia" w:hAnsi="Arial" w:cs="Arial"/>
          <w:sz w:val="22"/>
          <w:lang w:eastAsia="en-GB"/>
        </w:rPr>
      </w:pPr>
    </w:p>
    <w:p w14:paraId="3B734D3E" w14:textId="5EB7E4DD" w:rsidR="00840D7A" w:rsidRPr="004D6EF0" w:rsidRDefault="00840D7A" w:rsidP="00840D7A">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In conclusion, this reflective report has highlighted the importance of person-centred care, partnership </w:t>
      </w:r>
      <w:r w:rsidR="008B6516" w:rsidRPr="004D6EF0">
        <w:rPr>
          <w:rFonts w:ascii="Arial" w:eastAsiaTheme="minorEastAsia" w:hAnsi="Arial" w:cs="Arial"/>
          <w:sz w:val="22"/>
          <w:lang w:eastAsia="en-GB"/>
        </w:rPr>
        <w:t>working,</w:t>
      </w:r>
      <w:r w:rsidRPr="004D6EF0">
        <w:rPr>
          <w:rFonts w:ascii="Arial" w:eastAsiaTheme="minorEastAsia" w:hAnsi="Arial" w:cs="Arial"/>
          <w:sz w:val="22"/>
          <w:lang w:eastAsia="en-GB"/>
        </w:rPr>
        <w:t xml:space="preserve"> and ethical practice in delivering high-quality health and social care. These principles are essential for ensuring that individuals receive care that respects their dignity, promotes their </w:t>
      </w:r>
      <w:r w:rsidR="008B6516" w:rsidRPr="004D6EF0">
        <w:rPr>
          <w:rFonts w:ascii="Arial" w:eastAsiaTheme="minorEastAsia" w:hAnsi="Arial" w:cs="Arial"/>
          <w:sz w:val="22"/>
          <w:lang w:eastAsia="en-GB"/>
        </w:rPr>
        <w:t>independence,</w:t>
      </w:r>
      <w:r w:rsidRPr="004D6EF0">
        <w:rPr>
          <w:rFonts w:ascii="Arial" w:eastAsiaTheme="minorEastAsia" w:hAnsi="Arial" w:cs="Arial"/>
          <w:sz w:val="22"/>
          <w:lang w:eastAsia="en-GB"/>
        </w:rPr>
        <w:t xml:space="preserve"> and meets their individual needs. The report has also shown how legislation, including the Care Act 2014, the Health and Care Act 2022 and the Equality Act 2010, helps guide professionals to provide safe, </w:t>
      </w:r>
      <w:r w:rsidR="008B6516" w:rsidRPr="004D6EF0">
        <w:rPr>
          <w:rFonts w:ascii="Arial" w:eastAsiaTheme="minorEastAsia" w:hAnsi="Arial" w:cs="Arial"/>
          <w:sz w:val="22"/>
          <w:lang w:eastAsia="en-GB"/>
        </w:rPr>
        <w:t>inclusive,</w:t>
      </w:r>
      <w:r w:rsidRPr="004D6EF0">
        <w:rPr>
          <w:rFonts w:ascii="Arial" w:eastAsiaTheme="minorEastAsia" w:hAnsi="Arial" w:cs="Arial"/>
          <w:sz w:val="22"/>
          <w:lang w:eastAsia="en-GB"/>
        </w:rPr>
        <w:t xml:space="preserve"> and compassionate care while protecting the rights of those they support.</w:t>
      </w:r>
    </w:p>
    <w:p w14:paraId="5167139F" w14:textId="77777777" w:rsidR="00840D7A" w:rsidRPr="004D6EF0" w:rsidRDefault="00840D7A" w:rsidP="00840D7A">
      <w:pPr>
        <w:spacing w:after="0" w:line="240" w:lineRule="auto"/>
        <w:rPr>
          <w:rFonts w:ascii="Arial" w:eastAsiaTheme="minorEastAsia" w:hAnsi="Arial" w:cs="Arial"/>
          <w:sz w:val="22"/>
          <w:lang w:eastAsia="en-GB"/>
        </w:rPr>
      </w:pPr>
    </w:p>
    <w:p w14:paraId="7A689B44" w14:textId="3EF616E8" w:rsidR="00840D7A" w:rsidRPr="004D6EF0" w:rsidRDefault="00840D7A" w:rsidP="00840D7A">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The case study </w:t>
      </w:r>
      <w:r w:rsidR="00935C3A" w:rsidRPr="004D6EF0">
        <w:rPr>
          <w:rFonts w:ascii="Arial" w:eastAsiaTheme="minorEastAsia" w:hAnsi="Arial" w:cs="Arial"/>
          <w:sz w:val="22"/>
          <w:lang w:eastAsia="en-GB"/>
        </w:rPr>
        <w:t>shown</w:t>
      </w:r>
      <w:r w:rsidRPr="004D6EF0">
        <w:rPr>
          <w:rFonts w:ascii="Arial" w:eastAsiaTheme="minorEastAsia" w:hAnsi="Arial" w:cs="Arial"/>
          <w:sz w:val="22"/>
          <w:lang w:eastAsia="en-GB"/>
        </w:rPr>
        <w:t xml:space="preserve"> how effective partnership working between multidisciplinary professionals, service users and family members can improve communication, continuity of care and overall health outcomes. It also highlighted the importance of ethical decision-making when balancing a person’s right to make their own choices with the professional responsibility to keep them safe. This reinforced my understanding that </w:t>
      </w:r>
      <w:r w:rsidR="00695B4C" w:rsidRPr="004D6EF0">
        <w:rPr>
          <w:rFonts w:ascii="Arial" w:eastAsiaTheme="minorEastAsia" w:hAnsi="Arial" w:cs="Arial"/>
          <w:sz w:val="22"/>
          <w:lang w:eastAsia="en-GB"/>
        </w:rPr>
        <w:t>honest communication</w:t>
      </w:r>
      <w:r w:rsidRPr="004D6EF0">
        <w:rPr>
          <w:rFonts w:ascii="Arial" w:eastAsiaTheme="minorEastAsia" w:hAnsi="Arial" w:cs="Arial"/>
          <w:sz w:val="22"/>
          <w:lang w:eastAsia="en-GB"/>
        </w:rPr>
        <w:t xml:space="preserve">, mutual </w:t>
      </w:r>
      <w:r w:rsidR="00695B4C" w:rsidRPr="004D6EF0">
        <w:rPr>
          <w:rFonts w:ascii="Arial" w:eastAsiaTheme="minorEastAsia" w:hAnsi="Arial" w:cs="Arial"/>
          <w:sz w:val="22"/>
          <w:lang w:eastAsia="en-GB"/>
        </w:rPr>
        <w:t>respect,</w:t>
      </w:r>
      <w:r w:rsidRPr="004D6EF0">
        <w:rPr>
          <w:rFonts w:ascii="Arial" w:eastAsiaTheme="minorEastAsia" w:hAnsi="Arial" w:cs="Arial"/>
          <w:sz w:val="22"/>
          <w:lang w:eastAsia="en-GB"/>
        </w:rPr>
        <w:t xml:space="preserve"> and collaborative working are essential for providing effective person-centred care.</w:t>
      </w:r>
    </w:p>
    <w:p w14:paraId="1A197E1C" w14:textId="77777777" w:rsidR="00840D7A" w:rsidRPr="004D6EF0" w:rsidRDefault="00840D7A" w:rsidP="00840D7A">
      <w:pPr>
        <w:spacing w:after="0" w:line="240" w:lineRule="auto"/>
        <w:rPr>
          <w:rFonts w:ascii="Arial" w:eastAsiaTheme="minorEastAsia" w:hAnsi="Arial" w:cs="Arial"/>
          <w:sz w:val="22"/>
          <w:lang w:eastAsia="en-GB"/>
        </w:rPr>
      </w:pPr>
    </w:p>
    <w:p w14:paraId="5F07BC21" w14:textId="52D645CF" w:rsidR="00840D7A" w:rsidRPr="004D6EF0" w:rsidRDefault="00840D7A" w:rsidP="00840D7A">
      <w:pPr>
        <w:spacing w:after="0" w:line="240" w:lineRule="auto"/>
        <w:rPr>
          <w:rFonts w:ascii="Arial" w:eastAsiaTheme="minorEastAsia" w:hAnsi="Arial" w:cs="Arial"/>
          <w:sz w:val="22"/>
          <w:lang w:eastAsia="en-GB"/>
        </w:rPr>
      </w:pPr>
      <w:r w:rsidRPr="004D6EF0">
        <w:rPr>
          <w:rFonts w:ascii="Arial" w:eastAsiaTheme="minorEastAsia" w:hAnsi="Arial" w:cs="Arial"/>
          <w:sz w:val="22"/>
          <w:lang w:eastAsia="en-GB"/>
        </w:rPr>
        <w:t xml:space="preserve">Reflecting on this module has allowed me to recognise both my strengths and the areas I still need to develop. I have gained a greater appreciation of the importance of communication, teamwork, </w:t>
      </w:r>
      <w:r w:rsidR="00695B4C" w:rsidRPr="004D6EF0">
        <w:rPr>
          <w:rFonts w:ascii="Arial" w:eastAsiaTheme="minorEastAsia" w:hAnsi="Arial" w:cs="Arial"/>
          <w:sz w:val="22"/>
          <w:lang w:eastAsia="en-GB"/>
        </w:rPr>
        <w:t>professionalism,</w:t>
      </w:r>
      <w:r w:rsidRPr="004D6EF0">
        <w:rPr>
          <w:rFonts w:ascii="Arial" w:eastAsiaTheme="minorEastAsia" w:hAnsi="Arial" w:cs="Arial"/>
          <w:sz w:val="22"/>
          <w:lang w:eastAsia="en-GB"/>
        </w:rPr>
        <w:t xml:space="preserve"> and lifelong learning in becoming an effective health and social care practitioner. As I continue my studies and progress in my career, I am committed to building my knowledge, developing my practical </w:t>
      </w:r>
      <w:r w:rsidR="00695B4C" w:rsidRPr="004D6EF0">
        <w:rPr>
          <w:rFonts w:ascii="Arial" w:eastAsiaTheme="minorEastAsia" w:hAnsi="Arial" w:cs="Arial"/>
          <w:sz w:val="22"/>
          <w:lang w:eastAsia="en-GB"/>
        </w:rPr>
        <w:t>skills,</w:t>
      </w:r>
      <w:r w:rsidRPr="004D6EF0">
        <w:rPr>
          <w:rFonts w:ascii="Arial" w:eastAsiaTheme="minorEastAsia" w:hAnsi="Arial" w:cs="Arial"/>
          <w:sz w:val="22"/>
          <w:lang w:eastAsia="en-GB"/>
        </w:rPr>
        <w:t xml:space="preserve"> and engaging in continuous professional development. By applying the principles explored throughout this report, I hope to provide compassionate, </w:t>
      </w:r>
      <w:r w:rsidR="00695B4C" w:rsidRPr="004D6EF0">
        <w:rPr>
          <w:rFonts w:ascii="Arial" w:eastAsiaTheme="minorEastAsia" w:hAnsi="Arial" w:cs="Arial"/>
          <w:sz w:val="22"/>
          <w:lang w:eastAsia="en-GB"/>
        </w:rPr>
        <w:t>respectful,</w:t>
      </w:r>
      <w:r w:rsidRPr="004D6EF0">
        <w:rPr>
          <w:rFonts w:ascii="Arial" w:eastAsiaTheme="minorEastAsia" w:hAnsi="Arial" w:cs="Arial"/>
          <w:sz w:val="22"/>
          <w:lang w:eastAsia="en-GB"/>
        </w:rPr>
        <w:t xml:space="preserve"> and evidence-based care that makes a positive difference to the lives and wellbeing of the people I support.</w:t>
      </w:r>
    </w:p>
    <w:p w14:paraId="4B9A4BE2" w14:textId="77777777" w:rsidR="00840D7A" w:rsidRDefault="00840D7A" w:rsidP="00594FAC">
      <w:pPr>
        <w:spacing w:line="360" w:lineRule="auto"/>
        <w:rPr>
          <w:rFonts w:ascii="Arial" w:hAnsi="Arial" w:cs="Arial"/>
          <w:b/>
          <w:bCs/>
          <w:szCs w:val="24"/>
        </w:rPr>
      </w:pPr>
    </w:p>
    <w:p w14:paraId="2763CFDE" w14:textId="77777777" w:rsidR="00840D7A" w:rsidRDefault="00840D7A" w:rsidP="00594FAC">
      <w:pPr>
        <w:spacing w:line="360" w:lineRule="auto"/>
        <w:rPr>
          <w:rFonts w:ascii="Arial" w:hAnsi="Arial" w:cs="Arial"/>
          <w:b/>
          <w:bCs/>
          <w:szCs w:val="24"/>
        </w:rPr>
      </w:pPr>
    </w:p>
    <w:p w14:paraId="5A789721" w14:textId="795E07F2" w:rsidR="006D2F2D" w:rsidRPr="001D345E" w:rsidRDefault="006D2F2D" w:rsidP="00594FAC">
      <w:pPr>
        <w:spacing w:line="360" w:lineRule="auto"/>
        <w:rPr>
          <w:rFonts w:ascii="Arial" w:hAnsi="Arial" w:cs="Arial"/>
          <w:b/>
          <w:bCs/>
          <w:szCs w:val="24"/>
        </w:rPr>
      </w:pPr>
      <w:r w:rsidRPr="001D345E">
        <w:rPr>
          <w:rFonts w:ascii="Arial" w:hAnsi="Arial" w:cs="Arial"/>
          <w:b/>
          <w:bCs/>
          <w:szCs w:val="24"/>
        </w:rPr>
        <w:t>Reference</w:t>
      </w:r>
      <w:r w:rsidR="001D345E" w:rsidRPr="001D345E">
        <w:rPr>
          <w:rFonts w:ascii="Arial" w:hAnsi="Arial" w:cs="Arial"/>
          <w:b/>
          <w:bCs/>
          <w:szCs w:val="24"/>
        </w:rPr>
        <w:t>s</w:t>
      </w:r>
    </w:p>
    <w:p w14:paraId="72EB9B74" w14:textId="77777777" w:rsidR="007D36F5" w:rsidRPr="007D36F5" w:rsidRDefault="007D36F5" w:rsidP="007D36F5">
      <w:pPr>
        <w:spacing w:after="0" w:line="240" w:lineRule="auto"/>
        <w:rPr>
          <w:rFonts w:ascii="Arial" w:eastAsiaTheme="minorEastAsia" w:hAnsi="Arial" w:cs="Arial"/>
          <w:sz w:val="22"/>
          <w:lang w:eastAsia="en-GB"/>
        </w:rPr>
      </w:pPr>
      <w:r w:rsidRPr="007D36F5">
        <w:rPr>
          <w:rFonts w:ascii="Arial" w:eastAsiaTheme="minorEastAsia" w:hAnsi="Arial" w:cs="Arial"/>
          <w:sz w:val="22"/>
          <w:lang w:eastAsia="en-GB"/>
        </w:rPr>
        <w:t>Care Act 2014. (2014) Care Act 2014. London: The Stationery Office. Available at: https://www.legislation.gov.uk/ukpga/2014/23/contents (Accessed: 21 July 2026).</w:t>
      </w:r>
    </w:p>
    <w:p w14:paraId="53B7B11E" w14:textId="77777777" w:rsidR="007D36F5" w:rsidRPr="007D36F5" w:rsidRDefault="007D36F5" w:rsidP="007D36F5">
      <w:pPr>
        <w:spacing w:after="0" w:line="240" w:lineRule="auto"/>
        <w:rPr>
          <w:rFonts w:ascii="Arial" w:eastAsiaTheme="minorEastAsia" w:hAnsi="Arial" w:cs="Arial"/>
          <w:sz w:val="22"/>
          <w:lang w:eastAsia="en-GB"/>
        </w:rPr>
      </w:pPr>
    </w:p>
    <w:p w14:paraId="4912AF07" w14:textId="77777777" w:rsidR="007D36F5" w:rsidRPr="007D36F5" w:rsidRDefault="007D36F5" w:rsidP="007D36F5">
      <w:pPr>
        <w:spacing w:after="0" w:line="240" w:lineRule="auto"/>
        <w:rPr>
          <w:rFonts w:ascii="Arial" w:eastAsiaTheme="minorEastAsia" w:hAnsi="Arial" w:cs="Arial"/>
          <w:sz w:val="22"/>
          <w:lang w:eastAsia="en-GB"/>
        </w:rPr>
      </w:pPr>
      <w:r w:rsidRPr="007D36F5">
        <w:rPr>
          <w:rFonts w:ascii="Arial" w:eastAsiaTheme="minorEastAsia" w:hAnsi="Arial" w:cs="Arial"/>
          <w:sz w:val="22"/>
          <w:lang w:eastAsia="en-GB"/>
        </w:rPr>
        <w:t>Department of Health and Social Care. (2022) Health and Care Act 2022. London: The Stationery Office. Available at: https://www.legislation.gov.uk/ukpga/2022/31/contents (Accessed: 21 July 2026).</w:t>
      </w:r>
    </w:p>
    <w:p w14:paraId="6CD1854B" w14:textId="77777777" w:rsidR="007D36F5" w:rsidRPr="007D36F5" w:rsidRDefault="007D36F5" w:rsidP="007D36F5">
      <w:pPr>
        <w:spacing w:after="0" w:line="240" w:lineRule="auto"/>
        <w:rPr>
          <w:rFonts w:ascii="Arial" w:eastAsiaTheme="minorEastAsia" w:hAnsi="Arial" w:cs="Arial"/>
          <w:sz w:val="22"/>
          <w:lang w:eastAsia="en-GB"/>
        </w:rPr>
      </w:pPr>
    </w:p>
    <w:p w14:paraId="3CF381B6" w14:textId="77777777" w:rsidR="007D36F5" w:rsidRPr="007D36F5" w:rsidRDefault="007D36F5" w:rsidP="007D36F5">
      <w:pPr>
        <w:spacing w:after="0" w:line="240" w:lineRule="auto"/>
        <w:rPr>
          <w:rFonts w:ascii="Arial" w:eastAsiaTheme="minorEastAsia" w:hAnsi="Arial" w:cs="Arial"/>
          <w:sz w:val="22"/>
          <w:lang w:eastAsia="en-GB"/>
        </w:rPr>
      </w:pPr>
      <w:r w:rsidRPr="007D36F5">
        <w:rPr>
          <w:rFonts w:ascii="Arial" w:eastAsiaTheme="minorEastAsia" w:hAnsi="Arial" w:cs="Arial"/>
          <w:sz w:val="22"/>
          <w:lang w:eastAsia="en-GB"/>
        </w:rPr>
        <w:t>Equality Act 2010. (2010) Equality Act 2010. London: The Stationery Office. Available at: https://www.legislation.gov.uk/ukpga/2010/15/contents (Accessed: 21 July 2026).</w:t>
      </w:r>
    </w:p>
    <w:p w14:paraId="64C3F982" w14:textId="77777777" w:rsidR="007D36F5" w:rsidRPr="007D36F5" w:rsidRDefault="007D36F5" w:rsidP="007D36F5">
      <w:pPr>
        <w:spacing w:after="0" w:line="240" w:lineRule="auto"/>
        <w:rPr>
          <w:rFonts w:ascii="Arial" w:eastAsiaTheme="minorEastAsia" w:hAnsi="Arial" w:cs="Arial"/>
          <w:sz w:val="22"/>
          <w:lang w:eastAsia="en-GB"/>
        </w:rPr>
      </w:pPr>
    </w:p>
    <w:p w14:paraId="4D47DAA0" w14:textId="77777777" w:rsidR="007D36F5" w:rsidRPr="007D36F5" w:rsidRDefault="007D36F5" w:rsidP="007D36F5">
      <w:pPr>
        <w:spacing w:after="0" w:line="240" w:lineRule="auto"/>
        <w:rPr>
          <w:rFonts w:ascii="Arial" w:eastAsiaTheme="minorEastAsia" w:hAnsi="Arial" w:cs="Arial"/>
          <w:sz w:val="22"/>
          <w:lang w:eastAsia="en-GB"/>
        </w:rPr>
      </w:pPr>
      <w:r w:rsidRPr="007D36F5">
        <w:rPr>
          <w:rFonts w:ascii="Arial" w:eastAsiaTheme="minorEastAsia" w:hAnsi="Arial" w:cs="Arial"/>
          <w:sz w:val="22"/>
          <w:lang w:eastAsia="en-GB"/>
        </w:rPr>
        <w:t>Gibbs, G. (1988) Learning by Doing: A Guide to Teaching and Learning Methods. Oxford: Oxford Polytechnic.</w:t>
      </w:r>
    </w:p>
    <w:p w14:paraId="589B0344" w14:textId="77777777" w:rsidR="007D36F5" w:rsidRPr="007D36F5" w:rsidRDefault="007D36F5" w:rsidP="007D36F5">
      <w:pPr>
        <w:spacing w:after="0" w:line="240" w:lineRule="auto"/>
        <w:rPr>
          <w:rFonts w:ascii="Arial" w:eastAsiaTheme="minorEastAsia" w:hAnsi="Arial" w:cs="Arial"/>
          <w:sz w:val="22"/>
          <w:lang w:eastAsia="en-GB"/>
        </w:rPr>
      </w:pPr>
    </w:p>
    <w:p w14:paraId="4DD92B0F" w14:textId="77777777" w:rsidR="007D36F5" w:rsidRPr="007D36F5" w:rsidRDefault="007D36F5" w:rsidP="007D36F5">
      <w:pPr>
        <w:spacing w:after="0" w:line="240" w:lineRule="auto"/>
        <w:rPr>
          <w:rFonts w:ascii="Arial" w:eastAsiaTheme="minorEastAsia" w:hAnsi="Arial" w:cs="Arial"/>
          <w:sz w:val="22"/>
          <w:lang w:eastAsia="en-GB"/>
        </w:rPr>
      </w:pPr>
      <w:r w:rsidRPr="007D36F5">
        <w:rPr>
          <w:rFonts w:ascii="Arial" w:eastAsiaTheme="minorEastAsia" w:hAnsi="Arial" w:cs="Arial"/>
          <w:sz w:val="22"/>
          <w:lang w:eastAsia="en-GB"/>
        </w:rPr>
        <w:t>Health and Care Professions Council (HCPC). (2024) Standards of Conduct, Performance and Ethics. London: HCPC. Available at: https://www.hcpc-uk.org/standards/standards-of-conduct-performance-and-ethics/ (Accessed: 21 July 2026).</w:t>
      </w:r>
    </w:p>
    <w:p w14:paraId="1F55B2BF" w14:textId="77777777" w:rsidR="007D36F5" w:rsidRPr="007D36F5" w:rsidRDefault="007D36F5" w:rsidP="007D36F5">
      <w:pPr>
        <w:spacing w:after="0" w:line="240" w:lineRule="auto"/>
        <w:rPr>
          <w:rFonts w:ascii="Arial" w:eastAsiaTheme="minorEastAsia" w:hAnsi="Arial" w:cs="Arial"/>
          <w:sz w:val="22"/>
          <w:lang w:eastAsia="en-GB"/>
        </w:rPr>
      </w:pPr>
    </w:p>
    <w:p w14:paraId="35B70A20" w14:textId="77777777" w:rsidR="007D36F5" w:rsidRPr="007D36F5" w:rsidRDefault="007D36F5" w:rsidP="007D36F5">
      <w:pPr>
        <w:spacing w:after="0" w:line="240" w:lineRule="auto"/>
        <w:rPr>
          <w:rFonts w:ascii="Arial" w:eastAsiaTheme="minorEastAsia" w:hAnsi="Arial" w:cs="Arial"/>
          <w:sz w:val="22"/>
          <w:lang w:eastAsia="en-GB"/>
        </w:rPr>
      </w:pPr>
      <w:r w:rsidRPr="007D36F5">
        <w:rPr>
          <w:rFonts w:ascii="Arial" w:eastAsiaTheme="minorEastAsia" w:hAnsi="Arial" w:cs="Arial"/>
          <w:sz w:val="22"/>
          <w:lang w:eastAsia="en-GB"/>
        </w:rPr>
        <w:lastRenderedPageBreak/>
        <w:t>Maslow, A.H. (1943) ‘A Theory of Human Motivation’, Psychological Review, 50(4), pp. 370–396.</w:t>
      </w:r>
    </w:p>
    <w:p w14:paraId="4A0C4511" w14:textId="77777777" w:rsidR="007D36F5" w:rsidRPr="007D36F5" w:rsidRDefault="007D36F5" w:rsidP="007D36F5">
      <w:pPr>
        <w:spacing w:after="0" w:line="240" w:lineRule="auto"/>
        <w:rPr>
          <w:rFonts w:ascii="Arial" w:eastAsiaTheme="minorEastAsia" w:hAnsi="Arial" w:cs="Arial"/>
          <w:sz w:val="22"/>
          <w:lang w:eastAsia="en-GB"/>
        </w:rPr>
      </w:pPr>
    </w:p>
    <w:p w14:paraId="53C2760A" w14:textId="77777777" w:rsidR="007D36F5" w:rsidRPr="007D36F5" w:rsidRDefault="007D36F5" w:rsidP="007D36F5">
      <w:pPr>
        <w:spacing w:after="0" w:line="240" w:lineRule="auto"/>
        <w:rPr>
          <w:rFonts w:ascii="Arial" w:eastAsiaTheme="minorEastAsia" w:hAnsi="Arial" w:cs="Arial"/>
          <w:sz w:val="22"/>
          <w:lang w:eastAsia="en-GB"/>
        </w:rPr>
      </w:pPr>
      <w:r w:rsidRPr="007D36F5">
        <w:rPr>
          <w:rFonts w:ascii="Arial" w:eastAsiaTheme="minorEastAsia" w:hAnsi="Arial" w:cs="Arial"/>
          <w:sz w:val="22"/>
          <w:lang w:eastAsia="en-GB"/>
        </w:rPr>
        <w:t>National Institute for Health and Care Excellence (NICE). (2018) Dementia: Assessment, Management and Support for People Living with Dementia and Their Carers (NG97). London: NICE. Available at: https://www.nice.org.uk/guidance/ng97 (Accessed: 21 July 2026).</w:t>
      </w:r>
    </w:p>
    <w:p w14:paraId="663747CE" w14:textId="77777777" w:rsidR="007D36F5" w:rsidRPr="007D36F5" w:rsidRDefault="007D36F5" w:rsidP="007D36F5">
      <w:pPr>
        <w:spacing w:after="0" w:line="240" w:lineRule="auto"/>
        <w:rPr>
          <w:rFonts w:ascii="Arial" w:eastAsiaTheme="minorEastAsia" w:hAnsi="Arial" w:cs="Arial"/>
          <w:sz w:val="22"/>
          <w:lang w:eastAsia="en-GB"/>
        </w:rPr>
      </w:pPr>
    </w:p>
    <w:p w14:paraId="71CA926F" w14:textId="77777777" w:rsidR="007D36F5" w:rsidRPr="007D36F5" w:rsidRDefault="007D36F5" w:rsidP="007D36F5">
      <w:pPr>
        <w:spacing w:after="0" w:line="240" w:lineRule="auto"/>
        <w:rPr>
          <w:rFonts w:ascii="Arial" w:eastAsiaTheme="minorEastAsia" w:hAnsi="Arial" w:cs="Arial"/>
          <w:sz w:val="22"/>
          <w:lang w:eastAsia="en-GB"/>
        </w:rPr>
      </w:pPr>
      <w:r w:rsidRPr="007D36F5">
        <w:rPr>
          <w:rFonts w:ascii="Arial" w:eastAsiaTheme="minorEastAsia" w:hAnsi="Arial" w:cs="Arial"/>
          <w:sz w:val="22"/>
          <w:lang w:eastAsia="en-GB"/>
        </w:rPr>
        <w:t>NHS England. (2024) Universal Principles for Person-Centred Care. London: NHS England. Available at: https://www.england.nhs.uk (Accessed: 21 July 2026).</w:t>
      </w:r>
    </w:p>
    <w:p w14:paraId="03609C0C" w14:textId="77777777" w:rsidR="007D36F5" w:rsidRPr="007D36F5" w:rsidRDefault="007D36F5" w:rsidP="007D36F5">
      <w:pPr>
        <w:spacing w:after="0" w:line="240" w:lineRule="auto"/>
        <w:rPr>
          <w:rFonts w:ascii="Arial" w:eastAsiaTheme="minorEastAsia" w:hAnsi="Arial" w:cs="Arial"/>
          <w:sz w:val="22"/>
          <w:lang w:eastAsia="en-GB"/>
        </w:rPr>
      </w:pPr>
    </w:p>
    <w:p w14:paraId="2C4F253E" w14:textId="77777777" w:rsidR="007D36F5" w:rsidRPr="007D36F5" w:rsidRDefault="007D36F5" w:rsidP="007D36F5">
      <w:pPr>
        <w:spacing w:after="0" w:line="240" w:lineRule="auto"/>
        <w:rPr>
          <w:rFonts w:ascii="Arial" w:eastAsiaTheme="minorEastAsia" w:hAnsi="Arial" w:cs="Arial"/>
          <w:sz w:val="22"/>
          <w:lang w:eastAsia="en-GB"/>
        </w:rPr>
      </w:pPr>
      <w:r w:rsidRPr="007D36F5">
        <w:rPr>
          <w:rFonts w:ascii="Arial" w:eastAsiaTheme="minorEastAsia" w:hAnsi="Arial" w:cs="Arial"/>
          <w:sz w:val="22"/>
          <w:lang w:eastAsia="en-GB"/>
        </w:rPr>
        <w:t>Skills for Care. (2023) Person-Centred Care. Leeds: Skills for Care. Available at: https://www.skillsforcare.org.uk (Accessed: 21 July 2026).</w:t>
      </w:r>
    </w:p>
    <w:p w14:paraId="73548DCB" w14:textId="77777777" w:rsidR="007D36F5" w:rsidRPr="007D36F5" w:rsidRDefault="007D36F5" w:rsidP="007D36F5">
      <w:pPr>
        <w:spacing w:after="0" w:line="240" w:lineRule="auto"/>
        <w:rPr>
          <w:rFonts w:ascii="Arial" w:eastAsiaTheme="minorEastAsia" w:hAnsi="Arial" w:cs="Arial"/>
          <w:sz w:val="22"/>
          <w:lang w:eastAsia="en-GB"/>
        </w:rPr>
      </w:pPr>
    </w:p>
    <w:p w14:paraId="0DD08F86" w14:textId="77777777" w:rsidR="007D36F5" w:rsidRPr="007D36F5" w:rsidRDefault="007D36F5" w:rsidP="007D36F5">
      <w:pPr>
        <w:spacing w:after="0" w:line="240" w:lineRule="auto"/>
        <w:rPr>
          <w:rFonts w:ascii="Arial" w:eastAsiaTheme="minorEastAsia" w:hAnsi="Arial" w:cs="Arial"/>
          <w:sz w:val="22"/>
          <w:lang w:eastAsia="en-GB"/>
        </w:rPr>
      </w:pPr>
      <w:r w:rsidRPr="007D36F5">
        <w:rPr>
          <w:rFonts w:ascii="Arial" w:eastAsiaTheme="minorEastAsia" w:hAnsi="Arial" w:cs="Arial"/>
          <w:sz w:val="22"/>
          <w:lang w:eastAsia="en-GB"/>
        </w:rPr>
        <w:t>The King’s Fund. (2022) Person-Centred Care Made Simple. London: The King’s Fund. Available at: https://www.kingsfund.org.uk (Accessed: 21 July 2026).</w:t>
      </w:r>
    </w:p>
    <w:p w14:paraId="151EB504" w14:textId="77777777" w:rsidR="007D36F5" w:rsidRPr="007D36F5" w:rsidRDefault="007D36F5" w:rsidP="007D36F5">
      <w:pPr>
        <w:spacing w:after="0" w:line="240" w:lineRule="auto"/>
        <w:rPr>
          <w:rFonts w:ascii="Arial" w:eastAsiaTheme="minorEastAsia" w:hAnsi="Arial" w:cs="Arial"/>
          <w:sz w:val="22"/>
          <w:lang w:eastAsia="en-GB"/>
        </w:rPr>
      </w:pPr>
    </w:p>
    <w:p w14:paraId="561309CF" w14:textId="77777777" w:rsidR="007D36F5" w:rsidRPr="007D36F5" w:rsidRDefault="007D36F5" w:rsidP="007D36F5">
      <w:pPr>
        <w:spacing w:after="0" w:line="240" w:lineRule="auto"/>
        <w:rPr>
          <w:rFonts w:ascii="Arial" w:eastAsiaTheme="minorEastAsia" w:hAnsi="Arial" w:cs="Arial"/>
          <w:sz w:val="22"/>
          <w:lang w:eastAsia="en-GB"/>
        </w:rPr>
      </w:pPr>
      <w:r w:rsidRPr="007D36F5">
        <w:rPr>
          <w:rFonts w:ascii="Arial" w:eastAsiaTheme="minorEastAsia" w:hAnsi="Arial" w:cs="Arial"/>
          <w:sz w:val="22"/>
          <w:lang w:eastAsia="en-GB"/>
        </w:rPr>
        <w:t>UK General Data Protection Regulation (UK GDPR). (2021) UK General Data Protection Regulation. Available at: https://www.legislation.gov.uk/eur/2016/679/contents (Accessed: 21 July 2026).</w:t>
      </w:r>
    </w:p>
    <w:p w14:paraId="1E243764" w14:textId="77777777" w:rsidR="006D2F2D" w:rsidRPr="001D345E" w:rsidRDefault="006D2F2D" w:rsidP="00594FAC">
      <w:pPr>
        <w:spacing w:line="360" w:lineRule="auto"/>
        <w:rPr>
          <w:rFonts w:ascii="Arial" w:hAnsi="Arial" w:cs="Arial"/>
          <w:sz w:val="22"/>
        </w:rPr>
      </w:pPr>
    </w:p>
    <w:sectPr w:rsidR="006D2F2D" w:rsidRPr="001D34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FF3833" w14:textId="77777777" w:rsidR="00D66C96" w:rsidRDefault="00D66C96" w:rsidP="00B21FE6">
      <w:pPr>
        <w:spacing w:after="0" w:line="240" w:lineRule="auto"/>
      </w:pPr>
      <w:r>
        <w:separator/>
      </w:r>
    </w:p>
  </w:endnote>
  <w:endnote w:type="continuationSeparator" w:id="0">
    <w:p w14:paraId="174636F3" w14:textId="77777777" w:rsidR="00D66C96" w:rsidRDefault="00D66C96"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9863223" w14:textId="77777777" w:rsidR="00D66C96" w:rsidRDefault="00D66C96" w:rsidP="00B21FE6">
      <w:pPr>
        <w:spacing w:after="0" w:line="240" w:lineRule="auto"/>
      </w:pPr>
      <w:r>
        <w:separator/>
      </w:r>
    </w:p>
  </w:footnote>
  <w:footnote w:type="continuationSeparator" w:id="0">
    <w:p w14:paraId="6E88B0EE" w14:textId="77777777" w:rsidR="00D66C96" w:rsidRDefault="00D66C96" w:rsidP="00B21FE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oXXHqXbs" int2:invalidationBookmarkName="" int2:hashCode="ifw7JVvBxulUwU" int2:id="9eT8JlAW">
      <int2:state int2:value="Rejected" int2:type="style"/>
    </int2:bookmark>
    <int2:bookmark int2:bookmarkName="_Int_lUP61QXc" int2:invalidationBookmarkName="" int2:hashCode="hujnrrbnu/xA/0" int2:id="JBO9IRFb">
      <int2:state int2:value="Rejected" int2:type="style"/>
    </int2:bookmark>
    <int2:bookmark int2:bookmarkName="_Int_yUoD4wW4" int2:invalidationBookmarkName="" int2:hashCode="ae6XsTfFzwj38B" int2:id="fujyxqRK">
      <int2:state int2:value="Rejected" int2:type="style"/>
    </int2:bookmark>
    <int2:bookmark int2:bookmarkName="_Int_GDMiRPNz" int2:invalidationBookmarkName="" int2:hashCode="/5aGncXwjRgebT" int2:id="4UHHKY4x">
      <int2:state int2:value="Rejected" int2:type="style"/>
    </int2:bookmark>
    <int2:bookmark int2:bookmarkName="_Int_Ag5DRyZ8" int2:invalidationBookmarkName="" int2:hashCode="Dkhfhtc5N95ae2" int2:id="ruJCGHkw">
      <int2:state int2:value="Rejected" int2:type="style"/>
    </int2:bookmark>
    <int2:bookmark int2:bookmarkName="_Int_bLChsQsp" int2:invalidationBookmarkName="" int2:hashCode="su7+37DiJr+Uvd" int2:id="JiDKn68r">
      <int2:state int2:value="Rejected" int2:type="style"/>
    </int2:bookmark>
    <int2:bookmark int2:bookmarkName="_Int_SabE6IU4" int2:invalidationBookmarkName="" int2:hashCode="QBqwczW85GC2U5" int2:id="PZGMWmRT">
      <int2:state int2:value="Rejected" int2:type="style"/>
    </int2:bookmark>
    <int2:bookmark int2:bookmarkName="_Int_ZL96GfnS" int2:invalidationBookmarkName="" int2:hashCode="L0sxSfDvoC4Wtx" int2:id="WM5rZix4">
      <int2:state int2:value="Rejected" int2:type="style"/>
    </int2:bookmark>
    <int2:bookmark int2:bookmarkName="_Int_58njBSvi" int2:invalidationBookmarkName="" int2:hashCode="S54z/7W1VpYqds" int2:id="44EPVFN8">
      <int2:state int2:value="Rejected" int2:type="style"/>
    </int2:bookmark>
    <int2:bookmark int2:bookmarkName="_Int_6GXfBksm" int2:invalidationBookmarkName="" int2:hashCode="7ssSY2J74XyvyD" int2:id="YfpnY2nK">
      <int2:state int2:value="Rejected" int2:type="style"/>
    </int2:bookmark>
    <int2:bookmark int2:bookmarkName="_Int_cp5yZJKo" int2:invalidationBookmarkName="" int2:hashCode="r89hhcEk+NWr1x" int2:id="Im6rY1dO">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0E1F34"/>
    <w:rsid w:val="001333C2"/>
    <w:rsid w:val="00157A9F"/>
    <w:rsid w:val="00182689"/>
    <w:rsid w:val="001D345E"/>
    <w:rsid w:val="00205022"/>
    <w:rsid w:val="00220640"/>
    <w:rsid w:val="002A6159"/>
    <w:rsid w:val="002D39BD"/>
    <w:rsid w:val="003145F7"/>
    <w:rsid w:val="00317E3D"/>
    <w:rsid w:val="00350D4F"/>
    <w:rsid w:val="0036697F"/>
    <w:rsid w:val="003810BB"/>
    <w:rsid w:val="00393F5A"/>
    <w:rsid w:val="003D56ED"/>
    <w:rsid w:val="004D6EF0"/>
    <w:rsid w:val="004F0FD4"/>
    <w:rsid w:val="004F5B88"/>
    <w:rsid w:val="005151E9"/>
    <w:rsid w:val="0058218C"/>
    <w:rsid w:val="00594FAC"/>
    <w:rsid w:val="0060145A"/>
    <w:rsid w:val="006026D2"/>
    <w:rsid w:val="00610A5B"/>
    <w:rsid w:val="006524ED"/>
    <w:rsid w:val="00662EC3"/>
    <w:rsid w:val="00695B4C"/>
    <w:rsid w:val="006D2F2D"/>
    <w:rsid w:val="006E1FF9"/>
    <w:rsid w:val="006E38AB"/>
    <w:rsid w:val="006F49A6"/>
    <w:rsid w:val="00785886"/>
    <w:rsid w:val="007B0CA0"/>
    <w:rsid w:val="007D36F5"/>
    <w:rsid w:val="007F3A6A"/>
    <w:rsid w:val="00840D7A"/>
    <w:rsid w:val="00887FBB"/>
    <w:rsid w:val="008B6516"/>
    <w:rsid w:val="008D6027"/>
    <w:rsid w:val="008F6D4B"/>
    <w:rsid w:val="00935C3A"/>
    <w:rsid w:val="009E5C5F"/>
    <w:rsid w:val="00A11336"/>
    <w:rsid w:val="00A157D5"/>
    <w:rsid w:val="00A43A57"/>
    <w:rsid w:val="00A507BB"/>
    <w:rsid w:val="00AB35BA"/>
    <w:rsid w:val="00AE7DDA"/>
    <w:rsid w:val="00B04CBA"/>
    <w:rsid w:val="00B21FE6"/>
    <w:rsid w:val="00BC79FE"/>
    <w:rsid w:val="00C120C9"/>
    <w:rsid w:val="00C558B0"/>
    <w:rsid w:val="00CD5F35"/>
    <w:rsid w:val="00CF29BD"/>
    <w:rsid w:val="00D00A38"/>
    <w:rsid w:val="00D47096"/>
    <w:rsid w:val="00D545BA"/>
    <w:rsid w:val="00D66C96"/>
    <w:rsid w:val="00DA7FB1"/>
    <w:rsid w:val="00DB0527"/>
    <w:rsid w:val="00DC27D0"/>
    <w:rsid w:val="00DF070F"/>
    <w:rsid w:val="00DF60FA"/>
    <w:rsid w:val="00E317FC"/>
    <w:rsid w:val="00E40FA3"/>
    <w:rsid w:val="00E81204"/>
    <w:rsid w:val="00F24BC1"/>
    <w:rsid w:val="00F43C2B"/>
    <w:rsid w:val="00F81510"/>
    <w:rsid w:val="00F84367"/>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customStyle="1" w:styleId="p1">
    <w:name w:val="p1"/>
    <w:basedOn w:val="Normal"/>
    <w:rsid w:val="000E1F34"/>
    <w:pPr>
      <w:spacing w:after="0" w:line="240" w:lineRule="auto"/>
    </w:pPr>
    <w:rPr>
      <w:rFonts w:ascii=".AppleSystemUIFont" w:eastAsiaTheme="minorEastAsia" w:hAnsi=".AppleSystemUIFont" w:cs="Times New Roman"/>
      <w:sz w:val="29"/>
      <w:szCs w:val="29"/>
      <w:lang w:eastAsia="en-GB"/>
    </w:rPr>
  </w:style>
  <w:style w:type="paragraph" w:customStyle="1" w:styleId="p2">
    <w:name w:val="p2"/>
    <w:basedOn w:val="Normal"/>
    <w:rsid w:val="000E1F34"/>
    <w:pPr>
      <w:spacing w:after="0" w:line="240" w:lineRule="auto"/>
    </w:pPr>
    <w:rPr>
      <w:rFonts w:ascii=".AppleSystemUIFont" w:eastAsiaTheme="minorEastAsia" w:hAnsi=".AppleSystemUIFont" w:cs="Times New Roman"/>
      <w:sz w:val="29"/>
      <w:szCs w:val="29"/>
      <w:lang w:eastAsia="en-GB"/>
    </w:rPr>
  </w:style>
  <w:style w:type="character" w:customStyle="1" w:styleId="s1">
    <w:name w:val="s1"/>
    <w:basedOn w:val="DefaultParagraphFont"/>
    <w:rsid w:val="000E1F34"/>
    <w:rPr>
      <w:rFonts w:ascii="UICTFontTextStyleEmphasizedBody" w:hAnsi="UICTFontTextStyleEmphasizedBody" w:hint="default"/>
      <w:b/>
      <w:bCs/>
      <w:i w:val="0"/>
      <w:iCs w:val="0"/>
      <w:sz w:val="29"/>
      <w:szCs w:val="29"/>
    </w:rPr>
  </w:style>
  <w:style w:type="character" w:customStyle="1" w:styleId="s2">
    <w:name w:val="s2"/>
    <w:basedOn w:val="DefaultParagraphFont"/>
    <w:rsid w:val="000E1F34"/>
    <w:rPr>
      <w:rFonts w:ascii="UICTFontTextStyleBody" w:hAnsi="UICTFontTextStyleBody" w:hint="default"/>
      <w:b w:val="0"/>
      <w:bCs w:val="0"/>
      <w:i w:val="0"/>
      <w:iCs w:val="0"/>
      <w:sz w:val="29"/>
      <w:szCs w:val="29"/>
    </w:rPr>
  </w:style>
  <w:style w:type="character" w:customStyle="1" w:styleId="apple-converted-space">
    <w:name w:val="apple-converted-space"/>
    <w:basedOn w:val="DefaultParagraphFont"/>
    <w:rsid w:val="00B04C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2688</Words>
  <Characters>15324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Nilsa Quaresma Santa Rosa (2222169)</cp:lastModifiedBy>
  <cp:revision>2</cp:revision>
  <dcterms:created xsi:type="dcterms:W3CDTF">2026-07-28T00:22:00Z</dcterms:created>
  <dcterms:modified xsi:type="dcterms:W3CDTF">2026-07-28T00:22:00Z</dcterms:modified>
</cp:coreProperties>
</file>