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6648A" w14:textId="77777777" w:rsidR="002157F1" w:rsidRDefault="008F0CDC">
      <w:pPr>
        <w:spacing w:after="160" w:line="360" w:lineRule="auto"/>
        <w:jc w:val="both"/>
      </w:pPr>
      <w:r>
        <w:rPr>
          <w:noProof/>
        </w:rPr>
        <w:drawing>
          <wp:inline distT="0" distB="0" distL="0" distR="0" wp14:anchorId="580F5BBE" wp14:editId="603F6BFA">
            <wp:extent cx="2009775" cy="1009650"/>
            <wp:effectExtent l="0" t="0" r="0" b="0"/>
            <wp:docPr id="4" name="image6.png" descr="Prifysgol Cymru Y Drindod Dewi Sant | University of Wales Trinity Saint  David* : NPLD – Network to Promote Linguistic Diversity"/>
            <wp:cNvGraphicFramePr/>
            <a:graphic xmlns:a="http://schemas.openxmlformats.org/drawingml/2006/main">
              <a:graphicData uri="http://schemas.openxmlformats.org/drawingml/2006/picture">
                <pic:pic xmlns:pic="http://schemas.openxmlformats.org/drawingml/2006/picture">
                  <pic:nvPicPr>
                    <pic:cNvPr id="0" name="image6.png" descr="Prifysgol Cymru Y Drindod Dewi Sant | University of Wales Trinity Saint  David* : NPLD – Network to Promote Linguistic Diversity"/>
                    <pic:cNvPicPr preferRelativeResize="0"/>
                  </pic:nvPicPr>
                  <pic:blipFill>
                    <a:blip r:embed="rId6"/>
                    <a:srcRect/>
                    <a:stretch>
                      <a:fillRect/>
                    </a:stretch>
                  </pic:blipFill>
                  <pic:spPr>
                    <a:xfrm>
                      <a:off x="0" y="0"/>
                      <a:ext cx="2009775" cy="1009650"/>
                    </a:xfrm>
                    <a:prstGeom prst="rect">
                      <a:avLst/>
                    </a:prstGeom>
                    <a:ln/>
                  </pic:spPr>
                </pic:pic>
              </a:graphicData>
            </a:graphic>
          </wp:inline>
        </w:drawing>
      </w:r>
    </w:p>
    <w:p w14:paraId="20CBE87D" w14:textId="77777777" w:rsidR="002157F1" w:rsidRDefault="002157F1">
      <w:pPr>
        <w:spacing w:after="160" w:line="360" w:lineRule="auto"/>
        <w:jc w:val="both"/>
      </w:pPr>
    </w:p>
    <w:p w14:paraId="49A2BB88" w14:textId="77777777" w:rsidR="002157F1" w:rsidRDefault="002157F1">
      <w:pPr>
        <w:spacing w:after="160" w:line="360" w:lineRule="auto"/>
        <w:jc w:val="both"/>
        <w:rPr>
          <w:b/>
          <w:sz w:val="32"/>
          <w:szCs w:val="32"/>
        </w:rPr>
      </w:pPr>
    </w:p>
    <w:p w14:paraId="03012C1F" w14:textId="77777777" w:rsidR="002157F1" w:rsidRDefault="002157F1">
      <w:pPr>
        <w:spacing w:after="160" w:line="360" w:lineRule="auto"/>
        <w:jc w:val="both"/>
        <w:rPr>
          <w:b/>
          <w:sz w:val="32"/>
          <w:szCs w:val="32"/>
        </w:rPr>
      </w:pPr>
    </w:p>
    <w:p w14:paraId="5F066153" w14:textId="77777777" w:rsidR="002157F1" w:rsidRDefault="008F0CDC">
      <w:pPr>
        <w:spacing w:after="160" w:line="360" w:lineRule="auto"/>
        <w:jc w:val="both"/>
        <w:rPr>
          <w:b/>
          <w:sz w:val="32"/>
          <w:szCs w:val="32"/>
        </w:rPr>
      </w:pPr>
      <w:r>
        <w:rPr>
          <w:b/>
          <w:sz w:val="32"/>
          <w:szCs w:val="32"/>
        </w:rPr>
        <w:t>Unit Name: Introducing the Modern Workplace</w:t>
      </w:r>
    </w:p>
    <w:p w14:paraId="12D0929C" w14:textId="77777777" w:rsidR="002157F1" w:rsidRDefault="008F0CDC">
      <w:pPr>
        <w:spacing w:after="160" w:line="360" w:lineRule="auto"/>
        <w:jc w:val="both"/>
        <w:rPr>
          <w:b/>
          <w:sz w:val="32"/>
          <w:szCs w:val="32"/>
        </w:rPr>
      </w:pPr>
      <w:r>
        <w:rPr>
          <w:b/>
          <w:sz w:val="32"/>
          <w:szCs w:val="32"/>
        </w:rPr>
        <w:t>Unit CODE: LCBB4003</w:t>
      </w:r>
    </w:p>
    <w:p w14:paraId="669532E7" w14:textId="2D6C53C8" w:rsidR="002157F1" w:rsidRDefault="008F0CDC">
      <w:pPr>
        <w:spacing w:after="160" w:line="360" w:lineRule="auto"/>
        <w:jc w:val="both"/>
        <w:rPr>
          <w:b/>
          <w:sz w:val="32"/>
          <w:szCs w:val="32"/>
        </w:rPr>
      </w:pPr>
      <w:r>
        <w:rPr>
          <w:b/>
          <w:sz w:val="32"/>
          <w:szCs w:val="32"/>
        </w:rPr>
        <w:t>Student Name:</w:t>
      </w:r>
      <w:r w:rsidR="00C062D8">
        <w:rPr>
          <w:b/>
          <w:sz w:val="32"/>
          <w:szCs w:val="32"/>
        </w:rPr>
        <w:t xml:space="preserve"> Gabriela-Camelia Buliga</w:t>
      </w:r>
    </w:p>
    <w:p w14:paraId="04CEA5A8" w14:textId="0F0B2670" w:rsidR="002157F1" w:rsidRDefault="008F0CDC">
      <w:pPr>
        <w:spacing w:after="160" w:line="360" w:lineRule="auto"/>
        <w:jc w:val="both"/>
        <w:rPr>
          <w:b/>
          <w:sz w:val="32"/>
          <w:szCs w:val="32"/>
        </w:rPr>
      </w:pPr>
      <w:r>
        <w:rPr>
          <w:b/>
          <w:sz w:val="32"/>
          <w:szCs w:val="32"/>
        </w:rPr>
        <w:t>Student ID:</w:t>
      </w:r>
      <w:r w:rsidR="00C062D8">
        <w:rPr>
          <w:b/>
          <w:sz w:val="32"/>
          <w:szCs w:val="32"/>
        </w:rPr>
        <w:t xml:space="preserve"> 2114966</w:t>
      </w:r>
    </w:p>
    <w:p w14:paraId="06B5DA6D" w14:textId="1D3B5AAB" w:rsidR="002157F1" w:rsidRDefault="008F0CDC">
      <w:pPr>
        <w:spacing w:after="160" w:line="360" w:lineRule="auto"/>
        <w:jc w:val="both"/>
        <w:rPr>
          <w:b/>
          <w:sz w:val="32"/>
          <w:szCs w:val="32"/>
        </w:rPr>
      </w:pPr>
      <w:r>
        <w:rPr>
          <w:b/>
          <w:sz w:val="32"/>
          <w:szCs w:val="32"/>
        </w:rPr>
        <w:t xml:space="preserve">Module Lecturer: </w:t>
      </w:r>
      <w:r w:rsidR="00C062D8">
        <w:rPr>
          <w:b/>
          <w:sz w:val="32"/>
          <w:szCs w:val="32"/>
        </w:rPr>
        <w:t>Uju Ugochukwu</w:t>
      </w:r>
    </w:p>
    <w:p w14:paraId="09894A83" w14:textId="77777777" w:rsidR="002157F1" w:rsidRDefault="002157F1">
      <w:pPr>
        <w:spacing w:line="360" w:lineRule="auto"/>
        <w:jc w:val="both"/>
      </w:pPr>
    </w:p>
    <w:p w14:paraId="72FC3EEE" w14:textId="77777777" w:rsidR="002157F1" w:rsidRDefault="008F0CDC">
      <w:pPr>
        <w:spacing w:after="160" w:line="360" w:lineRule="auto"/>
        <w:jc w:val="both"/>
      </w:pPr>
      <w:r>
        <w:br w:type="page"/>
      </w:r>
    </w:p>
    <w:p w14:paraId="52072B45" w14:textId="77777777" w:rsidR="002157F1" w:rsidRDefault="008F0CDC">
      <w:pPr>
        <w:keepNext/>
        <w:keepLines/>
        <w:pBdr>
          <w:top w:val="nil"/>
          <w:left w:val="nil"/>
          <w:bottom w:val="nil"/>
          <w:right w:val="nil"/>
          <w:between w:val="nil"/>
        </w:pBdr>
        <w:spacing w:before="240" w:line="360" w:lineRule="auto"/>
        <w:jc w:val="center"/>
        <w:rPr>
          <w:b/>
          <w:color w:val="2F5496"/>
          <w:sz w:val="32"/>
          <w:szCs w:val="32"/>
        </w:rPr>
      </w:pPr>
      <w:r>
        <w:rPr>
          <w:b/>
          <w:color w:val="2F5496"/>
          <w:sz w:val="32"/>
          <w:szCs w:val="32"/>
        </w:rPr>
        <w:lastRenderedPageBreak/>
        <w:t>Table of Contents</w:t>
      </w:r>
    </w:p>
    <w:sdt>
      <w:sdtPr>
        <w:id w:val="1824544040"/>
        <w:docPartObj>
          <w:docPartGallery w:val="Table of Contents"/>
          <w:docPartUnique/>
        </w:docPartObj>
      </w:sdtPr>
      <w:sdtEndPr/>
      <w:sdtContent>
        <w:p w14:paraId="7813C4D0" w14:textId="77777777" w:rsidR="002157F1" w:rsidRDefault="008F0CDC">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29725C18" w14:textId="77777777" w:rsidR="002157F1" w:rsidRDefault="008F0CDC">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30j0zll">
            <w:r>
              <w:rPr>
                <w:color w:val="000000"/>
              </w:rPr>
              <w:t>Task 1</w:t>
            </w:r>
            <w:r>
              <w:rPr>
                <w:color w:val="000000"/>
              </w:rPr>
              <w:tab/>
              <w:t>4</w:t>
            </w:r>
          </w:hyperlink>
        </w:p>
        <w:p w14:paraId="2343DA5D" w14:textId="77777777" w:rsidR="002157F1" w:rsidRDefault="008F0CDC">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1fob9te">
            <w:r>
              <w:rPr>
                <w:color w:val="000000"/>
              </w:rPr>
              <w:t>Organisational Review- Apple</w:t>
            </w:r>
            <w:r>
              <w:rPr>
                <w:color w:val="000000"/>
              </w:rPr>
              <w:tab/>
              <w:t>4</w:t>
            </w:r>
          </w:hyperlink>
        </w:p>
        <w:p w14:paraId="7D1CECDC" w14:textId="77777777" w:rsidR="002157F1" w:rsidRDefault="008F0CDC">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3znysh7">
            <w:r>
              <w:rPr>
                <w:color w:val="000000"/>
              </w:rPr>
              <w:t>Apple Inc's organizational structure and culture impact its performance</w:t>
            </w:r>
            <w:r>
              <w:rPr>
                <w:color w:val="000000"/>
              </w:rPr>
              <w:tab/>
              <w:t>4</w:t>
            </w:r>
          </w:hyperlink>
        </w:p>
        <w:p w14:paraId="59B7B446" w14:textId="77777777" w:rsidR="002157F1" w:rsidRDefault="008F0CDC">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2et92p0">
            <w:r>
              <w:rPr>
                <w:color w:val="000000"/>
              </w:rPr>
              <w:t>Task 2</w:t>
            </w:r>
            <w:r>
              <w:rPr>
                <w:color w:val="000000"/>
              </w:rPr>
              <w:tab/>
              <w:t>6</w:t>
            </w:r>
          </w:hyperlink>
        </w:p>
        <w:p w14:paraId="778BC11C" w14:textId="77777777" w:rsidR="002157F1" w:rsidRDefault="008F0CDC">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tyjcwt">
            <w:r>
              <w:rPr>
                <w:color w:val="000000"/>
              </w:rPr>
              <w:t>Nature of managerial work</w:t>
            </w:r>
            <w:r>
              <w:rPr>
                <w:color w:val="000000"/>
              </w:rPr>
              <w:tab/>
              <w:t>6</w:t>
            </w:r>
          </w:hyperlink>
        </w:p>
        <w:p w14:paraId="477C4DA7" w14:textId="77777777" w:rsidR="002157F1" w:rsidRDefault="008F0CDC">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3dy6vkm">
            <w:r>
              <w:rPr>
                <w:color w:val="000000"/>
              </w:rPr>
              <w:t>Roles of leadership</w:t>
            </w:r>
            <w:r>
              <w:rPr>
                <w:color w:val="000000"/>
              </w:rPr>
              <w:tab/>
              <w:t>7</w:t>
            </w:r>
          </w:hyperlink>
        </w:p>
        <w:p w14:paraId="06BBCA86" w14:textId="77777777" w:rsidR="002157F1" w:rsidRDefault="008F0CDC">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1t3h5sf">
            <w:r>
              <w:rPr>
                <w:color w:val="000000"/>
              </w:rPr>
              <w:t>Variables that determine effective management and leadership</w:t>
            </w:r>
            <w:r>
              <w:rPr>
                <w:color w:val="000000"/>
              </w:rPr>
              <w:tab/>
              <w:t>7</w:t>
            </w:r>
          </w:hyperlink>
        </w:p>
        <w:p w14:paraId="6D553BC3" w14:textId="77777777" w:rsidR="002157F1" w:rsidRDefault="008F0CDC">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4d34og8">
            <w:r>
              <w:rPr>
                <w:color w:val="000000"/>
              </w:rPr>
              <w:t>Task 3</w:t>
            </w:r>
            <w:r>
              <w:rPr>
                <w:color w:val="000000"/>
              </w:rPr>
              <w:tab/>
              <w:t>8</w:t>
            </w:r>
          </w:hyperlink>
        </w:p>
        <w:p w14:paraId="79E293CF" w14:textId="77777777" w:rsidR="002157F1" w:rsidRDefault="008F0CDC">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2s8eyo1">
            <w:r>
              <w:rPr>
                <w:color w:val="000000"/>
              </w:rPr>
              <w:t>Factors af</w:t>
            </w:r>
            <w:r>
              <w:rPr>
                <w:color w:val="000000"/>
              </w:rPr>
              <w:t>fect individual workplace behaviour</w:t>
            </w:r>
            <w:r>
              <w:rPr>
                <w:color w:val="000000"/>
              </w:rPr>
              <w:tab/>
              <w:t>8</w:t>
            </w:r>
          </w:hyperlink>
        </w:p>
        <w:p w14:paraId="044D62AA" w14:textId="77777777" w:rsidR="002157F1" w:rsidRDefault="008F0CDC">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17dp8vu">
            <w:r>
              <w:rPr>
                <w:color w:val="000000"/>
              </w:rPr>
              <w:t>Conclusion</w:t>
            </w:r>
            <w:r>
              <w:rPr>
                <w:color w:val="000000"/>
              </w:rPr>
              <w:tab/>
              <w:t>11</w:t>
            </w:r>
          </w:hyperlink>
        </w:p>
        <w:p w14:paraId="27CECDFB" w14:textId="77777777" w:rsidR="002157F1" w:rsidRDefault="008F0CDC">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3rdcrjn">
            <w:r>
              <w:rPr>
                <w:color w:val="000000"/>
              </w:rPr>
              <w:t>References</w:t>
            </w:r>
            <w:r>
              <w:rPr>
                <w:color w:val="000000"/>
              </w:rPr>
              <w:tab/>
              <w:t>12</w:t>
            </w:r>
          </w:hyperlink>
          <w:r>
            <w:fldChar w:fldCharType="end"/>
          </w:r>
        </w:p>
      </w:sdtContent>
    </w:sdt>
    <w:p w14:paraId="43C0CED4" w14:textId="77777777" w:rsidR="002157F1" w:rsidRDefault="008F0CDC">
      <w:pPr>
        <w:widowControl w:val="0"/>
        <w:pBdr>
          <w:top w:val="nil"/>
          <w:left w:val="nil"/>
          <w:bottom w:val="nil"/>
          <w:right w:val="nil"/>
          <w:between w:val="nil"/>
        </w:pBdr>
        <w:spacing w:line="276" w:lineRule="auto"/>
        <w:rPr>
          <w:b/>
        </w:rPr>
      </w:pPr>
      <w:r>
        <w:rPr>
          <w:b/>
        </w:rPr>
        <w:t>Lists of Figure</w:t>
      </w:r>
    </w:p>
    <w:sdt>
      <w:sdtPr>
        <w:id w:val="979964864"/>
        <w:docPartObj>
          <w:docPartGallery w:val="Table of Contents"/>
          <w:docPartUnique/>
        </w:docPartObj>
      </w:sdtPr>
      <w:sdtEndPr/>
      <w:sdtContent>
        <w:p w14:paraId="56CB8124" w14:textId="77777777" w:rsidR="002157F1" w:rsidRDefault="008F0CDC">
          <w:pPr>
            <w:spacing w:line="360" w:lineRule="auto"/>
          </w:pPr>
          <w:r>
            <w:fldChar w:fldCharType="begin"/>
          </w:r>
          <w:r>
            <w:instrText xml:space="preserve"> TOC \h \u \z </w:instrText>
          </w:r>
          <w:r>
            <w:fldChar w:fldCharType="separate"/>
          </w:r>
        </w:p>
        <w:p w14:paraId="58263205" w14:textId="77777777" w:rsidR="002157F1" w:rsidRDefault="008F0CDC">
          <w:pPr>
            <w:pBdr>
              <w:top w:val="nil"/>
              <w:left w:val="nil"/>
              <w:bottom w:val="nil"/>
              <w:right w:val="nil"/>
              <w:between w:val="nil"/>
            </w:pBdr>
            <w:tabs>
              <w:tab w:val="right" w:pos="9350"/>
            </w:tabs>
            <w:spacing w:line="360" w:lineRule="auto"/>
            <w:rPr>
              <w:color w:val="000000"/>
            </w:rPr>
          </w:pPr>
          <w:hyperlink r:id="rId7">
            <w:r>
              <w:rPr>
                <w:color w:val="000000"/>
              </w:rPr>
              <w:t>Figure 1 Logo of Apple Inc.</w:t>
            </w:r>
            <w:r>
              <w:rPr>
                <w:color w:val="000000"/>
              </w:rPr>
              <w:tab/>
            </w:r>
          </w:hyperlink>
          <w:r>
            <w:fldChar w:fldCharType="begin"/>
          </w:r>
          <w:r>
            <w:instrText xml:space="preserve"> PAGEREF _26in1rg \h </w:instrText>
          </w:r>
          <w:r>
            <w:fldChar w:fldCharType="separate"/>
          </w:r>
          <w:r>
            <w:rPr>
              <w:color w:val="000000"/>
            </w:rPr>
            <w:t>4</w:t>
          </w:r>
          <w:r>
            <w:fldChar w:fldCharType="end"/>
          </w:r>
        </w:p>
        <w:p w14:paraId="4C59D1E4" w14:textId="77777777" w:rsidR="002157F1" w:rsidRDefault="008F0CDC">
          <w:pPr>
            <w:pBdr>
              <w:top w:val="nil"/>
              <w:left w:val="nil"/>
              <w:bottom w:val="nil"/>
              <w:right w:val="nil"/>
              <w:between w:val="nil"/>
            </w:pBdr>
            <w:tabs>
              <w:tab w:val="right" w:pos="9350"/>
            </w:tabs>
            <w:spacing w:line="360" w:lineRule="auto"/>
            <w:rPr>
              <w:color w:val="000000"/>
            </w:rPr>
          </w:pPr>
          <w:hyperlink r:id="rId8">
            <w:r>
              <w:rPr>
                <w:color w:val="000000"/>
              </w:rPr>
              <w:t>Figure 2 Apple Organisational Structure</w:t>
            </w:r>
            <w:r>
              <w:rPr>
                <w:color w:val="000000"/>
              </w:rPr>
              <w:tab/>
            </w:r>
          </w:hyperlink>
          <w:r>
            <w:fldChar w:fldCharType="begin"/>
          </w:r>
          <w:r>
            <w:instrText xml:space="preserve"> PAGEREF _lnxbz9 \h </w:instrText>
          </w:r>
          <w:r>
            <w:fldChar w:fldCharType="separate"/>
          </w:r>
          <w:r>
            <w:rPr>
              <w:color w:val="000000"/>
            </w:rPr>
            <w:t>5</w:t>
          </w:r>
          <w:r>
            <w:fldChar w:fldCharType="end"/>
          </w:r>
        </w:p>
        <w:p w14:paraId="2CD5FD22" w14:textId="77777777" w:rsidR="002157F1" w:rsidRDefault="008F0CDC">
          <w:pPr>
            <w:pBdr>
              <w:top w:val="nil"/>
              <w:left w:val="nil"/>
              <w:bottom w:val="nil"/>
              <w:right w:val="nil"/>
              <w:between w:val="nil"/>
            </w:pBdr>
            <w:tabs>
              <w:tab w:val="right" w:pos="9350"/>
            </w:tabs>
            <w:spacing w:line="360" w:lineRule="auto"/>
            <w:rPr>
              <w:color w:val="000000"/>
            </w:rPr>
          </w:pPr>
          <w:hyperlink r:id="rId9">
            <w:r>
              <w:rPr>
                <w:color w:val="000000"/>
              </w:rPr>
              <w:t>Figure 3 FActors affect individual workplace behaviour</w:t>
            </w:r>
            <w:r>
              <w:rPr>
                <w:color w:val="000000"/>
              </w:rPr>
              <w:tab/>
            </w:r>
          </w:hyperlink>
          <w:r>
            <w:fldChar w:fldCharType="begin"/>
          </w:r>
          <w:r>
            <w:instrText xml:space="preserve"> PAGEREF _35nkun2 \h </w:instrText>
          </w:r>
          <w:r>
            <w:fldChar w:fldCharType="separate"/>
          </w:r>
          <w:r>
            <w:rPr>
              <w:color w:val="000000"/>
            </w:rPr>
            <w:t>9</w:t>
          </w:r>
          <w:r>
            <w:fldChar w:fldCharType="end"/>
          </w:r>
        </w:p>
        <w:p w14:paraId="285CCB02" w14:textId="77777777" w:rsidR="002157F1" w:rsidRDefault="008F0CDC">
          <w:pPr>
            <w:spacing w:line="360" w:lineRule="auto"/>
          </w:pPr>
          <w:r>
            <w:fldChar w:fldCharType="end"/>
          </w:r>
        </w:p>
      </w:sdtContent>
    </w:sdt>
    <w:p w14:paraId="0AE4D469" w14:textId="77777777" w:rsidR="002157F1" w:rsidRDefault="008F0CDC">
      <w:pPr>
        <w:spacing w:after="160" w:line="259" w:lineRule="auto"/>
        <w:rPr>
          <w:b/>
          <w:color w:val="4472C4"/>
          <w:sz w:val="32"/>
          <w:szCs w:val="32"/>
        </w:rPr>
      </w:pPr>
      <w:r>
        <w:br w:type="page"/>
      </w:r>
    </w:p>
    <w:p w14:paraId="07B57AF8" w14:textId="77777777" w:rsidR="002157F1" w:rsidRDefault="008F0CDC">
      <w:pPr>
        <w:pStyle w:val="Heading1"/>
      </w:pPr>
      <w:bookmarkStart w:id="0" w:name="_gjdgxs" w:colFirst="0" w:colLast="0"/>
      <w:bookmarkEnd w:id="0"/>
      <w:r>
        <w:lastRenderedPageBreak/>
        <w:t>Introduction</w:t>
      </w:r>
    </w:p>
    <w:p w14:paraId="583B1FC2" w14:textId="77777777" w:rsidR="002157F1" w:rsidRDefault="008F0CDC">
      <w:pPr>
        <w:spacing w:line="360" w:lineRule="auto"/>
        <w:jc w:val="both"/>
      </w:pPr>
      <w:r>
        <w:t xml:space="preserve">The structure of an organization determines how work is distributed within it. In order to handle tasks, it allows groups to work together within their specific functions. In </w:t>
      </w:r>
      <w:r>
        <w:t>order to maximize performance, organizational structure aligns and links various sections of the company (Soderstrom and Weber, 2020). To put it another way, organizational culture is all that goes into creating the distinctive social and psychological env</w:t>
      </w:r>
      <w:r>
        <w:t>ironment that constitutes an organization. Employees can attain their goals when there is a well-established and deeply rooted culture that demonstrates how they should act. Leaders must be aware of their part in preserving or transforming the culture of t</w:t>
      </w:r>
      <w:r>
        <w:t>heir organizations. When it comes to hiring top personnel and surpassing the competition, a company's culture is critical. An organization's recruiting process must be structured in such a way that candidates who share the company's culture are attracted a</w:t>
      </w:r>
      <w:r>
        <w:t xml:space="preserve">nd kept on board. As a result, the new employee will feel more integrated into the firm, which benefits the entire organization. The organizational structure and operations of Apple Inc. will be presented in this report. Then nature of management work and </w:t>
      </w:r>
      <w:r>
        <w:t>leadership will be outline along with variables that determine effective management and leadership. Lastly it will evaluate factors affect individual workplace behaviour.</w:t>
      </w:r>
    </w:p>
    <w:p w14:paraId="6F3E40FF" w14:textId="77777777" w:rsidR="002157F1" w:rsidRDefault="008F0CDC">
      <w:pPr>
        <w:spacing w:after="160" w:line="360" w:lineRule="auto"/>
        <w:jc w:val="both"/>
        <w:rPr>
          <w:b/>
          <w:color w:val="4472C4"/>
          <w:sz w:val="32"/>
          <w:szCs w:val="32"/>
        </w:rPr>
      </w:pPr>
      <w:r>
        <w:br w:type="page"/>
      </w:r>
    </w:p>
    <w:p w14:paraId="42506994" w14:textId="77777777" w:rsidR="002157F1" w:rsidRDefault="008F0CDC">
      <w:pPr>
        <w:pStyle w:val="Heading1"/>
      </w:pPr>
      <w:bookmarkStart w:id="1" w:name="_30j0zll" w:colFirst="0" w:colLast="0"/>
      <w:bookmarkEnd w:id="1"/>
      <w:r>
        <w:lastRenderedPageBreak/>
        <w:t>Task 1</w:t>
      </w:r>
    </w:p>
    <w:p w14:paraId="21EF1ED2" w14:textId="77777777" w:rsidR="002157F1" w:rsidRDefault="008F0CDC">
      <w:pPr>
        <w:pStyle w:val="Heading2"/>
      </w:pPr>
      <w:bookmarkStart w:id="2" w:name="_1fob9te" w:colFirst="0" w:colLast="0"/>
      <w:bookmarkEnd w:id="2"/>
      <w:r>
        <w:t>Organisational Review- Apple</w:t>
      </w:r>
    </w:p>
    <w:p w14:paraId="6D7E1FC6" w14:textId="77777777" w:rsidR="002157F1" w:rsidRDefault="008F0CDC">
      <w:pPr>
        <w:spacing w:line="360" w:lineRule="auto"/>
        <w:jc w:val="both"/>
      </w:pPr>
      <w:r>
        <w:t xml:space="preserve"> Consumer gadgets, computer software, and perso</w:t>
      </w:r>
      <w:r>
        <w:t xml:space="preserve">nal computers are all part of the product mix of Apple Inc., which was once known as Apple Computer, Inc. Steve Jobs, Ronald Wayne, and Steve Wozniak formed Apple on April 1, 1976. In 1980, Apple began selling its stock to the general public, which helped </w:t>
      </w:r>
      <w:r>
        <w:t xml:space="preserve">propel the business to global success. Exactly three months after it was founded, on January 3rd, 1977. A total of 350 locations are presently operated by the corporation across the world, in addition to an online store selling both software and hardware. </w:t>
      </w:r>
      <w:r>
        <w:t xml:space="preserve">Samsung, Huawei, Google, Xiaomi are the main competitor of apple in case of smartphone sector. </w:t>
      </w:r>
      <w:r>
        <w:rPr>
          <w:noProof/>
        </w:rPr>
        <w:drawing>
          <wp:anchor distT="0" distB="0" distL="114300" distR="114300" simplePos="0" relativeHeight="251658240" behindDoc="0" locked="0" layoutInCell="1" hidden="0" allowOverlap="1" wp14:anchorId="7C1E3B7F" wp14:editId="2EDD63A2">
            <wp:simplePos x="0" y="0"/>
            <wp:positionH relativeFrom="column">
              <wp:posOffset>1409700</wp:posOffset>
            </wp:positionH>
            <wp:positionV relativeFrom="paragraph">
              <wp:posOffset>2165350</wp:posOffset>
            </wp:positionV>
            <wp:extent cx="3124200" cy="1790700"/>
            <wp:effectExtent l="0" t="0" r="0" b="0"/>
            <wp:wrapTopAndBottom distT="0" dist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124200" cy="1790700"/>
                    </a:xfrm>
                    <a:prstGeom prst="rect">
                      <a:avLst/>
                    </a:prstGeom>
                    <a:ln/>
                  </pic:spPr>
                </pic:pic>
              </a:graphicData>
            </a:graphic>
          </wp:anchor>
        </w:drawing>
      </w:r>
    </w:p>
    <w:p w14:paraId="1A95E5B2" w14:textId="77777777" w:rsidR="002157F1" w:rsidRDefault="002157F1">
      <w:pPr>
        <w:spacing w:line="360" w:lineRule="auto"/>
        <w:jc w:val="both"/>
      </w:pPr>
    </w:p>
    <w:p w14:paraId="03998D66" w14:textId="77777777" w:rsidR="002157F1" w:rsidRDefault="008F0CDC">
      <w:pPr>
        <w:spacing w:line="360" w:lineRule="auto"/>
        <w:jc w:val="center"/>
      </w:pPr>
      <w:r>
        <w:t>Figure 1: Logo of Apple Inc.</w:t>
      </w:r>
    </w:p>
    <w:p w14:paraId="34D22A38" w14:textId="77777777" w:rsidR="002157F1" w:rsidRDefault="008F0CDC">
      <w:pPr>
        <w:spacing w:line="360" w:lineRule="auto"/>
        <w:jc w:val="center"/>
      </w:pPr>
      <w:r>
        <w:t>Source: (Apple logo and symbol, meaning, history, PNG, 2021)</w:t>
      </w:r>
    </w:p>
    <w:p w14:paraId="7DAA679A" w14:textId="77777777" w:rsidR="002157F1" w:rsidRDefault="002157F1">
      <w:pPr>
        <w:spacing w:line="360" w:lineRule="auto"/>
        <w:jc w:val="both"/>
      </w:pPr>
    </w:p>
    <w:p w14:paraId="0D55872B" w14:textId="77777777" w:rsidR="002157F1" w:rsidRDefault="008F0CDC">
      <w:pPr>
        <w:pStyle w:val="Heading2"/>
      </w:pPr>
      <w:bookmarkStart w:id="3" w:name="_3znysh7" w:colFirst="0" w:colLast="0"/>
      <w:bookmarkEnd w:id="3"/>
      <w:r>
        <w:t>Apple Inc's organizational structure and culture impact its perform</w:t>
      </w:r>
      <w:r>
        <w:t>ance</w:t>
      </w:r>
    </w:p>
    <w:p w14:paraId="252F38CA" w14:textId="77777777" w:rsidR="002157F1" w:rsidRDefault="008F0CDC">
      <w:pPr>
        <w:spacing w:line="360" w:lineRule="auto"/>
        <w:jc w:val="both"/>
        <w:rPr>
          <w:b/>
        </w:rPr>
      </w:pPr>
      <w:r>
        <w:rPr>
          <w:b/>
        </w:rPr>
        <w:t>Organizational structure</w:t>
      </w:r>
    </w:p>
    <w:p w14:paraId="1FA271C1" w14:textId="77777777" w:rsidR="002157F1" w:rsidRDefault="008F0CDC">
      <w:pPr>
        <w:spacing w:line="360" w:lineRule="auto"/>
        <w:jc w:val="both"/>
      </w:pPr>
      <w:r>
        <w:t>The organization's structure is critical, as the wrong organizational structure might impede a company's progress. So, the company's structure can have a significant impact on organizational success. Different organizational functions can be linked togethe</w:t>
      </w:r>
      <w:r>
        <w:t>r with the help of an effective organizational structure. The organizational structure's main goal is to increase production to the greatest extent possible. It is built up of personnel groupings, services, and linkages between them that determine how well</w:t>
      </w:r>
      <w:r>
        <w:t xml:space="preserve"> a company performs (Soderstrom and Weber, 2020). In order to establish and manage the organization's structure, an organizational design acts as a framework. </w:t>
      </w:r>
    </w:p>
    <w:p w14:paraId="35F2C0D2" w14:textId="77777777" w:rsidR="002157F1" w:rsidRDefault="002157F1">
      <w:pPr>
        <w:spacing w:line="360" w:lineRule="auto"/>
        <w:jc w:val="both"/>
      </w:pPr>
    </w:p>
    <w:p w14:paraId="3CDC0B9C" w14:textId="77777777" w:rsidR="002157F1" w:rsidRDefault="002157F1">
      <w:pPr>
        <w:spacing w:line="360" w:lineRule="auto"/>
        <w:jc w:val="both"/>
      </w:pPr>
    </w:p>
    <w:p w14:paraId="60B638E9" w14:textId="77777777" w:rsidR="002157F1" w:rsidRDefault="008F0CDC">
      <w:pPr>
        <w:spacing w:line="360" w:lineRule="auto"/>
        <w:jc w:val="center"/>
      </w:pPr>
      <w:r>
        <w:t>Figure 2: Apple Organisational Structure</w:t>
      </w:r>
      <w:r>
        <w:rPr>
          <w:noProof/>
        </w:rPr>
        <w:drawing>
          <wp:anchor distT="0" distB="0" distL="114300" distR="114300" simplePos="0" relativeHeight="251659264" behindDoc="0" locked="0" layoutInCell="1" hidden="0" allowOverlap="1" wp14:anchorId="7E441849" wp14:editId="1564B1F1">
            <wp:simplePos x="0" y="0"/>
            <wp:positionH relativeFrom="column">
              <wp:posOffset>704533</wp:posOffset>
            </wp:positionH>
            <wp:positionV relativeFrom="paragraph">
              <wp:posOffset>0</wp:posOffset>
            </wp:positionV>
            <wp:extent cx="4534533" cy="2534004"/>
            <wp:effectExtent l="0" t="0" r="0" b="0"/>
            <wp:wrapTopAndBottom distT="0" dist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34533" cy="2534004"/>
                    </a:xfrm>
                    <a:prstGeom prst="rect">
                      <a:avLst/>
                    </a:prstGeom>
                    <a:ln/>
                  </pic:spPr>
                </pic:pic>
              </a:graphicData>
            </a:graphic>
          </wp:anchor>
        </w:drawing>
      </w:r>
    </w:p>
    <w:p w14:paraId="49B2294C" w14:textId="77777777" w:rsidR="002157F1" w:rsidRDefault="008F0CDC">
      <w:pPr>
        <w:spacing w:line="360" w:lineRule="auto"/>
        <w:jc w:val="center"/>
      </w:pPr>
      <w:r>
        <w:t>Source: (</w:t>
      </w:r>
      <w:proofErr w:type="spellStart"/>
      <w:r>
        <w:t>Cuofano</w:t>
      </w:r>
      <w:proofErr w:type="spellEnd"/>
      <w:r>
        <w:t>, 2021)</w:t>
      </w:r>
    </w:p>
    <w:p w14:paraId="52E71C9A" w14:textId="77777777" w:rsidR="002157F1" w:rsidRDefault="002157F1">
      <w:pPr>
        <w:spacing w:line="360" w:lineRule="auto"/>
        <w:jc w:val="both"/>
      </w:pPr>
    </w:p>
    <w:p w14:paraId="0741318A" w14:textId="77777777" w:rsidR="002157F1" w:rsidRDefault="008F0CDC">
      <w:pPr>
        <w:spacing w:line="360" w:lineRule="auto"/>
        <w:jc w:val="both"/>
      </w:pPr>
      <w:r>
        <w:t xml:space="preserve">The corporate structure of </w:t>
      </w:r>
      <w:r>
        <w:t>Apple Inc. encourages measures that help the company stay on the cutting edge of technology. When it comes to the information technology, internet services, and consumer electronics industries, the organizational structure of Apple Inc. is crucial to the s</w:t>
      </w:r>
      <w:r>
        <w:t>uccess of the firm in general. Its organizational structure adheres to the traditional hierarchical structure while incorporating components from other systems. The organizational structure of Apple Inc. is hierarchical, with unique divisional features and</w:t>
      </w:r>
      <w:r>
        <w:t xml:space="preserve"> an insufficient operational matrix.  Traditionally structured commercial organizations have a clear hierarchical structure (Van De Vliert, 2021). Apple's product categories, such as iOS and macOS, are referred to as divisional characteristics. The fragile</w:t>
      </w:r>
      <w:r>
        <w:t xml:space="preserve"> functional matrix demands cross-divisional cooperation if the hierarchy is to be sustained. </w:t>
      </w:r>
    </w:p>
    <w:p w14:paraId="6B163CB1" w14:textId="77777777" w:rsidR="002157F1" w:rsidRDefault="008F0CDC">
      <w:pPr>
        <w:spacing w:line="360" w:lineRule="auto"/>
        <w:jc w:val="both"/>
      </w:pPr>
      <w:r>
        <w:t>Apple's organizational structure is hierarchical, allowing the business to have a tight grip on executive power. Theoretically, hierarchy gives CEOs like Tim Cook</w:t>
      </w:r>
      <w:r>
        <w:t xml:space="preserve"> unrestricted influence over the company. The CEO and other senior executives make choices that regulate the company's procedures and product-based groupings. Due to the organizational structure of Apple Inc., strategic management may be carried out quickl</w:t>
      </w:r>
      <w:r>
        <w:t xml:space="preserve">y and efficiently, which adds to the overall coherence of the organization.  </w:t>
      </w:r>
    </w:p>
    <w:p w14:paraId="4F235008" w14:textId="77777777" w:rsidR="002157F1" w:rsidRDefault="002157F1">
      <w:pPr>
        <w:spacing w:line="360" w:lineRule="auto"/>
        <w:jc w:val="both"/>
      </w:pPr>
    </w:p>
    <w:p w14:paraId="18C214F5" w14:textId="77777777" w:rsidR="002157F1" w:rsidRDefault="008F0CDC">
      <w:pPr>
        <w:spacing w:line="360" w:lineRule="auto"/>
        <w:jc w:val="both"/>
        <w:rPr>
          <w:b/>
        </w:rPr>
      </w:pPr>
      <w:r>
        <w:rPr>
          <w:b/>
        </w:rPr>
        <w:t>Organizational culture</w:t>
      </w:r>
    </w:p>
    <w:p w14:paraId="68AAAA82" w14:textId="77777777" w:rsidR="002157F1" w:rsidRDefault="008F0CDC">
      <w:pPr>
        <w:spacing w:line="360" w:lineRule="auto"/>
        <w:jc w:val="both"/>
      </w:pPr>
      <w:r>
        <w:lastRenderedPageBreak/>
        <w:t>Organizational culture is being more recognized as having a significant impact on an organization's success in recent years. Each business has its own uni</w:t>
      </w:r>
      <w:r>
        <w:t>que corporate culture. The company's culture is shaped by its past, present, personnel, technology, and physical resources, as well as the company's goals, objectives, and values (Felipe et al., 2017). When a business and its employees share a shared cultu</w:t>
      </w:r>
      <w:r>
        <w:t>re, it's simpler to share common goals and follow appropriate processes to get them accomplished. A company's motivation benefits from a strong group culture. An unusually high number of papers also point to a connection between performance and culture tha</w:t>
      </w:r>
      <w:r>
        <w:t>t has never been found before (</w:t>
      </w:r>
      <w:proofErr w:type="spellStart"/>
      <w:r>
        <w:t>Pathiranage</w:t>
      </w:r>
      <w:proofErr w:type="spellEnd"/>
      <w:r>
        <w:t xml:space="preserve"> et al., 2020). According to the study's findings, a company's ability to perform well contributes to the development of a strong culture. </w:t>
      </w:r>
    </w:p>
    <w:p w14:paraId="765C1D35" w14:textId="77777777" w:rsidR="002157F1" w:rsidRDefault="008F0CDC">
      <w:pPr>
        <w:spacing w:line="360" w:lineRule="auto"/>
        <w:jc w:val="both"/>
      </w:pPr>
      <w:r>
        <w:t>Culture has a critical role in the long-term success of a business like Ap</w:t>
      </w:r>
      <w:r>
        <w:t>ple Inc. Culture of an organization explains and keeps the business philosophy, values, views, and associated practices for its personnel of that organization (</w:t>
      </w:r>
      <w:proofErr w:type="spellStart"/>
      <w:r>
        <w:t>Pathiranage</w:t>
      </w:r>
      <w:proofErr w:type="spellEnd"/>
      <w:r>
        <w:t xml:space="preserve"> et al., 2020). Apple's organizational culture allows human capital to accomplish a w</w:t>
      </w:r>
      <w:r>
        <w:t>ide range of strategic goals, as seen in this business evaluation scenario. Apple Inc.'s corporate culture demonstrates that it is more than simply a by-product of great performance; it is also a crucial factor that drives and contributes to the success of</w:t>
      </w:r>
      <w:r>
        <w:t xml:space="preserve"> the firm. </w:t>
      </w:r>
    </w:p>
    <w:p w14:paraId="46D96E3E" w14:textId="77777777" w:rsidR="002157F1" w:rsidRDefault="008F0CDC">
      <w:pPr>
        <w:pStyle w:val="Heading1"/>
      </w:pPr>
      <w:bookmarkStart w:id="4" w:name="_2et92p0" w:colFirst="0" w:colLast="0"/>
      <w:bookmarkEnd w:id="4"/>
      <w:r>
        <w:t xml:space="preserve">Task 2 </w:t>
      </w:r>
    </w:p>
    <w:p w14:paraId="1E672142" w14:textId="77777777" w:rsidR="002157F1" w:rsidRDefault="008F0CDC">
      <w:pPr>
        <w:pStyle w:val="Heading2"/>
      </w:pPr>
      <w:bookmarkStart w:id="5" w:name="_tyjcwt" w:colFirst="0" w:colLast="0"/>
      <w:bookmarkEnd w:id="5"/>
      <w:r>
        <w:t>Nature of managerial work</w:t>
      </w:r>
    </w:p>
    <w:p w14:paraId="7573A78E" w14:textId="77777777" w:rsidR="002157F1" w:rsidRDefault="008F0CDC">
      <w:pPr>
        <w:spacing w:line="360" w:lineRule="auto"/>
        <w:jc w:val="both"/>
      </w:pPr>
      <w:r>
        <w:t>In order to achieve organizational goals efficiently and effectively, management is a series of operations focused on an organization's resources, such as financial, human, and information. Managerial positions</w:t>
      </w:r>
      <w:r>
        <w:t xml:space="preserve"> arise because of leadership's importance as a job necessity. Modern businesses may do a lot to improve their global competitiveness if they have good management. While inept management can consign a company to mediocrity, it can also lead to catastrophic </w:t>
      </w:r>
      <w:r>
        <w:t>disaster (</w:t>
      </w:r>
      <w:proofErr w:type="spellStart"/>
      <w:r>
        <w:t>Gustiawan</w:t>
      </w:r>
      <w:proofErr w:type="spellEnd"/>
      <w:r>
        <w:t>, 2019). It is the primary role of a manager to oversee the management process from start to finish. A manager, specifically, is a person who directs, organizes, and manages human, physical, financial, and information resources while als</w:t>
      </w:r>
      <w:r>
        <w:t xml:space="preserve">o planning and making decisions. </w:t>
      </w:r>
    </w:p>
    <w:p w14:paraId="70EFF6D5" w14:textId="77777777" w:rsidR="002157F1" w:rsidRDefault="008F0CDC">
      <w:pPr>
        <w:spacing w:line="360" w:lineRule="auto"/>
        <w:jc w:val="both"/>
      </w:pPr>
      <w:r>
        <w:t xml:space="preserve">A manager's responsibilities vary widely depending on the institution. As Henry Mintzberg points out, businesses typically have 10 different types of managers that fill those ten different types of managerial positions. A </w:t>
      </w:r>
      <w:r>
        <w:t xml:space="preserve">manager's work is based on fulfilling this function. In a broad market with numerous competitors, the ideal manager is one who accomplishes his job professionally and </w:t>
      </w:r>
      <w:r>
        <w:lastRenderedPageBreak/>
        <w:t>meets the issues and hurdles head-on with a positive attitude. Apple Inc.'s Steve Jobs, o</w:t>
      </w:r>
      <w:r>
        <w:t xml:space="preserve">n the other hand, showed his abilities and set an example for the rest of the globe. A negotiator and a publicist were among Steve Jobs' six executive roles while at Apple Inc.  He also served as the company's figurehead and served as a monitor. </w:t>
      </w:r>
    </w:p>
    <w:p w14:paraId="40DD3A25" w14:textId="77777777" w:rsidR="002157F1" w:rsidRDefault="008F0CDC">
      <w:pPr>
        <w:pStyle w:val="Heading2"/>
      </w:pPr>
      <w:bookmarkStart w:id="6" w:name="_3dy6vkm" w:colFirst="0" w:colLast="0"/>
      <w:bookmarkEnd w:id="6"/>
      <w:r>
        <w:t xml:space="preserve">Roles of </w:t>
      </w:r>
      <w:r>
        <w:t xml:space="preserve">leadership </w:t>
      </w:r>
    </w:p>
    <w:p w14:paraId="020C8585" w14:textId="77777777" w:rsidR="002157F1" w:rsidRDefault="008F0CDC">
      <w:pPr>
        <w:spacing w:line="360" w:lineRule="auto"/>
        <w:jc w:val="both"/>
      </w:pPr>
      <w:r>
        <w:t>At all levels of management, leadership is a critical function. Co-operation in plan and policy creation is critical at the highest levels. It's needed at the intermediate and lower levels to comprehend and carry out top-level plans and program</w:t>
      </w:r>
      <w:r>
        <w:t>s. When plans are being implemented, leadership may be exhibited by providing direction and counselling to subordinates (Shaffer et al., 2021). Keeping in mind that culture and leadership are "two sides of the same coin" is important while examining corpor</w:t>
      </w:r>
      <w:r>
        <w:t xml:space="preserve">ate culture. </w:t>
      </w:r>
    </w:p>
    <w:p w14:paraId="356AFE42" w14:textId="77777777" w:rsidR="002157F1" w:rsidRDefault="008F0CDC">
      <w:pPr>
        <w:spacing w:line="360" w:lineRule="auto"/>
        <w:jc w:val="both"/>
      </w:pPr>
      <w:r>
        <w:t>The success of Apple Inc. is closely related to innovation and the leadership of Steve Jobs, and the organizational structure of the firm helps to guarantee that this leadership is maintained. To satisfy the needs of today's international ind</w:t>
      </w:r>
      <w:r>
        <w:t>ustries and sectors, Tim Cook has made several incremental adjustments to Apple's organizational structure (</w:t>
      </w:r>
      <w:proofErr w:type="spellStart"/>
      <w:r>
        <w:t>Baqutayan</w:t>
      </w:r>
      <w:proofErr w:type="spellEnd"/>
      <w:r>
        <w:t xml:space="preserve"> et al., 2018). From 1997 until 2011, Apple's leadership was authoritarian, with Steve Jobs micromanaging a wide variety of corporate activ</w:t>
      </w:r>
      <w:r>
        <w:t xml:space="preserve">ities. This is known as the Steve Jobs era. When Steve Jobs was in command, "everything flowed through him," as one observer put it. Under Tim Cook's tenure, Apple's leadership style has shifted considerably. </w:t>
      </w:r>
    </w:p>
    <w:p w14:paraId="64A8F3A2" w14:textId="77777777" w:rsidR="002157F1" w:rsidRDefault="008F0CDC">
      <w:pPr>
        <w:pStyle w:val="Heading2"/>
      </w:pPr>
      <w:bookmarkStart w:id="7" w:name="_1t3h5sf" w:colFirst="0" w:colLast="0"/>
      <w:bookmarkEnd w:id="7"/>
      <w:r>
        <w:t>Variables that determine effective management and leadership</w:t>
      </w:r>
    </w:p>
    <w:p w14:paraId="40976D89" w14:textId="77777777" w:rsidR="002157F1" w:rsidRDefault="008F0CDC">
      <w:pPr>
        <w:spacing w:line="360" w:lineRule="auto"/>
        <w:jc w:val="both"/>
      </w:pPr>
      <w:r>
        <w:t>Leaders are those who operate in such a way that the activities of others are directed towards an overall purpose. When a leader is effective, the organization's goals are achieved in line with i</w:t>
      </w:r>
      <w:r>
        <w:t>ts vision and mission. It is critical to achieve goals while also satisfying all parties involved so employees and managers are happy with their communication (</w:t>
      </w:r>
      <w:proofErr w:type="spellStart"/>
      <w:r>
        <w:t>Alrowwad</w:t>
      </w:r>
      <w:proofErr w:type="spellEnd"/>
      <w:r>
        <w:t xml:space="preserve"> and </w:t>
      </w:r>
      <w:proofErr w:type="spellStart"/>
      <w:r>
        <w:t>Abualoush</w:t>
      </w:r>
      <w:proofErr w:type="spellEnd"/>
      <w:r>
        <w:t>, 2020). High earnings and efficient use of resources are linked to succes</w:t>
      </w:r>
      <w:r>
        <w:t>sful leadership. Additionally, effective leadership aids a company in managing risk and uncertainty while also providing the company with a competitive edge. The following are variables discovered as the determinants of effective management and leadership-</w:t>
      </w:r>
      <w:r>
        <w:t xml:space="preserve"> </w:t>
      </w:r>
    </w:p>
    <w:p w14:paraId="0C51F8E4" w14:textId="77777777" w:rsidR="002157F1" w:rsidRDefault="008F0CDC">
      <w:pPr>
        <w:spacing w:line="360" w:lineRule="auto"/>
        <w:jc w:val="both"/>
      </w:pPr>
      <w:r>
        <w:rPr>
          <w:b/>
        </w:rPr>
        <w:t>Organization's external environment:</w:t>
      </w:r>
      <w:r>
        <w:t xml:space="preserve"> An organization's environment is made up of external factors and institutions that have an impact on its operations, resources, and overall performance. </w:t>
      </w:r>
      <w:r>
        <w:lastRenderedPageBreak/>
        <w:t>Managers must have a thorough understanding of the environment i</w:t>
      </w:r>
      <w:r>
        <w:t xml:space="preserve">n order to effectively manage the organization. </w:t>
      </w:r>
    </w:p>
    <w:p w14:paraId="3FC5E752" w14:textId="77777777" w:rsidR="002157F1" w:rsidRDefault="008F0CDC">
      <w:pPr>
        <w:spacing w:line="360" w:lineRule="auto"/>
        <w:jc w:val="both"/>
      </w:pPr>
      <w:r>
        <w:rPr>
          <w:b/>
        </w:rPr>
        <w:t>Personality of leaders and subordinates:</w:t>
      </w:r>
      <w:r>
        <w:t xml:space="preserve"> People that are good leaders have a lot of drive. There are several ways in which this inner desire manifests itself. Overall, their effort level is higher. They stri</w:t>
      </w:r>
      <w:r>
        <w:t>ve for success; they have a higher degree of desire; their energy is higher; and they are typically persistent rather than waiting for someone else to take the initiative. As a result, effective leaders are often highly motivated by the opportunity to assu</w:t>
      </w:r>
      <w:r>
        <w:t xml:space="preserve">me leadership positions and responsibilities. While some prefer to let others take the reins, leaders insist on being in charge themselves. </w:t>
      </w:r>
    </w:p>
    <w:p w14:paraId="2647F9E0" w14:textId="77777777" w:rsidR="002157F1" w:rsidRDefault="008F0CDC">
      <w:pPr>
        <w:spacing w:line="360" w:lineRule="auto"/>
        <w:jc w:val="both"/>
      </w:pPr>
      <w:r>
        <w:rPr>
          <w:b/>
        </w:rPr>
        <w:t>Organization's culture and polices:</w:t>
      </w:r>
      <w:r>
        <w:t xml:space="preserve"> A purpose-driven workplace is one with defined expectations that has a strong o</w:t>
      </w:r>
      <w:r>
        <w:t>rganizational culture. Thus, employees are more motivated and inspired to be more involved in their jobs and interpersonal connections. Increased productivity is also a result of increased employee engagement. There is a considerable (positive) correlation</w:t>
      </w:r>
      <w:r>
        <w:t xml:space="preserve"> between corporate cultures and leadership behaviour and work happiness. </w:t>
      </w:r>
    </w:p>
    <w:p w14:paraId="3249CBFC" w14:textId="77777777" w:rsidR="002157F1" w:rsidRDefault="008F0CDC">
      <w:pPr>
        <w:spacing w:line="360" w:lineRule="auto"/>
        <w:jc w:val="both"/>
      </w:pPr>
      <w:r>
        <w:rPr>
          <w:b/>
        </w:rPr>
        <w:t>Organization's structure:</w:t>
      </w:r>
      <w:r>
        <w:t xml:space="preserve"> Roles and duties, power and coordination are determined by organizational structure as well as information flow between different levels of management. Lead</w:t>
      </w:r>
      <w:r>
        <w:t xml:space="preserve">ership frameworks are used by organizations to define what is expected of their executives in order to boost the bottom line. </w:t>
      </w:r>
    </w:p>
    <w:p w14:paraId="54235292" w14:textId="77777777" w:rsidR="002157F1" w:rsidRDefault="008F0CDC">
      <w:pPr>
        <w:pStyle w:val="Heading1"/>
      </w:pPr>
      <w:bookmarkStart w:id="8" w:name="_4d34og8" w:colFirst="0" w:colLast="0"/>
      <w:bookmarkEnd w:id="8"/>
      <w:r>
        <w:t>Task 3</w:t>
      </w:r>
    </w:p>
    <w:p w14:paraId="6A238493" w14:textId="77777777" w:rsidR="002157F1" w:rsidRDefault="008F0CDC">
      <w:pPr>
        <w:pStyle w:val="Heading2"/>
      </w:pPr>
      <w:bookmarkStart w:id="9" w:name="_2s8eyo1" w:colFirst="0" w:colLast="0"/>
      <w:bookmarkEnd w:id="9"/>
      <w:r>
        <w:t>Factors affect individual workplace behaviour</w:t>
      </w:r>
    </w:p>
    <w:p w14:paraId="6FA1FDED" w14:textId="77777777" w:rsidR="002157F1" w:rsidRDefault="008F0CDC">
      <w:pPr>
        <w:spacing w:line="360" w:lineRule="auto"/>
        <w:jc w:val="both"/>
      </w:pPr>
      <w:r>
        <w:t>A successful business faces a variety of obstacles that might have an impact on employee behaviour, either directly or indirectly. People vary because human behaviour is the most nuanced of all animal behaviours. In certain cases, the organization's manage</w:t>
      </w:r>
      <w:r>
        <w:t xml:space="preserve">ment must first analyse the specific assignment, evaluate the abilities necessary, and assemble a team that might complement and match the skills of each other (Wesselink and </w:t>
      </w:r>
      <w:proofErr w:type="spellStart"/>
      <w:r>
        <w:t>Ringersma</w:t>
      </w:r>
      <w:proofErr w:type="spellEnd"/>
      <w:r>
        <w:t>, 2017).  Many factors can influence an individual's organizational beha</w:t>
      </w:r>
      <w:r>
        <w:t xml:space="preserve">viour, including: </w:t>
      </w:r>
    </w:p>
    <w:p w14:paraId="349756F9" w14:textId="77777777" w:rsidR="002157F1" w:rsidRDefault="002157F1">
      <w:pPr>
        <w:spacing w:line="360" w:lineRule="auto"/>
        <w:jc w:val="both"/>
      </w:pPr>
    </w:p>
    <w:p w14:paraId="2CF05B43" w14:textId="5BD22FCE" w:rsidR="002157F1" w:rsidRDefault="00C062D8">
      <w:pPr>
        <w:spacing w:line="360" w:lineRule="auto"/>
        <w:jc w:val="center"/>
      </w:pPr>
      <w:r>
        <w:rPr>
          <w:noProof/>
        </w:rPr>
        <w:lastRenderedPageBreak/>
        <w:drawing>
          <wp:anchor distT="0" distB="0" distL="114300" distR="114300" simplePos="0" relativeHeight="251660288" behindDoc="0" locked="0" layoutInCell="1" hidden="0" allowOverlap="1" wp14:anchorId="530B231F" wp14:editId="16A8BD2D">
            <wp:simplePos x="0" y="0"/>
            <wp:positionH relativeFrom="column">
              <wp:posOffset>403860</wp:posOffset>
            </wp:positionH>
            <wp:positionV relativeFrom="paragraph">
              <wp:posOffset>0</wp:posOffset>
            </wp:positionV>
            <wp:extent cx="5295900" cy="2466975"/>
            <wp:effectExtent l="0" t="0" r="0" b="47625"/>
            <wp:wrapTopAndBottom distT="0" dist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8F0CDC">
        <w:t>Figure 3: Factors affect individual workplace behaviour</w:t>
      </w:r>
    </w:p>
    <w:p w14:paraId="1BE9D3C9" w14:textId="77777777" w:rsidR="002157F1" w:rsidRDefault="008F0CDC">
      <w:pPr>
        <w:spacing w:line="360" w:lineRule="auto"/>
        <w:jc w:val="center"/>
      </w:pPr>
      <w:r>
        <w:t>Source: Self-made</w:t>
      </w:r>
    </w:p>
    <w:p w14:paraId="746E9391" w14:textId="77777777" w:rsidR="002157F1" w:rsidRDefault="008F0CDC">
      <w:pPr>
        <w:spacing w:after="160" w:line="360" w:lineRule="auto"/>
        <w:jc w:val="both"/>
      </w:pPr>
      <w:r>
        <w:rPr>
          <w:b/>
        </w:rPr>
        <w:t xml:space="preserve">Leadership: </w:t>
      </w:r>
      <w:r>
        <w:t xml:space="preserve">When it comes to changing individual behaviour, managers and leaders play a critical part in the process. Leaders have a duty to provide guidance to </w:t>
      </w:r>
      <w:r>
        <w:t xml:space="preserve">their teams. People who work for severe managers’ report that they don't look forward to going to work. Apple Inc. places a high value on effective leadership for its workers. Because of this, employees act well at work. </w:t>
      </w:r>
    </w:p>
    <w:p w14:paraId="512021CD" w14:textId="77777777" w:rsidR="002157F1" w:rsidRDefault="008F0CDC">
      <w:pPr>
        <w:spacing w:after="160" w:line="360" w:lineRule="auto"/>
        <w:jc w:val="both"/>
      </w:pPr>
      <w:r>
        <w:rPr>
          <w:b/>
        </w:rPr>
        <w:t xml:space="preserve">Work Culture: </w:t>
      </w:r>
      <w:r>
        <w:t xml:space="preserve">People need to feel </w:t>
      </w:r>
      <w:r>
        <w:t>at ease at work if they are to remain upbeat and content. Everybody should be subject to the same set of rules and regulations. Individuals should be urged to show respect for their superiors and abide by the company's ethical code. Do not rely on overly c</w:t>
      </w:r>
      <w:r>
        <w:t xml:space="preserve">omplex methods of tracking and reporting (Wesselink and </w:t>
      </w:r>
      <w:proofErr w:type="spellStart"/>
      <w:r>
        <w:t>Ringersma</w:t>
      </w:r>
      <w:proofErr w:type="spellEnd"/>
      <w:r>
        <w:t>, 2017). It's critical to maintain openness at all levels. Apple Inc. provides a pleasant working environment for its workers. According to the findings of the study, by offering better worki</w:t>
      </w:r>
      <w:r>
        <w:t xml:space="preserve">ng conditions, the company's production increased. </w:t>
      </w:r>
    </w:p>
    <w:p w14:paraId="58BDA6B0" w14:textId="77777777" w:rsidR="002157F1" w:rsidRDefault="008F0CDC">
      <w:pPr>
        <w:spacing w:after="160" w:line="360" w:lineRule="auto"/>
        <w:jc w:val="both"/>
      </w:pPr>
      <w:r>
        <w:rPr>
          <w:b/>
        </w:rPr>
        <w:t>Effective Communication:</w:t>
      </w:r>
      <w:r>
        <w:t xml:space="preserve">  Individuals in the workplace should be asked to produce their best job. Encourage them to continually improve their abilities by providing them with opportunities to do so. Manag</w:t>
      </w:r>
      <w:r>
        <w:t>ers must be able to successfully interact with their teams. Employees get disinterested in their jobs the moment they feel left out. They must have a say in the important choices of the company. Allow them to air their opinions and air their issues. When s</w:t>
      </w:r>
      <w:r>
        <w:t xml:space="preserve">omeone complains, it must be handled right away. Apple Inc. strives to keep its employees well-communicated at all times. </w:t>
      </w:r>
    </w:p>
    <w:p w14:paraId="7EB09962" w14:textId="77777777" w:rsidR="002157F1" w:rsidRDefault="008F0CDC">
      <w:pPr>
        <w:spacing w:after="160" w:line="360" w:lineRule="auto"/>
        <w:jc w:val="both"/>
      </w:pPr>
      <w:r>
        <w:rPr>
          <w:b/>
        </w:rPr>
        <w:lastRenderedPageBreak/>
        <w:t>Experience:</w:t>
      </w:r>
      <w:r>
        <w:t xml:space="preserve"> The length of time someone has worked for the business, as well as their previous experience, are important consideration</w:t>
      </w:r>
      <w:r>
        <w:t xml:space="preserve">s. Due to the seniority element, it generates a great deal of curiosity and misunderstanding. Work experience is also regarded as an excellent predictor of future productivity since it increases both efficiency and effectiveness while decreasing costs. </w:t>
      </w:r>
    </w:p>
    <w:p w14:paraId="57F93092" w14:textId="77777777" w:rsidR="002157F1" w:rsidRDefault="008F0CDC">
      <w:pPr>
        <w:spacing w:after="160" w:line="360" w:lineRule="auto"/>
        <w:jc w:val="both"/>
        <w:rPr>
          <w:b/>
          <w:color w:val="4472C4"/>
          <w:sz w:val="32"/>
          <w:szCs w:val="32"/>
        </w:rPr>
      </w:pPr>
      <w:r>
        <w:rPr>
          <w:b/>
        </w:rPr>
        <w:t>St</w:t>
      </w:r>
      <w:r>
        <w:rPr>
          <w:b/>
        </w:rPr>
        <w:t>ructure and Design of workplace:</w:t>
      </w:r>
      <w:r>
        <w:t xml:space="preserve"> Everything from the organization's structure to its design is influenced by how each department is set up. The way a person performs and behaves is strongly impacted by where that person occupies in the organization's hiera</w:t>
      </w:r>
      <w:r>
        <w:t xml:space="preserve">rchy. </w:t>
      </w:r>
      <w:r>
        <w:br w:type="page"/>
      </w:r>
    </w:p>
    <w:p w14:paraId="0DC94781" w14:textId="77777777" w:rsidR="002157F1" w:rsidRDefault="008F0CDC">
      <w:pPr>
        <w:pStyle w:val="Heading1"/>
      </w:pPr>
      <w:bookmarkStart w:id="10" w:name="_17dp8vu" w:colFirst="0" w:colLast="0"/>
      <w:bookmarkEnd w:id="10"/>
      <w:r>
        <w:lastRenderedPageBreak/>
        <w:t xml:space="preserve">Conclusion </w:t>
      </w:r>
    </w:p>
    <w:p w14:paraId="7DC8DA01" w14:textId="77777777" w:rsidR="002157F1" w:rsidRDefault="008F0CDC">
      <w:pPr>
        <w:spacing w:after="160" w:line="360" w:lineRule="auto"/>
        <w:jc w:val="both"/>
      </w:pPr>
      <w:r>
        <w:t xml:space="preserve">Corporate culture should be aligned with performance management systems. Organizational goals can't be achieved if culture and management methods don't match up. Working in a pleasant and healthy atmosphere is largely determined by the </w:t>
      </w:r>
      <w:r>
        <w:t>culture of the business. When expressing and promoting the company's ethos to workers, it may have an impact on how they work and how they feel about their jobs. An organization's culture will contribute more to team communication and cooperation if it has</w:t>
      </w:r>
      <w:r>
        <w:t xml:space="preserve"> a solid relationship with the organizational structure. Employees will also be encouraged to complete the goals and objectives provided by the company, which improves overall performance. </w:t>
      </w:r>
    </w:p>
    <w:p w14:paraId="1D6056C5" w14:textId="77777777" w:rsidR="002157F1" w:rsidRDefault="008F0CDC">
      <w:pPr>
        <w:spacing w:after="160" w:line="259" w:lineRule="auto"/>
        <w:rPr>
          <w:b/>
          <w:color w:val="4472C4"/>
          <w:sz w:val="32"/>
          <w:szCs w:val="32"/>
        </w:rPr>
      </w:pPr>
      <w:r>
        <w:br w:type="page"/>
      </w:r>
    </w:p>
    <w:p w14:paraId="13ED8788" w14:textId="77777777" w:rsidR="002157F1" w:rsidRDefault="008F0CDC">
      <w:pPr>
        <w:pStyle w:val="Heading1"/>
      </w:pPr>
      <w:bookmarkStart w:id="11" w:name="_3rdcrjn" w:colFirst="0" w:colLast="0"/>
      <w:bookmarkEnd w:id="11"/>
      <w:r>
        <w:lastRenderedPageBreak/>
        <w:t>References</w:t>
      </w:r>
    </w:p>
    <w:p w14:paraId="1A751638" w14:textId="77777777" w:rsidR="002157F1" w:rsidRDefault="008F0CDC">
      <w:pPr>
        <w:spacing w:line="360" w:lineRule="auto"/>
        <w:jc w:val="both"/>
      </w:pPr>
      <w:proofErr w:type="spellStart"/>
      <w:r>
        <w:t>Alrowwad</w:t>
      </w:r>
      <w:proofErr w:type="spellEnd"/>
      <w:r>
        <w:t xml:space="preserve">, A.A. and </w:t>
      </w:r>
      <w:proofErr w:type="spellStart"/>
      <w:r>
        <w:t>Abualoush</w:t>
      </w:r>
      <w:proofErr w:type="spellEnd"/>
      <w:r>
        <w:t>, S.H., (2020) Innovation</w:t>
      </w:r>
      <w:r>
        <w:t xml:space="preserve"> and intellectual capital as intermediary variables among transformational leadership, transactional leadership, and organizational performance. </w:t>
      </w:r>
      <w:r>
        <w:rPr>
          <w:i/>
        </w:rPr>
        <w:t>Journal of Management Development</w:t>
      </w:r>
      <w:r>
        <w:t>.</w:t>
      </w:r>
    </w:p>
    <w:p w14:paraId="18E22376" w14:textId="77777777" w:rsidR="002157F1" w:rsidRDefault="008F0CDC">
      <w:pPr>
        <w:spacing w:line="360" w:lineRule="auto"/>
        <w:jc w:val="both"/>
      </w:pPr>
      <w:proofErr w:type="spellStart"/>
      <w:r>
        <w:t>Baqutayan</w:t>
      </w:r>
      <w:proofErr w:type="spellEnd"/>
      <w:r>
        <w:t xml:space="preserve">, S.M., Jamaluddin, N., Omar, H., Parvez, D.H. and </w:t>
      </w:r>
      <w:proofErr w:type="spellStart"/>
      <w:r>
        <w:t>Baru</w:t>
      </w:r>
      <w:proofErr w:type="spellEnd"/>
      <w:r>
        <w:t>, P.A., (201</w:t>
      </w:r>
      <w:r>
        <w:t>8) Leadership framework intensifies innovation culture in an organization. </w:t>
      </w:r>
      <w:r>
        <w:rPr>
          <w:i/>
        </w:rPr>
        <w:t>Journal of Advanced Research in Social and Behavioural Sciences</w:t>
      </w:r>
      <w:r>
        <w:t>, </w:t>
      </w:r>
      <w:r>
        <w:rPr>
          <w:i/>
        </w:rPr>
        <w:t>10</w:t>
      </w:r>
      <w:r>
        <w:t>(1), pp.33-49.</w:t>
      </w:r>
    </w:p>
    <w:p w14:paraId="3677136D" w14:textId="77777777" w:rsidR="002157F1" w:rsidRDefault="008F0CDC">
      <w:pPr>
        <w:spacing w:line="360" w:lineRule="auto"/>
        <w:jc w:val="both"/>
      </w:pPr>
      <w:proofErr w:type="spellStart"/>
      <w:r>
        <w:t>Cuofano</w:t>
      </w:r>
      <w:proofErr w:type="spellEnd"/>
      <w:r>
        <w:t>, V., (2021). </w:t>
      </w:r>
      <w:r>
        <w:rPr>
          <w:i/>
        </w:rPr>
        <w:t xml:space="preserve">Apple Organizational Structure In A Nutshell - </w:t>
      </w:r>
      <w:proofErr w:type="spellStart"/>
      <w:r>
        <w:rPr>
          <w:i/>
        </w:rPr>
        <w:t>FourWeekMBA</w:t>
      </w:r>
      <w:proofErr w:type="spellEnd"/>
      <w:r>
        <w:t xml:space="preserve">. [online] </w:t>
      </w:r>
      <w:proofErr w:type="spellStart"/>
      <w:r>
        <w:t>FourWeekM</w:t>
      </w:r>
      <w:r>
        <w:t>BA</w:t>
      </w:r>
      <w:proofErr w:type="spellEnd"/>
      <w:r>
        <w:t>. Available at: &lt;https://fourweekmba.com/apple-organizational-structure/&gt; [Accessed 22 October 2021].</w:t>
      </w:r>
    </w:p>
    <w:p w14:paraId="113100DC" w14:textId="77777777" w:rsidR="002157F1" w:rsidRDefault="008F0CDC">
      <w:pPr>
        <w:spacing w:line="360" w:lineRule="auto"/>
        <w:jc w:val="both"/>
      </w:pPr>
      <w:r>
        <w:t>Felipe, C.M., Roldán, J.L. and Leal-Rodríguez, A.L., (2017) Impact of organizational culture values on organizational agility. </w:t>
      </w:r>
      <w:r>
        <w:rPr>
          <w:i/>
        </w:rPr>
        <w:t>Sustainability</w:t>
      </w:r>
      <w:r>
        <w:t>, </w:t>
      </w:r>
      <w:r>
        <w:rPr>
          <w:i/>
        </w:rPr>
        <w:t>9</w:t>
      </w:r>
      <w:r>
        <w:t>(12), p.</w:t>
      </w:r>
      <w:r>
        <w:t>2354.</w:t>
      </w:r>
    </w:p>
    <w:p w14:paraId="1FFABD9C" w14:textId="77777777" w:rsidR="002157F1" w:rsidRDefault="008F0CDC">
      <w:pPr>
        <w:spacing w:line="360" w:lineRule="auto"/>
        <w:jc w:val="both"/>
      </w:pPr>
      <w:proofErr w:type="spellStart"/>
      <w:r>
        <w:t>Gustiawan</w:t>
      </w:r>
      <w:proofErr w:type="spellEnd"/>
      <w:r>
        <w:t>, W., (2019) The Nature of Managerial Work: A Book Review of Mintzberg. </w:t>
      </w:r>
      <w:proofErr w:type="spellStart"/>
      <w:r>
        <w:rPr>
          <w:i/>
        </w:rPr>
        <w:t>Jurnal</w:t>
      </w:r>
      <w:proofErr w:type="spellEnd"/>
      <w:r>
        <w:rPr>
          <w:i/>
        </w:rPr>
        <w:t xml:space="preserve"> </w:t>
      </w:r>
      <w:proofErr w:type="spellStart"/>
      <w:r>
        <w:rPr>
          <w:i/>
        </w:rPr>
        <w:t>Ilmiah</w:t>
      </w:r>
      <w:proofErr w:type="spellEnd"/>
      <w:r>
        <w:rPr>
          <w:i/>
        </w:rPr>
        <w:t xml:space="preserve"> Poli </w:t>
      </w:r>
      <w:proofErr w:type="spellStart"/>
      <w:r>
        <w:rPr>
          <w:i/>
        </w:rPr>
        <w:t>Bisnis</w:t>
      </w:r>
      <w:proofErr w:type="spellEnd"/>
      <w:r>
        <w:t>, pp.88-94.</w:t>
      </w:r>
    </w:p>
    <w:p w14:paraId="7148BA4C" w14:textId="77777777" w:rsidR="002157F1" w:rsidRDefault="008F0CDC">
      <w:pPr>
        <w:spacing w:line="360" w:lineRule="auto"/>
        <w:jc w:val="both"/>
      </w:pPr>
      <w:proofErr w:type="spellStart"/>
      <w:r>
        <w:t>Pathiranage</w:t>
      </w:r>
      <w:proofErr w:type="spellEnd"/>
      <w:r>
        <w:t xml:space="preserve">, Y.L., </w:t>
      </w:r>
      <w:proofErr w:type="spellStart"/>
      <w:r>
        <w:t>Jayatilake</w:t>
      </w:r>
      <w:proofErr w:type="spellEnd"/>
      <w:r>
        <w:t>, L.V. and Abeysekera, R., (2020) A Literature Review on Organizational Culture towards Corporate Perfo</w:t>
      </w:r>
      <w:r>
        <w:t>rmance. </w:t>
      </w:r>
      <w:r>
        <w:rPr>
          <w:i/>
        </w:rPr>
        <w:t>International Journal of Management, Accounting and Economics</w:t>
      </w:r>
      <w:r>
        <w:t>, </w:t>
      </w:r>
      <w:r>
        <w:rPr>
          <w:i/>
        </w:rPr>
        <w:t>7</w:t>
      </w:r>
      <w:r>
        <w:t>(9).</w:t>
      </w:r>
    </w:p>
    <w:p w14:paraId="0E1FF165" w14:textId="77777777" w:rsidR="002157F1" w:rsidRDefault="008F0CDC">
      <w:pPr>
        <w:spacing w:line="360" w:lineRule="auto"/>
        <w:jc w:val="both"/>
      </w:pPr>
      <w:r>
        <w:t xml:space="preserve">Shaffer, L.A., Robiner, W., Cash, L., Hong, B., Washburn, J.J. and Ward, W., (2021) Psychologists’ leadership roles and leadership training needs in academic health </w:t>
      </w:r>
      <w:proofErr w:type="spellStart"/>
      <w:r>
        <w:t>centers</w:t>
      </w:r>
      <w:proofErr w:type="spellEnd"/>
      <w:r>
        <w:t>. </w:t>
      </w:r>
      <w:r>
        <w:rPr>
          <w:i/>
        </w:rPr>
        <w:t>Journ</w:t>
      </w:r>
      <w:r>
        <w:rPr>
          <w:i/>
        </w:rPr>
        <w:t>al of clinical psychology in medical settings</w:t>
      </w:r>
      <w:r>
        <w:t>, </w:t>
      </w:r>
      <w:r>
        <w:rPr>
          <w:i/>
        </w:rPr>
        <w:t>28</w:t>
      </w:r>
      <w:r>
        <w:t>(2), pp.252-261.</w:t>
      </w:r>
    </w:p>
    <w:p w14:paraId="7A7C65DC" w14:textId="77777777" w:rsidR="002157F1" w:rsidRDefault="008F0CDC">
      <w:pPr>
        <w:spacing w:line="360" w:lineRule="auto"/>
        <w:jc w:val="both"/>
      </w:pPr>
      <w:r>
        <w:t>Soderstrom, S.B. and Weber, K., (2020) Organizational structure from interaction: Evidence from corporate sustainability efforts. </w:t>
      </w:r>
      <w:r>
        <w:rPr>
          <w:i/>
        </w:rPr>
        <w:t>Administrative Science Quarterly</w:t>
      </w:r>
      <w:r>
        <w:t>, </w:t>
      </w:r>
      <w:r>
        <w:rPr>
          <w:i/>
        </w:rPr>
        <w:t>65</w:t>
      </w:r>
      <w:r>
        <w:t>(1), pp.226-271.</w:t>
      </w:r>
    </w:p>
    <w:p w14:paraId="115CB5A4" w14:textId="77777777" w:rsidR="002157F1" w:rsidRDefault="008F0CDC">
      <w:pPr>
        <w:spacing w:line="360" w:lineRule="auto"/>
        <w:jc w:val="both"/>
      </w:pPr>
      <w:r>
        <w:t>Van De Vliert, D., (2021) Apple iPhone: A Market Case Study. </w:t>
      </w:r>
      <w:r>
        <w:rPr>
          <w:i/>
        </w:rPr>
        <w:t>MacEwan Univ</w:t>
      </w:r>
      <w:r>
        <w:rPr>
          <w:i/>
        </w:rPr>
        <w:t xml:space="preserve">ersity Student </w:t>
      </w:r>
      <w:proofErr w:type="spellStart"/>
      <w:r>
        <w:rPr>
          <w:i/>
        </w:rPr>
        <w:t>eJournal</w:t>
      </w:r>
      <w:proofErr w:type="spellEnd"/>
      <w:r>
        <w:t>, </w:t>
      </w:r>
      <w:r>
        <w:rPr>
          <w:i/>
        </w:rPr>
        <w:t>5</w:t>
      </w:r>
      <w:r>
        <w:t>(1).</w:t>
      </w:r>
    </w:p>
    <w:p w14:paraId="2CB10CDA" w14:textId="77777777" w:rsidR="002157F1" w:rsidRDefault="008F0CDC">
      <w:pPr>
        <w:spacing w:line="360" w:lineRule="auto"/>
        <w:jc w:val="both"/>
      </w:pPr>
      <w:r>
        <w:t xml:space="preserve">Wesselink, R., Blok, V. and </w:t>
      </w:r>
      <w:proofErr w:type="spellStart"/>
      <w:r>
        <w:t>Ringersma</w:t>
      </w:r>
      <w:proofErr w:type="spellEnd"/>
      <w:r>
        <w:t>, J., (2017) Pro-environmental behaviour in the workplace and the role of managers and organisation. </w:t>
      </w:r>
      <w:r>
        <w:rPr>
          <w:i/>
        </w:rPr>
        <w:t>Journal of cleaner production</w:t>
      </w:r>
      <w:r>
        <w:t>, </w:t>
      </w:r>
      <w:r>
        <w:rPr>
          <w:i/>
        </w:rPr>
        <w:t>168</w:t>
      </w:r>
      <w:r>
        <w:t>, pp.1679-1687.</w:t>
      </w:r>
    </w:p>
    <w:p w14:paraId="1F46CA7C" w14:textId="77777777" w:rsidR="002157F1" w:rsidRDefault="008F0CDC">
      <w:pPr>
        <w:spacing w:line="360" w:lineRule="auto"/>
        <w:jc w:val="both"/>
      </w:pPr>
      <w:r>
        <w:t>1000logos.net. (2021) </w:t>
      </w:r>
      <w:r>
        <w:rPr>
          <w:i/>
        </w:rPr>
        <w:t xml:space="preserve">Apple logo and </w:t>
      </w:r>
      <w:r>
        <w:rPr>
          <w:i/>
        </w:rPr>
        <w:t>symbol, meaning, history, PNG</w:t>
      </w:r>
      <w:r>
        <w:t>. [online] Available at: &lt;https://1000logos.net/apple-logo/&gt; [Accessed 22 October 2021].</w:t>
      </w:r>
    </w:p>
    <w:p w14:paraId="79D2AEDE" w14:textId="77777777" w:rsidR="002157F1" w:rsidRDefault="002157F1">
      <w:pPr>
        <w:spacing w:line="360" w:lineRule="auto"/>
        <w:jc w:val="both"/>
      </w:pPr>
    </w:p>
    <w:p w14:paraId="228B60DA" w14:textId="77777777" w:rsidR="002157F1" w:rsidRDefault="002157F1">
      <w:pPr>
        <w:spacing w:line="360" w:lineRule="auto"/>
        <w:jc w:val="both"/>
      </w:pPr>
    </w:p>
    <w:sectPr w:rsidR="002157F1">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D678D" w14:textId="77777777" w:rsidR="008F0CDC" w:rsidRDefault="008F0CDC" w:rsidP="00C062D8">
      <w:r>
        <w:separator/>
      </w:r>
    </w:p>
  </w:endnote>
  <w:endnote w:type="continuationSeparator" w:id="0">
    <w:p w14:paraId="3994439B" w14:textId="77777777" w:rsidR="008F0CDC" w:rsidRDefault="008F0CDC" w:rsidP="00C06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125937"/>
      <w:docPartObj>
        <w:docPartGallery w:val="Page Numbers (Bottom of Page)"/>
        <w:docPartUnique/>
      </w:docPartObj>
    </w:sdtPr>
    <w:sdtContent>
      <w:sdt>
        <w:sdtPr>
          <w:id w:val="-1769616900"/>
          <w:docPartObj>
            <w:docPartGallery w:val="Page Numbers (Top of Page)"/>
            <w:docPartUnique/>
          </w:docPartObj>
        </w:sdtPr>
        <w:sdtContent>
          <w:p w14:paraId="52A6C7A9" w14:textId="241A4978" w:rsidR="00C062D8" w:rsidRDefault="00C062D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C30745A" w14:textId="77777777" w:rsidR="00C062D8" w:rsidRDefault="00C06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8BC71" w14:textId="77777777" w:rsidR="008F0CDC" w:rsidRDefault="008F0CDC" w:rsidP="00C062D8">
      <w:r>
        <w:separator/>
      </w:r>
    </w:p>
  </w:footnote>
  <w:footnote w:type="continuationSeparator" w:id="0">
    <w:p w14:paraId="41434FE8" w14:textId="77777777" w:rsidR="008F0CDC" w:rsidRDefault="008F0CDC" w:rsidP="00C062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7F1"/>
    <w:rsid w:val="002157F1"/>
    <w:rsid w:val="008F0CDC"/>
    <w:rsid w:val="00C06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0E2EC"/>
  <w15:docId w15:val="{A77143A4-5A7A-4CD9-B0D5-4108B5E2C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line="360" w:lineRule="auto"/>
      <w:jc w:val="both"/>
      <w:outlineLvl w:val="0"/>
    </w:pPr>
    <w:rPr>
      <w:b/>
      <w:color w:val="4472C4"/>
      <w:sz w:val="32"/>
      <w:szCs w:val="32"/>
    </w:rPr>
  </w:style>
  <w:style w:type="paragraph" w:styleId="Heading2">
    <w:name w:val="heading 2"/>
    <w:basedOn w:val="Normal"/>
    <w:next w:val="Normal"/>
    <w:uiPriority w:val="9"/>
    <w:unhideWhenUsed/>
    <w:qFormat/>
    <w:pPr>
      <w:keepNext/>
      <w:keepLines/>
      <w:spacing w:before="40" w:line="360" w:lineRule="auto"/>
      <w:jc w:val="both"/>
      <w:outlineLvl w:val="1"/>
    </w:pPr>
    <w:rPr>
      <w:b/>
      <w:color w:val="4472C4"/>
      <w:sz w:val="28"/>
      <w:szCs w:val="28"/>
    </w:rPr>
  </w:style>
  <w:style w:type="paragraph" w:styleId="Heading3">
    <w:name w:val="heading 3"/>
    <w:basedOn w:val="Normal"/>
    <w:next w:val="Normal"/>
    <w:uiPriority w:val="9"/>
    <w:semiHidden/>
    <w:unhideWhenUsed/>
    <w:qFormat/>
    <w:pPr>
      <w:keepNext/>
      <w:keepLines/>
      <w:spacing w:before="40" w:line="360" w:lineRule="auto"/>
      <w:jc w:val="both"/>
      <w:outlineLvl w:val="2"/>
    </w:pPr>
    <w:rPr>
      <w:b/>
      <w:color w:val="4472C4"/>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062D8"/>
    <w:pPr>
      <w:tabs>
        <w:tab w:val="center" w:pos="4513"/>
        <w:tab w:val="right" w:pos="9026"/>
      </w:tabs>
    </w:pPr>
  </w:style>
  <w:style w:type="character" w:customStyle="1" w:styleId="HeaderChar">
    <w:name w:val="Header Char"/>
    <w:basedOn w:val="DefaultParagraphFont"/>
    <w:link w:val="Header"/>
    <w:uiPriority w:val="99"/>
    <w:rsid w:val="00C062D8"/>
  </w:style>
  <w:style w:type="paragraph" w:styleId="Footer">
    <w:name w:val="footer"/>
    <w:basedOn w:val="Normal"/>
    <w:link w:val="FooterChar"/>
    <w:uiPriority w:val="99"/>
    <w:unhideWhenUsed/>
    <w:rsid w:val="00C062D8"/>
    <w:pPr>
      <w:tabs>
        <w:tab w:val="center" w:pos="4513"/>
        <w:tab w:val="right" w:pos="9026"/>
      </w:tabs>
    </w:pPr>
  </w:style>
  <w:style w:type="character" w:customStyle="1" w:styleId="FooterChar">
    <w:name w:val="Footer Char"/>
    <w:basedOn w:val="DefaultParagraphFont"/>
    <w:link w:val="Footer"/>
    <w:uiPriority w:val="99"/>
    <w:rsid w:val="00C06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settings" Target="settings.xml"/><Relationship Id="rId16" Type="http://schemas.microsoft.com/office/2007/relationships/diagramDrawing" Target="diagrams/drawing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92F8B4-3C0A-4BC1-8064-8A61D8C23691}"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243CAF5D-60D1-4AE2-AE26-AE2EA9597C5F}">
      <dgm:prSet phldrT="[Text]" custT="1"/>
      <dgm:spPr/>
      <dgm:t>
        <a:bodyPr/>
        <a:lstStyle/>
        <a:p>
          <a:r>
            <a:rPr lang="en-US" sz="1600" b="1"/>
            <a:t>Factors affect individual workplace behaviour</a:t>
          </a:r>
        </a:p>
      </dgm:t>
    </dgm:pt>
    <dgm:pt modelId="{2BF4CD21-7D0B-4A62-9EF1-02897076D258}" type="parTrans" cxnId="{9EB1CF13-AE8D-413B-8498-CE6B85C980F6}">
      <dgm:prSet/>
      <dgm:spPr/>
      <dgm:t>
        <a:bodyPr/>
        <a:lstStyle/>
        <a:p>
          <a:endParaRPr lang="en-US"/>
        </a:p>
      </dgm:t>
    </dgm:pt>
    <dgm:pt modelId="{E69178EE-C6DC-43B5-978F-FBF0BD1FAD8E}" type="sibTrans" cxnId="{9EB1CF13-AE8D-413B-8498-CE6B85C980F6}">
      <dgm:prSet/>
      <dgm:spPr/>
      <dgm:t>
        <a:bodyPr/>
        <a:lstStyle/>
        <a:p>
          <a:endParaRPr lang="en-US"/>
        </a:p>
      </dgm:t>
    </dgm:pt>
    <dgm:pt modelId="{1E3ACF3D-60F6-427A-BA45-10D157649647}">
      <dgm:prSet phldrT="[Text]" custT="1"/>
      <dgm:spPr/>
      <dgm:t>
        <a:bodyPr/>
        <a:lstStyle/>
        <a:p>
          <a:r>
            <a:rPr lang="en-US" sz="1200" b="1"/>
            <a:t>Leadership</a:t>
          </a:r>
        </a:p>
      </dgm:t>
    </dgm:pt>
    <dgm:pt modelId="{E016F8BC-5BBC-406C-9636-9B00E50BF843}" type="parTrans" cxnId="{487E087D-12AB-4E81-9AE3-7A895DCD8FA3}">
      <dgm:prSet/>
      <dgm:spPr/>
      <dgm:t>
        <a:bodyPr/>
        <a:lstStyle/>
        <a:p>
          <a:endParaRPr lang="en-US"/>
        </a:p>
      </dgm:t>
    </dgm:pt>
    <dgm:pt modelId="{7150CC7D-03D1-4C40-87CE-31576DA534D3}" type="sibTrans" cxnId="{487E087D-12AB-4E81-9AE3-7A895DCD8FA3}">
      <dgm:prSet/>
      <dgm:spPr/>
      <dgm:t>
        <a:bodyPr/>
        <a:lstStyle/>
        <a:p>
          <a:endParaRPr lang="en-US"/>
        </a:p>
      </dgm:t>
    </dgm:pt>
    <dgm:pt modelId="{FCE6D8A3-AC15-4D07-8B67-0BADC5966DFB}">
      <dgm:prSet phldrT="[Text]" custT="1"/>
      <dgm:spPr/>
      <dgm:t>
        <a:bodyPr/>
        <a:lstStyle/>
        <a:p>
          <a:r>
            <a:rPr lang="en-US" sz="1200" b="1"/>
            <a:t>Work Culture</a:t>
          </a:r>
        </a:p>
      </dgm:t>
    </dgm:pt>
    <dgm:pt modelId="{B36F9180-A884-4E9E-8D24-9E0CD041ACAF}" type="parTrans" cxnId="{2CB87423-B74F-4DCC-BE98-992033D7DCBA}">
      <dgm:prSet/>
      <dgm:spPr/>
      <dgm:t>
        <a:bodyPr/>
        <a:lstStyle/>
        <a:p>
          <a:endParaRPr lang="en-US"/>
        </a:p>
      </dgm:t>
    </dgm:pt>
    <dgm:pt modelId="{DC4A1BA8-972E-4394-87C9-8F35500DAC92}" type="sibTrans" cxnId="{2CB87423-B74F-4DCC-BE98-992033D7DCBA}">
      <dgm:prSet/>
      <dgm:spPr/>
      <dgm:t>
        <a:bodyPr/>
        <a:lstStyle/>
        <a:p>
          <a:endParaRPr lang="en-US"/>
        </a:p>
      </dgm:t>
    </dgm:pt>
    <dgm:pt modelId="{CF748A3C-E6E7-4F6C-909E-5F0ACE076A4B}">
      <dgm:prSet phldrT="[Text]" custT="1"/>
      <dgm:spPr/>
      <dgm:t>
        <a:bodyPr/>
        <a:lstStyle/>
        <a:p>
          <a:r>
            <a:rPr lang="en-US" sz="1200" b="1"/>
            <a:t>Effective Communication</a:t>
          </a:r>
        </a:p>
      </dgm:t>
    </dgm:pt>
    <dgm:pt modelId="{6087B4DE-2324-410A-BE10-EB97234786CA}" type="parTrans" cxnId="{CE82701D-00AF-4226-990C-4660969C0D44}">
      <dgm:prSet/>
      <dgm:spPr/>
      <dgm:t>
        <a:bodyPr/>
        <a:lstStyle/>
        <a:p>
          <a:endParaRPr lang="en-US"/>
        </a:p>
      </dgm:t>
    </dgm:pt>
    <dgm:pt modelId="{C7B244B7-059E-4010-A750-9DC267C91297}" type="sibTrans" cxnId="{CE82701D-00AF-4226-990C-4660969C0D44}">
      <dgm:prSet/>
      <dgm:spPr/>
      <dgm:t>
        <a:bodyPr/>
        <a:lstStyle/>
        <a:p>
          <a:endParaRPr lang="en-US"/>
        </a:p>
      </dgm:t>
    </dgm:pt>
    <dgm:pt modelId="{CB9A47C5-7D3C-49EB-970F-2C42185762DE}">
      <dgm:prSet phldrT="[Text]" custT="1"/>
      <dgm:spPr/>
      <dgm:t>
        <a:bodyPr/>
        <a:lstStyle/>
        <a:p>
          <a:r>
            <a:rPr lang="en-US" sz="1200" b="1"/>
            <a:t>Experience</a:t>
          </a:r>
        </a:p>
      </dgm:t>
    </dgm:pt>
    <dgm:pt modelId="{B93E08C1-95EA-47EC-9ABA-C706B2045CB3}" type="parTrans" cxnId="{29D5793C-A5B6-4CDA-AC85-49ACCCDDAAD1}">
      <dgm:prSet/>
      <dgm:spPr/>
      <dgm:t>
        <a:bodyPr/>
        <a:lstStyle/>
        <a:p>
          <a:endParaRPr lang="en-US"/>
        </a:p>
      </dgm:t>
    </dgm:pt>
    <dgm:pt modelId="{7B10FB8A-F0F9-42AC-9C3A-045A7EC680E0}" type="sibTrans" cxnId="{29D5793C-A5B6-4CDA-AC85-49ACCCDDAAD1}">
      <dgm:prSet/>
      <dgm:spPr/>
      <dgm:t>
        <a:bodyPr/>
        <a:lstStyle/>
        <a:p>
          <a:endParaRPr lang="en-US"/>
        </a:p>
      </dgm:t>
    </dgm:pt>
    <dgm:pt modelId="{FF1BF908-A526-4526-97E3-61BB653E3EA1}">
      <dgm:prSet phldrT="[Text]" custT="1"/>
      <dgm:spPr/>
      <dgm:t>
        <a:bodyPr/>
        <a:lstStyle/>
        <a:p>
          <a:r>
            <a:rPr lang="en-US" sz="1200" b="1"/>
            <a:t>Structure and Design</a:t>
          </a:r>
        </a:p>
      </dgm:t>
    </dgm:pt>
    <dgm:pt modelId="{11A70873-43CB-495C-98D3-5A9F758AF725}" type="parTrans" cxnId="{5E72AC16-7504-4B99-8358-72B5A952E7C9}">
      <dgm:prSet/>
      <dgm:spPr/>
      <dgm:t>
        <a:bodyPr/>
        <a:lstStyle/>
        <a:p>
          <a:endParaRPr lang="en-US"/>
        </a:p>
      </dgm:t>
    </dgm:pt>
    <dgm:pt modelId="{AE9ABA6E-AC9A-403F-BCBD-CE8BFC4FF690}" type="sibTrans" cxnId="{5E72AC16-7504-4B99-8358-72B5A952E7C9}">
      <dgm:prSet/>
      <dgm:spPr/>
      <dgm:t>
        <a:bodyPr/>
        <a:lstStyle/>
        <a:p>
          <a:endParaRPr lang="en-US"/>
        </a:p>
      </dgm:t>
    </dgm:pt>
    <dgm:pt modelId="{16124EFE-C76C-497D-A174-8F986844BD24}" type="pres">
      <dgm:prSet presAssocID="{1F92F8B4-3C0A-4BC1-8064-8A61D8C23691}" presName="hierChild1" presStyleCnt="0">
        <dgm:presLayoutVars>
          <dgm:orgChart val="1"/>
          <dgm:chPref val="1"/>
          <dgm:dir/>
          <dgm:animOne val="branch"/>
          <dgm:animLvl val="lvl"/>
          <dgm:resizeHandles/>
        </dgm:presLayoutVars>
      </dgm:prSet>
      <dgm:spPr/>
    </dgm:pt>
    <dgm:pt modelId="{8CE06A3D-046E-48F2-82B0-4B5B12F7ED92}" type="pres">
      <dgm:prSet presAssocID="{243CAF5D-60D1-4AE2-AE26-AE2EA9597C5F}" presName="hierRoot1" presStyleCnt="0">
        <dgm:presLayoutVars>
          <dgm:hierBranch val="init"/>
        </dgm:presLayoutVars>
      </dgm:prSet>
      <dgm:spPr/>
    </dgm:pt>
    <dgm:pt modelId="{6415D6EB-8AF6-4092-B051-C1DF3A9E962A}" type="pres">
      <dgm:prSet presAssocID="{243CAF5D-60D1-4AE2-AE26-AE2EA9597C5F}" presName="rootComposite1" presStyleCnt="0"/>
      <dgm:spPr/>
    </dgm:pt>
    <dgm:pt modelId="{BC07E83F-41E3-4E81-BBB4-5096F62D7D9D}" type="pres">
      <dgm:prSet presAssocID="{243CAF5D-60D1-4AE2-AE26-AE2EA9597C5F}" presName="rootText1" presStyleLbl="node0" presStyleIdx="0" presStyleCnt="1" custScaleY="364012">
        <dgm:presLayoutVars>
          <dgm:chPref val="3"/>
        </dgm:presLayoutVars>
      </dgm:prSet>
      <dgm:spPr/>
    </dgm:pt>
    <dgm:pt modelId="{40748D16-DEE2-4A2F-B771-0AF7B28ED2A7}" type="pres">
      <dgm:prSet presAssocID="{243CAF5D-60D1-4AE2-AE26-AE2EA9597C5F}" presName="rootConnector1" presStyleLbl="node1" presStyleIdx="0" presStyleCnt="0"/>
      <dgm:spPr/>
    </dgm:pt>
    <dgm:pt modelId="{D7122134-E8C6-438B-8756-F7B74C75596C}" type="pres">
      <dgm:prSet presAssocID="{243CAF5D-60D1-4AE2-AE26-AE2EA9597C5F}" presName="hierChild2" presStyleCnt="0"/>
      <dgm:spPr/>
    </dgm:pt>
    <dgm:pt modelId="{08A9B232-5264-451F-94A6-791C0DFEE10D}" type="pres">
      <dgm:prSet presAssocID="{E016F8BC-5BBC-406C-9636-9B00E50BF843}" presName="Name64" presStyleLbl="parChTrans1D2" presStyleIdx="0" presStyleCnt="5"/>
      <dgm:spPr/>
    </dgm:pt>
    <dgm:pt modelId="{3ABF7F24-6CEA-4039-8A66-4BCB96FDC628}" type="pres">
      <dgm:prSet presAssocID="{1E3ACF3D-60F6-427A-BA45-10D157649647}" presName="hierRoot2" presStyleCnt="0">
        <dgm:presLayoutVars>
          <dgm:hierBranch val="init"/>
        </dgm:presLayoutVars>
      </dgm:prSet>
      <dgm:spPr/>
    </dgm:pt>
    <dgm:pt modelId="{FB8130B9-976A-4B2A-9B55-046627BABDF0}" type="pres">
      <dgm:prSet presAssocID="{1E3ACF3D-60F6-427A-BA45-10D157649647}" presName="rootComposite" presStyleCnt="0"/>
      <dgm:spPr/>
    </dgm:pt>
    <dgm:pt modelId="{D9244276-5706-4671-97BC-E399677A820E}" type="pres">
      <dgm:prSet presAssocID="{1E3ACF3D-60F6-427A-BA45-10D157649647}" presName="rootText" presStyleLbl="node2" presStyleIdx="0" presStyleCnt="5">
        <dgm:presLayoutVars>
          <dgm:chPref val="3"/>
        </dgm:presLayoutVars>
      </dgm:prSet>
      <dgm:spPr/>
    </dgm:pt>
    <dgm:pt modelId="{83E1D973-680F-466C-9071-70E2A8FAEE42}" type="pres">
      <dgm:prSet presAssocID="{1E3ACF3D-60F6-427A-BA45-10D157649647}" presName="rootConnector" presStyleLbl="node2" presStyleIdx="0" presStyleCnt="5"/>
      <dgm:spPr/>
    </dgm:pt>
    <dgm:pt modelId="{45FD1710-9F35-4C59-933D-EF8340A1305D}" type="pres">
      <dgm:prSet presAssocID="{1E3ACF3D-60F6-427A-BA45-10D157649647}" presName="hierChild4" presStyleCnt="0"/>
      <dgm:spPr/>
    </dgm:pt>
    <dgm:pt modelId="{FC1A1D72-8095-40CC-B61C-236FC1247026}" type="pres">
      <dgm:prSet presAssocID="{1E3ACF3D-60F6-427A-BA45-10D157649647}" presName="hierChild5" presStyleCnt="0"/>
      <dgm:spPr/>
    </dgm:pt>
    <dgm:pt modelId="{CA186C35-A895-4479-99E7-77413434B296}" type="pres">
      <dgm:prSet presAssocID="{B36F9180-A884-4E9E-8D24-9E0CD041ACAF}" presName="Name64" presStyleLbl="parChTrans1D2" presStyleIdx="1" presStyleCnt="5"/>
      <dgm:spPr/>
    </dgm:pt>
    <dgm:pt modelId="{32E7D9F9-9F9A-4875-8AA9-17FDCD84C2F1}" type="pres">
      <dgm:prSet presAssocID="{FCE6D8A3-AC15-4D07-8B67-0BADC5966DFB}" presName="hierRoot2" presStyleCnt="0">
        <dgm:presLayoutVars>
          <dgm:hierBranch val="init"/>
        </dgm:presLayoutVars>
      </dgm:prSet>
      <dgm:spPr/>
    </dgm:pt>
    <dgm:pt modelId="{F7E890CE-F479-4EE4-B515-15EC1322D524}" type="pres">
      <dgm:prSet presAssocID="{FCE6D8A3-AC15-4D07-8B67-0BADC5966DFB}" presName="rootComposite" presStyleCnt="0"/>
      <dgm:spPr/>
    </dgm:pt>
    <dgm:pt modelId="{E72BA3B2-65D0-4714-AF96-8BD519D34140}" type="pres">
      <dgm:prSet presAssocID="{FCE6D8A3-AC15-4D07-8B67-0BADC5966DFB}" presName="rootText" presStyleLbl="node2" presStyleIdx="1" presStyleCnt="5">
        <dgm:presLayoutVars>
          <dgm:chPref val="3"/>
        </dgm:presLayoutVars>
      </dgm:prSet>
      <dgm:spPr/>
    </dgm:pt>
    <dgm:pt modelId="{15D5BDA9-1451-45C7-86CF-E1EE765A0411}" type="pres">
      <dgm:prSet presAssocID="{FCE6D8A3-AC15-4D07-8B67-0BADC5966DFB}" presName="rootConnector" presStyleLbl="node2" presStyleIdx="1" presStyleCnt="5"/>
      <dgm:spPr/>
    </dgm:pt>
    <dgm:pt modelId="{C79A6481-8B41-4FEF-A142-8A777BC41863}" type="pres">
      <dgm:prSet presAssocID="{FCE6D8A3-AC15-4D07-8B67-0BADC5966DFB}" presName="hierChild4" presStyleCnt="0"/>
      <dgm:spPr/>
    </dgm:pt>
    <dgm:pt modelId="{E93F59BA-EF8A-4897-ABA0-975EA42CCDF0}" type="pres">
      <dgm:prSet presAssocID="{FCE6D8A3-AC15-4D07-8B67-0BADC5966DFB}" presName="hierChild5" presStyleCnt="0"/>
      <dgm:spPr/>
    </dgm:pt>
    <dgm:pt modelId="{D716EF4F-27A7-4C3C-8576-71802FDF0FC7}" type="pres">
      <dgm:prSet presAssocID="{6087B4DE-2324-410A-BE10-EB97234786CA}" presName="Name64" presStyleLbl="parChTrans1D2" presStyleIdx="2" presStyleCnt="5"/>
      <dgm:spPr/>
    </dgm:pt>
    <dgm:pt modelId="{ADCD09FA-D81A-4BC8-8B9C-8A3EE5CFEBF9}" type="pres">
      <dgm:prSet presAssocID="{CF748A3C-E6E7-4F6C-909E-5F0ACE076A4B}" presName="hierRoot2" presStyleCnt="0">
        <dgm:presLayoutVars>
          <dgm:hierBranch val="init"/>
        </dgm:presLayoutVars>
      </dgm:prSet>
      <dgm:spPr/>
    </dgm:pt>
    <dgm:pt modelId="{4BAD803A-DA08-4838-84A6-215905F67A35}" type="pres">
      <dgm:prSet presAssocID="{CF748A3C-E6E7-4F6C-909E-5F0ACE076A4B}" presName="rootComposite" presStyleCnt="0"/>
      <dgm:spPr/>
    </dgm:pt>
    <dgm:pt modelId="{7621908E-F4C1-4B47-8E0A-1027F644E2CE}" type="pres">
      <dgm:prSet presAssocID="{CF748A3C-E6E7-4F6C-909E-5F0ACE076A4B}" presName="rootText" presStyleLbl="node2" presStyleIdx="2" presStyleCnt="5">
        <dgm:presLayoutVars>
          <dgm:chPref val="3"/>
        </dgm:presLayoutVars>
      </dgm:prSet>
      <dgm:spPr/>
    </dgm:pt>
    <dgm:pt modelId="{D3BB24BD-E535-4A1B-9949-6EC5A2913D9E}" type="pres">
      <dgm:prSet presAssocID="{CF748A3C-E6E7-4F6C-909E-5F0ACE076A4B}" presName="rootConnector" presStyleLbl="node2" presStyleIdx="2" presStyleCnt="5"/>
      <dgm:spPr/>
    </dgm:pt>
    <dgm:pt modelId="{8D3D77A4-4201-4F81-BC0B-23571832A001}" type="pres">
      <dgm:prSet presAssocID="{CF748A3C-E6E7-4F6C-909E-5F0ACE076A4B}" presName="hierChild4" presStyleCnt="0"/>
      <dgm:spPr/>
    </dgm:pt>
    <dgm:pt modelId="{D6597927-14A8-4F34-97C8-87B32CAB6319}" type="pres">
      <dgm:prSet presAssocID="{CF748A3C-E6E7-4F6C-909E-5F0ACE076A4B}" presName="hierChild5" presStyleCnt="0"/>
      <dgm:spPr/>
    </dgm:pt>
    <dgm:pt modelId="{68E23C96-4D9A-4554-8592-378F7BFF05CE}" type="pres">
      <dgm:prSet presAssocID="{B93E08C1-95EA-47EC-9ABA-C706B2045CB3}" presName="Name64" presStyleLbl="parChTrans1D2" presStyleIdx="3" presStyleCnt="5"/>
      <dgm:spPr/>
    </dgm:pt>
    <dgm:pt modelId="{BA3B5DE7-09AF-414D-B773-EDA6B258636E}" type="pres">
      <dgm:prSet presAssocID="{CB9A47C5-7D3C-49EB-970F-2C42185762DE}" presName="hierRoot2" presStyleCnt="0">
        <dgm:presLayoutVars>
          <dgm:hierBranch val="init"/>
        </dgm:presLayoutVars>
      </dgm:prSet>
      <dgm:spPr/>
    </dgm:pt>
    <dgm:pt modelId="{A2258AE1-79A0-4E48-9BDF-AADE353B3A4D}" type="pres">
      <dgm:prSet presAssocID="{CB9A47C5-7D3C-49EB-970F-2C42185762DE}" presName="rootComposite" presStyleCnt="0"/>
      <dgm:spPr/>
    </dgm:pt>
    <dgm:pt modelId="{7A3A8865-436C-4B67-A958-7CCCDFCE0BC5}" type="pres">
      <dgm:prSet presAssocID="{CB9A47C5-7D3C-49EB-970F-2C42185762DE}" presName="rootText" presStyleLbl="node2" presStyleIdx="3" presStyleCnt="5">
        <dgm:presLayoutVars>
          <dgm:chPref val="3"/>
        </dgm:presLayoutVars>
      </dgm:prSet>
      <dgm:spPr/>
    </dgm:pt>
    <dgm:pt modelId="{19A88718-323B-4521-BDF3-15837AC42D43}" type="pres">
      <dgm:prSet presAssocID="{CB9A47C5-7D3C-49EB-970F-2C42185762DE}" presName="rootConnector" presStyleLbl="node2" presStyleIdx="3" presStyleCnt="5"/>
      <dgm:spPr/>
    </dgm:pt>
    <dgm:pt modelId="{7F19343E-D596-4329-BA6A-782F96429970}" type="pres">
      <dgm:prSet presAssocID="{CB9A47C5-7D3C-49EB-970F-2C42185762DE}" presName="hierChild4" presStyleCnt="0"/>
      <dgm:spPr/>
    </dgm:pt>
    <dgm:pt modelId="{8999E67C-D17E-4BBB-862D-C2B27B62FF44}" type="pres">
      <dgm:prSet presAssocID="{CB9A47C5-7D3C-49EB-970F-2C42185762DE}" presName="hierChild5" presStyleCnt="0"/>
      <dgm:spPr/>
    </dgm:pt>
    <dgm:pt modelId="{4D1A9313-49F7-4AF2-A069-803804D46A9D}" type="pres">
      <dgm:prSet presAssocID="{11A70873-43CB-495C-98D3-5A9F758AF725}" presName="Name64" presStyleLbl="parChTrans1D2" presStyleIdx="4" presStyleCnt="5"/>
      <dgm:spPr/>
    </dgm:pt>
    <dgm:pt modelId="{39D3A82E-4B50-4074-9FFA-F3CA10E72558}" type="pres">
      <dgm:prSet presAssocID="{FF1BF908-A526-4526-97E3-61BB653E3EA1}" presName="hierRoot2" presStyleCnt="0">
        <dgm:presLayoutVars>
          <dgm:hierBranch val="init"/>
        </dgm:presLayoutVars>
      </dgm:prSet>
      <dgm:spPr/>
    </dgm:pt>
    <dgm:pt modelId="{5A56EEEA-E64C-405B-BF1A-3EF3D98ED14C}" type="pres">
      <dgm:prSet presAssocID="{FF1BF908-A526-4526-97E3-61BB653E3EA1}" presName="rootComposite" presStyleCnt="0"/>
      <dgm:spPr/>
    </dgm:pt>
    <dgm:pt modelId="{A87E3404-B512-44F4-972F-2E2331367349}" type="pres">
      <dgm:prSet presAssocID="{FF1BF908-A526-4526-97E3-61BB653E3EA1}" presName="rootText" presStyleLbl="node2" presStyleIdx="4" presStyleCnt="5">
        <dgm:presLayoutVars>
          <dgm:chPref val="3"/>
        </dgm:presLayoutVars>
      </dgm:prSet>
      <dgm:spPr/>
    </dgm:pt>
    <dgm:pt modelId="{2E5769C3-F1A7-40D4-8FF9-3E6E0A07B87F}" type="pres">
      <dgm:prSet presAssocID="{FF1BF908-A526-4526-97E3-61BB653E3EA1}" presName="rootConnector" presStyleLbl="node2" presStyleIdx="4" presStyleCnt="5"/>
      <dgm:spPr/>
    </dgm:pt>
    <dgm:pt modelId="{C6C070A6-C10A-42A5-97BF-8904CC0EC295}" type="pres">
      <dgm:prSet presAssocID="{FF1BF908-A526-4526-97E3-61BB653E3EA1}" presName="hierChild4" presStyleCnt="0"/>
      <dgm:spPr/>
    </dgm:pt>
    <dgm:pt modelId="{D48A72AE-A30D-4EB4-9357-EB979BB7BD9E}" type="pres">
      <dgm:prSet presAssocID="{FF1BF908-A526-4526-97E3-61BB653E3EA1}" presName="hierChild5" presStyleCnt="0"/>
      <dgm:spPr/>
    </dgm:pt>
    <dgm:pt modelId="{0299448C-96E8-4058-9825-E0E2DBDB35A1}" type="pres">
      <dgm:prSet presAssocID="{243CAF5D-60D1-4AE2-AE26-AE2EA9597C5F}" presName="hierChild3" presStyleCnt="0"/>
      <dgm:spPr/>
    </dgm:pt>
  </dgm:ptLst>
  <dgm:cxnLst>
    <dgm:cxn modelId="{8506D605-7CFD-401E-97A4-9BB313422BAC}" type="presOf" srcId="{E016F8BC-5BBC-406C-9636-9B00E50BF843}" destId="{08A9B232-5264-451F-94A6-791C0DFEE10D}" srcOrd="0" destOrd="0" presId="urn:microsoft.com/office/officeart/2009/3/layout/HorizontalOrganizationChart"/>
    <dgm:cxn modelId="{19333C07-8CF7-4A8D-A8CD-A5F0F8C053FA}" type="presOf" srcId="{243CAF5D-60D1-4AE2-AE26-AE2EA9597C5F}" destId="{40748D16-DEE2-4A2F-B771-0AF7B28ED2A7}" srcOrd="1" destOrd="0" presId="urn:microsoft.com/office/officeart/2009/3/layout/HorizontalOrganizationChart"/>
    <dgm:cxn modelId="{9EB1CF13-AE8D-413B-8498-CE6B85C980F6}" srcId="{1F92F8B4-3C0A-4BC1-8064-8A61D8C23691}" destId="{243CAF5D-60D1-4AE2-AE26-AE2EA9597C5F}" srcOrd="0" destOrd="0" parTransId="{2BF4CD21-7D0B-4A62-9EF1-02897076D258}" sibTransId="{E69178EE-C6DC-43B5-978F-FBF0BD1FAD8E}"/>
    <dgm:cxn modelId="{5E72AC16-7504-4B99-8358-72B5A952E7C9}" srcId="{243CAF5D-60D1-4AE2-AE26-AE2EA9597C5F}" destId="{FF1BF908-A526-4526-97E3-61BB653E3EA1}" srcOrd="4" destOrd="0" parTransId="{11A70873-43CB-495C-98D3-5A9F758AF725}" sibTransId="{AE9ABA6E-AC9A-403F-BCBD-CE8BFC4FF690}"/>
    <dgm:cxn modelId="{3B372F1D-25BB-417A-A321-3552FADE9BDD}" type="presOf" srcId="{243CAF5D-60D1-4AE2-AE26-AE2EA9597C5F}" destId="{BC07E83F-41E3-4E81-BBB4-5096F62D7D9D}" srcOrd="0" destOrd="0" presId="urn:microsoft.com/office/officeart/2009/3/layout/HorizontalOrganizationChart"/>
    <dgm:cxn modelId="{CE82701D-00AF-4226-990C-4660969C0D44}" srcId="{243CAF5D-60D1-4AE2-AE26-AE2EA9597C5F}" destId="{CF748A3C-E6E7-4F6C-909E-5F0ACE076A4B}" srcOrd="2" destOrd="0" parTransId="{6087B4DE-2324-410A-BE10-EB97234786CA}" sibTransId="{C7B244B7-059E-4010-A750-9DC267C91297}"/>
    <dgm:cxn modelId="{2CB87423-B74F-4DCC-BE98-992033D7DCBA}" srcId="{243CAF5D-60D1-4AE2-AE26-AE2EA9597C5F}" destId="{FCE6D8A3-AC15-4D07-8B67-0BADC5966DFB}" srcOrd="1" destOrd="0" parTransId="{B36F9180-A884-4E9E-8D24-9E0CD041ACAF}" sibTransId="{DC4A1BA8-972E-4394-87C9-8F35500DAC92}"/>
    <dgm:cxn modelId="{BC99DF24-45F1-4A81-A437-6DB98CE711E2}" type="presOf" srcId="{1E3ACF3D-60F6-427A-BA45-10D157649647}" destId="{83E1D973-680F-466C-9071-70E2A8FAEE42}" srcOrd="1" destOrd="0" presId="urn:microsoft.com/office/officeart/2009/3/layout/HorizontalOrganizationChart"/>
    <dgm:cxn modelId="{ED304728-E853-4831-8146-A89854FCA3F9}" type="presOf" srcId="{1F92F8B4-3C0A-4BC1-8064-8A61D8C23691}" destId="{16124EFE-C76C-497D-A174-8F986844BD24}" srcOrd="0" destOrd="0" presId="urn:microsoft.com/office/officeart/2009/3/layout/HorizontalOrganizationChart"/>
    <dgm:cxn modelId="{ADBFE72B-1272-4643-922A-274AA305FBF4}" type="presOf" srcId="{FCE6D8A3-AC15-4D07-8B67-0BADC5966DFB}" destId="{E72BA3B2-65D0-4714-AF96-8BD519D34140}" srcOrd="0" destOrd="0" presId="urn:microsoft.com/office/officeart/2009/3/layout/HorizontalOrganizationChart"/>
    <dgm:cxn modelId="{63EFD02D-8F5E-4AC8-B667-C2DE3F9DC761}" type="presOf" srcId="{11A70873-43CB-495C-98D3-5A9F758AF725}" destId="{4D1A9313-49F7-4AF2-A069-803804D46A9D}" srcOrd="0" destOrd="0" presId="urn:microsoft.com/office/officeart/2009/3/layout/HorizontalOrganizationChart"/>
    <dgm:cxn modelId="{29D5793C-A5B6-4CDA-AC85-49ACCCDDAAD1}" srcId="{243CAF5D-60D1-4AE2-AE26-AE2EA9597C5F}" destId="{CB9A47C5-7D3C-49EB-970F-2C42185762DE}" srcOrd="3" destOrd="0" parTransId="{B93E08C1-95EA-47EC-9ABA-C706B2045CB3}" sibTransId="{7B10FB8A-F0F9-42AC-9C3A-045A7EC680E0}"/>
    <dgm:cxn modelId="{9F71583D-CEE2-4098-8D64-62CFAF162B79}" type="presOf" srcId="{6087B4DE-2324-410A-BE10-EB97234786CA}" destId="{D716EF4F-27A7-4C3C-8576-71802FDF0FC7}" srcOrd="0" destOrd="0" presId="urn:microsoft.com/office/officeart/2009/3/layout/HorizontalOrganizationChart"/>
    <dgm:cxn modelId="{C91F0653-4C97-4ED0-8A0C-7BF9584F806F}" type="presOf" srcId="{CF748A3C-E6E7-4F6C-909E-5F0ACE076A4B}" destId="{7621908E-F4C1-4B47-8E0A-1027F644E2CE}" srcOrd="0" destOrd="0" presId="urn:microsoft.com/office/officeart/2009/3/layout/HorizontalOrganizationChart"/>
    <dgm:cxn modelId="{487E087D-12AB-4E81-9AE3-7A895DCD8FA3}" srcId="{243CAF5D-60D1-4AE2-AE26-AE2EA9597C5F}" destId="{1E3ACF3D-60F6-427A-BA45-10D157649647}" srcOrd="0" destOrd="0" parTransId="{E016F8BC-5BBC-406C-9636-9B00E50BF843}" sibTransId="{7150CC7D-03D1-4C40-87CE-31576DA534D3}"/>
    <dgm:cxn modelId="{F38F7989-ED5F-4FC2-B9CC-A67B01D203E5}" type="presOf" srcId="{FF1BF908-A526-4526-97E3-61BB653E3EA1}" destId="{2E5769C3-F1A7-40D4-8FF9-3E6E0A07B87F}" srcOrd="1" destOrd="0" presId="urn:microsoft.com/office/officeart/2009/3/layout/HorizontalOrganizationChart"/>
    <dgm:cxn modelId="{4CE44794-5F94-47AD-B99C-0A96A4F63F68}" type="presOf" srcId="{B36F9180-A884-4E9E-8D24-9E0CD041ACAF}" destId="{CA186C35-A895-4479-99E7-77413434B296}" srcOrd="0" destOrd="0" presId="urn:microsoft.com/office/officeart/2009/3/layout/HorizontalOrganizationChart"/>
    <dgm:cxn modelId="{BD0A13A6-7C77-4D8D-AF9F-31BD2D8A80DA}" type="presOf" srcId="{FCE6D8A3-AC15-4D07-8B67-0BADC5966DFB}" destId="{15D5BDA9-1451-45C7-86CF-E1EE765A0411}" srcOrd="1" destOrd="0" presId="urn:microsoft.com/office/officeart/2009/3/layout/HorizontalOrganizationChart"/>
    <dgm:cxn modelId="{0ACEADAD-62B2-4A27-A738-9F3656D84121}" type="presOf" srcId="{FF1BF908-A526-4526-97E3-61BB653E3EA1}" destId="{A87E3404-B512-44F4-972F-2E2331367349}" srcOrd="0" destOrd="0" presId="urn:microsoft.com/office/officeart/2009/3/layout/HorizontalOrganizationChart"/>
    <dgm:cxn modelId="{DDBFD0C0-117E-42F3-A64F-0CB78EA4D06C}" type="presOf" srcId="{CF748A3C-E6E7-4F6C-909E-5F0ACE076A4B}" destId="{D3BB24BD-E535-4A1B-9949-6EC5A2913D9E}" srcOrd="1" destOrd="0" presId="urn:microsoft.com/office/officeart/2009/3/layout/HorizontalOrganizationChart"/>
    <dgm:cxn modelId="{1E2EF1E2-A195-4F02-8788-FA077162D4EA}" type="presOf" srcId="{CB9A47C5-7D3C-49EB-970F-2C42185762DE}" destId="{7A3A8865-436C-4B67-A958-7CCCDFCE0BC5}" srcOrd="0" destOrd="0" presId="urn:microsoft.com/office/officeart/2009/3/layout/HorizontalOrganizationChart"/>
    <dgm:cxn modelId="{3DE12BEB-8ECA-4346-AEA5-C7691396D1FF}" type="presOf" srcId="{1E3ACF3D-60F6-427A-BA45-10D157649647}" destId="{D9244276-5706-4671-97BC-E399677A820E}" srcOrd="0" destOrd="0" presId="urn:microsoft.com/office/officeart/2009/3/layout/HorizontalOrganizationChart"/>
    <dgm:cxn modelId="{37B2AFFC-370F-46C2-9188-384664B1A909}" type="presOf" srcId="{CB9A47C5-7D3C-49EB-970F-2C42185762DE}" destId="{19A88718-323B-4521-BDF3-15837AC42D43}" srcOrd="1" destOrd="0" presId="urn:microsoft.com/office/officeart/2009/3/layout/HorizontalOrganizationChart"/>
    <dgm:cxn modelId="{D843FAFD-A49B-4E80-B8A1-E72F3975CF33}" type="presOf" srcId="{B93E08C1-95EA-47EC-9ABA-C706B2045CB3}" destId="{68E23C96-4D9A-4554-8592-378F7BFF05CE}" srcOrd="0" destOrd="0" presId="urn:microsoft.com/office/officeart/2009/3/layout/HorizontalOrganizationChart"/>
    <dgm:cxn modelId="{0AAE4433-E3F5-4B5D-80BD-76CD24A1F2E2}" type="presParOf" srcId="{16124EFE-C76C-497D-A174-8F986844BD24}" destId="{8CE06A3D-046E-48F2-82B0-4B5B12F7ED92}" srcOrd="0" destOrd="0" presId="urn:microsoft.com/office/officeart/2009/3/layout/HorizontalOrganizationChart"/>
    <dgm:cxn modelId="{71BA1912-A9B6-47CE-95CF-108E5132FEF7}" type="presParOf" srcId="{8CE06A3D-046E-48F2-82B0-4B5B12F7ED92}" destId="{6415D6EB-8AF6-4092-B051-C1DF3A9E962A}" srcOrd="0" destOrd="0" presId="urn:microsoft.com/office/officeart/2009/3/layout/HorizontalOrganizationChart"/>
    <dgm:cxn modelId="{D598441C-BEBB-489A-BB23-887C14464450}" type="presParOf" srcId="{6415D6EB-8AF6-4092-B051-C1DF3A9E962A}" destId="{BC07E83F-41E3-4E81-BBB4-5096F62D7D9D}" srcOrd="0" destOrd="0" presId="urn:microsoft.com/office/officeart/2009/3/layout/HorizontalOrganizationChart"/>
    <dgm:cxn modelId="{467EBB9B-744F-4264-9D76-16B2E8128B62}" type="presParOf" srcId="{6415D6EB-8AF6-4092-B051-C1DF3A9E962A}" destId="{40748D16-DEE2-4A2F-B771-0AF7B28ED2A7}" srcOrd="1" destOrd="0" presId="urn:microsoft.com/office/officeart/2009/3/layout/HorizontalOrganizationChart"/>
    <dgm:cxn modelId="{BFC49DAF-F74D-4E62-A83B-13A09803B754}" type="presParOf" srcId="{8CE06A3D-046E-48F2-82B0-4B5B12F7ED92}" destId="{D7122134-E8C6-438B-8756-F7B74C75596C}" srcOrd="1" destOrd="0" presId="urn:microsoft.com/office/officeart/2009/3/layout/HorizontalOrganizationChart"/>
    <dgm:cxn modelId="{0A122264-03F0-48F5-BD8A-58D689C71CA5}" type="presParOf" srcId="{D7122134-E8C6-438B-8756-F7B74C75596C}" destId="{08A9B232-5264-451F-94A6-791C0DFEE10D}" srcOrd="0" destOrd="0" presId="urn:microsoft.com/office/officeart/2009/3/layout/HorizontalOrganizationChart"/>
    <dgm:cxn modelId="{AE74F875-F10B-4106-AF6E-BAC93AD0758C}" type="presParOf" srcId="{D7122134-E8C6-438B-8756-F7B74C75596C}" destId="{3ABF7F24-6CEA-4039-8A66-4BCB96FDC628}" srcOrd="1" destOrd="0" presId="urn:microsoft.com/office/officeart/2009/3/layout/HorizontalOrganizationChart"/>
    <dgm:cxn modelId="{DDB6B8CA-C2E2-4EE9-86BB-1EECE2B09C34}" type="presParOf" srcId="{3ABF7F24-6CEA-4039-8A66-4BCB96FDC628}" destId="{FB8130B9-976A-4B2A-9B55-046627BABDF0}" srcOrd="0" destOrd="0" presId="urn:microsoft.com/office/officeart/2009/3/layout/HorizontalOrganizationChart"/>
    <dgm:cxn modelId="{61A5691C-D2E6-46A0-AEA9-E3E6BD980948}" type="presParOf" srcId="{FB8130B9-976A-4B2A-9B55-046627BABDF0}" destId="{D9244276-5706-4671-97BC-E399677A820E}" srcOrd="0" destOrd="0" presId="urn:microsoft.com/office/officeart/2009/3/layout/HorizontalOrganizationChart"/>
    <dgm:cxn modelId="{85B63644-3554-4148-BBB2-A878FA4E00EE}" type="presParOf" srcId="{FB8130B9-976A-4B2A-9B55-046627BABDF0}" destId="{83E1D973-680F-466C-9071-70E2A8FAEE42}" srcOrd="1" destOrd="0" presId="urn:microsoft.com/office/officeart/2009/3/layout/HorizontalOrganizationChart"/>
    <dgm:cxn modelId="{998781D5-012B-421E-A0FD-569410C13B51}" type="presParOf" srcId="{3ABF7F24-6CEA-4039-8A66-4BCB96FDC628}" destId="{45FD1710-9F35-4C59-933D-EF8340A1305D}" srcOrd="1" destOrd="0" presId="urn:microsoft.com/office/officeart/2009/3/layout/HorizontalOrganizationChart"/>
    <dgm:cxn modelId="{A5E95B1B-DDA0-4B17-91F6-8F47E82D9A31}" type="presParOf" srcId="{3ABF7F24-6CEA-4039-8A66-4BCB96FDC628}" destId="{FC1A1D72-8095-40CC-B61C-236FC1247026}" srcOrd="2" destOrd="0" presId="urn:microsoft.com/office/officeart/2009/3/layout/HorizontalOrganizationChart"/>
    <dgm:cxn modelId="{5C5C50EC-D2D9-4FA0-AAD1-7EA8992501AD}" type="presParOf" srcId="{D7122134-E8C6-438B-8756-F7B74C75596C}" destId="{CA186C35-A895-4479-99E7-77413434B296}" srcOrd="2" destOrd="0" presId="urn:microsoft.com/office/officeart/2009/3/layout/HorizontalOrganizationChart"/>
    <dgm:cxn modelId="{B8D51A30-A6C4-4018-8838-3F897C9BCF56}" type="presParOf" srcId="{D7122134-E8C6-438B-8756-F7B74C75596C}" destId="{32E7D9F9-9F9A-4875-8AA9-17FDCD84C2F1}" srcOrd="3" destOrd="0" presId="urn:microsoft.com/office/officeart/2009/3/layout/HorizontalOrganizationChart"/>
    <dgm:cxn modelId="{9232C4E6-CF7E-4E7B-A1AF-C314A885D941}" type="presParOf" srcId="{32E7D9F9-9F9A-4875-8AA9-17FDCD84C2F1}" destId="{F7E890CE-F479-4EE4-B515-15EC1322D524}" srcOrd="0" destOrd="0" presId="urn:microsoft.com/office/officeart/2009/3/layout/HorizontalOrganizationChart"/>
    <dgm:cxn modelId="{1FE32FF8-5F74-4B3D-90FE-401DF963AC6B}" type="presParOf" srcId="{F7E890CE-F479-4EE4-B515-15EC1322D524}" destId="{E72BA3B2-65D0-4714-AF96-8BD519D34140}" srcOrd="0" destOrd="0" presId="urn:microsoft.com/office/officeart/2009/3/layout/HorizontalOrganizationChart"/>
    <dgm:cxn modelId="{8537AE84-D311-4F60-B681-6459324C6065}" type="presParOf" srcId="{F7E890CE-F479-4EE4-B515-15EC1322D524}" destId="{15D5BDA9-1451-45C7-86CF-E1EE765A0411}" srcOrd="1" destOrd="0" presId="urn:microsoft.com/office/officeart/2009/3/layout/HorizontalOrganizationChart"/>
    <dgm:cxn modelId="{97639942-7208-48E6-92FD-30B37B0A8408}" type="presParOf" srcId="{32E7D9F9-9F9A-4875-8AA9-17FDCD84C2F1}" destId="{C79A6481-8B41-4FEF-A142-8A777BC41863}" srcOrd="1" destOrd="0" presId="urn:microsoft.com/office/officeart/2009/3/layout/HorizontalOrganizationChart"/>
    <dgm:cxn modelId="{D1855492-8D4D-4287-B4F2-8342CCEC38D0}" type="presParOf" srcId="{32E7D9F9-9F9A-4875-8AA9-17FDCD84C2F1}" destId="{E93F59BA-EF8A-4897-ABA0-975EA42CCDF0}" srcOrd="2" destOrd="0" presId="urn:microsoft.com/office/officeart/2009/3/layout/HorizontalOrganizationChart"/>
    <dgm:cxn modelId="{46463E0C-319C-4305-B812-5535966918A7}" type="presParOf" srcId="{D7122134-E8C6-438B-8756-F7B74C75596C}" destId="{D716EF4F-27A7-4C3C-8576-71802FDF0FC7}" srcOrd="4" destOrd="0" presId="urn:microsoft.com/office/officeart/2009/3/layout/HorizontalOrganizationChart"/>
    <dgm:cxn modelId="{C0A13F13-5268-4B7C-81D9-FB9D6D537196}" type="presParOf" srcId="{D7122134-E8C6-438B-8756-F7B74C75596C}" destId="{ADCD09FA-D81A-4BC8-8B9C-8A3EE5CFEBF9}" srcOrd="5" destOrd="0" presId="urn:microsoft.com/office/officeart/2009/3/layout/HorizontalOrganizationChart"/>
    <dgm:cxn modelId="{A1B5A6F8-C2BB-4010-B2A1-D9D267D31B4E}" type="presParOf" srcId="{ADCD09FA-D81A-4BC8-8B9C-8A3EE5CFEBF9}" destId="{4BAD803A-DA08-4838-84A6-215905F67A35}" srcOrd="0" destOrd="0" presId="urn:microsoft.com/office/officeart/2009/3/layout/HorizontalOrganizationChart"/>
    <dgm:cxn modelId="{E89C27E9-FF14-4120-9CAF-69704BAA5A77}" type="presParOf" srcId="{4BAD803A-DA08-4838-84A6-215905F67A35}" destId="{7621908E-F4C1-4B47-8E0A-1027F644E2CE}" srcOrd="0" destOrd="0" presId="urn:microsoft.com/office/officeart/2009/3/layout/HorizontalOrganizationChart"/>
    <dgm:cxn modelId="{781BDA82-3CE2-406C-948E-4963C1F23D2B}" type="presParOf" srcId="{4BAD803A-DA08-4838-84A6-215905F67A35}" destId="{D3BB24BD-E535-4A1B-9949-6EC5A2913D9E}" srcOrd="1" destOrd="0" presId="urn:microsoft.com/office/officeart/2009/3/layout/HorizontalOrganizationChart"/>
    <dgm:cxn modelId="{9076EAA5-13CD-432E-949D-D641F734ECC5}" type="presParOf" srcId="{ADCD09FA-D81A-4BC8-8B9C-8A3EE5CFEBF9}" destId="{8D3D77A4-4201-4F81-BC0B-23571832A001}" srcOrd="1" destOrd="0" presId="urn:microsoft.com/office/officeart/2009/3/layout/HorizontalOrganizationChart"/>
    <dgm:cxn modelId="{2214D87A-D6B6-4EC1-8984-608E2DEC84EC}" type="presParOf" srcId="{ADCD09FA-D81A-4BC8-8B9C-8A3EE5CFEBF9}" destId="{D6597927-14A8-4F34-97C8-87B32CAB6319}" srcOrd="2" destOrd="0" presId="urn:microsoft.com/office/officeart/2009/3/layout/HorizontalOrganizationChart"/>
    <dgm:cxn modelId="{2A1615BA-B9FC-4749-AB7C-5F611BCDF581}" type="presParOf" srcId="{D7122134-E8C6-438B-8756-F7B74C75596C}" destId="{68E23C96-4D9A-4554-8592-378F7BFF05CE}" srcOrd="6" destOrd="0" presId="urn:microsoft.com/office/officeart/2009/3/layout/HorizontalOrganizationChart"/>
    <dgm:cxn modelId="{0EE81D14-B874-4803-807A-24AFF613895C}" type="presParOf" srcId="{D7122134-E8C6-438B-8756-F7B74C75596C}" destId="{BA3B5DE7-09AF-414D-B773-EDA6B258636E}" srcOrd="7" destOrd="0" presId="urn:microsoft.com/office/officeart/2009/3/layout/HorizontalOrganizationChart"/>
    <dgm:cxn modelId="{4D9AF80C-C70D-4809-94BC-8648B4EB0343}" type="presParOf" srcId="{BA3B5DE7-09AF-414D-B773-EDA6B258636E}" destId="{A2258AE1-79A0-4E48-9BDF-AADE353B3A4D}" srcOrd="0" destOrd="0" presId="urn:microsoft.com/office/officeart/2009/3/layout/HorizontalOrganizationChart"/>
    <dgm:cxn modelId="{83BA48A3-E062-4734-8C1F-91D2CEF73A99}" type="presParOf" srcId="{A2258AE1-79A0-4E48-9BDF-AADE353B3A4D}" destId="{7A3A8865-436C-4B67-A958-7CCCDFCE0BC5}" srcOrd="0" destOrd="0" presId="urn:microsoft.com/office/officeart/2009/3/layout/HorizontalOrganizationChart"/>
    <dgm:cxn modelId="{35374290-BC42-461B-8986-D4F28DF46FB2}" type="presParOf" srcId="{A2258AE1-79A0-4E48-9BDF-AADE353B3A4D}" destId="{19A88718-323B-4521-BDF3-15837AC42D43}" srcOrd="1" destOrd="0" presId="urn:microsoft.com/office/officeart/2009/3/layout/HorizontalOrganizationChart"/>
    <dgm:cxn modelId="{882E5817-34D8-4A93-A2C6-B7676B1C4DF0}" type="presParOf" srcId="{BA3B5DE7-09AF-414D-B773-EDA6B258636E}" destId="{7F19343E-D596-4329-BA6A-782F96429970}" srcOrd="1" destOrd="0" presId="urn:microsoft.com/office/officeart/2009/3/layout/HorizontalOrganizationChart"/>
    <dgm:cxn modelId="{D0898C01-E5A0-4A46-9525-0F81D782D6C6}" type="presParOf" srcId="{BA3B5DE7-09AF-414D-B773-EDA6B258636E}" destId="{8999E67C-D17E-4BBB-862D-C2B27B62FF44}" srcOrd="2" destOrd="0" presId="urn:microsoft.com/office/officeart/2009/3/layout/HorizontalOrganizationChart"/>
    <dgm:cxn modelId="{61DE2586-E8B7-4F57-845C-17A843DD7FB1}" type="presParOf" srcId="{D7122134-E8C6-438B-8756-F7B74C75596C}" destId="{4D1A9313-49F7-4AF2-A069-803804D46A9D}" srcOrd="8" destOrd="0" presId="urn:microsoft.com/office/officeart/2009/3/layout/HorizontalOrganizationChart"/>
    <dgm:cxn modelId="{7EACC221-C0BB-4E2F-B3E5-13B7370F8DED}" type="presParOf" srcId="{D7122134-E8C6-438B-8756-F7B74C75596C}" destId="{39D3A82E-4B50-4074-9FFA-F3CA10E72558}" srcOrd="9" destOrd="0" presId="urn:microsoft.com/office/officeart/2009/3/layout/HorizontalOrganizationChart"/>
    <dgm:cxn modelId="{7DE67C1D-0187-4C18-B06F-E463683742D6}" type="presParOf" srcId="{39D3A82E-4B50-4074-9FFA-F3CA10E72558}" destId="{5A56EEEA-E64C-405B-BF1A-3EF3D98ED14C}" srcOrd="0" destOrd="0" presId="urn:microsoft.com/office/officeart/2009/3/layout/HorizontalOrganizationChart"/>
    <dgm:cxn modelId="{4924FDD7-1FD3-49D4-B972-05E10F14E513}" type="presParOf" srcId="{5A56EEEA-E64C-405B-BF1A-3EF3D98ED14C}" destId="{A87E3404-B512-44F4-972F-2E2331367349}" srcOrd="0" destOrd="0" presId="urn:microsoft.com/office/officeart/2009/3/layout/HorizontalOrganizationChart"/>
    <dgm:cxn modelId="{9ED29DCA-5E0C-4668-A023-A9B7D92BF4F7}" type="presParOf" srcId="{5A56EEEA-E64C-405B-BF1A-3EF3D98ED14C}" destId="{2E5769C3-F1A7-40D4-8FF9-3E6E0A07B87F}" srcOrd="1" destOrd="0" presId="urn:microsoft.com/office/officeart/2009/3/layout/HorizontalOrganizationChart"/>
    <dgm:cxn modelId="{0E9EF24C-7F45-426A-9A62-D4335B3D4E04}" type="presParOf" srcId="{39D3A82E-4B50-4074-9FFA-F3CA10E72558}" destId="{C6C070A6-C10A-42A5-97BF-8904CC0EC295}" srcOrd="1" destOrd="0" presId="urn:microsoft.com/office/officeart/2009/3/layout/HorizontalOrganizationChart"/>
    <dgm:cxn modelId="{A395F684-6CE6-4DBF-9321-BDC44CA763D5}" type="presParOf" srcId="{39D3A82E-4B50-4074-9FFA-F3CA10E72558}" destId="{D48A72AE-A30D-4EB4-9357-EB979BB7BD9E}" srcOrd="2" destOrd="0" presId="urn:microsoft.com/office/officeart/2009/3/layout/HorizontalOrganizationChart"/>
    <dgm:cxn modelId="{A3241577-3C06-4D40-92BB-3080B4F33631}" type="presParOf" srcId="{8CE06A3D-046E-48F2-82B0-4B5B12F7ED92}" destId="{0299448C-96E8-4058-9825-E0E2DBDB35A1}" srcOrd="2" destOrd="0" presId="urn:microsoft.com/office/officeart/2009/3/layout/HorizontalOrganizationChar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1A9313-49F7-4AF2-A069-803804D46A9D}">
      <dsp:nvSpPr>
        <dsp:cNvPr id="0" name=""/>
        <dsp:cNvSpPr/>
      </dsp:nvSpPr>
      <dsp:spPr>
        <a:xfrm>
          <a:off x="2526251" y="1233487"/>
          <a:ext cx="243396" cy="1046606"/>
        </a:xfrm>
        <a:custGeom>
          <a:avLst/>
          <a:gdLst/>
          <a:ahLst/>
          <a:cxnLst/>
          <a:rect l="0" t="0" r="0" b="0"/>
          <a:pathLst>
            <a:path>
              <a:moveTo>
                <a:pt x="0" y="0"/>
              </a:moveTo>
              <a:lnTo>
                <a:pt x="121698" y="0"/>
              </a:lnTo>
              <a:lnTo>
                <a:pt x="121698" y="1046606"/>
              </a:lnTo>
              <a:lnTo>
                <a:pt x="243396" y="10466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E23C96-4D9A-4554-8592-378F7BFF05CE}">
      <dsp:nvSpPr>
        <dsp:cNvPr id="0" name=""/>
        <dsp:cNvSpPr/>
      </dsp:nvSpPr>
      <dsp:spPr>
        <a:xfrm>
          <a:off x="2526251" y="1233487"/>
          <a:ext cx="243396" cy="523303"/>
        </a:xfrm>
        <a:custGeom>
          <a:avLst/>
          <a:gdLst/>
          <a:ahLst/>
          <a:cxnLst/>
          <a:rect l="0" t="0" r="0" b="0"/>
          <a:pathLst>
            <a:path>
              <a:moveTo>
                <a:pt x="0" y="0"/>
              </a:moveTo>
              <a:lnTo>
                <a:pt x="121698" y="0"/>
              </a:lnTo>
              <a:lnTo>
                <a:pt x="121698" y="523303"/>
              </a:lnTo>
              <a:lnTo>
                <a:pt x="243396" y="52330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16EF4F-27A7-4C3C-8576-71802FDF0FC7}">
      <dsp:nvSpPr>
        <dsp:cNvPr id="0" name=""/>
        <dsp:cNvSpPr/>
      </dsp:nvSpPr>
      <dsp:spPr>
        <a:xfrm>
          <a:off x="2526251" y="1187767"/>
          <a:ext cx="243396" cy="91440"/>
        </a:xfrm>
        <a:custGeom>
          <a:avLst/>
          <a:gdLst/>
          <a:ahLst/>
          <a:cxnLst/>
          <a:rect l="0" t="0" r="0" b="0"/>
          <a:pathLst>
            <a:path>
              <a:moveTo>
                <a:pt x="0" y="45720"/>
              </a:moveTo>
              <a:lnTo>
                <a:pt x="243396"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186C35-A895-4479-99E7-77413434B296}">
      <dsp:nvSpPr>
        <dsp:cNvPr id="0" name=""/>
        <dsp:cNvSpPr/>
      </dsp:nvSpPr>
      <dsp:spPr>
        <a:xfrm>
          <a:off x="2526251" y="710184"/>
          <a:ext cx="243396" cy="523303"/>
        </a:xfrm>
        <a:custGeom>
          <a:avLst/>
          <a:gdLst/>
          <a:ahLst/>
          <a:cxnLst/>
          <a:rect l="0" t="0" r="0" b="0"/>
          <a:pathLst>
            <a:path>
              <a:moveTo>
                <a:pt x="0" y="523303"/>
              </a:moveTo>
              <a:lnTo>
                <a:pt x="121698" y="523303"/>
              </a:lnTo>
              <a:lnTo>
                <a:pt x="121698" y="0"/>
              </a:lnTo>
              <a:lnTo>
                <a:pt x="24339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A9B232-5264-451F-94A6-791C0DFEE10D}">
      <dsp:nvSpPr>
        <dsp:cNvPr id="0" name=""/>
        <dsp:cNvSpPr/>
      </dsp:nvSpPr>
      <dsp:spPr>
        <a:xfrm>
          <a:off x="2526251" y="186881"/>
          <a:ext cx="243396" cy="1046606"/>
        </a:xfrm>
        <a:custGeom>
          <a:avLst/>
          <a:gdLst/>
          <a:ahLst/>
          <a:cxnLst/>
          <a:rect l="0" t="0" r="0" b="0"/>
          <a:pathLst>
            <a:path>
              <a:moveTo>
                <a:pt x="0" y="1046606"/>
              </a:moveTo>
              <a:lnTo>
                <a:pt x="121698" y="1046606"/>
              </a:lnTo>
              <a:lnTo>
                <a:pt x="121698" y="0"/>
              </a:lnTo>
              <a:lnTo>
                <a:pt x="24339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07E83F-41E3-4E81-BBB4-5096F62D7D9D}">
      <dsp:nvSpPr>
        <dsp:cNvPr id="0" name=""/>
        <dsp:cNvSpPr/>
      </dsp:nvSpPr>
      <dsp:spPr>
        <a:xfrm>
          <a:off x="1309267" y="557917"/>
          <a:ext cx="1216983" cy="135114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b="1" kern="1200"/>
            <a:t>Factors affect individual workplace behaviour</a:t>
          </a:r>
        </a:p>
      </dsp:txBody>
      <dsp:txXfrm>
        <a:off x="1309267" y="557917"/>
        <a:ext cx="1216983" cy="1351140"/>
      </dsp:txXfrm>
    </dsp:sp>
    <dsp:sp modelId="{D9244276-5706-4671-97BC-E399677A820E}">
      <dsp:nvSpPr>
        <dsp:cNvPr id="0" name=""/>
        <dsp:cNvSpPr/>
      </dsp:nvSpPr>
      <dsp:spPr>
        <a:xfrm>
          <a:off x="2769648" y="1291"/>
          <a:ext cx="1216983" cy="37118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Leadership</a:t>
          </a:r>
        </a:p>
      </dsp:txBody>
      <dsp:txXfrm>
        <a:off x="2769648" y="1291"/>
        <a:ext cx="1216983" cy="371180"/>
      </dsp:txXfrm>
    </dsp:sp>
    <dsp:sp modelId="{E72BA3B2-65D0-4714-AF96-8BD519D34140}">
      <dsp:nvSpPr>
        <dsp:cNvPr id="0" name=""/>
        <dsp:cNvSpPr/>
      </dsp:nvSpPr>
      <dsp:spPr>
        <a:xfrm>
          <a:off x="2769648" y="524594"/>
          <a:ext cx="1216983" cy="37118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Work Culture</a:t>
          </a:r>
        </a:p>
      </dsp:txBody>
      <dsp:txXfrm>
        <a:off x="2769648" y="524594"/>
        <a:ext cx="1216983" cy="371180"/>
      </dsp:txXfrm>
    </dsp:sp>
    <dsp:sp modelId="{7621908E-F4C1-4B47-8E0A-1027F644E2CE}">
      <dsp:nvSpPr>
        <dsp:cNvPr id="0" name=""/>
        <dsp:cNvSpPr/>
      </dsp:nvSpPr>
      <dsp:spPr>
        <a:xfrm>
          <a:off x="2769648" y="1047897"/>
          <a:ext cx="1216983" cy="37118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Effective Communication</a:t>
          </a:r>
        </a:p>
      </dsp:txBody>
      <dsp:txXfrm>
        <a:off x="2769648" y="1047897"/>
        <a:ext cx="1216983" cy="371180"/>
      </dsp:txXfrm>
    </dsp:sp>
    <dsp:sp modelId="{7A3A8865-436C-4B67-A958-7CCCDFCE0BC5}">
      <dsp:nvSpPr>
        <dsp:cNvPr id="0" name=""/>
        <dsp:cNvSpPr/>
      </dsp:nvSpPr>
      <dsp:spPr>
        <a:xfrm>
          <a:off x="2769648" y="1571200"/>
          <a:ext cx="1216983" cy="37118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Experience</a:t>
          </a:r>
        </a:p>
      </dsp:txBody>
      <dsp:txXfrm>
        <a:off x="2769648" y="1571200"/>
        <a:ext cx="1216983" cy="371180"/>
      </dsp:txXfrm>
    </dsp:sp>
    <dsp:sp modelId="{A87E3404-B512-44F4-972F-2E2331367349}">
      <dsp:nvSpPr>
        <dsp:cNvPr id="0" name=""/>
        <dsp:cNvSpPr/>
      </dsp:nvSpPr>
      <dsp:spPr>
        <a:xfrm>
          <a:off x="2769648" y="2094503"/>
          <a:ext cx="1216983" cy="37118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Structure and Design</a:t>
          </a:r>
        </a:p>
      </dsp:txBody>
      <dsp:txXfrm>
        <a:off x="2769648" y="2094503"/>
        <a:ext cx="1216983" cy="371180"/>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2672</Words>
  <Characters>15233</Characters>
  <Application>Microsoft Office Word</Application>
  <DocSecurity>0</DocSecurity>
  <Lines>126</Lines>
  <Paragraphs>35</Paragraphs>
  <ScaleCrop>false</ScaleCrop>
  <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Camelia Buliga</cp:lastModifiedBy>
  <cp:revision>2</cp:revision>
  <dcterms:created xsi:type="dcterms:W3CDTF">2021-10-26T12:45:00Z</dcterms:created>
  <dcterms:modified xsi:type="dcterms:W3CDTF">2021-10-26T12:45:00Z</dcterms:modified>
</cp:coreProperties>
</file>