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279C20F" wp14:paraId="5E5787A5" wp14:textId="6E70C1FB">
      <w:pPr>
        <w:spacing w:line="360" w:lineRule="auto"/>
        <w:rPr>
          <w:rFonts w:ascii="Calibri" w:hAnsi="Calibri" w:eastAsia="Calibri" w:cs="Calibri"/>
          <w:sz w:val="22"/>
          <w:szCs w:val="22"/>
        </w:rPr>
      </w:pPr>
      <w:r w:rsidRPr="6279C20F" w:rsidR="7758737C">
        <w:rPr>
          <w:rFonts w:ascii="Calibri" w:hAnsi="Calibri" w:eastAsia="Calibri" w:cs="Calibri"/>
          <w:sz w:val="22"/>
          <w:szCs w:val="22"/>
        </w:rPr>
        <w:t>Robina Ruby</w:t>
      </w:r>
    </w:p>
    <w:p w:rsidR="7758737C" w:rsidP="6279C20F" w:rsidRDefault="7758737C" w14:paraId="4C137259" w14:textId="5595C97B">
      <w:pPr>
        <w:spacing w:line="360" w:lineRule="auto"/>
        <w:rPr>
          <w:rFonts w:ascii="Calibri" w:hAnsi="Calibri" w:eastAsia="Calibri" w:cs="Calibri"/>
          <w:sz w:val="22"/>
          <w:szCs w:val="22"/>
        </w:rPr>
      </w:pPr>
      <w:r w:rsidRPr="6279C20F" w:rsidR="7758737C">
        <w:rPr>
          <w:rFonts w:ascii="Calibri" w:hAnsi="Calibri" w:eastAsia="Calibri" w:cs="Calibri"/>
          <w:sz w:val="22"/>
          <w:szCs w:val="22"/>
        </w:rPr>
        <w:t>Student Number</w:t>
      </w:r>
      <w:r w:rsidRPr="6279C20F" w:rsidR="1DE20181">
        <w:rPr>
          <w:rFonts w:ascii="Calibri" w:hAnsi="Calibri" w:eastAsia="Calibri" w:cs="Calibri"/>
          <w:sz w:val="22"/>
          <w:szCs w:val="22"/>
        </w:rPr>
        <w:t>:</w:t>
      </w:r>
      <w:r w:rsidRPr="6279C20F" w:rsidR="7758737C">
        <w:rPr>
          <w:rFonts w:ascii="Calibri" w:hAnsi="Calibri" w:eastAsia="Calibri" w:cs="Calibri"/>
          <w:sz w:val="22"/>
          <w:szCs w:val="22"/>
        </w:rPr>
        <w:t xml:space="preserve"> 2434444</w:t>
      </w:r>
    </w:p>
    <w:p w:rsidR="7758737C" w:rsidP="6279C20F" w:rsidRDefault="7758737C" w14:paraId="64FF7F2F" w14:textId="08DAD169">
      <w:pPr>
        <w:pStyle w:val="Normal"/>
        <w:spacing w:line="360" w:lineRule="auto"/>
        <w:rPr>
          <w:rFonts w:ascii="Calibri" w:hAnsi="Calibri" w:eastAsia="Calibri" w:cs="Calibri"/>
          <w:sz w:val="22"/>
          <w:szCs w:val="22"/>
        </w:rPr>
      </w:pPr>
      <w:r w:rsidRPr="6279C20F" w:rsidR="7758737C">
        <w:rPr>
          <w:rFonts w:ascii="Calibri" w:hAnsi="Calibri" w:eastAsia="Calibri" w:cs="Calibri"/>
          <w:sz w:val="22"/>
          <w:szCs w:val="22"/>
        </w:rPr>
        <w:t xml:space="preserve">Module </w:t>
      </w:r>
      <w:r w:rsidRPr="6279C20F" w:rsidR="0199F1A8">
        <w:rPr>
          <w:rFonts w:ascii="Calibri" w:hAnsi="Calibri" w:eastAsia="Calibri" w:cs="Calibri"/>
          <w:sz w:val="22"/>
          <w:szCs w:val="22"/>
        </w:rPr>
        <w:t>Code</w:t>
      </w:r>
      <w:r w:rsidRPr="6279C20F" w:rsidR="5D5823BF">
        <w:rPr>
          <w:rFonts w:ascii="Calibri" w:hAnsi="Calibri" w:eastAsia="Calibri" w:cs="Calibri"/>
          <w:sz w:val="22"/>
          <w:szCs w:val="22"/>
        </w:rPr>
        <w:t>:</w:t>
      </w:r>
      <w:r w:rsidRPr="6279C20F" w:rsidR="0199F1A8">
        <w:rPr>
          <w:rFonts w:ascii="Calibri" w:hAnsi="Calibri" w:eastAsia="Calibri" w:cs="Calibri"/>
          <w:sz w:val="22"/>
          <w:szCs w:val="22"/>
        </w:rPr>
        <w:t xml:space="preserve"> BMHP</w:t>
      </w:r>
      <w:r w:rsidRPr="6279C20F" w:rsidR="7758737C">
        <w:rPr>
          <w:rFonts w:ascii="Calibri" w:hAnsi="Calibri" w:eastAsia="Calibri" w:cs="Calibri"/>
          <w:sz w:val="22"/>
          <w:szCs w:val="22"/>
        </w:rPr>
        <w:t>5021</w:t>
      </w:r>
    </w:p>
    <w:p w:rsidR="4EB79FBB" w:rsidP="6279C20F" w:rsidRDefault="4EB79FBB" w14:paraId="297F01CE" w14:textId="1037072D">
      <w:pPr>
        <w:pStyle w:val="Normal"/>
        <w:spacing w:line="360" w:lineRule="auto"/>
        <w:rPr>
          <w:rFonts w:ascii="Calibri" w:hAnsi="Calibri" w:eastAsia="Calibri" w:cs="Calibri"/>
          <w:sz w:val="22"/>
          <w:szCs w:val="22"/>
        </w:rPr>
      </w:pPr>
      <w:r w:rsidRPr="6279C20F" w:rsidR="4EB79FBB">
        <w:rPr>
          <w:rFonts w:ascii="Calibri" w:hAnsi="Calibri" w:eastAsia="Calibri" w:cs="Calibri"/>
          <w:sz w:val="22"/>
          <w:szCs w:val="22"/>
        </w:rPr>
        <w:t xml:space="preserve">Protecting And Supporting Families </w:t>
      </w:r>
      <w:r w:rsidRPr="6279C20F" w:rsidR="4EB79FBB">
        <w:rPr>
          <w:rFonts w:ascii="Calibri" w:hAnsi="Calibri" w:eastAsia="Calibri" w:cs="Calibri"/>
          <w:sz w:val="22"/>
          <w:szCs w:val="22"/>
        </w:rPr>
        <w:t>In</w:t>
      </w:r>
      <w:r w:rsidRPr="6279C20F" w:rsidR="4EB79FBB">
        <w:rPr>
          <w:rFonts w:ascii="Calibri" w:hAnsi="Calibri" w:eastAsia="Calibri" w:cs="Calibri"/>
          <w:sz w:val="22"/>
          <w:szCs w:val="22"/>
        </w:rPr>
        <w:t xml:space="preserve"> Health </w:t>
      </w:r>
      <w:r w:rsidRPr="6279C20F" w:rsidR="4EB79FBB">
        <w:rPr>
          <w:rFonts w:ascii="Calibri" w:hAnsi="Calibri" w:eastAsia="Calibri" w:cs="Calibri"/>
          <w:sz w:val="22"/>
          <w:szCs w:val="22"/>
        </w:rPr>
        <w:t>A</w:t>
      </w:r>
      <w:r w:rsidRPr="6279C20F" w:rsidR="4EEFF1D7">
        <w:rPr>
          <w:rFonts w:ascii="Calibri" w:hAnsi="Calibri" w:eastAsia="Calibri" w:cs="Calibri"/>
          <w:sz w:val="22"/>
          <w:szCs w:val="22"/>
        </w:rPr>
        <w:t>nd</w:t>
      </w:r>
      <w:r w:rsidRPr="6279C20F" w:rsidR="4EEFF1D7">
        <w:rPr>
          <w:rFonts w:ascii="Calibri" w:hAnsi="Calibri" w:eastAsia="Calibri" w:cs="Calibri"/>
          <w:sz w:val="22"/>
          <w:szCs w:val="22"/>
        </w:rPr>
        <w:t xml:space="preserve"> Care</w:t>
      </w:r>
    </w:p>
    <w:p w:rsidR="6279C20F" w:rsidP="6279C20F" w:rsidRDefault="6279C20F" w14:paraId="44D5D176" w14:textId="0E663275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120D906B" w14:textId="0AC80F0B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469AFD6A" w14:textId="050BB887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2E048425" w14:textId="1F5E3DB9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701230FE" w14:textId="72B3170E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4FF17311" w14:textId="256B00A3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50BDC694" w14:textId="0737A9A2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10155418" w14:textId="10128787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79320C16" w14:textId="02B133E6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5CA734FE" w14:textId="36416B25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160FD18F" w14:textId="39AA826C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5DC3C299" w14:textId="5956B9D5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041A476A" w14:textId="149CCE01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57EB72F9" w14:textId="1A8B14F0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52696EEB" w14:textId="3187ED90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572A02A5" w14:textId="45E92504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04215874" w14:textId="244387A7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6C943A7B" w14:textId="680529F8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268E5622" w14:textId="7B672485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5FC0E5EB" w14:textId="1BE14158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6208DBF7" w14:textId="65FBA101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59E6A739" w14:textId="02E351B0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0359549D" w14:textId="1E3FD769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2BD8CF28" w14:textId="7CE4E458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6279C20F" w:rsidP="6279C20F" w:rsidRDefault="6279C20F" w14:paraId="3E72BB3E" w14:textId="094FCDB6">
      <w:pPr>
        <w:pStyle w:val="Normal"/>
        <w:rPr>
          <w:rFonts w:ascii="Calibri" w:hAnsi="Calibri" w:eastAsia="Calibri" w:cs="Calibri"/>
          <w:sz w:val="22"/>
          <w:szCs w:val="22"/>
        </w:rPr>
      </w:pPr>
    </w:p>
    <w:p w:rsidR="065E19F6" w:rsidP="6279C20F" w:rsidRDefault="065E19F6" w14:paraId="449140DD" w14:textId="4AC9ABB3">
      <w:pPr>
        <w:pStyle w:val="Normal"/>
        <w:spacing w:line="360" w:lineRule="auto"/>
      </w:pPr>
      <w:r w:rsidRPr="6279C20F" w:rsidR="065E19F6">
        <w:rPr>
          <w:rFonts w:ascii="Calibri" w:hAnsi="Calibri" w:eastAsia="Calibri" w:cs="Calibri"/>
          <w:sz w:val="22"/>
          <w:szCs w:val="22"/>
          <w:u w:val="single"/>
        </w:rPr>
        <w:t>References</w:t>
      </w:r>
    </w:p>
    <w:p w:rsidR="07A8C732" w:rsidP="6279C20F" w:rsidRDefault="07A8C732" w14:paraId="5B617259" w14:textId="1C078F40">
      <w:pPr>
        <w:pStyle w:val="Normal"/>
        <w:spacing w:line="360" w:lineRule="auto"/>
      </w:pPr>
      <w:r w:rsidRPr="6279C20F" w:rsidR="07A8C732">
        <w:rPr>
          <w:rFonts w:ascii="Calibri" w:hAnsi="Calibri" w:eastAsia="Calibri" w:cs="Calibri"/>
          <w:sz w:val="22"/>
          <w:szCs w:val="22"/>
          <w:u w:val="none"/>
        </w:rPr>
        <w:t xml:space="preserve">Children Act 1989, Section 17. </w:t>
      </w:r>
      <w:r w:rsidRPr="6279C20F" w:rsidR="07A8C732">
        <w:rPr>
          <w:rFonts w:ascii="Calibri" w:hAnsi="Calibri" w:eastAsia="Calibri" w:cs="Calibri"/>
          <w:i w:val="1"/>
          <w:iCs w:val="1"/>
          <w:sz w:val="22"/>
          <w:szCs w:val="22"/>
          <w:u w:val="none"/>
        </w:rPr>
        <w:t xml:space="preserve">Provision of services for children in need, their </w:t>
      </w:r>
      <w:r w:rsidRPr="6279C20F" w:rsidR="07A8C732">
        <w:rPr>
          <w:rFonts w:ascii="Calibri" w:hAnsi="Calibri" w:eastAsia="Calibri" w:cs="Calibri"/>
          <w:i w:val="1"/>
          <w:iCs w:val="1"/>
          <w:sz w:val="22"/>
          <w:szCs w:val="22"/>
          <w:u w:val="none"/>
        </w:rPr>
        <w:t>families</w:t>
      </w:r>
      <w:r w:rsidRPr="6279C20F" w:rsidR="07A8C732">
        <w:rPr>
          <w:rFonts w:ascii="Calibri" w:hAnsi="Calibri" w:eastAsia="Calibri" w:cs="Calibri"/>
          <w:i w:val="1"/>
          <w:iCs w:val="1"/>
          <w:sz w:val="22"/>
          <w:szCs w:val="22"/>
          <w:u w:val="none"/>
        </w:rPr>
        <w:t xml:space="preserve"> and others.</w:t>
      </w:r>
    </w:p>
    <w:p w:rsidR="477C48EB" w:rsidP="6279C20F" w:rsidRDefault="477C48EB" w14:paraId="5C6240AC" w14:textId="26DECE0D">
      <w:pPr>
        <w:pStyle w:val="Normal"/>
        <w:spacing w:line="360" w:lineRule="auto"/>
      </w:pPr>
      <w:r w:rsidRPr="6279C20F" w:rsidR="477C48EB">
        <w:rPr>
          <w:rFonts w:ascii="Calibri" w:hAnsi="Calibri" w:eastAsia="Calibri" w:cs="Calibri"/>
          <w:sz w:val="22"/>
          <w:szCs w:val="22"/>
          <w:u w:val="none"/>
        </w:rPr>
        <w:t xml:space="preserve">Department of Education (2026). </w:t>
      </w:r>
      <w:r w:rsidRPr="6279C20F" w:rsidR="477C48EB">
        <w:rPr>
          <w:rFonts w:ascii="Calibri" w:hAnsi="Calibri" w:eastAsia="Calibri" w:cs="Calibri"/>
          <w:i w:val="1"/>
          <w:iCs w:val="1"/>
          <w:sz w:val="22"/>
          <w:szCs w:val="22"/>
          <w:u w:val="none"/>
        </w:rPr>
        <w:t>Inf</w:t>
      </w:r>
      <w:r w:rsidRPr="6279C20F" w:rsidR="5ACE226A">
        <w:rPr>
          <w:rFonts w:ascii="Calibri" w:hAnsi="Calibri" w:eastAsia="Calibri" w:cs="Calibri"/>
          <w:i w:val="1"/>
          <w:iCs w:val="1"/>
          <w:sz w:val="22"/>
          <w:szCs w:val="22"/>
          <w:u w:val="none"/>
        </w:rPr>
        <w:t>ormation Sharing to Safeguard Children and Young People.</w:t>
      </w:r>
    </w:p>
    <w:p w:rsidR="5ACE226A" w:rsidP="6279C20F" w:rsidRDefault="5ACE226A" w14:paraId="37B3A331" w14:textId="1FA5E86E">
      <w:pPr>
        <w:pStyle w:val="Normal"/>
        <w:spacing w:line="360" w:lineRule="auto"/>
      </w:pPr>
      <w:r w:rsidRPr="6279C20F" w:rsidR="5ACE226A">
        <w:rPr>
          <w:rFonts w:ascii="Calibri" w:hAnsi="Calibri" w:eastAsia="Calibri" w:cs="Calibri"/>
          <w:sz w:val="22"/>
          <w:szCs w:val="22"/>
          <w:u w:val="none"/>
        </w:rPr>
        <w:t>Great Britian {2017) Children and Social Work Act 2017. Available at:</w:t>
      </w:r>
      <w:r w:rsidRPr="6279C20F" w:rsidR="5ACE226A">
        <w:rPr>
          <w:rFonts w:ascii="Calibri" w:hAnsi="Calibri" w:eastAsia="Calibri" w:cs="Calibri"/>
          <w:sz w:val="22"/>
          <w:szCs w:val="22"/>
          <w:u w:val="single"/>
        </w:rPr>
        <w:t xml:space="preserve"> </w:t>
      </w:r>
      <w:hyperlink r:id="Rd34f773bd1694095">
        <w:r w:rsidRPr="6279C20F" w:rsidR="5ACE226A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https://www.legislation.gov.uk/ukpga/2017/16/contents⁠</w:t>
        </w:r>
      </w:hyperlink>
    </w:p>
    <w:p w:rsidR="5ACE226A" w:rsidP="6279C20F" w:rsidRDefault="5ACE226A" w14:paraId="3070F3EC" w14:textId="7D2DC9C2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6279C20F" w:rsidR="5ACE226A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Horwath, J. (2007) Child Neglect: Identification and Assessment. Basingstoke: Palgrave Macmillan.</w:t>
      </w:r>
    </w:p>
    <w:p w:rsidR="15B7F99F" w:rsidP="6279C20F" w:rsidRDefault="15B7F99F" w14:paraId="5D431400" w14:textId="6F6ABB26">
      <w:pPr>
        <w:pStyle w:val="Normal"/>
        <w:spacing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6279C20F" w:rsidR="15B7F9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Munro, E. (2011) </w:t>
      </w:r>
      <w:r w:rsidRPr="6279C20F" w:rsidR="15B7F99F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The Munro Review of Child Protection: final report a child-centred system</w:t>
      </w:r>
      <w:r w:rsidRPr="6279C20F" w:rsidR="15B7F99F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. London: Department for Education. Available at: </w:t>
      </w:r>
      <w:hyperlink r:id="R84c53e5947074734">
        <w:r w:rsidRPr="6279C20F" w:rsidR="15B7F99F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color w:val="242424"/>
            <w:sz w:val="22"/>
            <w:szCs w:val="22"/>
            <w:lang w:val="en-GB"/>
          </w:rPr>
          <w:t>https://www.gov.uk/government/publications/munro-review-of-child-protection-final-report-a-child-centred-system⁠</w:t>
        </w:r>
      </w:hyperlink>
    </w:p>
    <w:p w:rsidR="7AE8A813" w:rsidP="6279C20F" w:rsidRDefault="7AE8A813" w14:paraId="7FE750FC" w14:textId="229267E8">
      <w:pPr>
        <w:pStyle w:val="Normal"/>
        <w:shd w:val="clear" w:color="auto" w:fill="FFFFFF" w:themeFill="background1"/>
        <w:spacing w:before="0" w:beforeAutospacing="off" w:after="0" w:afterAutospacing="off" w:line="360" w:lineRule="auto"/>
      </w:pPr>
      <w:r w:rsidRPr="6279C20F" w:rsidR="7AE8A8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>National Society for the Prevention of Cruelty to Children (NSPCC)</w:t>
      </w:r>
      <w:r w:rsidRPr="6279C20F" w:rsidR="0F219CA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(2026)</w:t>
      </w:r>
      <w:r w:rsidRPr="6279C20F" w:rsidR="7AE8A8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Available</w:t>
      </w:r>
      <w:r w:rsidRPr="6279C20F" w:rsidR="751E14CC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</w:t>
      </w:r>
      <w:r w:rsidRPr="6279C20F" w:rsidR="7AE8A813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at: </w:t>
      </w:r>
      <w:hyperlink r:id="Rf5883e586ff1414c">
        <w:r w:rsidRPr="6279C20F" w:rsidR="7AE8A813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noProof w:val="0"/>
            <w:sz w:val="22"/>
            <w:szCs w:val="22"/>
            <w:lang w:val="en-GB"/>
          </w:rPr>
          <w:t>https://learning.nspcc.org.uk/child-abuse-and-neglect/neglect⁠</w:t>
        </w:r>
      </w:hyperlink>
    </w:p>
    <w:p w:rsidR="6279C20F" w:rsidP="6279C20F" w:rsidRDefault="6279C20F" w14:paraId="3C800D8C" w14:textId="11540286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3B35CB66" w:rsidP="6279C20F" w:rsidRDefault="3B35CB66" w14:paraId="5461B1F8" w14:textId="050959A3">
      <w:pPr>
        <w:shd w:val="clear" w:color="auto" w:fill="FFFFFF" w:themeFill="background1"/>
        <w:spacing w:before="0" w:beforeAutospacing="off" w:after="0" w:afterAutospacing="off" w:line="360" w:lineRule="auto"/>
      </w:pPr>
      <w:r w:rsidRPr="6279C20F" w:rsidR="3B35CB66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NSPCC Learning (2024). </w:t>
      </w:r>
      <w:r w:rsidRPr="6279C20F" w:rsidR="3B35CB66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What Makes a Good Assessment?</w:t>
      </w:r>
    </w:p>
    <w:p w:rsidR="53F612C4" w:rsidP="6279C20F" w:rsidRDefault="53F612C4" w14:paraId="53CC6118" w14:textId="5E2DA184">
      <w:pPr>
        <w:pStyle w:val="Normal"/>
        <w:shd w:val="clear" w:color="auto" w:fill="FFFFFF" w:themeFill="background1"/>
        <w:spacing w:before="0" w:beforeAutospacing="off" w:after="0" w:afterAutospacing="off" w:line="360" w:lineRule="auto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</w:pPr>
      <w:r w:rsidRPr="6279C20F" w:rsidR="53F612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The Bradford Partnership (2023) </w:t>
      </w:r>
      <w:r w:rsidRPr="6279C20F" w:rsidR="53F612C4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242424"/>
          <w:sz w:val="22"/>
          <w:szCs w:val="22"/>
          <w:lang w:val="en-GB"/>
        </w:rPr>
        <w:t>Child A: Local Child Safeguarding Practice Review.</w:t>
      </w:r>
      <w:r w:rsidRPr="6279C20F" w:rsidR="53F612C4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242424"/>
          <w:sz w:val="22"/>
          <w:szCs w:val="22"/>
          <w:lang w:val="en-GB"/>
        </w:rPr>
        <w:t xml:space="preserve"> Bradford: The Bradford Partnership.</w:t>
      </w:r>
      <w:r>
        <w:br/>
      </w:r>
    </w:p>
    <w:p w:rsidR="6279C20F" w:rsidP="6279C20F" w:rsidRDefault="6279C20F" w14:paraId="573A915A" w14:textId="2DFAD493">
      <w:pPr>
        <w:pStyle w:val="Normal"/>
        <w:rPr>
          <w:rFonts w:ascii="Calibri" w:hAnsi="Calibri" w:eastAsia="Calibri" w:cs="Calibri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a53845b7302b4a26"/>
      <w:footerReference w:type="default" r:id="R69c69d5e91a2458b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79C20F" w:rsidTr="6279C20F" w14:paraId="758D8F92">
      <w:trPr>
        <w:trHeight w:val="300"/>
      </w:trPr>
      <w:tc>
        <w:tcPr>
          <w:tcW w:w="3005" w:type="dxa"/>
          <w:tcMar/>
        </w:tcPr>
        <w:p w:rsidR="6279C20F" w:rsidP="6279C20F" w:rsidRDefault="6279C20F" w14:paraId="7292BA4A" w14:textId="32AAA68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279C20F" w:rsidP="6279C20F" w:rsidRDefault="6279C20F" w14:paraId="7034B45F" w14:textId="150C03C0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279C20F" w:rsidP="6279C20F" w:rsidRDefault="6279C20F" w14:paraId="4002639E" w14:textId="49169F70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279C20F" w:rsidP="6279C20F" w:rsidRDefault="6279C20F" w14:paraId="76F87492" w14:textId="46FAA3F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279C20F" w:rsidTr="6279C20F" w14:paraId="0A6F9BE3">
      <w:trPr>
        <w:trHeight w:val="300"/>
      </w:trPr>
      <w:tc>
        <w:tcPr>
          <w:tcW w:w="3005" w:type="dxa"/>
          <w:tcMar/>
        </w:tcPr>
        <w:p w:rsidR="6279C20F" w:rsidP="6279C20F" w:rsidRDefault="6279C20F" w14:paraId="3643039F" w14:textId="5D2EEF2F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279C20F" w:rsidP="6279C20F" w:rsidRDefault="6279C20F" w14:paraId="1663A7BD" w14:textId="677A227C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279C20F" w:rsidP="6279C20F" w:rsidRDefault="6279C20F" w14:paraId="0AEBEED5" w14:textId="20613929">
          <w:pPr>
            <w:pStyle w:val="Header"/>
            <w:bidi w:val="0"/>
            <w:ind w:right="-115"/>
            <w:jc w:val="right"/>
          </w:pPr>
        </w:p>
      </w:tc>
    </w:tr>
  </w:tbl>
  <w:p w:rsidR="6279C20F" w:rsidP="6279C20F" w:rsidRDefault="6279C20F" w14:paraId="2007DB85" w14:textId="51750258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4DDC20A"/>
    <w:rsid w:val="0199F1A8"/>
    <w:rsid w:val="025CDEBC"/>
    <w:rsid w:val="03075880"/>
    <w:rsid w:val="05BA2F16"/>
    <w:rsid w:val="065E19F6"/>
    <w:rsid w:val="07A8C732"/>
    <w:rsid w:val="0F219CA6"/>
    <w:rsid w:val="13AF1EB7"/>
    <w:rsid w:val="1534B151"/>
    <w:rsid w:val="15B7F99F"/>
    <w:rsid w:val="16BE3574"/>
    <w:rsid w:val="1B5CBF21"/>
    <w:rsid w:val="1CC519B3"/>
    <w:rsid w:val="1DE20181"/>
    <w:rsid w:val="207E7292"/>
    <w:rsid w:val="216501BC"/>
    <w:rsid w:val="238E2EBA"/>
    <w:rsid w:val="2473363E"/>
    <w:rsid w:val="24853BE0"/>
    <w:rsid w:val="24DDC20A"/>
    <w:rsid w:val="2733E826"/>
    <w:rsid w:val="2E4EE400"/>
    <w:rsid w:val="32846382"/>
    <w:rsid w:val="33BCA36E"/>
    <w:rsid w:val="34232C22"/>
    <w:rsid w:val="3873F303"/>
    <w:rsid w:val="38E4F552"/>
    <w:rsid w:val="3B1BB108"/>
    <w:rsid w:val="3B35CB66"/>
    <w:rsid w:val="3C6B95A7"/>
    <w:rsid w:val="3D1E4491"/>
    <w:rsid w:val="3F58A9BD"/>
    <w:rsid w:val="433254A7"/>
    <w:rsid w:val="4458E814"/>
    <w:rsid w:val="45BAED7E"/>
    <w:rsid w:val="477C48EB"/>
    <w:rsid w:val="4D909A5A"/>
    <w:rsid w:val="4EB79FBB"/>
    <w:rsid w:val="4EEFF1D7"/>
    <w:rsid w:val="4F59B288"/>
    <w:rsid w:val="51239143"/>
    <w:rsid w:val="53F612C4"/>
    <w:rsid w:val="59469642"/>
    <w:rsid w:val="5992AF5C"/>
    <w:rsid w:val="5AC8F0D9"/>
    <w:rsid w:val="5ACE226A"/>
    <w:rsid w:val="5D5823BF"/>
    <w:rsid w:val="5DDFEBBA"/>
    <w:rsid w:val="5EAED0E0"/>
    <w:rsid w:val="6279C20F"/>
    <w:rsid w:val="6E6F1472"/>
    <w:rsid w:val="7331570E"/>
    <w:rsid w:val="73C4052F"/>
    <w:rsid w:val="751E14CC"/>
    <w:rsid w:val="7758737C"/>
    <w:rsid w:val="78D16D8B"/>
    <w:rsid w:val="790F057A"/>
    <w:rsid w:val="7AE8A813"/>
    <w:rsid w:val="7B08EB1A"/>
    <w:rsid w:val="7B5BA975"/>
    <w:rsid w:val="7C2A29B0"/>
    <w:rsid w:val="7CBEF9B5"/>
    <w:rsid w:val="7DB1B111"/>
    <w:rsid w:val="7E48F908"/>
    <w:rsid w:val="7E62693C"/>
    <w:rsid w:val="7FE7C83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EE9CF86"/>
  <w15:chartTrackingRefBased/>
  <w15:docId w15:val="{E70803B3-B001-47B1-94E4-E151AED7BF6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6279C20F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6279C20F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6279C20F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eur01.safelinks.protection.outlook.com/?url=https%3A%2F%2Fwww.legislation.gov.uk%2Fukpga%2F2017%2F16%2Fcontents%25E2%2581%25A0&amp;data=05%7C02%7C2434444%40student.uwtsd.ac.uk%7C7b11ead9cb9a4407d9bf08df2c950b80%7C4e0f11f9046e45059cb8db2152311e21%7C0%7C0%7C639278690961144438%7CUnknown%7CTWFpbGZsb3d8eyJFbXB0eU1hcGkiOnRydWUsIlYiOiIwLjAuMDAwMCIsIlAiOiJXaW4zMiIsIkFOIjoiTWFpbCIsIldUIjoyfQ%3D%3D%7C60000%7C%7C%7C&amp;sdata=vQWN%2Fzo%2BpKZ17TgieNznjFhduGDjE2NQNmrp8CxbEnw%3D&amp;reserved=0" TargetMode="External" Id="Rd34f773bd1694095" /><Relationship Type="http://schemas.openxmlformats.org/officeDocument/2006/relationships/hyperlink" Target="https://eur01.safelinks.protection.outlook.com/?url=https%3A%2F%2Fwww.gov.uk%2Fgovernment%2Fpublications%2Fmunro-review-of-child-protection-final-report-a-child-centred-system%25E2%2581%25A0&amp;data=05%7C02%7C2434444%40student.uwtsd.ac.uk%7C7b11ead9cb9a4407d9bf08df2c950b80%7C4e0f11f9046e45059cb8db2152311e21%7C0%7C0%7C639278690961186598%7CUnknown%7CTWFpbGZsb3d8eyJFbXB0eU1hcGkiOnRydWUsIlYiOiIwLjAuMDAwMCIsIlAiOiJXaW4zMiIsIkFOIjoiTWFpbCIsIldUIjoyfQ%3D%3D%7C60000%7C%7C%7C&amp;sdata=C8fez4CcA1WEzDvSjrRwgDCsaSEEuzj8kxvq%2F8aaUCI%3D&amp;reserved=0" TargetMode="External" Id="R84c53e5947074734" /><Relationship Type="http://schemas.openxmlformats.org/officeDocument/2006/relationships/hyperlink" Target="https://learning.nspcc.org.uk/child-abuse-and-neglect/neglect&#8288;" TargetMode="External" Id="Rf5883e586ff1414c" /><Relationship Type="http://schemas.openxmlformats.org/officeDocument/2006/relationships/header" Target="/word/header.xml" Id="Ra53845b7302b4a26" /><Relationship Type="http://schemas.openxmlformats.org/officeDocument/2006/relationships/footer" Target="/word/footer.xml" Id="R69c69d5e91a2458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Robina Ruby (2434444)</dc:creator>
  <keywords/>
  <dc:description/>
  <lastModifiedBy>Robina Ruby (2434444)</lastModifiedBy>
  <revision>2</revision>
  <dcterms:created xsi:type="dcterms:W3CDTF">2026-10-17T20:51:22.2146624Z</dcterms:created>
  <dcterms:modified xsi:type="dcterms:W3CDTF">2026-10-17T22:47:51.2896666Z</dcterms:modified>
</coreProperties>
</file>