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23285" w14:textId="77777777" w:rsidR="00557991" w:rsidRDefault="00557991"/>
    <w:p w14:paraId="21387DEA" w14:textId="3B7C9977" w:rsidR="00166A12" w:rsidRPr="005A72B7" w:rsidRDefault="00F821C4">
      <w:pPr>
        <w:rPr>
          <w:sz w:val="22"/>
          <w:szCs w:val="22"/>
          <w:u w:val="single"/>
        </w:rPr>
      </w:pPr>
      <w:r w:rsidRPr="005A72B7">
        <w:rPr>
          <w:sz w:val="22"/>
          <w:szCs w:val="22"/>
          <w:u w:val="single"/>
        </w:rPr>
        <w:t xml:space="preserve">Part </w:t>
      </w:r>
      <w:r w:rsidR="00166A12" w:rsidRPr="005A72B7">
        <w:rPr>
          <w:sz w:val="22"/>
          <w:szCs w:val="22"/>
          <w:u w:val="single"/>
        </w:rPr>
        <w:t>1</w:t>
      </w:r>
    </w:p>
    <w:p w14:paraId="5246737B" w14:textId="77777777" w:rsidR="00166A12" w:rsidRPr="005A72B7" w:rsidRDefault="00166A12" w:rsidP="005061CD">
      <w:pPr>
        <w:spacing w:line="360" w:lineRule="auto"/>
        <w:rPr>
          <w:sz w:val="22"/>
          <w:szCs w:val="22"/>
          <w:u w:val="single"/>
        </w:rPr>
      </w:pPr>
    </w:p>
    <w:p w14:paraId="69835B72" w14:textId="53E73C44" w:rsidR="00C12028" w:rsidRPr="005A72B7" w:rsidRDefault="00913D1F" w:rsidP="005061CD">
      <w:pPr>
        <w:spacing w:line="360" w:lineRule="auto"/>
        <w:rPr>
          <w:sz w:val="22"/>
          <w:szCs w:val="22"/>
        </w:rPr>
      </w:pPr>
      <w:r w:rsidRPr="005A72B7">
        <w:rPr>
          <w:sz w:val="22"/>
          <w:szCs w:val="22"/>
        </w:rPr>
        <w:t xml:space="preserve">In this </w:t>
      </w:r>
      <w:r w:rsidR="00E61646" w:rsidRPr="005A72B7">
        <w:rPr>
          <w:sz w:val="22"/>
          <w:szCs w:val="22"/>
        </w:rPr>
        <w:t>essay</w:t>
      </w:r>
      <w:r w:rsidRPr="005A72B7">
        <w:rPr>
          <w:sz w:val="22"/>
          <w:szCs w:val="22"/>
        </w:rPr>
        <w:t xml:space="preserve"> I will be analysing the implementation of play based early years curricula referring to evaluate research evidence and reports. </w:t>
      </w:r>
    </w:p>
    <w:p w14:paraId="4BE98D73" w14:textId="7B2F1161" w:rsidR="00B86F6C" w:rsidRPr="005A72B7" w:rsidRDefault="00964C0E" w:rsidP="005061CD">
      <w:pPr>
        <w:spacing w:line="360" w:lineRule="auto"/>
        <w:rPr>
          <w:sz w:val="22"/>
          <w:szCs w:val="22"/>
        </w:rPr>
      </w:pPr>
      <w:r w:rsidRPr="005A72B7">
        <w:rPr>
          <w:sz w:val="22"/>
          <w:szCs w:val="22"/>
        </w:rPr>
        <w:t xml:space="preserve">In 1999, Estyn </w:t>
      </w:r>
      <w:r w:rsidR="00857F1F">
        <w:rPr>
          <w:sz w:val="22"/>
          <w:szCs w:val="22"/>
        </w:rPr>
        <w:t>announced</w:t>
      </w:r>
      <w:r w:rsidRPr="005A72B7">
        <w:rPr>
          <w:sz w:val="22"/>
          <w:szCs w:val="22"/>
        </w:rPr>
        <w:t xml:space="preserve"> on standards and quality in the early years, which they found to be </w:t>
      </w:r>
      <w:r w:rsidR="001858F6">
        <w:rPr>
          <w:sz w:val="22"/>
          <w:szCs w:val="22"/>
        </w:rPr>
        <w:t>adequate.</w:t>
      </w:r>
      <w:r w:rsidRPr="005A72B7">
        <w:rPr>
          <w:sz w:val="22"/>
          <w:szCs w:val="22"/>
        </w:rPr>
        <w:t xml:space="preserve"> They </w:t>
      </w:r>
      <w:r w:rsidR="00C720C1">
        <w:rPr>
          <w:sz w:val="22"/>
          <w:szCs w:val="22"/>
        </w:rPr>
        <w:t>highlighted</w:t>
      </w:r>
      <w:r w:rsidRPr="005A72B7">
        <w:rPr>
          <w:sz w:val="22"/>
          <w:szCs w:val="22"/>
        </w:rPr>
        <w:t xml:space="preserve"> a</w:t>
      </w:r>
      <w:r w:rsidR="00C720C1">
        <w:rPr>
          <w:sz w:val="22"/>
          <w:szCs w:val="22"/>
        </w:rPr>
        <w:t>reas</w:t>
      </w:r>
      <w:r w:rsidRPr="005A72B7">
        <w:rPr>
          <w:sz w:val="22"/>
          <w:szCs w:val="22"/>
        </w:rPr>
        <w:t xml:space="preserve"> for improvement which were subsequently to form </w:t>
      </w:r>
      <w:r w:rsidR="00857F1F">
        <w:rPr>
          <w:sz w:val="22"/>
          <w:szCs w:val="22"/>
        </w:rPr>
        <w:t xml:space="preserve">a strong idea </w:t>
      </w:r>
      <w:r w:rsidRPr="005A72B7">
        <w:rPr>
          <w:sz w:val="22"/>
          <w:szCs w:val="22"/>
        </w:rPr>
        <w:t>of the new foundation phase</w:t>
      </w:r>
      <w:r w:rsidR="00630102" w:rsidRPr="005A72B7">
        <w:rPr>
          <w:sz w:val="22"/>
          <w:szCs w:val="22"/>
        </w:rPr>
        <w:t xml:space="preserve"> </w:t>
      </w:r>
      <w:r w:rsidRPr="005A72B7">
        <w:rPr>
          <w:sz w:val="22"/>
          <w:szCs w:val="22"/>
        </w:rPr>
        <w:t>(Blatchford, 2016)</w:t>
      </w:r>
      <w:r w:rsidR="00630102" w:rsidRPr="005A72B7">
        <w:rPr>
          <w:sz w:val="22"/>
          <w:szCs w:val="22"/>
        </w:rPr>
        <w:t xml:space="preserve">. </w:t>
      </w:r>
    </w:p>
    <w:p w14:paraId="217990A8" w14:textId="3AB543BD" w:rsidR="00964C0E" w:rsidRPr="005A72B7" w:rsidRDefault="0078264C" w:rsidP="005061CD">
      <w:pPr>
        <w:spacing w:line="360" w:lineRule="auto"/>
        <w:rPr>
          <w:sz w:val="22"/>
          <w:szCs w:val="22"/>
        </w:rPr>
      </w:pPr>
      <w:r w:rsidRPr="005A72B7">
        <w:rPr>
          <w:sz w:val="22"/>
          <w:szCs w:val="22"/>
        </w:rPr>
        <w:t xml:space="preserve">Blatchford (2016) states </w:t>
      </w:r>
      <w:r w:rsidR="00494E2B" w:rsidRPr="005A72B7">
        <w:rPr>
          <w:sz w:val="22"/>
          <w:szCs w:val="22"/>
        </w:rPr>
        <w:t>the</w:t>
      </w:r>
      <w:r w:rsidR="000B0307" w:rsidRPr="005A72B7">
        <w:rPr>
          <w:sz w:val="22"/>
          <w:szCs w:val="22"/>
        </w:rPr>
        <w:t xml:space="preserve"> foundation phase has been i</w:t>
      </w:r>
      <w:r w:rsidR="00C720C1">
        <w:rPr>
          <w:sz w:val="22"/>
          <w:szCs w:val="22"/>
        </w:rPr>
        <w:t>ntroduced</w:t>
      </w:r>
      <w:r w:rsidR="000B0307" w:rsidRPr="005A72B7">
        <w:rPr>
          <w:sz w:val="22"/>
          <w:szCs w:val="22"/>
        </w:rPr>
        <w:t xml:space="preserve"> in all maintained nurseries and schools and provides a child centred curriculum placing a </w:t>
      </w:r>
      <w:r w:rsidR="00095BB6">
        <w:rPr>
          <w:sz w:val="22"/>
          <w:szCs w:val="22"/>
        </w:rPr>
        <w:t>holistic approach</w:t>
      </w:r>
      <w:r w:rsidR="000B0307" w:rsidRPr="005A72B7">
        <w:rPr>
          <w:sz w:val="22"/>
          <w:szCs w:val="22"/>
        </w:rPr>
        <w:t xml:space="preserve"> </w:t>
      </w:r>
      <w:r w:rsidR="00095BB6">
        <w:rPr>
          <w:sz w:val="22"/>
          <w:szCs w:val="22"/>
        </w:rPr>
        <w:t xml:space="preserve">with the child’s </w:t>
      </w:r>
      <w:r w:rsidR="000B0307" w:rsidRPr="005A72B7">
        <w:rPr>
          <w:sz w:val="22"/>
          <w:szCs w:val="22"/>
        </w:rPr>
        <w:t>well-being</w:t>
      </w:r>
      <w:r w:rsidR="00095BB6">
        <w:rPr>
          <w:sz w:val="22"/>
          <w:szCs w:val="22"/>
        </w:rPr>
        <w:t xml:space="preserve"> </w:t>
      </w:r>
      <w:r w:rsidR="000B0307" w:rsidRPr="005A72B7">
        <w:rPr>
          <w:sz w:val="22"/>
          <w:szCs w:val="22"/>
        </w:rPr>
        <w:t>at the heart of the curriculum</w:t>
      </w:r>
      <w:r w:rsidRPr="005A72B7">
        <w:rPr>
          <w:sz w:val="22"/>
          <w:szCs w:val="22"/>
        </w:rPr>
        <w:t xml:space="preserve">. </w:t>
      </w:r>
    </w:p>
    <w:p w14:paraId="54E4D410" w14:textId="77777777" w:rsidR="000B0307" w:rsidRPr="005A72B7" w:rsidRDefault="000B0307" w:rsidP="005061CD">
      <w:pPr>
        <w:spacing w:line="360" w:lineRule="auto"/>
        <w:rPr>
          <w:sz w:val="22"/>
          <w:szCs w:val="22"/>
        </w:rPr>
      </w:pPr>
    </w:p>
    <w:p w14:paraId="427713E2" w14:textId="0735A49D" w:rsidR="00BD2074" w:rsidRPr="005A72B7" w:rsidRDefault="00AF2E2E" w:rsidP="005061CD">
      <w:pPr>
        <w:spacing w:line="360" w:lineRule="auto"/>
        <w:rPr>
          <w:sz w:val="22"/>
          <w:szCs w:val="22"/>
        </w:rPr>
      </w:pPr>
      <w:r w:rsidRPr="005A72B7">
        <w:rPr>
          <w:sz w:val="22"/>
          <w:szCs w:val="22"/>
        </w:rPr>
        <w:t xml:space="preserve">The foundation phase marks a </w:t>
      </w:r>
      <w:r w:rsidR="00991762">
        <w:rPr>
          <w:sz w:val="22"/>
          <w:szCs w:val="22"/>
        </w:rPr>
        <w:t xml:space="preserve">departed </w:t>
      </w:r>
      <w:r w:rsidRPr="005A72B7">
        <w:rPr>
          <w:sz w:val="22"/>
          <w:szCs w:val="22"/>
        </w:rPr>
        <w:t xml:space="preserve">from the more formal, competency-based approach to early childhood education. </w:t>
      </w:r>
      <w:r w:rsidR="001F4275" w:rsidRPr="005A72B7">
        <w:rPr>
          <w:sz w:val="22"/>
          <w:szCs w:val="22"/>
        </w:rPr>
        <w:t>T</w:t>
      </w:r>
      <w:r w:rsidRPr="005A72B7">
        <w:rPr>
          <w:sz w:val="22"/>
          <w:szCs w:val="22"/>
        </w:rPr>
        <w:t>he early years programmes Reggio Emilia and New Zealand (Te Whariki)</w:t>
      </w:r>
      <w:r w:rsidR="00C51E5B">
        <w:rPr>
          <w:sz w:val="22"/>
          <w:szCs w:val="22"/>
        </w:rPr>
        <w:t xml:space="preserve"> </w:t>
      </w:r>
      <w:r w:rsidR="002378BC">
        <w:rPr>
          <w:sz w:val="22"/>
          <w:szCs w:val="22"/>
        </w:rPr>
        <w:t xml:space="preserve">suggest that child taught from a more formal curriculum before the age of six can result in the children not reaching their expectations. </w:t>
      </w:r>
    </w:p>
    <w:p w14:paraId="2F039ECB" w14:textId="3CA36EDF" w:rsidR="00BD2074" w:rsidRPr="005A72B7" w:rsidRDefault="005C1835" w:rsidP="005061CD">
      <w:pPr>
        <w:spacing w:line="360" w:lineRule="auto"/>
        <w:rPr>
          <w:sz w:val="22"/>
          <w:szCs w:val="22"/>
        </w:rPr>
      </w:pPr>
      <w:r w:rsidRPr="005A72B7">
        <w:rPr>
          <w:sz w:val="22"/>
          <w:szCs w:val="22"/>
        </w:rPr>
        <w:t>Similarly,</w:t>
      </w:r>
      <w:r w:rsidR="00701573" w:rsidRPr="005A72B7">
        <w:rPr>
          <w:sz w:val="22"/>
          <w:szCs w:val="22"/>
        </w:rPr>
        <w:t xml:space="preserve"> to the foundation phase, The Reggio Emilia approach is based on a vision of the child as an individual with rights and potential. An evaluation took place to compare children who attended Reggio approach schools with those who did not attend any </w:t>
      </w:r>
      <w:r w:rsidRPr="005A72B7">
        <w:rPr>
          <w:sz w:val="22"/>
          <w:szCs w:val="22"/>
        </w:rPr>
        <w:t>centre-based</w:t>
      </w:r>
      <w:r w:rsidR="00701573" w:rsidRPr="005A72B7">
        <w:rPr>
          <w:sz w:val="22"/>
          <w:szCs w:val="22"/>
        </w:rPr>
        <w:t xml:space="preserve"> program and the results found beneficial effect to those children than did attend the Reggio approach. </w:t>
      </w:r>
      <w:r w:rsidR="00244387" w:rsidRPr="005A72B7">
        <w:rPr>
          <w:sz w:val="22"/>
          <w:szCs w:val="22"/>
        </w:rPr>
        <w:t>(Biroli et al, 2018)</w:t>
      </w:r>
    </w:p>
    <w:p w14:paraId="3F534529" w14:textId="18ED6165" w:rsidR="00B66D4D" w:rsidRPr="005A72B7" w:rsidRDefault="00D12778" w:rsidP="005061CD">
      <w:pPr>
        <w:spacing w:line="360" w:lineRule="auto"/>
        <w:rPr>
          <w:sz w:val="22"/>
          <w:szCs w:val="22"/>
        </w:rPr>
      </w:pPr>
      <w:r w:rsidRPr="005A72B7">
        <w:rPr>
          <w:sz w:val="22"/>
          <w:szCs w:val="22"/>
        </w:rPr>
        <w:t>Moreover,</w:t>
      </w:r>
      <w:r w:rsidR="00B66D4D" w:rsidRPr="005A72B7">
        <w:rPr>
          <w:sz w:val="22"/>
          <w:szCs w:val="22"/>
        </w:rPr>
        <w:t xml:space="preserve"> Waldron, Rhys, and Taylor (2014) evaluated the foundation phase and found Teachers were ‘afraid’ to let go of traditional formal pedagogies and only 57% of teachers reported making considerable effort to involve children in their planning (Waldron, et al 2014).</w:t>
      </w:r>
    </w:p>
    <w:p w14:paraId="6E780DC4" w14:textId="05E24B3A" w:rsidR="00786CEA" w:rsidRPr="005A72B7" w:rsidRDefault="00B66D4D" w:rsidP="005061CD">
      <w:pPr>
        <w:spacing w:line="360" w:lineRule="auto"/>
        <w:rPr>
          <w:sz w:val="22"/>
          <w:szCs w:val="22"/>
        </w:rPr>
      </w:pPr>
      <w:r w:rsidRPr="005A72B7">
        <w:rPr>
          <w:sz w:val="22"/>
          <w:szCs w:val="22"/>
        </w:rPr>
        <w:t>T</w:t>
      </w:r>
      <w:r w:rsidR="00AF2E2E" w:rsidRPr="005A72B7">
        <w:rPr>
          <w:sz w:val="22"/>
          <w:szCs w:val="22"/>
        </w:rPr>
        <w:t>he foundation phase promotes an experiential play – based approach to learning for children in early years. (Davies et al.,2013)</w:t>
      </w:r>
      <w:r w:rsidR="001F4275" w:rsidRPr="005A72B7">
        <w:rPr>
          <w:sz w:val="22"/>
          <w:szCs w:val="22"/>
        </w:rPr>
        <w:t xml:space="preserve"> which is also support by (</w:t>
      </w:r>
      <w:r w:rsidR="000163CF" w:rsidRPr="005A72B7">
        <w:rPr>
          <w:sz w:val="22"/>
          <w:szCs w:val="22"/>
        </w:rPr>
        <w:t>Mader</w:t>
      </w:r>
      <w:r w:rsidR="001106DA" w:rsidRPr="005A72B7">
        <w:rPr>
          <w:sz w:val="22"/>
          <w:szCs w:val="22"/>
        </w:rPr>
        <w:t>,</w:t>
      </w:r>
      <w:r w:rsidR="000163CF" w:rsidRPr="005A72B7">
        <w:rPr>
          <w:sz w:val="22"/>
          <w:szCs w:val="22"/>
        </w:rPr>
        <w:t xml:space="preserve"> 2022</w:t>
      </w:r>
      <w:r w:rsidR="001F4275" w:rsidRPr="005A72B7">
        <w:rPr>
          <w:sz w:val="22"/>
          <w:szCs w:val="22"/>
        </w:rPr>
        <w:t xml:space="preserve">) as </w:t>
      </w:r>
      <w:r w:rsidR="000163CF" w:rsidRPr="005A72B7">
        <w:rPr>
          <w:sz w:val="22"/>
          <w:szCs w:val="22"/>
        </w:rPr>
        <w:t xml:space="preserve">she </w:t>
      </w:r>
      <w:r w:rsidR="00167776" w:rsidRPr="005A72B7">
        <w:rPr>
          <w:sz w:val="22"/>
          <w:szCs w:val="22"/>
        </w:rPr>
        <w:t>states,</w:t>
      </w:r>
      <w:r w:rsidR="001F4275" w:rsidRPr="005A72B7">
        <w:rPr>
          <w:sz w:val="22"/>
          <w:szCs w:val="22"/>
        </w:rPr>
        <w:t xml:space="preserve"> ‘an added benefit to increasing play-based learning in the classroom is that active and engaging learning experiences can lead to deeper, more permanent learning’. </w:t>
      </w:r>
    </w:p>
    <w:p w14:paraId="732074F4" w14:textId="77777777" w:rsidR="003874B5" w:rsidRPr="005A72B7" w:rsidRDefault="003874B5" w:rsidP="005061CD">
      <w:pPr>
        <w:spacing w:line="360" w:lineRule="auto"/>
        <w:rPr>
          <w:sz w:val="22"/>
          <w:szCs w:val="22"/>
        </w:rPr>
      </w:pPr>
    </w:p>
    <w:p w14:paraId="2F1AFA6B" w14:textId="75E69FF9" w:rsidR="003874B5" w:rsidRPr="005A72B7" w:rsidRDefault="00FE0CA0" w:rsidP="005061CD">
      <w:pPr>
        <w:spacing w:line="360" w:lineRule="auto"/>
        <w:rPr>
          <w:sz w:val="22"/>
          <w:szCs w:val="22"/>
        </w:rPr>
      </w:pPr>
      <w:r w:rsidRPr="005A72B7">
        <w:rPr>
          <w:sz w:val="22"/>
          <w:szCs w:val="22"/>
        </w:rPr>
        <w:t>Education Wales</w:t>
      </w:r>
      <w:r w:rsidR="003874B5" w:rsidRPr="005A72B7">
        <w:rPr>
          <w:sz w:val="22"/>
          <w:szCs w:val="22"/>
        </w:rPr>
        <w:t xml:space="preserve"> </w:t>
      </w:r>
      <w:r w:rsidR="00A77AA5" w:rsidRPr="005A72B7">
        <w:rPr>
          <w:sz w:val="22"/>
          <w:szCs w:val="22"/>
        </w:rPr>
        <w:t xml:space="preserve">(a) </w:t>
      </w:r>
      <w:r w:rsidR="003874B5" w:rsidRPr="005A72B7">
        <w:rPr>
          <w:sz w:val="22"/>
          <w:szCs w:val="22"/>
        </w:rPr>
        <w:t>(2019) states ‘play is one of the main ways in which children learn’ and th</w:t>
      </w:r>
      <w:r w:rsidR="007B1F67" w:rsidRPr="005A72B7">
        <w:rPr>
          <w:sz w:val="22"/>
          <w:szCs w:val="22"/>
        </w:rPr>
        <w:t>e</w:t>
      </w:r>
      <w:r w:rsidR="003874B5" w:rsidRPr="005A72B7">
        <w:rPr>
          <w:sz w:val="22"/>
          <w:szCs w:val="22"/>
        </w:rPr>
        <w:t xml:space="preserve"> foundation phase is designed on the principles of learning through play and play based learning is </w:t>
      </w:r>
      <w:r w:rsidR="0029760E">
        <w:rPr>
          <w:sz w:val="22"/>
          <w:szCs w:val="22"/>
        </w:rPr>
        <w:t xml:space="preserve">a key factor to the curriculum. </w:t>
      </w:r>
    </w:p>
    <w:p w14:paraId="3CB10180" w14:textId="02A61D36" w:rsidR="001F4275" w:rsidRPr="005A72B7" w:rsidRDefault="002E3733" w:rsidP="005061CD">
      <w:pPr>
        <w:spacing w:line="360" w:lineRule="auto"/>
        <w:rPr>
          <w:sz w:val="22"/>
          <w:szCs w:val="22"/>
        </w:rPr>
      </w:pPr>
      <w:r w:rsidRPr="005A72B7">
        <w:rPr>
          <w:sz w:val="22"/>
          <w:szCs w:val="22"/>
        </w:rPr>
        <w:t xml:space="preserve">Complying with the </w:t>
      </w:r>
      <w:r w:rsidR="00C84CC3" w:rsidRPr="005A72B7">
        <w:rPr>
          <w:sz w:val="22"/>
          <w:szCs w:val="22"/>
        </w:rPr>
        <w:t>Welsh</w:t>
      </w:r>
      <w:r w:rsidRPr="005A72B7">
        <w:rPr>
          <w:sz w:val="22"/>
          <w:szCs w:val="22"/>
        </w:rPr>
        <w:t xml:space="preserve"> government, theorist Lev Vygotsky (1978) states ‘In play a child is always above his average age</w:t>
      </w:r>
      <w:r w:rsidR="00C84CC3" w:rsidRPr="005A72B7">
        <w:rPr>
          <w:sz w:val="22"/>
          <w:szCs w:val="22"/>
        </w:rPr>
        <w:t>’</w:t>
      </w:r>
      <w:r w:rsidR="001F4275" w:rsidRPr="005A72B7">
        <w:rPr>
          <w:sz w:val="22"/>
          <w:szCs w:val="22"/>
        </w:rPr>
        <w:t xml:space="preserve"> </w:t>
      </w:r>
      <w:r w:rsidR="00C84CC3" w:rsidRPr="005A72B7">
        <w:rPr>
          <w:sz w:val="22"/>
          <w:szCs w:val="22"/>
        </w:rPr>
        <w:t>(Spring 2015)</w:t>
      </w:r>
      <w:r w:rsidR="00015ECB" w:rsidRPr="005A72B7">
        <w:rPr>
          <w:sz w:val="22"/>
          <w:szCs w:val="22"/>
        </w:rPr>
        <w:t xml:space="preserve">, supporting the </w:t>
      </w:r>
      <w:r w:rsidR="006937E7" w:rsidRPr="005A72B7">
        <w:rPr>
          <w:sz w:val="22"/>
          <w:szCs w:val="22"/>
        </w:rPr>
        <w:t>play-based</w:t>
      </w:r>
      <w:r w:rsidR="00015ECB" w:rsidRPr="005A72B7">
        <w:rPr>
          <w:sz w:val="22"/>
          <w:szCs w:val="22"/>
        </w:rPr>
        <w:t xml:space="preserve"> curriculum and </w:t>
      </w:r>
      <w:r w:rsidR="001F4275" w:rsidRPr="005A72B7">
        <w:rPr>
          <w:sz w:val="22"/>
          <w:szCs w:val="22"/>
        </w:rPr>
        <w:t>believing children show skills and understanding beyond their expected level of development</w:t>
      </w:r>
      <w:r w:rsidR="00015ECB" w:rsidRPr="005A72B7">
        <w:rPr>
          <w:sz w:val="22"/>
          <w:szCs w:val="22"/>
        </w:rPr>
        <w:t>.</w:t>
      </w:r>
      <w:r w:rsidR="00257D0B" w:rsidRPr="005A72B7">
        <w:rPr>
          <w:sz w:val="22"/>
          <w:szCs w:val="22"/>
        </w:rPr>
        <w:t xml:space="preserve"> Vygotsky believes play is ‘the leading source of development in early years’ and creates the zone of proximal development </w:t>
      </w:r>
      <w:r w:rsidR="00257D0B" w:rsidRPr="005A72B7">
        <w:rPr>
          <w:sz w:val="22"/>
          <w:szCs w:val="22"/>
        </w:rPr>
        <w:lastRenderedPageBreak/>
        <w:t>(Bodrova and Leong,2015)</w:t>
      </w:r>
      <w:r w:rsidR="00DD7505" w:rsidRPr="005A72B7">
        <w:rPr>
          <w:sz w:val="22"/>
          <w:szCs w:val="22"/>
        </w:rPr>
        <w:t xml:space="preserve"> and this links with the rights to action (2004) document and the United nations convention on the rights of the child (UNCRC), All children and young people must be provided with an education that develops their personality and talents to the full which is stated in the </w:t>
      </w:r>
      <w:r w:rsidR="001835B8" w:rsidRPr="005A72B7">
        <w:rPr>
          <w:sz w:val="22"/>
          <w:szCs w:val="22"/>
        </w:rPr>
        <w:t>(</w:t>
      </w:r>
      <w:r w:rsidR="00DD7505" w:rsidRPr="005A72B7">
        <w:rPr>
          <w:sz w:val="22"/>
          <w:szCs w:val="22"/>
        </w:rPr>
        <w:t>foundation phase framework</w:t>
      </w:r>
      <w:r w:rsidR="001835B8" w:rsidRPr="005A72B7">
        <w:rPr>
          <w:sz w:val="22"/>
          <w:szCs w:val="22"/>
        </w:rPr>
        <w:t xml:space="preserve">, </w:t>
      </w:r>
      <w:r w:rsidR="00DD7505" w:rsidRPr="005A72B7">
        <w:rPr>
          <w:sz w:val="22"/>
          <w:szCs w:val="22"/>
        </w:rPr>
        <w:t xml:space="preserve">2015). </w:t>
      </w:r>
    </w:p>
    <w:p w14:paraId="7DAEC89E" w14:textId="77777777" w:rsidR="005A72B7" w:rsidRDefault="005A72B7" w:rsidP="005061CD">
      <w:pPr>
        <w:spacing w:line="360" w:lineRule="auto"/>
        <w:rPr>
          <w:sz w:val="22"/>
          <w:szCs w:val="22"/>
        </w:rPr>
      </w:pPr>
    </w:p>
    <w:p w14:paraId="3B0172FF" w14:textId="2513A507" w:rsidR="003874B5" w:rsidRPr="005A72B7" w:rsidRDefault="00C84CC3" w:rsidP="005061CD">
      <w:pPr>
        <w:spacing w:line="360" w:lineRule="auto"/>
        <w:rPr>
          <w:sz w:val="22"/>
          <w:szCs w:val="22"/>
        </w:rPr>
      </w:pPr>
      <w:r w:rsidRPr="005A72B7">
        <w:rPr>
          <w:sz w:val="22"/>
          <w:szCs w:val="22"/>
        </w:rPr>
        <w:t>However, many people find it difficult to understand</w:t>
      </w:r>
      <w:r w:rsidR="001F4275" w:rsidRPr="005A72B7">
        <w:rPr>
          <w:sz w:val="22"/>
          <w:szCs w:val="22"/>
        </w:rPr>
        <w:t xml:space="preserve"> the benefit</w:t>
      </w:r>
      <w:r w:rsidR="009F6B94" w:rsidRPr="005A72B7">
        <w:rPr>
          <w:sz w:val="22"/>
          <w:szCs w:val="22"/>
        </w:rPr>
        <w:t>s</w:t>
      </w:r>
      <w:r w:rsidR="001F4275" w:rsidRPr="005A72B7">
        <w:rPr>
          <w:sz w:val="22"/>
          <w:szCs w:val="22"/>
        </w:rPr>
        <w:t xml:space="preserve"> of play </w:t>
      </w:r>
      <w:r w:rsidR="00167776" w:rsidRPr="005A72B7">
        <w:rPr>
          <w:sz w:val="22"/>
          <w:szCs w:val="22"/>
        </w:rPr>
        <w:t xml:space="preserve">based learning. </w:t>
      </w:r>
    </w:p>
    <w:p w14:paraId="687BE213" w14:textId="2AFD78A6" w:rsidR="007218AC" w:rsidRPr="005A72B7" w:rsidRDefault="009F6B94" w:rsidP="005061CD">
      <w:pPr>
        <w:spacing w:line="360" w:lineRule="auto"/>
        <w:rPr>
          <w:sz w:val="22"/>
          <w:szCs w:val="22"/>
        </w:rPr>
      </w:pPr>
      <w:r w:rsidRPr="005A72B7">
        <w:rPr>
          <w:sz w:val="22"/>
          <w:szCs w:val="22"/>
        </w:rPr>
        <w:t xml:space="preserve">Ali, Chowdry and Obaydullah (2019) carried out a study on parents with children 3-5 years old and findings revealed ‘parents have positive attitude towards play but lack </w:t>
      </w:r>
      <w:r w:rsidR="0029760E">
        <w:rPr>
          <w:sz w:val="22"/>
          <w:szCs w:val="22"/>
        </w:rPr>
        <w:t xml:space="preserve">the </w:t>
      </w:r>
      <w:r w:rsidRPr="005A72B7">
        <w:rPr>
          <w:sz w:val="22"/>
          <w:szCs w:val="22"/>
        </w:rPr>
        <w:t xml:space="preserve">knowledge </w:t>
      </w:r>
      <w:r w:rsidR="0029760E">
        <w:rPr>
          <w:sz w:val="22"/>
          <w:szCs w:val="22"/>
        </w:rPr>
        <w:t xml:space="preserve">and understanding </w:t>
      </w:r>
      <w:r w:rsidRPr="005A72B7">
        <w:rPr>
          <w:sz w:val="22"/>
          <w:szCs w:val="22"/>
        </w:rPr>
        <w:t xml:space="preserve">about the benefits of play for children’s development’. </w:t>
      </w:r>
    </w:p>
    <w:p w14:paraId="307DCE43" w14:textId="16E5F666" w:rsidR="00ED7F83" w:rsidRPr="005A72B7" w:rsidRDefault="00ED7F83" w:rsidP="005061CD">
      <w:pPr>
        <w:spacing w:line="360" w:lineRule="auto"/>
        <w:rPr>
          <w:sz w:val="22"/>
          <w:szCs w:val="22"/>
        </w:rPr>
      </w:pPr>
      <w:r w:rsidRPr="005A72B7">
        <w:rPr>
          <w:sz w:val="22"/>
          <w:szCs w:val="22"/>
        </w:rPr>
        <w:t xml:space="preserve">Reassuringly, the foundation phase launched a campaign ‘Education begins at home’ with activities, ideas and tips for parents and carers to use at home to encourage and inspire children to use </w:t>
      </w:r>
      <w:r w:rsidR="009B4817" w:rsidRPr="005A72B7">
        <w:rPr>
          <w:sz w:val="22"/>
          <w:szCs w:val="22"/>
        </w:rPr>
        <w:t>play-based</w:t>
      </w:r>
      <w:r w:rsidRPr="005A72B7">
        <w:rPr>
          <w:sz w:val="22"/>
          <w:szCs w:val="22"/>
        </w:rPr>
        <w:t xml:space="preserve"> learning wherever they go</w:t>
      </w:r>
      <w:r w:rsidR="00263F69" w:rsidRPr="005A72B7">
        <w:rPr>
          <w:sz w:val="22"/>
          <w:szCs w:val="22"/>
        </w:rPr>
        <w:t xml:space="preserve"> (</w:t>
      </w:r>
      <w:r w:rsidR="00FE0CA0" w:rsidRPr="005A72B7">
        <w:rPr>
          <w:sz w:val="22"/>
          <w:szCs w:val="22"/>
        </w:rPr>
        <w:t xml:space="preserve">Education </w:t>
      </w:r>
      <w:r w:rsidR="009B4817" w:rsidRPr="005A72B7">
        <w:rPr>
          <w:sz w:val="22"/>
          <w:szCs w:val="22"/>
        </w:rPr>
        <w:t>Wales</w:t>
      </w:r>
      <w:r w:rsidR="00FE0CA0" w:rsidRPr="005A72B7">
        <w:rPr>
          <w:sz w:val="22"/>
          <w:szCs w:val="22"/>
        </w:rPr>
        <w:t xml:space="preserve"> </w:t>
      </w:r>
      <w:r w:rsidR="00263F69" w:rsidRPr="005A72B7">
        <w:rPr>
          <w:sz w:val="22"/>
          <w:szCs w:val="22"/>
        </w:rPr>
        <w:t xml:space="preserve">2019). </w:t>
      </w:r>
    </w:p>
    <w:p w14:paraId="02D45D75" w14:textId="77777777" w:rsidR="003874B5" w:rsidRPr="005A72B7" w:rsidRDefault="003874B5" w:rsidP="005061CD">
      <w:pPr>
        <w:spacing w:line="360" w:lineRule="auto"/>
        <w:rPr>
          <w:sz w:val="22"/>
          <w:szCs w:val="22"/>
        </w:rPr>
      </w:pPr>
    </w:p>
    <w:p w14:paraId="51BF0DC9" w14:textId="77777777" w:rsidR="00AF2E2E" w:rsidRPr="005A72B7" w:rsidRDefault="00AF2E2E" w:rsidP="005061CD">
      <w:pPr>
        <w:spacing w:line="360" w:lineRule="auto"/>
        <w:rPr>
          <w:sz w:val="22"/>
          <w:szCs w:val="22"/>
        </w:rPr>
      </w:pPr>
      <w:r w:rsidRPr="005A72B7">
        <w:rPr>
          <w:sz w:val="22"/>
          <w:szCs w:val="22"/>
        </w:rPr>
        <w:t xml:space="preserve">Following on from this, Studies have shown the implementation of the foundation phase has made a positive contribution to the development of a child’s physical literacy. (Wainwright.N,2016).  Not only this but according to Waters (2016) the foundation phase has implemented an emancipatory vision for children and promoted the play-based approach to emphasis the centrality of the child’s personal development and well-being. </w:t>
      </w:r>
    </w:p>
    <w:p w14:paraId="6A120D39" w14:textId="0180AE78" w:rsidR="00AF2E2E" w:rsidRPr="005A72B7" w:rsidRDefault="00894208" w:rsidP="005061CD">
      <w:pPr>
        <w:spacing w:line="360" w:lineRule="auto"/>
        <w:rPr>
          <w:sz w:val="22"/>
          <w:szCs w:val="22"/>
        </w:rPr>
      </w:pPr>
      <w:r w:rsidRPr="005A72B7">
        <w:rPr>
          <w:sz w:val="22"/>
          <w:szCs w:val="22"/>
        </w:rPr>
        <w:t xml:space="preserve">The foundation phase emphasises on delivering structed </w:t>
      </w:r>
      <w:r w:rsidR="006C4B23" w:rsidRPr="005A72B7">
        <w:rPr>
          <w:sz w:val="22"/>
          <w:szCs w:val="22"/>
        </w:rPr>
        <w:t xml:space="preserve">play based </w:t>
      </w:r>
      <w:r w:rsidRPr="005A72B7">
        <w:rPr>
          <w:sz w:val="22"/>
          <w:szCs w:val="22"/>
        </w:rPr>
        <w:t xml:space="preserve">practical activities </w:t>
      </w:r>
      <w:r w:rsidR="00696220" w:rsidRPr="005A72B7">
        <w:rPr>
          <w:sz w:val="22"/>
          <w:szCs w:val="22"/>
        </w:rPr>
        <w:t xml:space="preserve">in the </w:t>
      </w:r>
      <w:r w:rsidR="0029760E">
        <w:rPr>
          <w:sz w:val="22"/>
          <w:szCs w:val="22"/>
        </w:rPr>
        <w:t>outdoor</w:t>
      </w:r>
      <w:r w:rsidR="00696220" w:rsidRPr="005A72B7">
        <w:rPr>
          <w:sz w:val="22"/>
          <w:szCs w:val="22"/>
        </w:rPr>
        <w:t xml:space="preserve"> and </w:t>
      </w:r>
      <w:r w:rsidR="0029760E">
        <w:rPr>
          <w:sz w:val="22"/>
          <w:szCs w:val="22"/>
        </w:rPr>
        <w:t>indoor</w:t>
      </w:r>
      <w:r w:rsidR="00696220" w:rsidRPr="005A72B7">
        <w:rPr>
          <w:sz w:val="22"/>
          <w:szCs w:val="22"/>
        </w:rPr>
        <w:t xml:space="preserve"> environment and state children should ‘take risks and become confident explorers of their indoor and outdoor environments’ (</w:t>
      </w:r>
      <w:r w:rsidR="00D0310E" w:rsidRPr="005A72B7">
        <w:rPr>
          <w:sz w:val="22"/>
          <w:szCs w:val="22"/>
        </w:rPr>
        <w:t xml:space="preserve">Curriculum for </w:t>
      </w:r>
      <w:r w:rsidR="00097B00" w:rsidRPr="005A72B7">
        <w:rPr>
          <w:sz w:val="22"/>
          <w:szCs w:val="22"/>
        </w:rPr>
        <w:t>Wales</w:t>
      </w:r>
      <w:r w:rsidR="00D0310E" w:rsidRPr="005A72B7">
        <w:rPr>
          <w:sz w:val="22"/>
          <w:szCs w:val="22"/>
        </w:rPr>
        <w:t>,</w:t>
      </w:r>
      <w:r w:rsidR="00696220" w:rsidRPr="005A72B7">
        <w:rPr>
          <w:sz w:val="22"/>
          <w:szCs w:val="22"/>
        </w:rPr>
        <w:t xml:space="preserve"> 2015).</w:t>
      </w:r>
      <w:r w:rsidR="006C4B23" w:rsidRPr="005A72B7">
        <w:rPr>
          <w:sz w:val="22"/>
          <w:szCs w:val="22"/>
        </w:rPr>
        <w:t xml:space="preserve"> </w:t>
      </w:r>
    </w:p>
    <w:p w14:paraId="63E5A337" w14:textId="0F9A2F7E" w:rsidR="00F21446" w:rsidRPr="005A72B7" w:rsidRDefault="00E0741E" w:rsidP="005061CD">
      <w:pPr>
        <w:spacing w:line="360" w:lineRule="auto"/>
        <w:rPr>
          <w:sz w:val="22"/>
          <w:szCs w:val="22"/>
        </w:rPr>
      </w:pPr>
      <w:r w:rsidRPr="005A72B7">
        <w:rPr>
          <w:sz w:val="22"/>
          <w:szCs w:val="22"/>
        </w:rPr>
        <w:t xml:space="preserve">Waldron, </w:t>
      </w:r>
      <w:r w:rsidR="004575F1" w:rsidRPr="005A72B7">
        <w:rPr>
          <w:sz w:val="22"/>
          <w:szCs w:val="22"/>
        </w:rPr>
        <w:t>Rhys,</w:t>
      </w:r>
      <w:r w:rsidRPr="005A72B7">
        <w:rPr>
          <w:sz w:val="22"/>
          <w:szCs w:val="22"/>
        </w:rPr>
        <w:t xml:space="preserve"> and Taylor (2014) found in their research that of all the elements of the foundation phase, the use of outdoor learning </w:t>
      </w:r>
      <w:r w:rsidR="0029760E">
        <w:rPr>
          <w:sz w:val="22"/>
          <w:szCs w:val="22"/>
        </w:rPr>
        <w:t xml:space="preserve">differed </w:t>
      </w:r>
      <w:r w:rsidRPr="005A72B7">
        <w:rPr>
          <w:sz w:val="22"/>
          <w:szCs w:val="22"/>
        </w:rPr>
        <w:t xml:space="preserve">the most across schools and not all practitioners </w:t>
      </w:r>
      <w:r w:rsidR="0076590F" w:rsidRPr="005A72B7">
        <w:rPr>
          <w:sz w:val="22"/>
          <w:szCs w:val="22"/>
        </w:rPr>
        <w:t>referred</w:t>
      </w:r>
      <w:r w:rsidRPr="005A72B7">
        <w:rPr>
          <w:sz w:val="22"/>
          <w:szCs w:val="22"/>
        </w:rPr>
        <w:t xml:space="preserve"> to learning</w:t>
      </w:r>
      <w:r w:rsidR="0029760E">
        <w:rPr>
          <w:sz w:val="22"/>
          <w:szCs w:val="22"/>
        </w:rPr>
        <w:t xml:space="preserve"> outdoor</w:t>
      </w:r>
      <w:r w:rsidRPr="005A72B7">
        <w:rPr>
          <w:sz w:val="22"/>
          <w:szCs w:val="22"/>
        </w:rPr>
        <w:t xml:space="preserve">, </w:t>
      </w:r>
      <w:r w:rsidR="00E42D18" w:rsidRPr="005A72B7">
        <w:rPr>
          <w:sz w:val="22"/>
          <w:szCs w:val="22"/>
        </w:rPr>
        <w:t>continuous,</w:t>
      </w:r>
      <w:r w:rsidRPr="005A72B7">
        <w:rPr>
          <w:sz w:val="22"/>
          <w:szCs w:val="22"/>
        </w:rPr>
        <w:t xml:space="preserve"> and enhanced </w:t>
      </w:r>
      <w:r w:rsidR="0045193C" w:rsidRPr="005A72B7">
        <w:rPr>
          <w:sz w:val="22"/>
          <w:szCs w:val="22"/>
        </w:rPr>
        <w:t>provision,</w:t>
      </w:r>
      <w:r w:rsidRPr="005A72B7">
        <w:rPr>
          <w:sz w:val="22"/>
          <w:szCs w:val="22"/>
        </w:rPr>
        <w:t xml:space="preserve"> or developmental appropriateness.</w:t>
      </w:r>
    </w:p>
    <w:p w14:paraId="563656AD" w14:textId="77777777" w:rsidR="004575F1" w:rsidRPr="005A72B7" w:rsidRDefault="004575F1" w:rsidP="005061CD">
      <w:pPr>
        <w:spacing w:line="360" w:lineRule="auto"/>
        <w:rPr>
          <w:sz w:val="22"/>
          <w:szCs w:val="22"/>
        </w:rPr>
      </w:pPr>
    </w:p>
    <w:p w14:paraId="2AC00018" w14:textId="037529EB" w:rsidR="00696220" w:rsidRPr="005A72B7" w:rsidRDefault="00F21446" w:rsidP="005061CD">
      <w:pPr>
        <w:spacing w:line="360" w:lineRule="auto"/>
        <w:rPr>
          <w:sz w:val="22"/>
          <w:szCs w:val="22"/>
        </w:rPr>
      </w:pPr>
      <w:r w:rsidRPr="005A72B7">
        <w:rPr>
          <w:sz w:val="22"/>
          <w:szCs w:val="22"/>
        </w:rPr>
        <w:t>According to Estyn’s report</w:t>
      </w:r>
      <w:r w:rsidR="00070798" w:rsidRPr="005A72B7">
        <w:rPr>
          <w:sz w:val="22"/>
          <w:szCs w:val="22"/>
        </w:rPr>
        <w:t>,</w:t>
      </w:r>
      <w:r w:rsidRPr="005A72B7">
        <w:rPr>
          <w:sz w:val="22"/>
          <w:szCs w:val="22"/>
        </w:rPr>
        <w:t xml:space="preserve"> a playgroup in Wales which receives education</w:t>
      </w:r>
      <w:r w:rsidR="00FA5F8A" w:rsidRPr="005A72B7">
        <w:rPr>
          <w:sz w:val="22"/>
          <w:szCs w:val="22"/>
        </w:rPr>
        <w:t xml:space="preserve"> funding</w:t>
      </w:r>
      <w:r w:rsidRPr="005A72B7">
        <w:rPr>
          <w:sz w:val="22"/>
          <w:szCs w:val="22"/>
        </w:rPr>
        <w:t xml:space="preserve"> from local </w:t>
      </w:r>
      <w:r w:rsidR="00FA5F8A" w:rsidRPr="005A72B7">
        <w:rPr>
          <w:sz w:val="22"/>
          <w:szCs w:val="22"/>
        </w:rPr>
        <w:t>authority audited their outdoor provision and found they had good use of their small concrete area however more hand</w:t>
      </w:r>
      <w:r w:rsidR="00070798" w:rsidRPr="005A72B7">
        <w:rPr>
          <w:sz w:val="22"/>
          <w:szCs w:val="22"/>
        </w:rPr>
        <w:t>s</w:t>
      </w:r>
      <w:r w:rsidR="00FA5F8A" w:rsidRPr="005A72B7">
        <w:rPr>
          <w:sz w:val="22"/>
          <w:szCs w:val="22"/>
        </w:rPr>
        <w:t xml:space="preserve"> o</w:t>
      </w:r>
      <w:r w:rsidR="00070798" w:rsidRPr="005A72B7">
        <w:rPr>
          <w:sz w:val="22"/>
          <w:szCs w:val="22"/>
        </w:rPr>
        <w:t>n</w:t>
      </w:r>
      <w:r w:rsidR="00FA5F8A" w:rsidRPr="005A72B7">
        <w:rPr>
          <w:sz w:val="22"/>
          <w:szCs w:val="22"/>
        </w:rPr>
        <w:t xml:space="preserve"> experiences of the natural world w</w:t>
      </w:r>
      <w:r w:rsidR="00B70521" w:rsidRPr="005A72B7">
        <w:rPr>
          <w:sz w:val="22"/>
          <w:szCs w:val="22"/>
        </w:rPr>
        <w:t xml:space="preserve">as </w:t>
      </w:r>
      <w:r w:rsidR="00FA5F8A" w:rsidRPr="005A72B7">
        <w:rPr>
          <w:sz w:val="22"/>
          <w:szCs w:val="22"/>
        </w:rPr>
        <w:t xml:space="preserve">needed. Following the foundation phase, action was taken, and an overgrown churchyard had been turned into a dynamic and flexible outdoor learning space. This benefited the children’s curiosity and </w:t>
      </w:r>
      <w:r w:rsidR="004D598B">
        <w:rPr>
          <w:sz w:val="22"/>
          <w:szCs w:val="22"/>
        </w:rPr>
        <w:t xml:space="preserve">influence </w:t>
      </w:r>
      <w:r w:rsidR="00FA5F8A" w:rsidRPr="005A72B7">
        <w:rPr>
          <w:sz w:val="22"/>
          <w:szCs w:val="22"/>
        </w:rPr>
        <w:t xml:space="preserve">to explore with their senses. Practitioners used a play-based approach in the outdoor area using a ‘mathematics and learning outdoors’ file containing activities for weighing, sorting, shape hunts and </w:t>
      </w:r>
      <w:r w:rsidR="00B70521" w:rsidRPr="005A72B7">
        <w:rPr>
          <w:sz w:val="22"/>
          <w:szCs w:val="22"/>
        </w:rPr>
        <w:t>problem-solving</w:t>
      </w:r>
      <w:r w:rsidR="00FA5F8A" w:rsidRPr="005A72B7">
        <w:rPr>
          <w:sz w:val="22"/>
          <w:szCs w:val="22"/>
        </w:rPr>
        <w:t xml:space="preserve"> activities using all natural resources. </w:t>
      </w:r>
      <w:r w:rsidR="00B70521" w:rsidRPr="005A72B7">
        <w:rPr>
          <w:sz w:val="22"/>
          <w:szCs w:val="22"/>
        </w:rPr>
        <w:t>(Estyn 2011).</w:t>
      </w:r>
      <w:r w:rsidR="00D0310E" w:rsidRPr="005A72B7">
        <w:rPr>
          <w:sz w:val="22"/>
          <w:szCs w:val="22"/>
        </w:rPr>
        <w:t xml:space="preserve">  This ‘mathematics and learning outdoors’ file has been successfully implemented from the foundation phase. (curriculum for wales,2015) states </w:t>
      </w:r>
      <w:r w:rsidR="00D0310E" w:rsidRPr="005A72B7">
        <w:rPr>
          <w:sz w:val="22"/>
          <w:szCs w:val="22"/>
        </w:rPr>
        <w:lastRenderedPageBreak/>
        <w:t xml:space="preserve">‘during the foundation phase, children develop their skills, knowledge and understanding of mathematics through oral, practical and play activities’ and this has been implemented clearly through </w:t>
      </w:r>
      <w:r w:rsidR="00850938" w:rsidRPr="005A72B7">
        <w:rPr>
          <w:sz w:val="22"/>
          <w:szCs w:val="22"/>
        </w:rPr>
        <w:t>play-based</w:t>
      </w:r>
      <w:r w:rsidR="00D0310E" w:rsidRPr="005A72B7">
        <w:rPr>
          <w:sz w:val="22"/>
          <w:szCs w:val="22"/>
        </w:rPr>
        <w:t xml:space="preserve"> learning. </w:t>
      </w:r>
    </w:p>
    <w:p w14:paraId="590D866F" w14:textId="77777777" w:rsidR="005A72B7" w:rsidRDefault="005A72B7" w:rsidP="005061CD">
      <w:pPr>
        <w:spacing w:line="360" w:lineRule="auto"/>
        <w:rPr>
          <w:sz w:val="22"/>
          <w:szCs w:val="22"/>
        </w:rPr>
      </w:pPr>
    </w:p>
    <w:p w14:paraId="3A456AFC" w14:textId="355355C0" w:rsidR="00B70521" w:rsidRPr="005A72B7" w:rsidRDefault="00CF49CA" w:rsidP="005061CD">
      <w:pPr>
        <w:spacing w:line="360" w:lineRule="auto"/>
        <w:rPr>
          <w:sz w:val="22"/>
          <w:szCs w:val="22"/>
        </w:rPr>
      </w:pPr>
      <w:r w:rsidRPr="005A72B7">
        <w:rPr>
          <w:sz w:val="22"/>
          <w:szCs w:val="22"/>
        </w:rPr>
        <w:t xml:space="preserve">Play based learning outdoors </w:t>
      </w:r>
      <w:r w:rsidR="00E77125" w:rsidRPr="005A72B7">
        <w:rPr>
          <w:sz w:val="22"/>
          <w:szCs w:val="22"/>
        </w:rPr>
        <w:t xml:space="preserve">also now known as ‘forest schools’ </w:t>
      </w:r>
      <w:r w:rsidRPr="005A72B7">
        <w:rPr>
          <w:sz w:val="22"/>
          <w:szCs w:val="22"/>
        </w:rPr>
        <w:t>has many benefits to children and allows them to grow as independent learners.  A</w:t>
      </w:r>
      <w:r w:rsidR="00035444" w:rsidRPr="005A72B7">
        <w:rPr>
          <w:sz w:val="22"/>
          <w:szCs w:val="22"/>
        </w:rPr>
        <w:t xml:space="preserve">n approach that </w:t>
      </w:r>
      <w:r w:rsidR="00495AB7" w:rsidRPr="005A72B7">
        <w:rPr>
          <w:sz w:val="22"/>
          <w:szCs w:val="22"/>
        </w:rPr>
        <w:t xml:space="preserve">strongly </w:t>
      </w:r>
      <w:r w:rsidR="00035444" w:rsidRPr="005A72B7">
        <w:rPr>
          <w:sz w:val="22"/>
          <w:szCs w:val="22"/>
        </w:rPr>
        <w:t>supports outdoor play is ‘A Froebelian approach’.</w:t>
      </w:r>
    </w:p>
    <w:p w14:paraId="16E33833" w14:textId="22F84FD5" w:rsidR="004A6D07" w:rsidRPr="005A72B7" w:rsidRDefault="00495AB7" w:rsidP="005061CD">
      <w:pPr>
        <w:spacing w:line="360" w:lineRule="auto"/>
        <w:rPr>
          <w:sz w:val="22"/>
          <w:szCs w:val="22"/>
        </w:rPr>
      </w:pPr>
      <w:r w:rsidRPr="005A72B7">
        <w:rPr>
          <w:sz w:val="22"/>
          <w:szCs w:val="22"/>
        </w:rPr>
        <w:t>This approach believes ‘</w:t>
      </w:r>
      <w:r w:rsidR="00035444" w:rsidRPr="005A72B7">
        <w:rPr>
          <w:sz w:val="22"/>
          <w:szCs w:val="22"/>
        </w:rPr>
        <w:t>Play outdoors offers children rich, sensory first-hand experience, space and freedom and the opportunity for meaningful learning in all areas of the curriculum</w:t>
      </w:r>
      <w:r w:rsidRPr="005A72B7">
        <w:rPr>
          <w:sz w:val="22"/>
          <w:szCs w:val="22"/>
        </w:rPr>
        <w:t>’</w:t>
      </w:r>
      <w:r w:rsidR="00035444" w:rsidRPr="005A72B7">
        <w:rPr>
          <w:sz w:val="22"/>
          <w:szCs w:val="22"/>
        </w:rPr>
        <w:t xml:space="preserve">. (Tovey, no date). </w:t>
      </w:r>
    </w:p>
    <w:p w14:paraId="743C1C42" w14:textId="77777777" w:rsidR="002043F6" w:rsidRPr="005A72B7" w:rsidRDefault="004A6D07" w:rsidP="005061CD">
      <w:pPr>
        <w:spacing w:line="360" w:lineRule="auto"/>
        <w:rPr>
          <w:sz w:val="22"/>
          <w:szCs w:val="22"/>
        </w:rPr>
      </w:pPr>
      <w:r w:rsidRPr="005A72B7">
        <w:rPr>
          <w:sz w:val="22"/>
          <w:szCs w:val="22"/>
        </w:rPr>
        <w:t xml:space="preserve">The positive </w:t>
      </w:r>
      <w:r w:rsidR="00104F4F" w:rsidRPr="005A72B7">
        <w:rPr>
          <w:sz w:val="22"/>
          <w:szCs w:val="22"/>
        </w:rPr>
        <w:t>impact</w:t>
      </w:r>
      <w:r w:rsidRPr="005A72B7">
        <w:rPr>
          <w:sz w:val="22"/>
          <w:szCs w:val="22"/>
        </w:rPr>
        <w:t xml:space="preserve"> of outdoor learning is also support</w:t>
      </w:r>
      <w:r w:rsidR="00104F4F" w:rsidRPr="005A72B7">
        <w:rPr>
          <w:sz w:val="22"/>
          <w:szCs w:val="22"/>
        </w:rPr>
        <w:t>ed</w:t>
      </w:r>
      <w:r w:rsidRPr="005A72B7">
        <w:rPr>
          <w:sz w:val="22"/>
          <w:szCs w:val="22"/>
        </w:rPr>
        <w:t xml:space="preserve"> by Burt (2016) as he reveals outdoor learning has 85% rate of impacting children’s positive behaviour, 92% improving </w:t>
      </w:r>
      <w:r w:rsidR="00104F4F" w:rsidRPr="005A72B7">
        <w:rPr>
          <w:sz w:val="22"/>
          <w:szCs w:val="22"/>
        </w:rPr>
        <w:t>pupils’</w:t>
      </w:r>
      <w:r w:rsidRPr="005A72B7">
        <w:rPr>
          <w:sz w:val="22"/>
          <w:szCs w:val="22"/>
        </w:rPr>
        <w:t xml:space="preserve"> health and well-being and 93% improving </w:t>
      </w:r>
      <w:r w:rsidR="00104F4F" w:rsidRPr="005A72B7">
        <w:rPr>
          <w:sz w:val="22"/>
          <w:szCs w:val="22"/>
        </w:rPr>
        <w:t>children’s</w:t>
      </w:r>
      <w:r w:rsidRPr="005A72B7">
        <w:rPr>
          <w:sz w:val="22"/>
          <w:szCs w:val="22"/>
        </w:rPr>
        <w:t xml:space="preserve"> social skills. </w:t>
      </w:r>
    </w:p>
    <w:p w14:paraId="4278EB38" w14:textId="5913024C" w:rsidR="002043F6" w:rsidRPr="005A72B7" w:rsidRDefault="002043F6" w:rsidP="005061CD">
      <w:pPr>
        <w:spacing w:line="360" w:lineRule="auto"/>
        <w:rPr>
          <w:sz w:val="22"/>
          <w:szCs w:val="22"/>
        </w:rPr>
      </w:pPr>
      <w:r w:rsidRPr="005A72B7">
        <w:rPr>
          <w:sz w:val="22"/>
          <w:szCs w:val="22"/>
        </w:rPr>
        <w:t xml:space="preserve">Social skills in children development are very important, Albert bandura (1994) theory is based on the idea that we learn from </w:t>
      </w:r>
      <w:r w:rsidR="004D598B">
        <w:rPr>
          <w:sz w:val="22"/>
          <w:szCs w:val="22"/>
        </w:rPr>
        <w:t>social experiences and communicating with others</w:t>
      </w:r>
      <w:r w:rsidRPr="005A72B7">
        <w:rPr>
          <w:sz w:val="22"/>
          <w:szCs w:val="22"/>
        </w:rPr>
        <w:t xml:space="preserve"> (Nabavi and Bijandi, 2011). Children will be observing each other’s as Burt (2016) states ‘positive behaviours’ during play based learning and will assimilate and imitate each other’s behaviours, especially if their experience was positive or rewarding. (Nabavi and Bijandi,2011)</w:t>
      </w:r>
    </w:p>
    <w:p w14:paraId="5F284E22" w14:textId="7DFD0F56" w:rsidR="004A6D07" w:rsidRPr="005A72B7" w:rsidRDefault="00104F4F" w:rsidP="005061CD">
      <w:pPr>
        <w:spacing w:line="360" w:lineRule="auto"/>
        <w:rPr>
          <w:sz w:val="22"/>
          <w:szCs w:val="22"/>
        </w:rPr>
      </w:pPr>
      <w:r w:rsidRPr="005A72B7">
        <w:rPr>
          <w:sz w:val="22"/>
          <w:szCs w:val="22"/>
        </w:rPr>
        <w:t xml:space="preserve">Similarly, </w:t>
      </w:r>
      <w:r w:rsidR="00430F08" w:rsidRPr="005A72B7">
        <w:rPr>
          <w:sz w:val="22"/>
          <w:szCs w:val="22"/>
        </w:rPr>
        <w:t xml:space="preserve">relating back to </w:t>
      </w:r>
      <w:r w:rsidRPr="005A72B7">
        <w:rPr>
          <w:sz w:val="22"/>
          <w:szCs w:val="22"/>
        </w:rPr>
        <w:t>Burt’s evidence, Estyn (2011) again back</w:t>
      </w:r>
      <w:r w:rsidR="00517633" w:rsidRPr="005A72B7">
        <w:rPr>
          <w:sz w:val="22"/>
          <w:szCs w:val="22"/>
        </w:rPr>
        <w:t>s</w:t>
      </w:r>
      <w:r w:rsidRPr="005A72B7">
        <w:rPr>
          <w:sz w:val="22"/>
          <w:szCs w:val="22"/>
        </w:rPr>
        <w:t xml:space="preserve"> this up with their report and states ‘most practitioners report learning outdoors promotes children’s engagement and enjoyment in learning’. </w:t>
      </w:r>
    </w:p>
    <w:p w14:paraId="7A3E92A5" w14:textId="77777777" w:rsidR="00070798" w:rsidRPr="005A72B7" w:rsidRDefault="00070798" w:rsidP="005061CD">
      <w:pPr>
        <w:spacing w:line="360" w:lineRule="auto"/>
        <w:rPr>
          <w:sz w:val="22"/>
          <w:szCs w:val="22"/>
        </w:rPr>
      </w:pPr>
    </w:p>
    <w:p w14:paraId="64ACD3E9" w14:textId="4A267B89" w:rsidR="00517633" w:rsidRPr="005A72B7" w:rsidRDefault="00E77125" w:rsidP="005061CD">
      <w:pPr>
        <w:spacing w:line="360" w:lineRule="auto"/>
        <w:rPr>
          <w:sz w:val="22"/>
          <w:szCs w:val="22"/>
        </w:rPr>
      </w:pPr>
      <w:r w:rsidRPr="005A72B7">
        <w:rPr>
          <w:sz w:val="22"/>
          <w:szCs w:val="22"/>
        </w:rPr>
        <w:t xml:space="preserve">However, not everyone does support forest schools and outdoor learning due to staff ratio and staff training. </w:t>
      </w:r>
      <w:r w:rsidR="00A468D1" w:rsidRPr="005A72B7">
        <w:rPr>
          <w:sz w:val="22"/>
          <w:szCs w:val="22"/>
        </w:rPr>
        <w:t xml:space="preserve">Leather </w:t>
      </w:r>
      <w:r w:rsidR="00517633" w:rsidRPr="005A72B7">
        <w:rPr>
          <w:sz w:val="22"/>
          <w:szCs w:val="22"/>
        </w:rPr>
        <w:t>(</w:t>
      </w:r>
      <w:r w:rsidR="00A468D1" w:rsidRPr="005A72B7">
        <w:rPr>
          <w:sz w:val="22"/>
          <w:szCs w:val="22"/>
        </w:rPr>
        <w:t xml:space="preserve">no date) strongly believes the training of a forest schools leader manipulates the educational experience. He Believes </w:t>
      </w:r>
      <w:r w:rsidR="007D644A" w:rsidRPr="005A72B7">
        <w:rPr>
          <w:sz w:val="22"/>
          <w:szCs w:val="22"/>
        </w:rPr>
        <w:t xml:space="preserve">Forest schools should be led by staff </w:t>
      </w:r>
      <w:r w:rsidR="004B473B" w:rsidRPr="005A72B7">
        <w:rPr>
          <w:sz w:val="22"/>
          <w:szCs w:val="22"/>
        </w:rPr>
        <w:t xml:space="preserve">with </w:t>
      </w:r>
      <w:r w:rsidR="007D644A" w:rsidRPr="005A72B7">
        <w:rPr>
          <w:sz w:val="22"/>
          <w:szCs w:val="22"/>
        </w:rPr>
        <w:t>outdoor experience backgrounds rather than level 3 practitioners being taught how to teach lessons outside to match their planning</w:t>
      </w:r>
      <w:r w:rsidR="00600C27" w:rsidRPr="005A72B7">
        <w:rPr>
          <w:sz w:val="22"/>
          <w:szCs w:val="22"/>
        </w:rPr>
        <w:t xml:space="preserve"> (Leather no date).</w:t>
      </w:r>
      <w:r w:rsidR="009563D0" w:rsidRPr="005A72B7">
        <w:rPr>
          <w:sz w:val="22"/>
          <w:szCs w:val="22"/>
        </w:rPr>
        <w:t xml:space="preserve"> </w:t>
      </w:r>
      <w:r w:rsidR="004614ED" w:rsidRPr="005A72B7">
        <w:rPr>
          <w:sz w:val="22"/>
          <w:szCs w:val="22"/>
        </w:rPr>
        <w:t xml:space="preserve">The training of staff may be down to school fundings </w:t>
      </w:r>
      <w:r w:rsidR="00DB2878" w:rsidRPr="005A72B7">
        <w:rPr>
          <w:sz w:val="22"/>
          <w:szCs w:val="22"/>
        </w:rPr>
        <w:t>to pay staff</w:t>
      </w:r>
      <w:r w:rsidR="004614ED" w:rsidRPr="005A72B7">
        <w:rPr>
          <w:sz w:val="22"/>
          <w:szCs w:val="22"/>
        </w:rPr>
        <w:t xml:space="preserve"> or lack of funding for these training courses</w:t>
      </w:r>
      <w:r w:rsidR="00DB2878" w:rsidRPr="005A72B7">
        <w:rPr>
          <w:sz w:val="22"/>
          <w:szCs w:val="22"/>
        </w:rPr>
        <w:t xml:space="preserve"> as schools are in Wales are fighting for funding. The Welsh Government explains ‘the overall financial position as the toughest since devolution’ and the minister of education says there are no easy answers to the budget pressures facing schools (Senedd research,2023).</w:t>
      </w:r>
    </w:p>
    <w:p w14:paraId="5BDF2EFB" w14:textId="77777777" w:rsidR="00DB2878" w:rsidRPr="005A72B7" w:rsidRDefault="00DB2878" w:rsidP="005061CD">
      <w:pPr>
        <w:spacing w:line="360" w:lineRule="auto"/>
        <w:rPr>
          <w:sz w:val="22"/>
          <w:szCs w:val="22"/>
        </w:rPr>
      </w:pPr>
    </w:p>
    <w:p w14:paraId="3126C489" w14:textId="20922629" w:rsidR="00BE248F" w:rsidRPr="005A72B7" w:rsidRDefault="004614ED" w:rsidP="005061CD">
      <w:pPr>
        <w:spacing w:line="360" w:lineRule="auto"/>
        <w:rPr>
          <w:sz w:val="22"/>
          <w:szCs w:val="22"/>
        </w:rPr>
      </w:pPr>
      <w:r w:rsidRPr="005A72B7">
        <w:rPr>
          <w:sz w:val="22"/>
          <w:szCs w:val="22"/>
        </w:rPr>
        <w:t xml:space="preserve">As previously touched upon </w:t>
      </w:r>
      <w:r w:rsidR="00E36834" w:rsidRPr="005A72B7">
        <w:rPr>
          <w:sz w:val="22"/>
          <w:szCs w:val="22"/>
        </w:rPr>
        <w:t xml:space="preserve">outdoor learning </w:t>
      </w:r>
      <w:r w:rsidRPr="005A72B7">
        <w:rPr>
          <w:sz w:val="22"/>
          <w:szCs w:val="22"/>
        </w:rPr>
        <w:t xml:space="preserve">is </w:t>
      </w:r>
      <w:r w:rsidR="00E36834" w:rsidRPr="005A72B7">
        <w:rPr>
          <w:sz w:val="22"/>
          <w:szCs w:val="22"/>
        </w:rPr>
        <w:t>affected by staffing but also funding and resources</w:t>
      </w:r>
      <w:r w:rsidR="004E4401" w:rsidRPr="005A72B7">
        <w:rPr>
          <w:sz w:val="22"/>
          <w:szCs w:val="22"/>
        </w:rPr>
        <w:t xml:space="preserve">. According to a survey by ‘The learning escape’ 44% of practitioners said they would love an outdoor teaching area such as a forest school however funding restrictions prevented it. </w:t>
      </w:r>
      <w:r w:rsidR="00517633" w:rsidRPr="005A72B7">
        <w:rPr>
          <w:sz w:val="22"/>
          <w:szCs w:val="22"/>
        </w:rPr>
        <w:t>Agree</w:t>
      </w:r>
      <w:r w:rsidR="007A78AE" w:rsidRPr="005A72B7">
        <w:rPr>
          <w:sz w:val="22"/>
          <w:szCs w:val="22"/>
        </w:rPr>
        <w:t>ing</w:t>
      </w:r>
      <w:r w:rsidR="00517633" w:rsidRPr="005A72B7">
        <w:rPr>
          <w:sz w:val="22"/>
          <w:szCs w:val="22"/>
        </w:rPr>
        <w:t xml:space="preserve"> with </w:t>
      </w:r>
      <w:r w:rsidR="00517633" w:rsidRPr="005A72B7">
        <w:rPr>
          <w:sz w:val="22"/>
          <w:szCs w:val="22"/>
        </w:rPr>
        <w:lastRenderedPageBreak/>
        <w:t>Leather</w:t>
      </w:r>
      <w:r w:rsidR="007A78AE" w:rsidRPr="005A72B7">
        <w:rPr>
          <w:sz w:val="22"/>
          <w:szCs w:val="22"/>
        </w:rPr>
        <w:t>,</w:t>
      </w:r>
      <w:r w:rsidR="00BE248F" w:rsidRPr="005A72B7">
        <w:rPr>
          <w:sz w:val="22"/>
          <w:szCs w:val="22"/>
        </w:rPr>
        <w:t xml:space="preserve"> a survey on was carried out on 104 outdoor learning practitioners and found 59% agreed lack of funding was the main barrier (</w:t>
      </w:r>
      <w:r w:rsidR="00373ABE" w:rsidRPr="005A72B7">
        <w:rPr>
          <w:sz w:val="22"/>
          <w:szCs w:val="22"/>
        </w:rPr>
        <w:t>Borley,2022</w:t>
      </w:r>
      <w:r w:rsidR="00BE248F" w:rsidRPr="005A72B7">
        <w:rPr>
          <w:sz w:val="22"/>
          <w:szCs w:val="22"/>
        </w:rPr>
        <w:t>).</w:t>
      </w:r>
    </w:p>
    <w:p w14:paraId="374E7C5C" w14:textId="3357E17F" w:rsidR="00BE248F" w:rsidRPr="005A72B7" w:rsidRDefault="00373ABE" w:rsidP="005061CD">
      <w:pPr>
        <w:spacing w:line="360" w:lineRule="auto"/>
        <w:rPr>
          <w:sz w:val="22"/>
          <w:szCs w:val="22"/>
        </w:rPr>
      </w:pPr>
      <w:r w:rsidRPr="005A72B7">
        <w:rPr>
          <w:sz w:val="22"/>
          <w:szCs w:val="22"/>
        </w:rPr>
        <w:t>Borley (2022)</w:t>
      </w:r>
      <w:r w:rsidR="00BE248F" w:rsidRPr="005A72B7">
        <w:rPr>
          <w:sz w:val="22"/>
          <w:szCs w:val="22"/>
        </w:rPr>
        <w:t xml:space="preserve"> also stated ‘whether its fund to buy resources or pay staff to deliver sessions, lack of willingness to find money is always going to be a problem’. </w:t>
      </w:r>
    </w:p>
    <w:p w14:paraId="33A42D27" w14:textId="1E9B3BE6" w:rsidR="007A78AE" w:rsidRPr="005A72B7" w:rsidRDefault="007A78AE" w:rsidP="005061CD">
      <w:pPr>
        <w:spacing w:line="360" w:lineRule="auto"/>
        <w:rPr>
          <w:sz w:val="22"/>
          <w:szCs w:val="22"/>
        </w:rPr>
      </w:pPr>
      <w:r w:rsidRPr="005A72B7">
        <w:rPr>
          <w:sz w:val="22"/>
          <w:szCs w:val="22"/>
        </w:rPr>
        <w:t>Following on from this, another survey was taken, and the results shown ‘the biggest barriers to having a successful outdoor learning area was lack of staff understanding and this again comes down to funding. (Mortion,2012).</w:t>
      </w:r>
      <w:r w:rsidR="00020997" w:rsidRPr="005A72B7">
        <w:rPr>
          <w:sz w:val="22"/>
          <w:szCs w:val="22"/>
        </w:rPr>
        <w:t xml:space="preserve"> </w:t>
      </w:r>
      <w:r w:rsidR="006038CD" w:rsidRPr="005A72B7">
        <w:rPr>
          <w:sz w:val="22"/>
          <w:szCs w:val="22"/>
        </w:rPr>
        <w:t>Similarly,</w:t>
      </w:r>
      <w:r w:rsidR="00020997" w:rsidRPr="005A72B7">
        <w:rPr>
          <w:sz w:val="22"/>
          <w:szCs w:val="22"/>
        </w:rPr>
        <w:t xml:space="preserve"> to this Survey, Borley (2022) found in her survey ‘40% of </w:t>
      </w:r>
      <w:r w:rsidR="0000679E" w:rsidRPr="005A72B7">
        <w:rPr>
          <w:sz w:val="22"/>
          <w:szCs w:val="22"/>
        </w:rPr>
        <w:t>respondents</w:t>
      </w:r>
      <w:r w:rsidR="00020997" w:rsidRPr="005A72B7">
        <w:rPr>
          <w:sz w:val="22"/>
          <w:szCs w:val="22"/>
        </w:rPr>
        <w:t xml:space="preserve"> fel</w:t>
      </w:r>
      <w:r w:rsidR="0000679E" w:rsidRPr="005A72B7">
        <w:rPr>
          <w:sz w:val="22"/>
          <w:szCs w:val="22"/>
        </w:rPr>
        <w:t>t</w:t>
      </w:r>
      <w:r w:rsidR="00020997" w:rsidRPr="005A72B7">
        <w:rPr>
          <w:sz w:val="22"/>
          <w:szCs w:val="22"/>
        </w:rPr>
        <w:t xml:space="preserve"> that lack of training staff was </w:t>
      </w:r>
      <w:r w:rsidR="00AD30B4">
        <w:rPr>
          <w:sz w:val="22"/>
          <w:szCs w:val="22"/>
        </w:rPr>
        <w:t>preventing</w:t>
      </w:r>
      <w:r w:rsidR="00020997" w:rsidRPr="005A72B7">
        <w:rPr>
          <w:sz w:val="22"/>
          <w:szCs w:val="22"/>
        </w:rPr>
        <w:t xml:space="preserve"> them</w:t>
      </w:r>
      <w:r w:rsidR="0000679E" w:rsidRPr="005A72B7">
        <w:rPr>
          <w:sz w:val="22"/>
          <w:szCs w:val="22"/>
        </w:rPr>
        <w:t xml:space="preserve"> from providing the forest school provision they wanted’. </w:t>
      </w:r>
    </w:p>
    <w:p w14:paraId="3B76D14C" w14:textId="77777777" w:rsidR="00696220" w:rsidRPr="005A72B7" w:rsidRDefault="00696220" w:rsidP="005061CD">
      <w:pPr>
        <w:spacing w:line="360" w:lineRule="auto"/>
        <w:rPr>
          <w:sz w:val="22"/>
          <w:szCs w:val="22"/>
        </w:rPr>
      </w:pPr>
    </w:p>
    <w:p w14:paraId="68FD5921" w14:textId="338375A5" w:rsidR="000008FD" w:rsidRPr="005A72B7" w:rsidRDefault="003D508E" w:rsidP="005061CD">
      <w:pPr>
        <w:spacing w:line="360" w:lineRule="auto"/>
        <w:rPr>
          <w:sz w:val="22"/>
          <w:szCs w:val="22"/>
        </w:rPr>
      </w:pPr>
      <w:r w:rsidRPr="005A72B7">
        <w:rPr>
          <w:sz w:val="22"/>
          <w:szCs w:val="22"/>
        </w:rPr>
        <w:t xml:space="preserve">From all research, articles, and surveys </w:t>
      </w:r>
      <w:r w:rsidR="00F14F75" w:rsidRPr="005A72B7">
        <w:rPr>
          <w:sz w:val="22"/>
          <w:szCs w:val="22"/>
        </w:rPr>
        <w:t>there</w:t>
      </w:r>
      <w:r w:rsidRPr="005A72B7">
        <w:rPr>
          <w:sz w:val="22"/>
          <w:szCs w:val="22"/>
        </w:rPr>
        <w:t xml:space="preserve"> is mixed views on the foundation phase and play based learning indoors and outdoors</w:t>
      </w:r>
      <w:r w:rsidR="000008FD" w:rsidRPr="005A72B7">
        <w:rPr>
          <w:sz w:val="22"/>
          <w:szCs w:val="22"/>
        </w:rPr>
        <w:t xml:space="preserve">. According to Andrews (no date) ‘Wales is leading the way in the UK in its development of outdoor learning’ which is positively showing the implementation of outdoor learning </w:t>
      </w:r>
      <w:r w:rsidR="00E2777B" w:rsidRPr="005A72B7">
        <w:rPr>
          <w:sz w:val="22"/>
          <w:szCs w:val="22"/>
        </w:rPr>
        <w:t>regarding</w:t>
      </w:r>
      <w:r w:rsidR="000008FD" w:rsidRPr="005A72B7">
        <w:rPr>
          <w:sz w:val="22"/>
          <w:szCs w:val="22"/>
        </w:rPr>
        <w:t xml:space="preserve"> the foundation phase. </w:t>
      </w:r>
    </w:p>
    <w:p w14:paraId="4B4FB01F" w14:textId="1558641D" w:rsidR="00913D1F" w:rsidRPr="005A72B7" w:rsidRDefault="00CC1CB4" w:rsidP="005061CD">
      <w:pPr>
        <w:spacing w:line="360" w:lineRule="auto"/>
        <w:rPr>
          <w:sz w:val="22"/>
          <w:szCs w:val="22"/>
        </w:rPr>
      </w:pPr>
      <w:r w:rsidRPr="005A72B7">
        <w:rPr>
          <w:sz w:val="22"/>
          <w:szCs w:val="22"/>
        </w:rPr>
        <w:t xml:space="preserve">However, </w:t>
      </w:r>
      <w:r w:rsidR="00913D1F" w:rsidRPr="005A72B7">
        <w:rPr>
          <w:sz w:val="22"/>
          <w:szCs w:val="22"/>
        </w:rPr>
        <w:t xml:space="preserve">In </w:t>
      </w:r>
      <w:r w:rsidR="00E53C18" w:rsidRPr="005A72B7">
        <w:rPr>
          <w:sz w:val="22"/>
          <w:szCs w:val="22"/>
        </w:rPr>
        <w:t>February</w:t>
      </w:r>
      <w:r w:rsidR="00913D1F" w:rsidRPr="005A72B7">
        <w:rPr>
          <w:sz w:val="22"/>
          <w:szCs w:val="22"/>
        </w:rPr>
        <w:t xml:space="preserve"> 2015</w:t>
      </w:r>
      <w:r w:rsidR="00D52ABD" w:rsidRPr="005A72B7">
        <w:rPr>
          <w:sz w:val="22"/>
          <w:szCs w:val="22"/>
        </w:rPr>
        <w:t>,</w:t>
      </w:r>
      <w:r w:rsidR="00913D1F" w:rsidRPr="005A72B7">
        <w:rPr>
          <w:sz w:val="22"/>
          <w:szCs w:val="22"/>
        </w:rPr>
        <w:t xml:space="preserve"> Graham Donaldson launched the report ‘successful futures’ (Donaldson, 201</w:t>
      </w:r>
      <w:r w:rsidR="00BA7B34" w:rsidRPr="005A72B7">
        <w:rPr>
          <w:sz w:val="22"/>
          <w:szCs w:val="22"/>
        </w:rPr>
        <w:t>6</w:t>
      </w:r>
      <w:r w:rsidR="000A73B4" w:rsidRPr="005A72B7">
        <w:rPr>
          <w:sz w:val="22"/>
          <w:szCs w:val="22"/>
        </w:rPr>
        <w:t>:9)</w:t>
      </w:r>
      <w:r w:rsidR="00913D1F" w:rsidRPr="005A72B7">
        <w:rPr>
          <w:sz w:val="22"/>
          <w:szCs w:val="22"/>
        </w:rPr>
        <w:t xml:space="preserve">. </w:t>
      </w:r>
      <w:r w:rsidR="00E53C18" w:rsidRPr="005A72B7">
        <w:rPr>
          <w:sz w:val="22"/>
          <w:szCs w:val="22"/>
        </w:rPr>
        <w:t xml:space="preserve">Donaldsons review </w:t>
      </w:r>
      <w:r w:rsidR="00AD30B4">
        <w:rPr>
          <w:sz w:val="22"/>
          <w:szCs w:val="22"/>
        </w:rPr>
        <w:t>endorses</w:t>
      </w:r>
      <w:r w:rsidR="00E53C18" w:rsidRPr="005A72B7">
        <w:rPr>
          <w:sz w:val="22"/>
          <w:szCs w:val="22"/>
        </w:rPr>
        <w:t xml:space="preserve"> that four purposes should drive decisions about structure, </w:t>
      </w:r>
      <w:r w:rsidR="00B54D2C" w:rsidRPr="005A72B7">
        <w:rPr>
          <w:sz w:val="22"/>
          <w:szCs w:val="22"/>
        </w:rPr>
        <w:t>pedagogy,</w:t>
      </w:r>
      <w:r w:rsidR="00E53C18" w:rsidRPr="005A72B7">
        <w:rPr>
          <w:sz w:val="22"/>
          <w:szCs w:val="22"/>
        </w:rPr>
        <w:t xml:space="preserve"> and assessment. According to Donaldson (201</w:t>
      </w:r>
      <w:r w:rsidR="00BA7B34" w:rsidRPr="005A72B7">
        <w:rPr>
          <w:sz w:val="22"/>
          <w:szCs w:val="22"/>
        </w:rPr>
        <w:t>6</w:t>
      </w:r>
      <w:r w:rsidR="00E53C18" w:rsidRPr="005A72B7">
        <w:rPr>
          <w:sz w:val="22"/>
          <w:szCs w:val="22"/>
        </w:rPr>
        <w:t>)</w:t>
      </w:r>
      <w:r w:rsidR="00AD30B4">
        <w:rPr>
          <w:sz w:val="22"/>
          <w:szCs w:val="22"/>
        </w:rPr>
        <w:t xml:space="preserve">, </w:t>
      </w:r>
      <w:r w:rsidR="00E53C18" w:rsidRPr="005A72B7">
        <w:rPr>
          <w:sz w:val="22"/>
          <w:szCs w:val="22"/>
        </w:rPr>
        <w:t xml:space="preserve">The </w:t>
      </w:r>
      <w:r w:rsidR="000C1DEF">
        <w:rPr>
          <w:sz w:val="22"/>
          <w:szCs w:val="22"/>
        </w:rPr>
        <w:t>aims</w:t>
      </w:r>
      <w:r w:rsidR="00E53C18" w:rsidRPr="005A72B7">
        <w:rPr>
          <w:sz w:val="22"/>
          <w:szCs w:val="22"/>
        </w:rPr>
        <w:t xml:space="preserve"> of the curriculum in Wales should be that children and young people develop as ambitious, capable learners, should be </w:t>
      </w:r>
      <w:r w:rsidR="000C1DEF">
        <w:rPr>
          <w:sz w:val="22"/>
          <w:szCs w:val="22"/>
        </w:rPr>
        <w:t>prepared</w:t>
      </w:r>
      <w:r w:rsidR="00E53C18" w:rsidRPr="005A72B7">
        <w:rPr>
          <w:sz w:val="22"/>
          <w:szCs w:val="22"/>
        </w:rPr>
        <w:t xml:space="preserve"> to play a full part in life and work, be informed citizens of </w:t>
      </w:r>
      <w:r w:rsidR="00B54D2C" w:rsidRPr="005A72B7">
        <w:rPr>
          <w:sz w:val="22"/>
          <w:szCs w:val="22"/>
        </w:rPr>
        <w:t>Wales</w:t>
      </w:r>
      <w:r w:rsidR="00E53C18" w:rsidRPr="005A72B7">
        <w:rPr>
          <w:sz w:val="22"/>
          <w:szCs w:val="22"/>
        </w:rPr>
        <w:t xml:space="preserve"> and the world and be healthy</w:t>
      </w:r>
      <w:r w:rsidR="00B54D2C" w:rsidRPr="005A72B7">
        <w:rPr>
          <w:sz w:val="22"/>
          <w:szCs w:val="22"/>
        </w:rPr>
        <w:t xml:space="preserve">, confident individuals, ready to lead fulfilled lives as valued members of society. </w:t>
      </w:r>
      <w:r w:rsidR="00BA7B34" w:rsidRPr="005A72B7">
        <w:rPr>
          <w:sz w:val="22"/>
          <w:szCs w:val="22"/>
        </w:rPr>
        <w:t>(Donaldson, 2016</w:t>
      </w:r>
      <w:r w:rsidR="00035487" w:rsidRPr="005A72B7">
        <w:rPr>
          <w:sz w:val="22"/>
          <w:szCs w:val="22"/>
        </w:rPr>
        <w:t>:11</w:t>
      </w:r>
      <w:r w:rsidR="00BA7B34" w:rsidRPr="005A72B7">
        <w:rPr>
          <w:sz w:val="22"/>
          <w:szCs w:val="22"/>
        </w:rPr>
        <w:t>).</w:t>
      </w:r>
    </w:p>
    <w:p w14:paraId="583FEBB7" w14:textId="0BA42A21" w:rsidR="00E53C18" w:rsidRPr="005A72B7" w:rsidRDefault="005D158A" w:rsidP="005061CD">
      <w:pPr>
        <w:spacing w:line="360" w:lineRule="auto"/>
        <w:rPr>
          <w:sz w:val="22"/>
          <w:szCs w:val="22"/>
        </w:rPr>
      </w:pPr>
      <w:r w:rsidRPr="005A72B7">
        <w:rPr>
          <w:sz w:val="22"/>
          <w:szCs w:val="22"/>
        </w:rPr>
        <w:t xml:space="preserve">Donaldsons framework builds upon the principles of the foundation phase and allows them to broader school curriculum, </w:t>
      </w:r>
      <w:r w:rsidR="001300F0" w:rsidRPr="005A72B7">
        <w:rPr>
          <w:sz w:val="22"/>
          <w:szCs w:val="22"/>
        </w:rPr>
        <w:t>surrounding</w:t>
      </w:r>
      <w:r w:rsidRPr="005A72B7">
        <w:rPr>
          <w:sz w:val="22"/>
          <w:szCs w:val="22"/>
        </w:rPr>
        <w:t xml:space="preserve"> learners of all ages. The play</w:t>
      </w:r>
      <w:r w:rsidR="001300F0" w:rsidRPr="005A72B7">
        <w:rPr>
          <w:sz w:val="22"/>
          <w:szCs w:val="22"/>
        </w:rPr>
        <w:t>-based</w:t>
      </w:r>
      <w:r w:rsidRPr="005A72B7">
        <w:rPr>
          <w:sz w:val="22"/>
          <w:szCs w:val="22"/>
        </w:rPr>
        <w:t xml:space="preserve"> approach of the foundation phase</w:t>
      </w:r>
      <w:r w:rsidR="001300F0" w:rsidRPr="005A72B7">
        <w:rPr>
          <w:sz w:val="22"/>
          <w:szCs w:val="22"/>
        </w:rPr>
        <w:t xml:space="preserve"> </w:t>
      </w:r>
      <w:r w:rsidRPr="005A72B7">
        <w:rPr>
          <w:sz w:val="22"/>
          <w:szCs w:val="22"/>
        </w:rPr>
        <w:t xml:space="preserve">acted as a foundation for the success of the new curriculum framework in Wales. </w:t>
      </w:r>
    </w:p>
    <w:p w14:paraId="11F6033F" w14:textId="130F1944" w:rsidR="00E6371F" w:rsidRPr="005A72B7" w:rsidRDefault="00E6371F" w:rsidP="005061CD">
      <w:pPr>
        <w:spacing w:line="360" w:lineRule="auto"/>
        <w:rPr>
          <w:sz w:val="22"/>
          <w:szCs w:val="22"/>
        </w:rPr>
      </w:pPr>
    </w:p>
    <w:p w14:paraId="3D2151AC" w14:textId="2980AEF0" w:rsidR="00980969" w:rsidRPr="005A72B7" w:rsidRDefault="00957D67" w:rsidP="005061CD">
      <w:pPr>
        <w:spacing w:line="360" w:lineRule="auto"/>
        <w:rPr>
          <w:sz w:val="22"/>
          <w:szCs w:val="22"/>
        </w:rPr>
      </w:pPr>
      <w:r w:rsidRPr="005A72B7">
        <w:rPr>
          <w:sz w:val="22"/>
          <w:szCs w:val="22"/>
        </w:rPr>
        <w:t xml:space="preserve"> </w:t>
      </w:r>
    </w:p>
    <w:p w14:paraId="0F2FED6B" w14:textId="77777777" w:rsidR="000571B2" w:rsidRPr="005A72B7" w:rsidRDefault="000571B2">
      <w:pPr>
        <w:rPr>
          <w:sz w:val="22"/>
          <w:szCs w:val="22"/>
          <w:u w:val="single"/>
        </w:rPr>
      </w:pPr>
    </w:p>
    <w:p w14:paraId="5CB00A9C" w14:textId="77777777" w:rsidR="000571B2" w:rsidRPr="005A72B7" w:rsidRDefault="000571B2">
      <w:pPr>
        <w:rPr>
          <w:sz w:val="22"/>
          <w:szCs w:val="22"/>
          <w:u w:val="single"/>
        </w:rPr>
      </w:pPr>
    </w:p>
    <w:p w14:paraId="0FC68DFE" w14:textId="77777777" w:rsidR="000571B2" w:rsidRPr="005A72B7" w:rsidRDefault="000571B2">
      <w:pPr>
        <w:rPr>
          <w:sz w:val="22"/>
          <w:szCs w:val="22"/>
          <w:u w:val="single"/>
        </w:rPr>
      </w:pPr>
    </w:p>
    <w:p w14:paraId="31E33F6A" w14:textId="77777777" w:rsidR="000571B2" w:rsidRPr="005A72B7" w:rsidRDefault="000571B2">
      <w:pPr>
        <w:rPr>
          <w:sz w:val="22"/>
          <w:szCs w:val="22"/>
          <w:u w:val="single"/>
        </w:rPr>
      </w:pPr>
    </w:p>
    <w:p w14:paraId="286AE1A3" w14:textId="77777777" w:rsidR="000571B2" w:rsidRPr="005A72B7" w:rsidRDefault="000571B2">
      <w:pPr>
        <w:rPr>
          <w:sz w:val="22"/>
          <w:szCs w:val="22"/>
          <w:u w:val="single"/>
        </w:rPr>
      </w:pPr>
    </w:p>
    <w:p w14:paraId="01F4ECBB" w14:textId="77777777" w:rsidR="000571B2" w:rsidRPr="005A72B7" w:rsidRDefault="000571B2">
      <w:pPr>
        <w:rPr>
          <w:sz w:val="22"/>
          <w:szCs w:val="22"/>
          <w:u w:val="single"/>
        </w:rPr>
      </w:pPr>
    </w:p>
    <w:p w14:paraId="718B69F9" w14:textId="77777777" w:rsidR="000571B2" w:rsidRPr="005A72B7" w:rsidRDefault="000571B2">
      <w:pPr>
        <w:rPr>
          <w:sz w:val="22"/>
          <w:szCs w:val="22"/>
          <w:u w:val="single"/>
        </w:rPr>
      </w:pPr>
    </w:p>
    <w:p w14:paraId="5F1F3C5E" w14:textId="77777777" w:rsidR="000571B2" w:rsidRPr="005A72B7" w:rsidRDefault="000571B2">
      <w:pPr>
        <w:rPr>
          <w:sz w:val="22"/>
          <w:szCs w:val="22"/>
          <w:u w:val="single"/>
        </w:rPr>
      </w:pPr>
    </w:p>
    <w:p w14:paraId="75E30F1B" w14:textId="77777777" w:rsidR="000571B2" w:rsidRPr="005A72B7" w:rsidRDefault="000571B2">
      <w:pPr>
        <w:rPr>
          <w:sz w:val="22"/>
          <w:szCs w:val="22"/>
          <w:u w:val="single"/>
        </w:rPr>
      </w:pPr>
    </w:p>
    <w:p w14:paraId="58ED9872" w14:textId="77777777" w:rsidR="000571B2" w:rsidRPr="005A72B7" w:rsidRDefault="000571B2">
      <w:pPr>
        <w:rPr>
          <w:sz w:val="22"/>
          <w:szCs w:val="22"/>
          <w:u w:val="single"/>
        </w:rPr>
      </w:pPr>
    </w:p>
    <w:p w14:paraId="0951A481" w14:textId="77777777" w:rsidR="000571B2" w:rsidRPr="005A72B7" w:rsidRDefault="000571B2">
      <w:pPr>
        <w:rPr>
          <w:sz w:val="22"/>
          <w:szCs w:val="22"/>
          <w:u w:val="single"/>
        </w:rPr>
      </w:pPr>
    </w:p>
    <w:p w14:paraId="2CD507DA" w14:textId="77777777" w:rsidR="000571B2" w:rsidRPr="005A72B7" w:rsidRDefault="000571B2">
      <w:pPr>
        <w:rPr>
          <w:sz w:val="22"/>
          <w:szCs w:val="22"/>
          <w:u w:val="single"/>
        </w:rPr>
      </w:pPr>
    </w:p>
    <w:p w14:paraId="5B0F62AF" w14:textId="3A6804AE" w:rsidR="00F821C4" w:rsidRPr="005A72B7" w:rsidRDefault="00F821C4">
      <w:pPr>
        <w:rPr>
          <w:sz w:val="22"/>
          <w:szCs w:val="22"/>
          <w:u w:val="single"/>
        </w:rPr>
      </w:pPr>
      <w:r w:rsidRPr="005A72B7">
        <w:rPr>
          <w:sz w:val="22"/>
          <w:szCs w:val="22"/>
          <w:u w:val="single"/>
        </w:rPr>
        <w:lastRenderedPageBreak/>
        <w:t>Part 2</w:t>
      </w:r>
    </w:p>
    <w:p w14:paraId="7187FC11" w14:textId="77777777" w:rsidR="00F821C4" w:rsidRPr="005A72B7" w:rsidRDefault="00F821C4">
      <w:pPr>
        <w:rPr>
          <w:sz w:val="22"/>
          <w:szCs w:val="22"/>
          <w:u w:val="single"/>
        </w:rPr>
      </w:pPr>
    </w:p>
    <w:p w14:paraId="46E20675" w14:textId="3470068C" w:rsidR="00F821C4" w:rsidRPr="005A72B7" w:rsidRDefault="00F821C4" w:rsidP="005061CD">
      <w:pPr>
        <w:spacing w:line="360" w:lineRule="auto"/>
        <w:rPr>
          <w:sz w:val="22"/>
          <w:szCs w:val="22"/>
        </w:rPr>
      </w:pPr>
      <w:r w:rsidRPr="005A72B7">
        <w:rPr>
          <w:sz w:val="22"/>
          <w:szCs w:val="22"/>
        </w:rPr>
        <w:t xml:space="preserve">In part 2, I will be critically evaluating methods of assessment, progress tracking and age or stage related development methods within play-based curricula whilst considering the concept of the ‘Unique child’. </w:t>
      </w:r>
    </w:p>
    <w:p w14:paraId="520AEFB7" w14:textId="0DBA65A3" w:rsidR="00F821C4" w:rsidRPr="005A72B7" w:rsidRDefault="00F821C4" w:rsidP="005061CD">
      <w:pPr>
        <w:spacing w:line="360" w:lineRule="auto"/>
        <w:rPr>
          <w:sz w:val="22"/>
          <w:szCs w:val="22"/>
        </w:rPr>
      </w:pPr>
      <w:r w:rsidRPr="005A72B7">
        <w:rPr>
          <w:sz w:val="22"/>
          <w:szCs w:val="22"/>
        </w:rPr>
        <w:t xml:space="preserve">Uniqueness in a child </w:t>
      </w:r>
      <w:r w:rsidR="00862DA1" w:rsidRPr="005A72B7">
        <w:rPr>
          <w:sz w:val="22"/>
          <w:szCs w:val="22"/>
        </w:rPr>
        <w:t>is the resilience, capability, confidence, and self-assurance. Each child develops at their own pace and in their own individual ways (Early years matter,2023).</w:t>
      </w:r>
      <w:r w:rsidR="00061C18" w:rsidRPr="005A72B7">
        <w:rPr>
          <w:sz w:val="22"/>
          <w:szCs w:val="22"/>
        </w:rPr>
        <w:t xml:space="preserve"> Following on</w:t>
      </w:r>
      <w:r w:rsidR="00377851" w:rsidRPr="005A72B7">
        <w:rPr>
          <w:sz w:val="22"/>
          <w:szCs w:val="22"/>
        </w:rPr>
        <w:t>,</w:t>
      </w:r>
      <w:r w:rsidR="00061C18" w:rsidRPr="005A72B7">
        <w:rPr>
          <w:sz w:val="22"/>
          <w:szCs w:val="22"/>
        </w:rPr>
        <w:t xml:space="preserve"> Early years matters (2013) also believes Practitioners can support the uniqueness of a child by developing the child’s resilience by promoting the child’s awareness of safety and ensuring that child feels protected.</w:t>
      </w:r>
    </w:p>
    <w:p w14:paraId="3494E019" w14:textId="77777777" w:rsidR="00565975" w:rsidRPr="005A72B7" w:rsidRDefault="00565975" w:rsidP="005061CD">
      <w:pPr>
        <w:spacing w:line="360" w:lineRule="auto"/>
        <w:rPr>
          <w:sz w:val="22"/>
          <w:szCs w:val="22"/>
        </w:rPr>
      </w:pPr>
    </w:p>
    <w:p w14:paraId="3CC5A38A" w14:textId="7B4581E3" w:rsidR="00E538F0" w:rsidRPr="005A72B7" w:rsidRDefault="00E538F0" w:rsidP="005061CD">
      <w:pPr>
        <w:spacing w:line="360" w:lineRule="auto"/>
        <w:rPr>
          <w:sz w:val="22"/>
          <w:szCs w:val="22"/>
        </w:rPr>
      </w:pPr>
      <w:r w:rsidRPr="005A72B7">
        <w:rPr>
          <w:sz w:val="22"/>
          <w:szCs w:val="22"/>
        </w:rPr>
        <w:t xml:space="preserve">The early years foundation stage statutory framework for childminders became effective from the </w:t>
      </w:r>
      <w:r w:rsidR="00970CEA" w:rsidRPr="005A72B7">
        <w:rPr>
          <w:sz w:val="22"/>
          <w:szCs w:val="22"/>
        </w:rPr>
        <w:t>4</w:t>
      </w:r>
      <w:r w:rsidR="00970CEA" w:rsidRPr="005A72B7">
        <w:rPr>
          <w:sz w:val="22"/>
          <w:szCs w:val="22"/>
          <w:vertAlign w:val="superscript"/>
        </w:rPr>
        <w:t>th of</w:t>
      </w:r>
      <w:r w:rsidRPr="005A72B7">
        <w:rPr>
          <w:sz w:val="22"/>
          <w:szCs w:val="22"/>
        </w:rPr>
        <w:t xml:space="preserve"> January 2024 and this document agrees with Early years matters (2023) and states ‘Every child is a unique child, who is constantly learning and can be resilient, capable, confident and self-assured’ (Department for education, 2023). Not only this but (Department for education, 2023) also mentions ‘The early years foundation framework covers the education and care of all children, including children with special educational needs and Disabilities. </w:t>
      </w:r>
    </w:p>
    <w:p w14:paraId="354B329A" w14:textId="77777777" w:rsidR="00565975" w:rsidRPr="005A72B7" w:rsidRDefault="00565975" w:rsidP="005061CD">
      <w:pPr>
        <w:spacing w:line="360" w:lineRule="auto"/>
        <w:rPr>
          <w:sz w:val="22"/>
          <w:szCs w:val="22"/>
        </w:rPr>
      </w:pPr>
    </w:p>
    <w:p w14:paraId="7781FE73" w14:textId="7E95773D" w:rsidR="0059420B" w:rsidRPr="005A72B7" w:rsidRDefault="0059420B" w:rsidP="005061CD">
      <w:pPr>
        <w:spacing w:line="360" w:lineRule="auto"/>
        <w:rPr>
          <w:sz w:val="22"/>
          <w:szCs w:val="22"/>
        </w:rPr>
      </w:pPr>
      <w:r w:rsidRPr="005A72B7">
        <w:rPr>
          <w:sz w:val="22"/>
          <w:szCs w:val="22"/>
        </w:rPr>
        <w:t>Similarly, the foundation phase framework states ‘children’s own work should be respected, valued and encouraged for its originality and honesty’ (Curriculum for wales,2015).</w:t>
      </w:r>
      <w:r w:rsidR="00377851" w:rsidRPr="005A72B7">
        <w:rPr>
          <w:sz w:val="22"/>
          <w:szCs w:val="22"/>
        </w:rPr>
        <w:t xml:space="preserve"> Practitioners must ensure they are displaying the </w:t>
      </w:r>
      <w:r w:rsidR="0015324F" w:rsidRPr="005A72B7">
        <w:rPr>
          <w:sz w:val="22"/>
          <w:szCs w:val="22"/>
        </w:rPr>
        <w:t>children’s</w:t>
      </w:r>
      <w:r w:rsidR="00377851" w:rsidRPr="005A72B7">
        <w:rPr>
          <w:sz w:val="22"/>
          <w:szCs w:val="22"/>
        </w:rPr>
        <w:t xml:space="preserve"> original work and not their own</w:t>
      </w:r>
      <w:r w:rsidR="0015324F" w:rsidRPr="005A72B7">
        <w:rPr>
          <w:sz w:val="22"/>
          <w:szCs w:val="22"/>
        </w:rPr>
        <w:t xml:space="preserve">, Documentation of children’s work is a hallmark of the Reggio Emilia learning centres. According to Edwards, Gandini and Forman’s (1993), displaying children’s work ‘validate the children’s self-esteem, and more importantly provide a systematic way for children to revisit their </w:t>
      </w:r>
      <w:r w:rsidR="00565975" w:rsidRPr="005A72B7">
        <w:rPr>
          <w:sz w:val="22"/>
          <w:szCs w:val="22"/>
        </w:rPr>
        <w:t>experiences’.</w:t>
      </w:r>
      <w:r w:rsidR="0015324F" w:rsidRPr="005A72B7">
        <w:rPr>
          <w:sz w:val="22"/>
          <w:szCs w:val="22"/>
        </w:rPr>
        <w:t xml:space="preserve"> </w:t>
      </w:r>
      <w:r w:rsidR="00942D32" w:rsidRPr="005A72B7">
        <w:rPr>
          <w:sz w:val="22"/>
          <w:szCs w:val="22"/>
        </w:rPr>
        <w:t>Referring</w:t>
      </w:r>
      <w:r w:rsidR="00565975" w:rsidRPr="005A72B7">
        <w:rPr>
          <w:sz w:val="22"/>
          <w:szCs w:val="22"/>
        </w:rPr>
        <w:t xml:space="preserve"> to the ‘unique child’ and allowing the child to have a sense of healthy </w:t>
      </w:r>
      <w:r w:rsidR="00B87942" w:rsidRPr="005A72B7">
        <w:rPr>
          <w:sz w:val="22"/>
          <w:szCs w:val="22"/>
        </w:rPr>
        <w:t>self-esteem</w:t>
      </w:r>
      <w:r w:rsidR="00565975" w:rsidRPr="005A72B7">
        <w:rPr>
          <w:sz w:val="22"/>
          <w:szCs w:val="22"/>
        </w:rPr>
        <w:t xml:space="preserve"> article 29 in the UNCRC states ‘Education must develop every child’s personality, talents and abilities to the full’ </w:t>
      </w:r>
      <w:r w:rsidR="00B21A9C" w:rsidRPr="005A72B7">
        <w:rPr>
          <w:sz w:val="22"/>
          <w:szCs w:val="22"/>
        </w:rPr>
        <w:t>(</w:t>
      </w:r>
      <w:r w:rsidR="00B87942" w:rsidRPr="005A72B7">
        <w:rPr>
          <w:sz w:val="22"/>
          <w:szCs w:val="22"/>
        </w:rPr>
        <w:t>UNICEF</w:t>
      </w:r>
      <w:r w:rsidR="00B21A9C" w:rsidRPr="005A72B7">
        <w:rPr>
          <w:sz w:val="22"/>
          <w:szCs w:val="22"/>
        </w:rPr>
        <w:t>,1989).</w:t>
      </w:r>
    </w:p>
    <w:p w14:paraId="3FA586F9" w14:textId="77777777" w:rsidR="00B21A9C" w:rsidRPr="005A72B7" w:rsidRDefault="00B21A9C" w:rsidP="005061CD">
      <w:pPr>
        <w:spacing w:line="360" w:lineRule="auto"/>
        <w:rPr>
          <w:sz w:val="22"/>
          <w:szCs w:val="22"/>
        </w:rPr>
      </w:pPr>
    </w:p>
    <w:p w14:paraId="2C8D2580" w14:textId="18E5D302" w:rsidR="00A35F71" w:rsidRPr="005A72B7" w:rsidRDefault="00A35F71" w:rsidP="005061CD">
      <w:pPr>
        <w:spacing w:line="360" w:lineRule="auto"/>
        <w:rPr>
          <w:sz w:val="22"/>
          <w:szCs w:val="22"/>
        </w:rPr>
      </w:pPr>
      <w:r w:rsidRPr="005A72B7">
        <w:rPr>
          <w:sz w:val="22"/>
          <w:szCs w:val="22"/>
        </w:rPr>
        <w:t>Each child is Unique and will develop in their own time and at their own pace. According to (</w:t>
      </w:r>
      <w:r w:rsidR="00BA0904" w:rsidRPr="005A72B7">
        <w:rPr>
          <w:sz w:val="22"/>
          <w:szCs w:val="22"/>
        </w:rPr>
        <w:t>Drummond,2003</w:t>
      </w:r>
      <w:r w:rsidRPr="005A72B7">
        <w:rPr>
          <w:sz w:val="22"/>
          <w:szCs w:val="22"/>
        </w:rPr>
        <w:t xml:space="preserve">) ‘The more closely we </w:t>
      </w:r>
      <w:r w:rsidR="000C1DEF">
        <w:rPr>
          <w:sz w:val="22"/>
          <w:szCs w:val="22"/>
        </w:rPr>
        <w:t>observe</w:t>
      </w:r>
      <w:r w:rsidRPr="005A72B7">
        <w:rPr>
          <w:sz w:val="22"/>
          <w:szCs w:val="22"/>
        </w:rPr>
        <w:t xml:space="preserve"> children, the closer we can come to their learning, their thinking, their questions, their pressing intellectual and emotional concerns’. This put the unique child’s needs always first and </w:t>
      </w:r>
      <w:r w:rsidR="00BA0904" w:rsidRPr="005A72B7">
        <w:rPr>
          <w:sz w:val="22"/>
          <w:szCs w:val="22"/>
        </w:rPr>
        <w:t>refers</w:t>
      </w:r>
      <w:r w:rsidRPr="005A72B7">
        <w:rPr>
          <w:sz w:val="22"/>
          <w:szCs w:val="22"/>
        </w:rPr>
        <w:t xml:space="preserve"> to allowing that unique child to be resilient and self-assured learners. </w:t>
      </w:r>
    </w:p>
    <w:p w14:paraId="10D32041" w14:textId="77777777" w:rsidR="0060138C" w:rsidRPr="005A72B7" w:rsidRDefault="0060138C" w:rsidP="005061CD">
      <w:pPr>
        <w:spacing w:line="360" w:lineRule="auto"/>
        <w:rPr>
          <w:sz w:val="22"/>
          <w:szCs w:val="22"/>
        </w:rPr>
      </w:pPr>
    </w:p>
    <w:p w14:paraId="7CF4471E" w14:textId="7737352D" w:rsidR="0030719D" w:rsidRPr="005A72B7" w:rsidRDefault="0030719D" w:rsidP="005061CD">
      <w:pPr>
        <w:spacing w:line="360" w:lineRule="auto"/>
        <w:rPr>
          <w:sz w:val="22"/>
          <w:szCs w:val="22"/>
        </w:rPr>
      </w:pPr>
      <w:r w:rsidRPr="005A72B7">
        <w:rPr>
          <w:sz w:val="22"/>
          <w:szCs w:val="22"/>
        </w:rPr>
        <w:lastRenderedPageBreak/>
        <w:t>When practitioners and members of the education industry mention the ‘</w:t>
      </w:r>
      <w:r w:rsidR="00067B4E" w:rsidRPr="005A72B7">
        <w:rPr>
          <w:sz w:val="22"/>
          <w:szCs w:val="22"/>
        </w:rPr>
        <w:t>unique</w:t>
      </w:r>
      <w:r w:rsidRPr="005A72B7">
        <w:rPr>
          <w:sz w:val="22"/>
          <w:szCs w:val="22"/>
        </w:rPr>
        <w:t xml:space="preserve"> child’</w:t>
      </w:r>
      <w:r w:rsidR="003915AF" w:rsidRPr="005A72B7">
        <w:rPr>
          <w:sz w:val="22"/>
          <w:szCs w:val="22"/>
        </w:rPr>
        <w:t xml:space="preserve">, </w:t>
      </w:r>
      <w:r w:rsidRPr="005A72B7">
        <w:rPr>
          <w:sz w:val="22"/>
          <w:szCs w:val="22"/>
        </w:rPr>
        <w:t>inclusion and equality is key.</w:t>
      </w:r>
      <w:r w:rsidR="00067B4E" w:rsidRPr="005A72B7">
        <w:rPr>
          <w:sz w:val="22"/>
          <w:szCs w:val="22"/>
        </w:rPr>
        <w:t xml:space="preserve"> </w:t>
      </w:r>
      <w:r w:rsidR="00C301DB" w:rsidRPr="005A72B7">
        <w:rPr>
          <w:sz w:val="22"/>
          <w:szCs w:val="22"/>
        </w:rPr>
        <w:t xml:space="preserve">In accordance </w:t>
      </w:r>
      <w:r w:rsidR="00C13AF2" w:rsidRPr="005A72B7">
        <w:rPr>
          <w:sz w:val="22"/>
          <w:szCs w:val="22"/>
        </w:rPr>
        <w:t>with</w:t>
      </w:r>
      <w:r w:rsidR="00C301DB" w:rsidRPr="005A72B7">
        <w:rPr>
          <w:sz w:val="22"/>
          <w:szCs w:val="22"/>
        </w:rPr>
        <w:t xml:space="preserve"> </w:t>
      </w:r>
      <w:r w:rsidR="00735EEA" w:rsidRPr="005A72B7">
        <w:rPr>
          <w:sz w:val="22"/>
          <w:szCs w:val="22"/>
        </w:rPr>
        <w:t>the</w:t>
      </w:r>
      <w:r w:rsidR="00067B4E" w:rsidRPr="005A72B7">
        <w:rPr>
          <w:sz w:val="22"/>
          <w:szCs w:val="22"/>
        </w:rPr>
        <w:t xml:space="preserve"> un convention on the rights of the child</w:t>
      </w:r>
      <w:r w:rsidR="00C301DB" w:rsidRPr="005A72B7">
        <w:rPr>
          <w:sz w:val="22"/>
          <w:szCs w:val="22"/>
        </w:rPr>
        <w:t xml:space="preserve"> Article 2</w:t>
      </w:r>
      <w:r w:rsidR="00067B4E" w:rsidRPr="005A72B7">
        <w:rPr>
          <w:sz w:val="22"/>
          <w:szCs w:val="22"/>
        </w:rPr>
        <w:t xml:space="preserve"> states</w:t>
      </w:r>
      <w:r w:rsidR="003915AF" w:rsidRPr="005A72B7">
        <w:rPr>
          <w:sz w:val="22"/>
          <w:szCs w:val="22"/>
        </w:rPr>
        <w:t>,</w:t>
      </w:r>
      <w:r w:rsidR="00067B4E" w:rsidRPr="005A72B7">
        <w:rPr>
          <w:sz w:val="22"/>
          <w:szCs w:val="22"/>
        </w:rPr>
        <w:t xml:space="preserve"> ‘The convention applies to every child without discrimination, whatever their ethnicity, sex, religion, language, abilities, or any other status</w:t>
      </w:r>
      <w:r w:rsidR="00CA2FBC">
        <w:rPr>
          <w:sz w:val="22"/>
          <w:szCs w:val="22"/>
        </w:rPr>
        <w:t xml:space="preserve">’. </w:t>
      </w:r>
    </w:p>
    <w:p w14:paraId="7409F562" w14:textId="77777777" w:rsidR="0030719D" w:rsidRPr="005A72B7" w:rsidRDefault="0030719D" w:rsidP="005061CD">
      <w:pPr>
        <w:spacing w:line="360" w:lineRule="auto"/>
        <w:rPr>
          <w:sz w:val="22"/>
          <w:szCs w:val="22"/>
        </w:rPr>
      </w:pPr>
    </w:p>
    <w:p w14:paraId="3A1F7F83" w14:textId="707AA5E8" w:rsidR="0060138C" w:rsidRPr="005A72B7" w:rsidRDefault="00A32E71" w:rsidP="005061CD">
      <w:pPr>
        <w:spacing w:line="360" w:lineRule="auto"/>
        <w:rPr>
          <w:sz w:val="22"/>
          <w:szCs w:val="22"/>
        </w:rPr>
      </w:pPr>
      <w:r w:rsidRPr="005A72B7">
        <w:rPr>
          <w:sz w:val="22"/>
          <w:szCs w:val="22"/>
        </w:rPr>
        <w:t>Moving forward, before</w:t>
      </w:r>
      <w:r w:rsidR="006C317A" w:rsidRPr="005A72B7">
        <w:rPr>
          <w:sz w:val="22"/>
          <w:szCs w:val="22"/>
        </w:rPr>
        <w:t xml:space="preserve"> the ‘New curriculum for </w:t>
      </w:r>
      <w:r w:rsidR="00890870" w:rsidRPr="005A72B7">
        <w:rPr>
          <w:sz w:val="22"/>
          <w:szCs w:val="22"/>
        </w:rPr>
        <w:t>Wales’</w:t>
      </w:r>
      <w:r w:rsidR="006C317A" w:rsidRPr="005A72B7">
        <w:rPr>
          <w:sz w:val="22"/>
          <w:szCs w:val="22"/>
        </w:rPr>
        <w:t xml:space="preserve"> came </w:t>
      </w:r>
      <w:r w:rsidR="00B273AD" w:rsidRPr="005A72B7">
        <w:rPr>
          <w:sz w:val="22"/>
          <w:szCs w:val="22"/>
        </w:rPr>
        <w:t>into</w:t>
      </w:r>
      <w:r w:rsidR="006C317A" w:rsidRPr="005A72B7">
        <w:rPr>
          <w:sz w:val="22"/>
          <w:szCs w:val="22"/>
        </w:rPr>
        <w:t xml:space="preserve"> place, </w:t>
      </w:r>
      <w:r w:rsidR="0060138C" w:rsidRPr="005A72B7">
        <w:rPr>
          <w:sz w:val="22"/>
          <w:szCs w:val="22"/>
        </w:rPr>
        <w:t>The foundation phase in Wales believe</w:t>
      </w:r>
      <w:r w:rsidR="006C317A" w:rsidRPr="005A72B7">
        <w:rPr>
          <w:sz w:val="22"/>
          <w:szCs w:val="22"/>
        </w:rPr>
        <w:t>d</w:t>
      </w:r>
      <w:r w:rsidR="0060138C" w:rsidRPr="005A72B7">
        <w:rPr>
          <w:sz w:val="22"/>
          <w:szCs w:val="22"/>
        </w:rPr>
        <w:t xml:space="preserve"> ‘opportunities to observe children should be an integral part of the daily routine of practitioners working within the foundation phase’. </w:t>
      </w:r>
      <w:r w:rsidR="00B273AD" w:rsidRPr="005A72B7">
        <w:rPr>
          <w:sz w:val="22"/>
          <w:szCs w:val="22"/>
        </w:rPr>
        <w:t xml:space="preserve">The document believed </w:t>
      </w:r>
      <w:r w:rsidR="006C317A" w:rsidRPr="005A72B7">
        <w:rPr>
          <w:sz w:val="22"/>
          <w:szCs w:val="22"/>
        </w:rPr>
        <w:t xml:space="preserve">there were many ways to observe children, planned observations and spontaneous observations. (DCELLS,2008). </w:t>
      </w:r>
    </w:p>
    <w:p w14:paraId="2CD88922" w14:textId="31B889A1" w:rsidR="00890870" w:rsidRPr="005A72B7" w:rsidRDefault="00890870" w:rsidP="005061CD">
      <w:pPr>
        <w:spacing w:line="360" w:lineRule="auto"/>
        <w:rPr>
          <w:sz w:val="22"/>
          <w:szCs w:val="22"/>
        </w:rPr>
      </w:pPr>
      <w:r w:rsidRPr="005A72B7">
        <w:rPr>
          <w:sz w:val="22"/>
          <w:szCs w:val="22"/>
        </w:rPr>
        <w:t xml:space="preserve">The foundation phase believed if observations were taken frequently the children would become </w:t>
      </w:r>
      <w:r w:rsidR="002A3438">
        <w:rPr>
          <w:sz w:val="22"/>
          <w:szCs w:val="22"/>
        </w:rPr>
        <w:t>unaware</w:t>
      </w:r>
      <w:r w:rsidRPr="005A72B7">
        <w:rPr>
          <w:sz w:val="22"/>
          <w:szCs w:val="22"/>
        </w:rPr>
        <w:t xml:space="preserve"> to </w:t>
      </w:r>
      <w:r w:rsidR="002A3438">
        <w:rPr>
          <w:sz w:val="22"/>
          <w:szCs w:val="22"/>
        </w:rPr>
        <w:t>staff and teacher</w:t>
      </w:r>
      <w:r w:rsidRPr="005A72B7">
        <w:rPr>
          <w:sz w:val="22"/>
          <w:szCs w:val="22"/>
        </w:rPr>
        <w:t xml:space="preserve"> observing and will continue with their play without noticing what is happening around them. As well as this, ‘practitioners can observe children by taking an active role in the activity’, according to the foundation phase practitioners can gather information whilst being involved and observing what they child is able to do and what skills they may need to develop to move along in their learning journey.  </w:t>
      </w:r>
      <w:r w:rsidR="002D63E6" w:rsidRPr="005A72B7">
        <w:rPr>
          <w:sz w:val="22"/>
          <w:szCs w:val="22"/>
        </w:rPr>
        <w:t>(DCELLS, 2008).</w:t>
      </w:r>
    </w:p>
    <w:p w14:paraId="3838A2D5" w14:textId="77777777" w:rsidR="00CF2C61" w:rsidRPr="005A72B7" w:rsidRDefault="00CF2C61" w:rsidP="005061CD">
      <w:pPr>
        <w:spacing w:line="360" w:lineRule="auto"/>
        <w:rPr>
          <w:sz w:val="22"/>
          <w:szCs w:val="22"/>
        </w:rPr>
      </w:pPr>
    </w:p>
    <w:p w14:paraId="4BE87A3A" w14:textId="70E2648F" w:rsidR="00205EDA" w:rsidRPr="005A72B7" w:rsidRDefault="00A426CC" w:rsidP="005061CD">
      <w:pPr>
        <w:spacing w:line="360" w:lineRule="auto"/>
        <w:rPr>
          <w:sz w:val="22"/>
          <w:szCs w:val="22"/>
        </w:rPr>
      </w:pPr>
      <w:r w:rsidRPr="005A72B7">
        <w:rPr>
          <w:sz w:val="22"/>
          <w:szCs w:val="22"/>
        </w:rPr>
        <w:t>Similarly,</w:t>
      </w:r>
      <w:r w:rsidR="000E5D37" w:rsidRPr="005A72B7">
        <w:rPr>
          <w:sz w:val="22"/>
          <w:szCs w:val="22"/>
        </w:rPr>
        <w:t xml:space="preserve"> to the foundation phase Te Whariki believes ‘assessment is both informal and formal’</w:t>
      </w:r>
      <w:r w:rsidRPr="005A72B7">
        <w:rPr>
          <w:sz w:val="22"/>
          <w:szCs w:val="22"/>
        </w:rPr>
        <w:t xml:space="preserve"> </w:t>
      </w:r>
      <w:r w:rsidR="000E5D37" w:rsidRPr="005A72B7">
        <w:rPr>
          <w:sz w:val="22"/>
          <w:szCs w:val="22"/>
        </w:rPr>
        <w:t>(Ministry of education,2017).</w:t>
      </w:r>
      <w:r w:rsidR="004211B4" w:rsidRPr="005A72B7">
        <w:rPr>
          <w:sz w:val="22"/>
          <w:szCs w:val="22"/>
        </w:rPr>
        <w:t xml:space="preserve"> New Zealand’s early childhood curriculum, Te Whariki, focuses on the uniqueness and mana of each child. </w:t>
      </w:r>
      <w:r w:rsidR="00917893" w:rsidRPr="005A72B7">
        <w:rPr>
          <w:sz w:val="22"/>
          <w:szCs w:val="22"/>
        </w:rPr>
        <w:t xml:space="preserve">Unlike the foundation phase in Wales, </w:t>
      </w:r>
      <w:r w:rsidR="004211B4" w:rsidRPr="005A72B7">
        <w:rPr>
          <w:sz w:val="22"/>
          <w:szCs w:val="22"/>
        </w:rPr>
        <w:t xml:space="preserve">Te Whariki uses learning stories as style of observation and assessing (Sands,2022). </w:t>
      </w:r>
      <w:r w:rsidR="00205EDA" w:rsidRPr="005A72B7">
        <w:rPr>
          <w:sz w:val="22"/>
          <w:szCs w:val="22"/>
        </w:rPr>
        <w:t xml:space="preserve">Te Whariki curriculum believes learning stories occur </w:t>
      </w:r>
      <w:r w:rsidR="00CE3557" w:rsidRPr="005A72B7">
        <w:rPr>
          <w:sz w:val="22"/>
          <w:szCs w:val="22"/>
        </w:rPr>
        <w:t>‘</w:t>
      </w:r>
      <w:r w:rsidR="00205EDA" w:rsidRPr="005A72B7">
        <w:rPr>
          <w:sz w:val="22"/>
          <w:szCs w:val="22"/>
        </w:rPr>
        <w:t>in the moment</w:t>
      </w:r>
      <w:r w:rsidR="00CE3557" w:rsidRPr="005A72B7">
        <w:rPr>
          <w:sz w:val="22"/>
          <w:szCs w:val="22"/>
        </w:rPr>
        <w:t>’</w:t>
      </w:r>
      <w:r w:rsidR="00205EDA" w:rsidRPr="005A72B7">
        <w:rPr>
          <w:sz w:val="22"/>
          <w:szCs w:val="22"/>
        </w:rPr>
        <w:t xml:space="preserve"> as teachers listen, observe, participate </w:t>
      </w:r>
      <w:r w:rsidR="00C31133" w:rsidRPr="005A72B7">
        <w:rPr>
          <w:sz w:val="22"/>
          <w:szCs w:val="22"/>
        </w:rPr>
        <w:t>with,</w:t>
      </w:r>
      <w:r w:rsidR="00205EDA" w:rsidRPr="005A72B7">
        <w:rPr>
          <w:sz w:val="22"/>
          <w:szCs w:val="22"/>
        </w:rPr>
        <w:t xml:space="preserve"> and respond to the children who are engaged in everyday experiences and events</w:t>
      </w:r>
      <w:r w:rsidR="00F0258E" w:rsidRPr="005A72B7">
        <w:rPr>
          <w:sz w:val="22"/>
          <w:szCs w:val="22"/>
        </w:rPr>
        <w:t xml:space="preserve"> (Ministry of Education, 2017).</w:t>
      </w:r>
      <w:r w:rsidR="00CF2C61" w:rsidRPr="005A72B7">
        <w:rPr>
          <w:sz w:val="22"/>
          <w:szCs w:val="22"/>
        </w:rPr>
        <w:t xml:space="preserve"> New Zealand see many benefits in using the learning story method, one being connecting with the families, learning stories are shared with families and their views and input of the learning story are added. This method supports the developmental goals of the child as these can be followed up and supported at home as well as in their early years setting (Cengiz and Altindag,2022).</w:t>
      </w:r>
    </w:p>
    <w:p w14:paraId="4D3E12CF" w14:textId="77777777" w:rsidR="003E76F3" w:rsidRPr="005A72B7" w:rsidRDefault="003E76F3" w:rsidP="005061CD">
      <w:pPr>
        <w:spacing w:line="360" w:lineRule="auto"/>
        <w:rPr>
          <w:sz w:val="22"/>
          <w:szCs w:val="22"/>
        </w:rPr>
      </w:pPr>
    </w:p>
    <w:p w14:paraId="742BCBB0" w14:textId="09C10734" w:rsidR="00735EEA" w:rsidRPr="005A72B7" w:rsidRDefault="00735EEA" w:rsidP="005061CD">
      <w:pPr>
        <w:spacing w:line="360" w:lineRule="auto"/>
        <w:rPr>
          <w:sz w:val="22"/>
          <w:szCs w:val="22"/>
        </w:rPr>
      </w:pPr>
      <w:r w:rsidRPr="005A72B7">
        <w:rPr>
          <w:sz w:val="22"/>
          <w:szCs w:val="22"/>
        </w:rPr>
        <w:t xml:space="preserve">However, a disadvantage on </w:t>
      </w:r>
      <w:r w:rsidR="00651A05" w:rsidRPr="005A72B7">
        <w:rPr>
          <w:sz w:val="22"/>
          <w:szCs w:val="22"/>
        </w:rPr>
        <w:t>using the method of l</w:t>
      </w:r>
      <w:r w:rsidRPr="005A72B7">
        <w:rPr>
          <w:sz w:val="22"/>
          <w:szCs w:val="22"/>
        </w:rPr>
        <w:t xml:space="preserve">earning stories could be </w:t>
      </w:r>
      <w:r w:rsidR="00DF1CB2" w:rsidRPr="005A72B7">
        <w:rPr>
          <w:sz w:val="22"/>
          <w:szCs w:val="22"/>
        </w:rPr>
        <w:t>timings</w:t>
      </w:r>
      <w:r w:rsidR="00651A05" w:rsidRPr="005A72B7">
        <w:rPr>
          <w:sz w:val="22"/>
          <w:szCs w:val="22"/>
        </w:rPr>
        <w:t xml:space="preserve"> and staffing</w:t>
      </w:r>
      <w:r w:rsidR="00DF1CB2" w:rsidRPr="005A72B7">
        <w:rPr>
          <w:sz w:val="22"/>
          <w:szCs w:val="22"/>
        </w:rPr>
        <w:t xml:space="preserve">, according to (Early years careers,2016) due to the amount of time learning stories can take to write up may be an issue, if there isn’t enough staff or even if there just isn’t enough </w:t>
      </w:r>
      <w:r w:rsidR="00651A05" w:rsidRPr="005A72B7">
        <w:rPr>
          <w:sz w:val="22"/>
          <w:szCs w:val="22"/>
        </w:rPr>
        <w:t xml:space="preserve">time </w:t>
      </w:r>
      <w:r w:rsidR="00DF1CB2" w:rsidRPr="005A72B7">
        <w:rPr>
          <w:sz w:val="22"/>
          <w:szCs w:val="22"/>
        </w:rPr>
        <w:t>to sit down and write the learning story up. This results in the learning stor</w:t>
      </w:r>
      <w:r w:rsidR="00651A05" w:rsidRPr="005A72B7">
        <w:rPr>
          <w:sz w:val="22"/>
          <w:szCs w:val="22"/>
        </w:rPr>
        <w:t xml:space="preserve">ies </w:t>
      </w:r>
      <w:r w:rsidR="00DF1CB2" w:rsidRPr="005A72B7">
        <w:rPr>
          <w:sz w:val="22"/>
          <w:szCs w:val="22"/>
        </w:rPr>
        <w:t xml:space="preserve">being written up </w:t>
      </w:r>
      <w:r w:rsidR="00475932" w:rsidRPr="005A72B7">
        <w:rPr>
          <w:sz w:val="22"/>
          <w:szCs w:val="22"/>
        </w:rPr>
        <w:t>later</w:t>
      </w:r>
      <w:r w:rsidR="00DF1CB2" w:rsidRPr="005A72B7">
        <w:rPr>
          <w:sz w:val="22"/>
          <w:szCs w:val="22"/>
        </w:rPr>
        <w:t xml:space="preserve"> and early years careers (2016) states ‘this relies heavily on the practitioners remembering the details clearly</w:t>
      </w:r>
      <w:r w:rsidR="00934CE1" w:rsidRPr="005A72B7">
        <w:rPr>
          <w:sz w:val="22"/>
          <w:szCs w:val="22"/>
        </w:rPr>
        <w:t xml:space="preserve">’ </w:t>
      </w:r>
      <w:r w:rsidR="00DF1CB2" w:rsidRPr="005A72B7">
        <w:rPr>
          <w:sz w:val="22"/>
          <w:szCs w:val="22"/>
        </w:rPr>
        <w:t xml:space="preserve">and when there are larger numbers of children in a class this can become a problem. </w:t>
      </w:r>
    </w:p>
    <w:p w14:paraId="7418A798" w14:textId="77777777" w:rsidR="00CF2C61" w:rsidRPr="005A72B7" w:rsidRDefault="00CF2C61" w:rsidP="005061CD">
      <w:pPr>
        <w:spacing w:line="360" w:lineRule="auto"/>
        <w:rPr>
          <w:sz w:val="22"/>
          <w:szCs w:val="22"/>
        </w:rPr>
      </w:pPr>
    </w:p>
    <w:p w14:paraId="33954981" w14:textId="35FADDB8" w:rsidR="00AD3D2B" w:rsidRPr="005A72B7" w:rsidRDefault="00AD3D2B" w:rsidP="005061CD">
      <w:pPr>
        <w:spacing w:line="360" w:lineRule="auto"/>
        <w:rPr>
          <w:sz w:val="22"/>
          <w:szCs w:val="22"/>
        </w:rPr>
      </w:pPr>
      <w:r w:rsidRPr="005A72B7">
        <w:rPr>
          <w:sz w:val="22"/>
          <w:szCs w:val="22"/>
        </w:rPr>
        <w:lastRenderedPageBreak/>
        <w:t xml:space="preserve">Much the same as Te whariki, the new curriculum in Wales is now ‘in the moment planning’ and is spilt into three stages, the child’s spark, the teachable </w:t>
      </w:r>
      <w:r w:rsidR="00FF2D2F" w:rsidRPr="005A72B7">
        <w:rPr>
          <w:sz w:val="22"/>
          <w:szCs w:val="22"/>
        </w:rPr>
        <w:t>moment,</w:t>
      </w:r>
      <w:r w:rsidRPr="005A72B7">
        <w:rPr>
          <w:sz w:val="22"/>
          <w:szCs w:val="22"/>
        </w:rPr>
        <w:t xml:space="preserve"> and the documentation. Similarly, to a learning story, the assessment during ‘planning in the moment’ needs to be made to documents the park, the teachable </w:t>
      </w:r>
      <w:r w:rsidR="00FF2D2F" w:rsidRPr="005A72B7">
        <w:rPr>
          <w:sz w:val="22"/>
          <w:szCs w:val="22"/>
        </w:rPr>
        <w:t>moment,</w:t>
      </w:r>
      <w:r w:rsidRPr="005A72B7">
        <w:rPr>
          <w:sz w:val="22"/>
          <w:szCs w:val="22"/>
        </w:rPr>
        <w:t xml:space="preserve"> and the next steps. Practitioners will be aware of when to stand back and take the stance of an observer rather than get involved. </w:t>
      </w:r>
      <w:r w:rsidR="009D205C" w:rsidRPr="005A72B7">
        <w:rPr>
          <w:sz w:val="22"/>
          <w:szCs w:val="22"/>
        </w:rPr>
        <w:t>(NDNA,2022).</w:t>
      </w:r>
    </w:p>
    <w:p w14:paraId="3508ECD0" w14:textId="77777777" w:rsidR="00284F91" w:rsidRPr="005A72B7" w:rsidRDefault="00284F91" w:rsidP="005061CD">
      <w:pPr>
        <w:spacing w:line="360" w:lineRule="auto"/>
        <w:rPr>
          <w:sz w:val="22"/>
          <w:szCs w:val="22"/>
        </w:rPr>
      </w:pPr>
    </w:p>
    <w:p w14:paraId="7FF11E59" w14:textId="505F8593" w:rsidR="00254380" w:rsidRPr="005A72B7" w:rsidRDefault="00284F91" w:rsidP="005061CD">
      <w:pPr>
        <w:spacing w:line="360" w:lineRule="auto"/>
        <w:rPr>
          <w:sz w:val="22"/>
          <w:szCs w:val="22"/>
        </w:rPr>
      </w:pPr>
      <w:r w:rsidRPr="005A72B7">
        <w:rPr>
          <w:sz w:val="22"/>
          <w:szCs w:val="22"/>
        </w:rPr>
        <w:t>Moreover</w:t>
      </w:r>
      <w:r w:rsidR="004211B4" w:rsidRPr="005A72B7">
        <w:rPr>
          <w:sz w:val="22"/>
          <w:szCs w:val="22"/>
        </w:rPr>
        <w:t xml:space="preserve">, according to Sands (2022), a study had taken place and shown learning stories have </w:t>
      </w:r>
      <w:r w:rsidR="002A3438">
        <w:rPr>
          <w:sz w:val="22"/>
          <w:szCs w:val="22"/>
        </w:rPr>
        <w:t xml:space="preserve">an effect outcome </w:t>
      </w:r>
      <w:r w:rsidR="004211B4" w:rsidRPr="005A72B7">
        <w:rPr>
          <w:sz w:val="22"/>
          <w:szCs w:val="22"/>
        </w:rPr>
        <w:t xml:space="preserve">on the way children see themselves. The data had clearly shown that children’s learning identities are </w:t>
      </w:r>
      <w:r w:rsidR="002A3438">
        <w:rPr>
          <w:sz w:val="22"/>
          <w:szCs w:val="22"/>
        </w:rPr>
        <w:t>routed in</w:t>
      </w:r>
      <w:r w:rsidR="004211B4" w:rsidRPr="005A72B7">
        <w:rPr>
          <w:sz w:val="22"/>
          <w:szCs w:val="22"/>
        </w:rPr>
        <w:t xml:space="preserve"> the complex social and cultural contexts that surround them. </w:t>
      </w:r>
      <w:r w:rsidR="00205EDA" w:rsidRPr="005A72B7">
        <w:rPr>
          <w:sz w:val="22"/>
          <w:szCs w:val="22"/>
        </w:rPr>
        <w:t>Similarly, Carr and Lee (2019</w:t>
      </w:r>
      <w:r w:rsidR="004815BC" w:rsidRPr="005A72B7">
        <w:rPr>
          <w:sz w:val="22"/>
          <w:szCs w:val="22"/>
        </w:rPr>
        <w:t xml:space="preserve">) </w:t>
      </w:r>
      <w:r w:rsidR="001E1D9E" w:rsidRPr="005A72B7">
        <w:rPr>
          <w:sz w:val="22"/>
          <w:szCs w:val="22"/>
        </w:rPr>
        <w:t>agree</w:t>
      </w:r>
      <w:r w:rsidR="00205EDA" w:rsidRPr="005A72B7">
        <w:rPr>
          <w:sz w:val="22"/>
          <w:szCs w:val="22"/>
        </w:rPr>
        <w:t xml:space="preserve"> and states ‘Learning stories are a sociocultural philosophy of teaching. This is about the power of the learning environment and the culture of the classroom’. </w:t>
      </w:r>
      <w:r w:rsidR="009039A5" w:rsidRPr="005A72B7">
        <w:rPr>
          <w:sz w:val="22"/>
          <w:szCs w:val="22"/>
        </w:rPr>
        <w:t>From th</w:t>
      </w:r>
      <w:r w:rsidR="00CF2C61" w:rsidRPr="005A72B7">
        <w:rPr>
          <w:sz w:val="22"/>
          <w:szCs w:val="22"/>
        </w:rPr>
        <w:t xml:space="preserve">ese results, </w:t>
      </w:r>
      <w:r w:rsidR="008434C2" w:rsidRPr="005A72B7">
        <w:rPr>
          <w:sz w:val="22"/>
          <w:szCs w:val="22"/>
        </w:rPr>
        <w:t>learning</w:t>
      </w:r>
      <w:r w:rsidR="00CF2C61" w:rsidRPr="005A72B7">
        <w:rPr>
          <w:sz w:val="22"/>
          <w:szCs w:val="22"/>
        </w:rPr>
        <w:t xml:space="preserve"> stories are seen to be beneficial to the unique child and </w:t>
      </w:r>
      <w:r w:rsidR="007C459C" w:rsidRPr="005A72B7">
        <w:rPr>
          <w:sz w:val="22"/>
          <w:szCs w:val="22"/>
        </w:rPr>
        <w:t xml:space="preserve">Picken and Milligan (2013) believe learning stories should be used not only in early childhood but also in later year groups such as comprehensive schools. They also stated that the method is </w:t>
      </w:r>
      <w:r w:rsidR="00DB647D" w:rsidRPr="005A72B7">
        <w:rPr>
          <w:sz w:val="22"/>
          <w:szCs w:val="22"/>
        </w:rPr>
        <w:t xml:space="preserve">focused </w:t>
      </w:r>
      <w:r w:rsidR="007C459C" w:rsidRPr="005A72B7">
        <w:rPr>
          <w:sz w:val="22"/>
          <w:szCs w:val="22"/>
        </w:rPr>
        <w:t xml:space="preserve">on presenting the child’s individual performance and values the unique child’s development, the method ‘should become globally </w:t>
      </w:r>
      <w:r w:rsidR="00DB647D" w:rsidRPr="005A72B7">
        <w:rPr>
          <w:sz w:val="22"/>
          <w:szCs w:val="22"/>
        </w:rPr>
        <w:t>widespread’.</w:t>
      </w:r>
    </w:p>
    <w:p w14:paraId="589F8E25" w14:textId="6C68AB0B" w:rsidR="00336349" w:rsidRPr="005A72B7" w:rsidRDefault="00336349" w:rsidP="005061CD">
      <w:pPr>
        <w:spacing w:line="360" w:lineRule="auto"/>
        <w:rPr>
          <w:sz w:val="22"/>
          <w:szCs w:val="22"/>
        </w:rPr>
      </w:pPr>
    </w:p>
    <w:p w14:paraId="49D37DBF" w14:textId="211C7DF2" w:rsidR="00AD3D2B" w:rsidRPr="005A72B7" w:rsidRDefault="00055E42" w:rsidP="005061CD">
      <w:pPr>
        <w:spacing w:line="360" w:lineRule="auto"/>
        <w:rPr>
          <w:sz w:val="22"/>
          <w:szCs w:val="22"/>
        </w:rPr>
      </w:pPr>
      <w:r w:rsidRPr="005A72B7">
        <w:rPr>
          <w:sz w:val="22"/>
          <w:szCs w:val="22"/>
        </w:rPr>
        <w:t xml:space="preserve">Furthermore, </w:t>
      </w:r>
      <w:r w:rsidR="000E5D37" w:rsidRPr="005A72B7">
        <w:rPr>
          <w:sz w:val="22"/>
          <w:szCs w:val="22"/>
        </w:rPr>
        <w:t>Culture is paramount when considering the unique chi</w:t>
      </w:r>
      <w:r w:rsidR="00F95A0D" w:rsidRPr="005A72B7">
        <w:rPr>
          <w:sz w:val="22"/>
          <w:szCs w:val="22"/>
        </w:rPr>
        <w:t>l</w:t>
      </w:r>
      <w:r w:rsidR="000E5D37" w:rsidRPr="005A72B7">
        <w:rPr>
          <w:sz w:val="22"/>
          <w:szCs w:val="22"/>
        </w:rPr>
        <w:t xml:space="preserve">d. Both the Foundation stage in Wales and Te whariki in New </w:t>
      </w:r>
      <w:r w:rsidR="00917893" w:rsidRPr="005A72B7">
        <w:rPr>
          <w:sz w:val="22"/>
          <w:szCs w:val="22"/>
        </w:rPr>
        <w:t xml:space="preserve">Zealand </w:t>
      </w:r>
      <w:r w:rsidR="000E5D37" w:rsidRPr="005A72B7">
        <w:rPr>
          <w:sz w:val="22"/>
          <w:szCs w:val="22"/>
        </w:rPr>
        <w:t xml:space="preserve">support culture </w:t>
      </w:r>
      <w:r w:rsidR="00917893" w:rsidRPr="005A72B7">
        <w:rPr>
          <w:sz w:val="22"/>
          <w:szCs w:val="22"/>
        </w:rPr>
        <w:t xml:space="preserve">and the uniqueness of all children. </w:t>
      </w:r>
      <w:r w:rsidR="006B19F7" w:rsidRPr="005A72B7">
        <w:rPr>
          <w:sz w:val="22"/>
          <w:szCs w:val="22"/>
        </w:rPr>
        <w:t xml:space="preserve"> When thinking about the uniqueness of a child, practitioners must take into consideration the child’s surroundings and culture. </w:t>
      </w:r>
      <w:r w:rsidR="008008B1" w:rsidRPr="005A72B7">
        <w:rPr>
          <w:sz w:val="22"/>
          <w:szCs w:val="22"/>
        </w:rPr>
        <w:t xml:space="preserve">In early </w:t>
      </w:r>
      <w:r w:rsidR="00DA223C" w:rsidRPr="005A72B7">
        <w:rPr>
          <w:sz w:val="22"/>
          <w:szCs w:val="22"/>
        </w:rPr>
        <w:t>years, multicultural</w:t>
      </w:r>
      <w:r w:rsidR="008008B1" w:rsidRPr="005A72B7">
        <w:rPr>
          <w:sz w:val="22"/>
          <w:szCs w:val="22"/>
        </w:rPr>
        <w:t xml:space="preserve"> </w:t>
      </w:r>
      <w:r w:rsidR="002E22E7">
        <w:rPr>
          <w:sz w:val="22"/>
          <w:szCs w:val="22"/>
        </w:rPr>
        <w:t xml:space="preserve">relates </w:t>
      </w:r>
      <w:r w:rsidR="008008B1" w:rsidRPr="005A72B7">
        <w:rPr>
          <w:sz w:val="22"/>
          <w:szCs w:val="22"/>
        </w:rPr>
        <w:t xml:space="preserve">to the learning of appropriate knowledge, attitudes and skills related to the respect and appreciation of a variety of cultures and differences including race, </w:t>
      </w:r>
      <w:r w:rsidR="008E3526" w:rsidRPr="005A72B7">
        <w:rPr>
          <w:sz w:val="22"/>
          <w:szCs w:val="22"/>
        </w:rPr>
        <w:t>ethnicity,</w:t>
      </w:r>
      <w:r w:rsidR="008008B1" w:rsidRPr="005A72B7">
        <w:rPr>
          <w:sz w:val="22"/>
          <w:szCs w:val="22"/>
        </w:rPr>
        <w:t xml:space="preserve"> and religion.</w:t>
      </w:r>
      <w:r w:rsidR="00F8339E" w:rsidRPr="005A72B7">
        <w:rPr>
          <w:sz w:val="22"/>
          <w:szCs w:val="22"/>
        </w:rPr>
        <w:t xml:space="preserve"> (Abdullah,2009).</w:t>
      </w:r>
      <w:r w:rsidR="008008B1" w:rsidRPr="005A72B7">
        <w:rPr>
          <w:sz w:val="22"/>
          <w:szCs w:val="22"/>
        </w:rPr>
        <w:t xml:space="preserve"> </w:t>
      </w:r>
      <w:r w:rsidR="008E3526" w:rsidRPr="005A72B7">
        <w:rPr>
          <w:sz w:val="22"/>
          <w:szCs w:val="22"/>
        </w:rPr>
        <w:t xml:space="preserve">As well as this, Abdullah (2009) states ‘children develop self-identity by comparing their own selves with others’. Children learn to belong to certain groups and not to others due to certain visible similarities and differences. Through observing others reacting and responding to these differences, they learn what is valued and what is not.  </w:t>
      </w:r>
    </w:p>
    <w:p w14:paraId="7E9D9EB9" w14:textId="77777777" w:rsidR="00B05E5F" w:rsidRPr="005A72B7" w:rsidRDefault="00B05E5F" w:rsidP="005061CD">
      <w:pPr>
        <w:spacing w:line="360" w:lineRule="auto"/>
        <w:rPr>
          <w:sz w:val="22"/>
          <w:szCs w:val="22"/>
        </w:rPr>
      </w:pPr>
    </w:p>
    <w:p w14:paraId="24046B12" w14:textId="40914DDC" w:rsidR="00B05E5F" w:rsidRPr="005A72B7" w:rsidRDefault="00B05E5F" w:rsidP="005061CD">
      <w:pPr>
        <w:spacing w:line="360" w:lineRule="auto"/>
        <w:rPr>
          <w:sz w:val="22"/>
          <w:szCs w:val="22"/>
        </w:rPr>
      </w:pPr>
      <w:r w:rsidRPr="005A72B7">
        <w:rPr>
          <w:sz w:val="22"/>
          <w:szCs w:val="22"/>
        </w:rPr>
        <w:t xml:space="preserve">Similarly, Vygotsky’s socio-culturalism theory believes children are </w:t>
      </w:r>
      <w:r w:rsidR="002E22E7">
        <w:rPr>
          <w:sz w:val="22"/>
          <w:szCs w:val="22"/>
        </w:rPr>
        <w:t xml:space="preserve">engrossed </w:t>
      </w:r>
      <w:r w:rsidRPr="005A72B7">
        <w:rPr>
          <w:sz w:val="22"/>
          <w:szCs w:val="22"/>
        </w:rPr>
        <w:t>in a social environment that allows them to see all social, cultural, and interpersonal experiences (Daneshfar and Moharami, 2018). The way children a</w:t>
      </w:r>
      <w:r w:rsidR="007B2DC9" w:rsidRPr="005A72B7">
        <w:rPr>
          <w:sz w:val="22"/>
          <w:szCs w:val="22"/>
        </w:rPr>
        <w:t>re</w:t>
      </w:r>
      <w:r w:rsidRPr="005A72B7">
        <w:rPr>
          <w:sz w:val="22"/>
          <w:szCs w:val="22"/>
        </w:rPr>
        <w:t xml:space="preserve"> taught to engage in the cultural connections proves the influential impact of social environment as a main source of development.  Vygotsky believed that </w:t>
      </w:r>
      <w:r w:rsidR="007B2DC9" w:rsidRPr="005A72B7">
        <w:rPr>
          <w:sz w:val="22"/>
          <w:szCs w:val="22"/>
        </w:rPr>
        <w:t xml:space="preserve">no one is born with innate cultural proficiency, and it </w:t>
      </w:r>
      <w:r w:rsidRPr="005A72B7">
        <w:rPr>
          <w:sz w:val="22"/>
          <w:szCs w:val="22"/>
        </w:rPr>
        <w:t>i</w:t>
      </w:r>
      <w:r w:rsidR="007B2DC9" w:rsidRPr="005A72B7">
        <w:rPr>
          <w:sz w:val="22"/>
          <w:szCs w:val="22"/>
        </w:rPr>
        <w:t xml:space="preserve">s </w:t>
      </w:r>
      <w:r w:rsidRPr="005A72B7">
        <w:rPr>
          <w:sz w:val="22"/>
          <w:szCs w:val="22"/>
        </w:rPr>
        <w:t xml:space="preserve">necessary for children to be taught in the appropriate cultural practices within the interactions in a society </w:t>
      </w:r>
      <w:r w:rsidR="00C029EB" w:rsidRPr="005A72B7">
        <w:rPr>
          <w:sz w:val="22"/>
          <w:szCs w:val="22"/>
        </w:rPr>
        <w:t>(Daneshafar and moharami,2018)</w:t>
      </w:r>
      <w:r w:rsidR="00105E82" w:rsidRPr="005A72B7">
        <w:rPr>
          <w:sz w:val="22"/>
          <w:szCs w:val="22"/>
        </w:rPr>
        <w:t xml:space="preserve">. Much the </w:t>
      </w:r>
      <w:r w:rsidR="00105E82" w:rsidRPr="005A72B7">
        <w:rPr>
          <w:sz w:val="22"/>
          <w:szCs w:val="22"/>
        </w:rPr>
        <w:lastRenderedPageBreak/>
        <w:t xml:space="preserve">same as Vygotsky’s theory, </w:t>
      </w:r>
      <w:r w:rsidR="004071FE" w:rsidRPr="005A72B7">
        <w:rPr>
          <w:sz w:val="22"/>
          <w:szCs w:val="22"/>
        </w:rPr>
        <w:t>Morton,</w:t>
      </w:r>
      <w:r w:rsidR="00105E82" w:rsidRPr="005A72B7">
        <w:rPr>
          <w:sz w:val="22"/>
          <w:szCs w:val="22"/>
        </w:rPr>
        <w:t xml:space="preserve"> and Guerin (2017) believe socio cultural assessments support the strengths and knowledge of observed interactions and disregard impairment as an </w:t>
      </w:r>
      <w:r w:rsidR="00A13AF4" w:rsidRPr="005A72B7">
        <w:rPr>
          <w:sz w:val="22"/>
          <w:szCs w:val="22"/>
        </w:rPr>
        <w:t>identity</w:t>
      </w:r>
      <w:r w:rsidR="00105E82" w:rsidRPr="005A72B7">
        <w:rPr>
          <w:sz w:val="22"/>
          <w:szCs w:val="22"/>
        </w:rPr>
        <w:t xml:space="preserve">. Children are shaped by the interactions of individuals around them such as practitioners and adults. </w:t>
      </w:r>
    </w:p>
    <w:p w14:paraId="623E6BE6" w14:textId="77777777" w:rsidR="003E76F3" w:rsidRPr="005A72B7" w:rsidRDefault="003E76F3" w:rsidP="005061CD">
      <w:pPr>
        <w:spacing w:line="360" w:lineRule="auto"/>
        <w:rPr>
          <w:sz w:val="22"/>
          <w:szCs w:val="22"/>
        </w:rPr>
      </w:pPr>
    </w:p>
    <w:p w14:paraId="56AEDCD8" w14:textId="2B4F1D46" w:rsidR="007860CF" w:rsidRPr="005A72B7" w:rsidRDefault="007860CF" w:rsidP="005061CD">
      <w:pPr>
        <w:spacing w:line="360" w:lineRule="auto"/>
        <w:rPr>
          <w:sz w:val="22"/>
          <w:szCs w:val="22"/>
        </w:rPr>
      </w:pPr>
      <w:r w:rsidRPr="005A72B7">
        <w:rPr>
          <w:sz w:val="22"/>
          <w:szCs w:val="22"/>
        </w:rPr>
        <w:t xml:space="preserve">However, </w:t>
      </w:r>
      <w:r w:rsidR="00D77772" w:rsidRPr="005A72B7">
        <w:rPr>
          <w:sz w:val="22"/>
          <w:szCs w:val="22"/>
        </w:rPr>
        <w:t xml:space="preserve">Devarakonda (2013) believes common knowledge of different cultures is superficial and is often perceived to relate to food, dress, language festivals. Practitioners forget about other cultural celebrations and lack knowledge and understanding of other cultures. This is an example of not taking into consideration the needs of the unique child and not having the knowledge to be able to provide </w:t>
      </w:r>
      <w:r w:rsidR="009B0282" w:rsidRPr="005A72B7">
        <w:rPr>
          <w:sz w:val="22"/>
          <w:szCs w:val="22"/>
        </w:rPr>
        <w:t xml:space="preserve">and support </w:t>
      </w:r>
      <w:r w:rsidR="00D77772" w:rsidRPr="005A72B7">
        <w:rPr>
          <w:sz w:val="22"/>
          <w:szCs w:val="22"/>
        </w:rPr>
        <w:t>for the unique child</w:t>
      </w:r>
      <w:r w:rsidR="009B0282" w:rsidRPr="005A72B7">
        <w:rPr>
          <w:sz w:val="22"/>
          <w:szCs w:val="22"/>
        </w:rPr>
        <w:t xml:space="preserve">. </w:t>
      </w:r>
      <w:r w:rsidR="008225E9" w:rsidRPr="005A72B7">
        <w:rPr>
          <w:sz w:val="22"/>
          <w:szCs w:val="22"/>
        </w:rPr>
        <w:t xml:space="preserve">This however could be changed, </w:t>
      </w:r>
      <w:r w:rsidR="00F0254C" w:rsidRPr="005A72B7">
        <w:rPr>
          <w:sz w:val="22"/>
          <w:szCs w:val="22"/>
        </w:rPr>
        <w:t>if</w:t>
      </w:r>
      <w:r w:rsidR="008225E9" w:rsidRPr="005A72B7">
        <w:rPr>
          <w:sz w:val="22"/>
          <w:szCs w:val="22"/>
        </w:rPr>
        <w:t xml:space="preserve"> practitioners develop better communication with parents and gain more knowledge on cultures and ethnicity. </w:t>
      </w:r>
    </w:p>
    <w:p w14:paraId="753894C4" w14:textId="77777777" w:rsidR="009B0282" w:rsidRPr="005A72B7" w:rsidRDefault="009B0282" w:rsidP="005061CD">
      <w:pPr>
        <w:spacing w:line="360" w:lineRule="auto"/>
        <w:rPr>
          <w:sz w:val="22"/>
          <w:szCs w:val="22"/>
        </w:rPr>
      </w:pPr>
    </w:p>
    <w:p w14:paraId="758F5500" w14:textId="15919FCA" w:rsidR="009B0282" w:rsidRPr="005A72B7" w:rsidRDefault="009B0282" w:rsidP="005061CD">
      <w:pPr>
        <w:spacing w:line="360" w:lineRule="auto"/>
        <w:rPr>
          <w:sz w:val="22"/>
          <w:szCs w:val="22"/>
        </w:rPr>
      </w:pPr>
      <w:r w:rsidRPr="005A72B7">
        <w:rPr>
          <w:sz w:val="22"/>
          <w:szCs w:val="22"/>
        </w:rPr>
        <w:t xml:space="preserve">Communication with parents is essential for the child’s development especially when considering the needs of the unique child. </w:t>
      </w:r>
      <w:r w:rsidR="001618E7" w:rsidRPr="005A72B7">
        <w:rPr>
          <w:sz w:val="22"/>
          <w:szCs w:val="22"/>
        </w:rPr>
        <w:t>According</w:t>
      </w:r>
      <w:r w:rsidRPr="005A72B7">
        <w:rPr>
          <w:sz w:val="22"/>
          <w:szCs w:val="22"/>
        </w:rPr>
        <w:t xml:space="preserve"> to </w:t>
      </w:r>
      <w:r w:rsidR="001618E7" w:rsidRPr="005A72B7">
        <w:rPr>
          <w:sz w:val="22"/>
          <w:szCs w:val="22"/>
        </w:rPr>
        <w:t>Fitzpatrick (2012</w:t>
      </w:r>
      <w:r w:rsidRPr="005A72B7">
        <w:rPr>
          <w:sz w:val="22"/>
          <w:szCs w:val="22"/>
        </w:rPr>
        <w:t>)</w:t>
      </w:r>
      <w:r w:rsidR="001618E7" w:rsidRPr="005A72B7">
        <w:rPr>
          <w:sz w:val="22"/>
          <w:szCs w:val="22"/>
        </w:rPr>
        <w:t>,</w:t>
      </w:r>
      <w:r w:rsidRPr="005A72B7">
        <w:rPr>
          <w:sz w:val="22"/>
          <w:szCs w:val="22"/>
        </w:rPr>
        <w:t xml:space="preserve"> ‘The child </w:t>
      </w:r>
      <w:r w:rsidR="001618E7" w:rsidRPr="005A72B7">
        <w:rPr>
          <w:sz w:val="22"/>
          <w:szCs w:val="22"/>
        </w:rPr>
        <w:t>benefits</w:t>
      </w:r>
      <w:r w:rsidRPr="005A72B7">
        <w:rPr>
          <w:sz w:val="22"/>
          <w:szCs w:val="22"/>
        </w:rPr>
        <w:t xml:space="preserve"> when both sets of experts work together’. </w:t>
      </w:r>
      <w:r w:rsidR="001618E7" w:rsidRPr="005A72B7">
        <w:rPr>
          <w:sz w:val="22"/>
          <w:szCs w:val="22"/>
        </w:rPr>
        <w:t xml:space="preserve">To help practitioners build their knowledge on culture and understand on the unique child, communication with the parents is the most efficient way. ‘Children feel respected when their family’s values, culture; diet and traditions are reflected in the service’ (Fitzpatrick, 2012). </w:t>
      </w:r>
    </w:p>
    <w:p w14:paraId="760AE9D7" w14:textId="77777777" w:rsidR="00F65FA4" w:rsidRPr="005A72B7" w:rsidRDefault="00F65FA4" w:rsidP="005061CD">
      <w:pPr>
        <w:spacing w:line="360" w:lineRule="auto"/>
        <w:rPr>
          <w:sz w:val="22"/>
          <w:szCs w:val="22"/>
        </w:rPr>
      </w:pPr>
    </w:p>
    <w:p w14:paraId="238823E5" w14:textId="6C57E3F3" w:rsidR="008E12F2" w:rsidRPr="005A72B7" w:rsidRDefault="00F65FA4" w:rsidP="005061CD">
      <w:pPr>
        <w:spacing w:line="360" w:lineRule="auto"/>
        <w:rPr>
          <w:sz w:val="22"/>
          <w:szCs w:val="22"/>
        </w:rPr>
      </w:pPr>
      <w:r w:rsidRPr="005A72B7">
        <w:rPr>
          <w:sz w:val="22"/>
          <w:szCs w:val="22"/>
        </w:rPr>
        <w:t xml:space="preserve">To conclude, </w:t>
      </w:r>
      <w:r w:rsidR="00EA60B4" w:rsidRPr="005A72B7">
        <w:rPr>
          <w:sz w:val="22"/>
          <w:szCs w:val="22"/>
        </w:rPr>
        <w:t>the</w:t>
      </w:r>
      <w:r w:rsidR="00EB3681" w:rsidRPr="005A72B7">
        <w:rPr>
          <w:sz w:val="22"/>
          <w:szCs w:val="22"/>
        </w:rPr>
        <w:t xml:space="preserve"> early years foundation stage focuses on the unique child and believes the unique child is enabled by an inclusive provision and it is important to consider them when providing opportunities for all children. All children, </w:t>
      </w:r>
      <w:r w:rsidR="000E3F2B">
        <w:rPr>
          <w:sz w:val="22"/>
          <w:szCs w:val="22"/>
        </w:rPr>
        <w:t>regardless</w:t>
      </w:r>
      <w:r w:rsidR="00EB3681" w:rsidRPr="005A72B7">
        <w:rPr>
          <w:sz w:val="22"/>
          <w:szCs w:val="22"/>
        </w:rPr>
        <w:t xml:space="preserve"> of ethnicity, culture or religion,</w:t>
      </w:r>
      <w:r w:rsidR="000E3F2B">
        <w:rPr>
          <w:sz w:val="22"/>
          <w:szCs w:val="22"/>
        </w:rPr>
        <w:t xml:space="preserve"> and</w:t>
      </w:r>
      <w:r w:rsidR="00EB3681" w:rsidRPr="005A72B7">
        <w:rPr>
          <w:sz w:val="22"/>
          <w:szCs w:val="22"/>
        </w:rPr>
        <w:t xml:space="preserve"> family background should have the opportunity to experience a challenging and </w:t>
      </w:r>
      <w:r w:rsidR="0089189A" w:rsidRPr="005A72B7">
        <w:rPr>
          <w:sz w:val="22"/>
          <w:szCs w:val="22"/>
        </w:rPr>
        <w:t>en</w:t>
      </w:r>
      <w:r w:rsidR="0089189A">
        <w:rPr>
          <w:sz w:val="22"/>
          <w:szCs w:val="22"/>
        </w:rPr>
        <w:t>tertaining</w:t>
      </w:r>
      <w:r w:rsidR="00EB3681" w:rsidRPr="005A72B7">
        <w:rPr>
          <w:sz w:val="22"/>
          <w:szCs w:val="22"/>
        </w:rPr>
        <w:t xml:space="preserve"> programme of learning and development. </w:t>
      </w:r>
      <w:r w:rsidR="00106D30" w:rsidRPr="005A72B7">
        <w:rPr>
          <w:sz w:val="22"/>
          <w:szCs w:val="22"/>
        </w:rPr>
        <w:t>(Rodgers and Wilmot,2011).</w:t>
      </w:r>
    </w:p>
    <w:p w14:paraId="25DFFF75" w14:textId="77777777" w:rsidR="00B67ACF" w:rsidRPr="005A72B7" w:rsidRDefault="00B67ACF" w:rsidP="005061CD">
      <w:pPr>
        <w:spacing w:line="360" w:lineRule="auto"/>
        <w:rPr>
          <w:sz w:val="22"/>
          <w:szCs w:val="22"/>
        </w:rPr>
      </w:pPr>
    </w:p>
    <w:p w14:paraId="534AE43A" w14:textId="77777777" w:rsidR="00B67ACF" w:rsidRPr="005A72B7" w:rsidRDefault="00B67ACF">
      <w:pPr>
        <w:rPr>
          <w:sz w:val="22"/>
          <w:szCs w:val="22"/>
        </w:rPr>
      </w:pPr>
    </w:p>
    <w:p w14:paraId="740F7ABD" w14:textId="77777777" w:rsidR="00B67ACF" w:rsidRPr="005A72B7" w:rsidRDefault="00B67ACF">
      <w:pPr>
        <w:rPr>
          <w:sz w:val="22"/>
          <w:szCs w:val="22"/>
        </w:rPr>
      </w:pPr>
    </w:p>
    <w:p w14:paraId="2F41FC46" w14:textId="77777777" w:rsidR="00B67ACF" w:rsidRPr="005A72B7" w:rsidRDefault="00B67ACF">
      <w:pPr>
        <w:rPr>
          <w:sz w:val="22"/>
          <w:szCs w:val="22"/>
        </w:rPr>
      </w:pPr>
    </w:p>
    <w:p w14:paraId="3DC151F9" w14:textId="77777777" w:rsidR="00B67ACF" w:rsidRPr="005A72B7" w:rsidRDefault="00B67ACF">
      <w:pPr>
        <w:rPr>
          <w:sz w:val="22"/>
          <w:szCs w:val="22"/>
        </w:rPr>
      </w:pPr>
    </w:p>
    <w:p w14:paraId="34E568FA" w14:textId="77777777" w:rsidR="005061CD" w:rsidRPr="005A72B7" w:rsidRDefault="005061CD">
      <w:pPr>
        <w:rPr>
          <w:sz w:val="22"/>
          <w:szCs w:val="22"/>
        </w:rPr>
      </w:pPr>
    </w:p>
    <w:p w14:paraId="732DF1D0" w14:textId="77777777" w:rsidR="005061CD" w:rsidRPr="005A72B7" w:rsidRDefault="005061CD">
      <w:pPr>
        <w:rPr>
          <w:sz w:val="22"/>
          <w:szCs w:val="22"/>
        </w:rPr>
      </w:pPr>
    </w:p>
    <w:p w14:paraId="2F89008B" w14:textId="77777777" w:rsidR="005061CD" w:rsidRPr="005A72B7" w:rsidRDefault="005061CD">
      <w:pPr>
        <w:rPr>
          <w:sz w:val="22"/>
          <w:szCs w:val="22"/>
        </w:rPr>
      </w:pPr>
    </w:p>
    <w:p w14:paraId="6BB2A252" w14:textId="77777777" w:rsidR="005061CD" w:rsidRPr="005A72B7" w:rsidRDefault="005061CD">
      <w:pPr>
        <w:rPr>
          <w:sz w:val="22"/>
          <w:szCs w:val="22"/>
        </w:rPr>
      </w:pPr>
    </w:p>
    <w:p w14:paraId="7FCF1E93" w14:textId="77777777" w:rsidR="005061CD" w:rsidRPr="005A72B7" w:rsidRDefault="005061CD">
      <w:pPr>
        <w:rPr>
          <w:sz w:val="22"/>
          <w:szCs w:val="22"/>
        </w:rPr>
      </w:pPr>
    </w:p>
    <w:p w14:paraId="5019348E" w14:textId="77777777" w:rsidR="005061CD" w:rsidRPr="005A72B7" w:rsidRDefault="005061CD">
      <w:pPr>
        <w:rPr>
          <w:sz w:val="22"/>
          <w:szCs w:val="22"/>
        </w:rPr>
      </w:pPr>
    </w:p>
    <w:p w14:paraId="2B628D71" w14:textId="77777777" w:rsidR="000571B2" w:rsidRPr="005A72B7" w:rsidRDefault="000571B2">
      <w:pPr>
        <w:rPr>
          <w:sz w:val="22"/>
          <w:szCs w:val="22"/>
          <w:u w:val="single"/>
        </w:rPr>
      </w:pPr>
    </w:p>
    <w:p w14:paraId="654463D8" w14:textId="77777777" w:rsidR="000571B2" w:rsidRPr="005A72B7" w:rsidRDefault="000571B2">
      <w:pPr>
        <w:rPr>
          <w:sz w:val="22"/>
          <w:szCs w:val="22"/>
          <w:u w:val="single"/>
        </w:rPr>
      </w:pPr>
    </w:p>
    <w:p w14:paraId="10F754D6" w14:textId="77777777" w:rsidR="000571B2" w:rsidRPr="005A72B7" w:rsidRDefault="000571B2">
      <w:pPr>
        <w:rPr>
          <w:sz w:val="22"/>
          <w:szCs w:val="22"/>
          <w:u w:val="single"/>
        </w:rPr>
      </w:pPr>
    </w:p>
    <w:p w14:paraId="36A93C92" w14:textId="77777777" w:rsidR="000571B2" w:rsidRPr="005A72B7" w:rsidRDefault="000571B2">
      <w:pPr>
        <w:rPr>
          <w:sz w:val="22"/>
          <w:szCs w:val="22"/>
          <w:u w:val="single"/>
        </w:rPr>
      </w:pPr>
    </w:p>
    <w:p w14:paraId="3A6CA743" w14:textId="77777777" w:rsidR="000571B2" w:rsidRPr="005A72B7" w:rsidRDefault="000571B2">
      <w:pPr>
        <w:rPr>
          <w:sz w:val="22"/>
          <w:szCs w:val="22"/>
          <w:u w:val="single"/>
        </w:rPr>
      </w:pPr>
    </w:p>
    <w:p w14:paraId="064FBAFA" w14:textId="77777777" w:rsidR="000571B2" w:rsidRPr="005A72B7" w:rsidRDefault="000571B2">
      <w:pPr>
        <w:rPr>
          <w:sz w:val="22"/>
          <w:szCs w:val="22"/>
          <w:u w:val="single"/>
        </w:rPr>
      </w:pPr>
    </w:p>
    <w:p w14:paraId="03285BED" w14:textId="77777777" w:rsidR="000571B2" w:rsidRPr="005A72B7" w:rsidRDefault="000571B2">
      <w:pPr>
        <w:rPr>
          <w:sz w:val="22"/>
          <w:szCs w:val="22"/>
          <w:u w:val="single"/>
        </w:rPr>
      </w:pPr>
    </w:p>
    <w:p w14:paraId="1FC8BEC8" w14:textId="232C0C73" w:rsidR="00B67ACF" w:rsidRPr="005A72B7" w:rsidRDefault="00B67ACF">
      <w:pPr>
        <w:rPr>
          <w:sz w:val="22"/>
          <w:szCs w:val="22"/>
          <w:u w:val="single"/>
        </w:rPr>
      </w:pPr>
      <w:r w:rsidRPr="005A72B7">
        <w:rPr>
          <w:sz w:val="22"/>
          <w:szCs w:val="22"/>
          <w:u w:val="single"/>
        </w:rPr>
        <w:lastRenderedPageBreak/>
        <w:t>Part 3</w:t>
      </w:r>
    </w:p>
    <w:p w14:paraId="08144AAB" w14:textId="77777777" w:rsidR="00B67ACF" w:rsidRPr="005A72B7" w:rsidRDefault="00B67ACF">
      <w:pPr>
        <w:rPr>
          <w:sz w:val="22"/>
          <w:szCs w:val="22"/>
          <w:u w:val="single"/>
        </w:rPr>
      </w:pPr>
    </w:p>
    <w:p w14:paraId="2E909BAC" w14:textId="4FF0DF1A" w:rsidR="00B67ACF" w:rsidRDefault="00997495">
      <w:pPr>
        <w:rPr>
          <w:b/>
          <w:bCs/>
          <w:sz w:val="22"/>
          <w:szCs w:val="22"/>
          <w:u w:val="single"/>
        </w:rPr>
      </w:pPr>
      <w:r w:rsidRPr="005A72B7">
        <w:rPr>
          <w:b/>
          <w:bCs/>
          <w:sz w:val="22"/>
          <w:szCs w:val="22"/>
          <w:u w:val="single"/>
        </w:rPr>
        <w:t>The imp</w:t>
      </w:r>
      <w:r w:rsidR="005E24DD" w:rsidRPr="005A72B7">
        <w:rPr>
          <w:b/>
          <w:bCs/>
          <w:sz w:val="22"/>
          <w:szCs w:val="22"/>
          <w:u w:val="single"/>
        </w:rPr>
        <w:t>act</w:t>
      </w:r>
      <w:r w:rsidRPr="005A72B7">
        <w:rPr>
          <w:b/>
          <w:bCs/>
          <w:sz w:val="22"/>
          <w:szCs w:val="22"/>
          <w:u w:val="single"/>
        </w:rPr>
        <w:t xml:space="preserve"> of a teaching assistant</w:t>
      </w:r>
      <w:r w:rsidR="00602251">
        <w:rPr>
          <w:b/>
          <w:bCs/>
          <w:sz w:val="22"/>
          <w:szCs w:val="22"/>
          <w:u w:val="single"/>
        </w:rPr>
        <w:t>s</w:t>
      </w:r>
      <w:r w:rsidRPr="005A72B7">
        <w:rPr>
          <w:b/>
          <w:bCs/>
          <w:sz w:val="22"/>
          <w:szCs w:val="22"/>
          <w:u w:val="single"/>
        </w:rPr>
        <w:t xml:space="preserve"> supporting </w:t>
      </w:r>
      <w:r w:rsidR="005E24DD" w:rsidRPr="005A72B7">
        <w:rPr>
          <w:b/>
          <w:bCs/>
          <w:sz w:val="22"/>
          <w:szCs w:val="22"/>
          <w:u w:val="single"/>
        </w:rPr>
        <w:t xml:space="preserve">pupils and </w:t>
      </w:r>
      <w:r w:rsidRPr="005A72B7">
        <w:rPr>
          <w:b/>
          <w:bCs/>
          <w:sz w:val="22"/>
          <w:szCs w:val="22"/>
          <w:u w:val="single"/>
        </w:rPr>
        <w:t>the Welsh curriculu</w:t>
      </w:r>
      <w:r w:rsidR="005E24DD" w:rsidRPr="005A72B7">
        <w:rPr>
          <w:b/>
          <w:bCs/>
          <w:sz w:val="22"/>
          <w:szCs w:val="22"/>
          <w:u w:val="single"/>
        </w:rPr>
        <w:t xml:space="preserve">m in the classroom. </w:t>
      </w:r>
    </w:p>
    <w:p w14:paraId="205658F6" w14:textId="77777777" w:rsidR="004E6201" w:rsidRDefault="004E6201">
      <w:pPr>
        <w:rPr>
          <w:b/>
          <w:bCs/>
          <w:sz w:val="22"/>
          <w:szCs w:val="22"/>
          <w:u w:val="single"/>
        </w:rPr>
      </w:pPr>
    </w:p>
    <w:p w14:paraId="22D01274" w14:textId="0D178F30" w:rsidR="004E6201" w:rsidRPr="005A72B7" w:rsidRDefault="004E6201">
      <w:pPr>
        <w:rPr>
          <w:b/>
          <w:bCs/>
          <w:sz w:val="22"/>
          <w:szCs w:val="22"/>
          <w:u w:val="single"/>
        </w:rPr>
      </w:pPr>
      <w:r>
        <w:fldChar w:fldCharType="begin"/>
      </w:r>
      <w:r>
        <w:instrText xml:space="preserve"> INCLUDEPICTURE "/Users/brooklynsmith/Library/Group Containers/UBF8T346G9.ms/WebArchiveCopyPasteTempFiles/com.microsoft.Word/Screen-Shot-2018-05-22-at-11.45.49-745x420-1.png" \* MERGEFORMATINET </w:instrText>
      </w:r>
      <w:r>
        <w:fldChar w:fldCharType="separate"/>
      </w:r>
      <w:r>
        <w:rPr>
          <w:noProof/>
        </w:rPr>
        <w:drawing>
          <wp:inline distT="0" distB="0" distL="0" distR="0" wp14:anchorId="79538B0F" wp14:editId="415FA8AC">
            <wp:extent cx="5731510" cy="3227705"/>
            <wp:effectExtent l="0" t="0" r="0" b="0"/>
            <wp:docPr id="2071645513" name="Picture 1" descr="A teacher helping students with their wo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645513" name="Picture 1" descr="A teacher helping students with their work&#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27705"/>
                    </a:xfrm>
                    <a:prstGeom prst="rect">
                      <a:avLst/>
                    </a:prstGeom>
                    <a:noFill/>
                    <a:ln>
                      <a:noFill/>
                    </a:ln>
                  </pic:spPr>
                </pic:pic>
              </a:graphicData>
            </a:graphic>
          </wp:inline>
        </w:drawing>
      </w:r>
      <w:r>
        <w:fldChar w:fldCharType="end"/>
      </w:r>
    </w:p>
    <w:p w14:paraId="2B09CA6E" w14:textId="4596429A" w:rsidR="005E24DD" w:rsidRPr="001B44D8" w:rsidRDefault="001B44D8">
      <w:pPr>
        <w:rPr>
          <w:sz w:val="22"/>
          <w:szCs w:val="22"/>
        </w:rPr>
      </w:pPr>
      <w:r>
        <w:rPr>
          <w:sz w:val="22"/>
          <w:szCs w:val="22"/>
        </w:rPr>
        <w:t>(Unison,2022)</w:t>
      </w:r>
    </w:p>
    <w:p w14:paraId="0FC15C78" w14:textId="77777777" w:rsidR="001B44D8" w:rsidRDefault="001B44D8" w:rsidP="005061CD">
      <w:pPr>
        <w:spacing w:line="360" w:lineRule="auto"/>
        <w:rPr>
          <w:sz w:val="22"/>
          <w:szCs w:val="22"/>
        </w:rPr>
      </w:pPr>
    </w:p>
    <w:p w14:paraId="0EAB255E" w14:textId="0E079FE5" w:rsidR="00521EA4" w:rsidRPr="00521EA4" w:rsidRDefault="00521EA4" w:rsidP="005061CD">
      <w:pPr>
        <w:spacing w:line="360" w:lineRule="auto"/>
        <w:rPr>
          <w:b/>
          <w:bCs/>
          <w:sz w:val="22"/>
          <w:szCs w:val="22"/>
          <w:u w:val="single"/>
        </w:rPr>
      </w:pPr>
      <w:r w:rsidRPr="00521EA4">
        <w:rPr>
          <w:b/>
          <w:bCs/>
          <w:sz w:val="22"/>
          <w:szCs w:val="22"/>
          <w:u w:val="single"/>
        </w:rPr>
        <w:t xml:space="preserve">Introduction </w:t>
      </w:r>
    </w:p>
    <w:p w14:paraId="3979F095" w14:textId="77777777" w:rsidR="00521EA4" w:rsidRDefault="00521EA4" w:rsidP="005061CD">
      <w:pPr>
        <w:spacing w:line="360" w:lineRule="auto"/>
        <w:rPr>
          <w:sz w:val="22"/>
          <w:szCs w:val="22"/>
        </w:rPr>
      </w:pPr>
    </w:p>
    <w:p w14:paraId="697BDF61" w14:textId="5481B9CA" w:rsidR="00997495" w:rsidRPr="005A72B7" w:rsidRDefault="0009574C" w:rsidP="005061CD">
      <w:pPr>
        <w:spacing w:line="360" w:lineRule="auto"/>
        <w:rPr>
          <w:sz w:val="22"/>
          <w:szCs w:val="22"/>
        </w:rPr>
      </w:pPr>
      <w:r w:rsidRPr="005A72B7">
        <w:rPr>
          <w:sz w:val="22"/>
          <w:szCs w:val="22"/>
        </w:rPr>
        <w:t xml:space="preserve">A teaching assistant supports the teachers and children </w:t>
      </w:r>
      <w:r w:rsidR="00731902" w:rsidRPr="005A72B7">
        <w:rPr>
          <w:sz w:val="22"/>
          <w:szCs w:val="22"/>
        </w:rPr>
        <w:t xml:space="preserve">both </w:t>
      </w:r>
      <w:r w:rsidRPr="005A72B7">
        <w:rPr>
          <w:sz w:val="22"/>
          <w:szCs w:val="22"/>
        </w:rPr>
        <w:t xml:space="preserve">in </w:t>
      </w:r>
      <w:r w:rsidR="00731902" w:rsidRPr="005A72B7">
        <w:rPr>
          <w:sz w:val="22"/>
          <w:szCs w:val="22"/>
        </w:rPr>
        <w:t xml:space="preserve">and out </w:t>
      </w:r>
      <w:r w:rsidRPr="005A72B7">
        <w:rPr>
          <w:sz w:val="22"/>
          <w:szCs w:val="22"/>
        </w:rPr>
        <w:t>the classroo</w:t>
      </w:r>
      <w:r w:rsidR="00731902" w:rsidRPr="005A72B7">
        <w:rPr>
          <w:sz w:val="22"/>
          <w:szCs w:val="22"/>
        </w:rPr>
        <w:t xml:space="preserve">m with their educational and social development. </w:t>
      </w:r>
      <w:r w:rsidR="0013769C" w:rsidRPr="005A72B7">
        <w:rPr>
          <w:sz w:val="22"/>
          <w:szCs w:val="22"/>
        </w:rPr>
        <w:t xml:space="preserve">The teaching assistant of each class will have different roles and </w:t>
      </w:r>
      <w:r w:rsidR="002A668B" w:rsidRPr="005A72B7">
        <w:rPr>
          <w:sz w:val="22"/>
          <w:szCs w:val="22"/>
        </w:rPr>
        <w:t>responsibilities,</w:t>
      </w:r>
      <w:r w:rsidR="0013769C" w:rsidRPr="005A72B7">
        <w:rPr>
          <w:sz w:val="22"/>
          <w:szCs w:val="22"/>
        </w:rPr>
        <w:t xml:space="preserve"> and some may have the role</w:t>
      </w:r>
      <w:r w:rsidR="00286E05" w:rsidRPr="005A72B7">
        <w:rPr>
          <w:sz w:val="22"/>
          <w:szCs w:val="22"/>
        </w:rPr>
        <w:t xml:space="preserve"> to support children with </w:t>
      </w:r>
      <w:r w:rsidR="004A1B4E" w:rsidRPr="005A72B7">
        <w:rPr>
          <w:sz w:val="22"/>
          <w:szCs w:val="22"/>
        </w:rPr>
        <w:t>individual</w:t>
      </w:r>
      <w:r w:rsidR="00286E05" w:rsidRPr="005A72B7">
        <w:rPr>
          <w:sz w:val="22"/>
          <w:szCs w:val="22"/>
        </w:rPr>
        <w:t xml:space="preserve"> needs, or working as a 1-1, while some may have the responsibilities of taking smaller groups out the classroom to work with</w:t>
      </w:r>
      <w:r w:rsidR="001273CF" w:rsidRPr="005A72B7">
        <w:rPr>
          <w:sz w:val="22"/>
          <w:szCs w:val="22"/>
        </w:rPr>
        <w:t xml:space="preserve"> (skills for schools, no date).</w:t>
      </w:r>
    </w:p>
    <w:p w14:paraId="0AFE4867" w14:textId="77777777" w:rsidR="001273CF" w:rsidRPr="005A72B7" w:rsidRDefault="001273CF" w:rsidP="005061CD">
      <w:pPr>
        <w:spacing w:line="360" w:lineRule="auto"/>
        <w:rPr>
          <w:sz w:val="22"/>
          <w:szCs w:val="22"/>
        </w:rPr>
      </w:pPr>
    </w:p>
    <w:p w14:paraId="643AAF7A" w14:textId="6E93F5B1" w:rsidR="00610FF9" w:rsidRPr="005A72B7" w:rsidRDefault="00610FF9" w:rsidP="005061CD">
      <w:pPr>
        <w:spacing w:line="360" w:lineRule="auto"/>
        <w:rPr>
          <w:sz w:val="22"/>
          <w:szCs w:val="22"/>
        </w:rPr>
      </w:pPr>
      <w:r w:rsidRPr="005A72B7">
        <w:rPr>
          <w:sz w:val="22"/>
          <w:szCs w:val="22"/>
        </w:rPr>
        <w:t xml:space="preserve">According to </w:t>
      </w:r>
      <w:r w:rsidR="00C758A4" w:rsidRPr="005A72B7">
        <w:rPr>
          <w:sz w:val="22"/>
          <w:szCs w:val="22"/>
        </w:rPr>
        <w:t>LMP Group (2024</w:t>
      </w:r>
      <w:r w:rsidRPr="005A72B7">
        <w:rPr>
          <w:sz w:val="22"/>
          <w:szCs w:val="22"/>
        </w:rPr>
        <w:t>)</w:t>
      </w:r>
      <w:r w:rsidR="00C758A4" w:rsidRPr="005A72B7">
        <w:rPr>
          <w:sz w:val="22"/>
          <w:szCs w:val="22"/>
        </w:rPr>
        <w:t xml:space="preserve">, </w:t>
      </w:r>
      <w:r w:rsidRPr="005A72B7">
        <w:rPr>
          <w:sz w:val="22"/>
          <w:szCs w:val="22"/>
        </w:rPr>
        <w:t xml:space="preserve">‘Teaching assistants play a crucial role in the smooth functioning and effectiveness of schools for several </w:t>
      </w:r>
      <w:r w:rsidR="0070090A" w:rsidRPr="005A72B7">
        <w:rPr>
          <w:sz w:val="22"/>
          <w:szCs w:val="22"/>
        </w:rPr>
        <w:t>reasons</w:t>
      </w:r>
      <w:r w:rsidRPr="005A72B7">
        <w:rPr>
          <w:sz w:val="22"/>
          <w:szCs w:val="22"/>
        </w:rPr>
        <w:t>. As well as this</w:t>
      </w:r>
      <w:r w:rsidR="00C758A4" w:rsidRPr="005A72B7">
        <w:rPr>
          <w:sz w:val="22"/>
          <w:szCs w:val="22"/>
        </w:rPr>
        <w:t>,</w:t>
      </w:r>
      <w:r w:rsidRPr="005A72B7">
        <w:rPr>
          <w:sz w:val="22"/>
          <w:szCs w:val="22"/>
        </w:rPr>
        <w:t xml:space="preserve"> Teaching assistants </w:t>
      </w:r>
      <w:r w:rsidR="00F42187">
        <w:rPr>
          <w:sz w:val="22"/>
          <w:szCs w:val="22"/>
        </w:rPr>
        <w:t xml:space="preserve">modify </w:t>
      </w:r>
      <w:r w:rsidRPr="005A72B7">
        <w:rPr>
          <w:sz w:val="22"/>
          <w:szCs w:val="22"/>
        </w:rPr>
        <w:t xml:space="preserve">to the needs of the school and students, fulfilling various roles as </w:t>
      </w:r>
      <w:r w:rsidR="00C758A4" w:rsidRPr="005A72B7">
        <w:rPr>
          <w:sz w:val="22"/>
          <w:szCs w:val="22"/>
        </w:rPr>
        <w:t xml:space="preserve">requires. LMP Group (2024) also believes teaching assistants are </w:t>
      </w:r>
      <w:r w:rsidR="009139D6">
        <w:rPr>
          <w:sz w:val="22"/>
          <w:szCs w:val="22"/>
        </w:rPr>
        <w:t xml:space="preserve">crucial </w:t>
      </w:r>
      <w:r w:rsidR="00C758A4" w:rsidRPr="005A72B7">
        <w:rPr>
          <w:sz w:val="22"/>
          <w:szCs w:val="22"/>
        </w:rPr>
        <w:t xml:space="preserve">contributors to a </w:t>
      </w:r>
      <w:r w:rsidR="00713084" w:rsidRPr="005A72B7">
        <w:rPr>
          <w:sz w:val="22"/>
          <w:szCs w:val="22"/>
        </w:rPr>
        <w:t>well-functioning</w:t>
      </w:r>
      <w:r w:rsidR="00C758A4" w:rsidRPr="005A72B7">
        <w:rPr>
          <w:sz w:val="22"/>
          <w:szCs w:val="22"/>
        </w:rPr>
        <w:t xml:space="preserve"> educational environment, providing the overall quality of education and ensuring that all children succeed academically and personally. </w:t>
      </w:r>
    </w:p>
    <w:p w14:paraId="0499BC36" w14:textId="77777777" w:rsidR="007846B9" w:rsidRDefault="007846B9" w:rsidP="005061CD">
      <w:pPr>
        <w:spacing w:line="360" w:lineRule="auto"/>
        <w:rPr>
          <w:sz w:val="22"/>
          <w:szCs w:val="22"/>
        </w:rPr>
      </w:pPr>
    </w:p>
    <w:p w14:paraId="7A75D544" w14:textId="06BFEBF2" w:rsidR="00187D1B" w:rsidRPr="007846B9" w:rsidRDefault="007846B9" w:rsidP="005061CD">
      <w:pPr>
        <w:spacing w:line="360" w:lineRule="auto"/>
        <w:rPr>
          <w:b/>
          <w:bCs/>
          <w:sz w:val="22"/>
          <w:szCs w:val="22"/>
          <w:u w:val="single"/>
        </w:rPr>
      </w:pPr>
      <w:r>
        <w:rPr>
          <w:sz w:val="22"/>
          <w:szCs w:val="22"/>
        </w:rPr>
        <w:t xml:space="preserve"> </w:t>
      </w:r>
      <w:r w:rsidRPr="007846B9">
        <w:rPr>
          <w:b/>
          <w:bCs/>
          <w:sz w:val="22"/>
          <w:szCs w:val="22"/>
          <w:u w:val="single"/>
        </w:rPr>
        <w:t>Pay and fairness</w:t>
      </w:r>
    </w:p>
    <w:p w14:paraId="669A3866" w14:textId="77777777" w:rsidR="007846B9" w:rsidRPr="005A72B7" w:rsidRDefault="007846B9" w:rsidP="005061CD">
      <w:pPr>
        <w:spacing w:line="360" w:lineRule="auto"/>
        <w:rPr>
          <w:sz w:val="22"/>
          <w:szCs w:val="22"/>
        </w:rPr>
      </w:pPr>
    </w:p>
    <w:p w14:paraId="729E2D2B" w14:textId="1F09BA0D" w:rsidR="00187D1B" w:rsidRPr="005A72B7" w:rsidRDefault="00187D1B" w:rsidP="005061CD">
      <w:pPr>
        <w:spacing w:line="360" w:lineRule="auto"/>
        <w:rPr>
          <w:sz w:val="22"/>
          <w:szCs w:val="22"/>
        </w:rPr>
      </w:pPr>
      <w:r w:rsidRPr="005A72B7">
        <w:rPr>
          <w:sz w:val="22"/>
          <w:szCs w:val="22"/>
        </w:rPr>
        <w:t>Higher level teaching assistants in Wales have an important role of complementing the professional work of teachers, this may involve planning, pr</w:t>
      </w:r>
      <w:r w:rsidR="00821786">
        <w:rPr>
          <w:sz w:val="22"/>
          <w:szCs w:val="22"/>
        </w:rPr>
        <w:t>oducing</w:t>
      </w:r>
      <w:r w:rsidRPr="005A72B7">
        <w:rPr>
          <w:sz w:val="22"/>
          <w:szCs w:val="22"/>
        </w:rPr>
        <w:t xml:space="preserve">, and delivering learning activities for smaller </w:t>
      </w:r>
      <w:r w:rsidRPr="005A72B7">
        <w:rPr>
          <w:sz w:val="22"/>
          <w:szCs w:val="22"/>
        </w:rPr>
        <w:lastRenderedPageBreak/>
        <w:t>groups or short term for the whole class</w:t>
      </w:r>
      <w:r w:rsidR="003A0814" w:rsidRPr="005A72B7">
        <w:rPr>
          <w:sz w:val="22"/>
          <w:szCs w:val="22"/>
        </w:rPr>
        <w:t xml:space="preserve"> (Education Wales</w:t>
      </w:r>
      <w:r w:rsidR="00A77AA5" w:rsidRPr="005A72B7">
        <w:rPr>
          <w:sz w:val="22"/>
          <w:szCs w:val="22"/>
        </w:rPr>
        <w:t xml:space="preserve"> (b)</w:t>
      </w:r>
      <w:r w:rsidR="003A0814" w:rsidRPr="005A72B7">
        <w:rPr>
          <w:sz w:val="22"/>
          <w:szCs w:val="22"/>
        </w:rPr>
        <w:t>, no date)</w:t>
      </w:r>
      <w:r w:rsidRPr="005A72B7">
        <w:rPr>
          <w:sz w:val="22"/>
          <w:szCs w:val="22"/>
        </w:rPr>
        <w:t>. In Wales, A teaching assistants salary ranges between £21,500-£24,000, in comparison a</w:t>
      </w:r>
      <w:r w:rsidR="003A0814" w:rsidRPr="005A72B7">
        <w:rPr>
          <w:sz w:val="22"/>
          <w:szCs w:val="22"/>
        </w:rPr>
        <w:t>n</w:t>
      </w:r>
      <w:r w:rsidRPr="005A72B7">
        <w:rPr>
          <w:sz w:val="22"/>
          <w:szCs w:val="22"/>
        </w:rPr>
        <w:t xml:space="preserve"> early </w:t>
      </w:r>
      <w:r w:rsidR="00857539" w:rsidRPr="005A72B7">
        <w:rPr>
          <w:sz w:val="22"/>
          <w:szCs w:val="22"/>
        </w:rPr>
        <w:t>year’s</w:t>
      </w:r>
      <w:r w:rsidRPr="005A72B7">
        <w:rPr>
          <w:sz w:val="22"/>
          <w:szCs w:val="22"/>
        </w:rPr>
        <w:t xml:space="preserve"> teacher’s salary ranges between £29,000-£44,500</w:t>
      </w:r>
      <w:r w:rsidR="003A0814" w:rsidRPr="005A72B7">
        <w:rPr>
          <w:sz w:val="22"/>
          <w:szCs w:val="22"/>
        </w:rPr>
        <w:t xml:space="preserve"> (Career Wales, no date).</w:t>
      </w:r>
      <w:r w:rsidR="00857539" w:rsidRPr="005A72B7">
        <w:rPr>
          <w:sz w:val="22"/>
          <w:szCs w:val="22"/>
        </w:rPr>
        <w:t xml:space="preserve"> </w:t>
      </w:r>
    </w:p>
    <w:p w14:paraId="37AA286A" w14:textId="4203C92D" w:rsidR="00F246F9" w:rsidRPr="005A72B7" w:rsidRDefault="00857539" w:rsidP="005061CD">
      <w:pPr>
        <w:spacing w:line="360" w:lineRule="auto"/>
        <w:rPr>
          <w:sz w:val="22"/>
          <w:szCs w:val="22"/>
        </w:rPr>
      </w:pPr>
      <w:r w:rsidRPr="005A72B7">
        <w:rPr>
          <w:sz w:val="22"/>
          <w:szCs w:val="22"/>
        </w:rPr>
        <w:t>Unison (</w:t>
      </w:r>
      <w:r w:rsidR="00981D12" w:rsidRPr="005A72B7">
        <w:rPr>
          <w:sz w:val="22"/>
          <w:szCs w:val="22"/>
        </w:rPr>
        <w:t>2018</w:t>
      </w:r>
      <w:r w:rsidRPr="005A72B7">
        <w:rPr>
          <w:sz w:val="22"/>
          <w:szCs w:val="22"/>
        </w:rPr>
        <w:t>) states</w:t>
      </w:r>
      <w:r w:rsidR="0070090A" w:rsidRPr="005A72B7">
        <w:rPr>
          <w:sz w:val="22"/>
          <w:szCs w:val="22"/>
        </w:rPr>
        <w:t>,</w:t>
      </w:r>
      <w:r w:rsidRPr="005A72B7">
        <w:rPr>
          <w:sz w:val="22"/>
          <w:szCs w:val="22"/>
        </w:rPr>
        <w:t xml:space="preserve"> Higher level teaching assistants could be asked to provide cover as a ‘small part of their job role’</w:t>
      </w:r>
      <w:r w:rsidR="00D667D7" w:rsidRPr="005A72B7">
        <w:rPr>
          <w:sz w:val="22"/>
          <w:szCs w:val="22"/>
        </w:rPr>
        <w:t xml:space="preserve"> this time they cover is for teachers to have their planning time or to cover staff sickness</w:t>
      </w:r>
      <w:r w:rsidRPr="005A72B7">
        <w:rPr>
          <w:sz w:val="22"/>
          <w:szCs w:val="22"/>
        </w:rPr>
        <w:t xml:space="preserve">. </w:t>
      </w:r>
      <w:r w:rsidR="0007544D" w:rsidRPr="005A72B7">
        <w:rPr>
          <w:sz w:val="22"/>
          <w:szCs w:val="22"/>
        </w:rPr>
        <w:t>For</w:t>
      </w:r>
      <w:r w:rsidR="00F246F9" w:rsidRPr="005A72B7">
        <w:rPr>
          <w:sz w:val="22"/>
          <w:szCs w:val="22"/>
        </w:rPr>
        <w:t xml:space="preserve"> teachers to work </w:t>
      </w:r>
      <w:r w:rsidR="0007544D" w:rsidRPr="005A72B7">
        <w:rPr>
          <w:sz w:val="22"/>
          <w:szCs w:val="22"/>
        </w:rPr>
        <w:t xml:space="preserve">in line with </w:t>
      </w:r>
      <w:r w:rsidR="00F246F9" w:rsidRPr="005A72B7">
        <w:rPr>
          <w:sz w:val="22"/>
          <w:szCs w:val="22"/>
        </w:rPr>
        <w:t>the new curriculum for Wales they need planning, preparation and assessing time, according to (</w:t>
      </w:r>
      <w:r w:rsidR="0007544D" w:rsidRPr="005A72B7">
        <w:rPr>
          <w:sz w:val="22"/>
          <w:szCs w:val="22"/>
        </w:rPr>
        <w:t>Education Wales</w:t>
      </w:r>
      <w:r w:rsidR="00095528" w:rsidRPr="005A72B7">
        <w:rPr>
          <w:sz w:val="22"/>
          <w:szCs w:val="22"/>
        </w:rPr>
        <w:t xml:space="preserve"> (c)</w:t>
      </w:r>
      <w:r w:rsidR="0007544D" w:rsidRPr="005A72B7">
        <w:rPr>
          <w:sz w:val="22"/>
          <w:szCs w:val="22"/>
        </w:rPr>
        <w:t>, no date</w:t>
      </w:r>
      <w:r w:rsidR="00F246F9" w:rsidRPr="005A72B7">
        <w:rPr>
          <w:sz w:val="22"/>
          <w:szCs w:val="22"/>
        </w:rPr>
        <w:t xml:space="preserve">) an integral part of the curriculum is how teachers assess learning, as it ensures that what is being taught supports the learner to make progress and ensures they are supported and challenged in this. </w:t>
      </w:r>
      <w:r w:rsidR="0007544D" w:rsidRPr="005A72B7">
        <w:rPr>
          <w:sz w:val="22"/>
          <w:szCs w:val="22"/>
        </w:rPr>
        <w:t xml:space="preserve">Without the support of the teaching assistants covering the time the teacher is out on planning time, the requirements of the curriculum for </w:t>
      </w:r>
      <w:r w:rsidR="00E46AF1" w:rsidRPr="005A72B7">
        <w:rPr>
          <w:sz w:val="22"/>
          <w:szCs w:val="22"/>
        </w:rPr>
        <w:t>Wales</w:t>
      </w:r>
      <w:r w:rsidR="0007544D" w:rsidRPr="005A72B7">
        <w:rPr>
          <w:sz w:val="22"/>
          <w:szCs w:val="22"/>
        </w:rPr>
        <w:t xml:space="preserve"> would not be met effectively. </w:t>
      </w:r>
    </w:p>
    <w:p w14:paraId="7F419A6C" w14:textId="7EAD8793" w:rsidR="00857539" w:rsidRPr="005A72B7" w:rsidRDefault="00D35083" w:rsidP="005061CD">
      <w:pPr>
        <w:spacing w:line="360" w:lineRule="auto"/>
        <w:rPr>
          <w:sz w:val="22"/>
          <w:szCs w:val="22"/>
        </w:rPr>
      </w:pPr>
      <w:r w:rsidRPr="005A72B7">
        <w:rPr>
          <w:sz w:val="22"/>
          <w:szCs w:val="22"/>
        </w:rPr>
        <w:t>As well as this, u</w:t>
      </w:r>
      <w:r w:rsidR="00857539" w:rsidRPr="005A72B7">
        <w:rPr>
          <w:sz w:val="22"/>
          <w:szCs w:val="22"/>
        </w:rPr>
        <w:t>nfortunately</w:t>
      </w:r>
      <w:r w:rsidRPr="005A72B7">
        <w:rPr>
          <w:sz w:val="22"/>
          <w:szCs w:val="22"/>
        </w:rPr>
        <w:t>,</w:t>
      </w:r>
      <w:r w:rsidR="00857539" w:rsidRPr="005A72B7">
        <w:rPr>
          <w:sz w:val="22"/>
          <w:szCs w:val="22"/>
        </w:rPr>
        <w:t xml:space="preserve"> </w:t>
      </w:r>
      <w:r w:rsidR="007C213A" w:rsidRPr="005A72B7">
        <w:rPr>
          <w:sz w:val="22"/>
          <w:szCs w:val="22"/>
        </w:rPr>
        <w:t>to</w:t>
      </w:r>
      <w:r w:rsidR="00857539" w:rsidRPr="005A72B7">
        <w:rPr>
          <w:sz w:val="22"/>
          <w:szCs w:val="22"/>
        </w:rPr>
        <w:t xml:space="preserve"> save money, schools have attempted to downgrade higher level teaching assistants for part of their role. Unison (</w:t>
      </w:r>
      <w:r w:rsidR="00981D12" w:rsidRPr="005A72B7">
        <w:rPr>
          <w:sz w:val="22"/>
          <w:szCs w:val="22"/>
        </w:rPr>
        <w:t>2018</w:t>
      </w:r>
      <w:r w:rsidR="00857539" w:rsidRPr="005A72B7">
        <w:rPr>
          <w:sz w:val="22"/>
          <w:szCs w:val="22"/>
        </w:rPr>
        <w:t xml:space="preserve">) disagrees with this practice and promotes that higher level teaching assistants should be deployed in roles that makes full use of their skills and training and receive pay that reflects this. </w:t>
      </w:r>
    </w:p>
    <w:p w14:paraId="1454311C" w14:textId="77777777" w:rsidR="00D667D7" w:rsidRPr="005A72B7" w:rsidRDefault="00D667D7" w:rsidP="005061CD">
      <w:pPr>
        <w:spacing w:line="360" w:lineRule="auto"/>
        <w:rPr>
          <w:sz w:val="22"/>
          <w:szCs w:val="22"/>
        </w:rPr>
      </w:pPr>
    </w:p>
    <w:p w14:paraId="224BBC6C" w14:textId="25F4D4CE" w:rsidR="00D667D7" w:rsidRPr="005A72B7" w:rsidRDefault="00D667D7" w:rsidP="005061CD">
      <w:pPr>
        <w:spacing w:line="360" w:lineRule="auto"/>
        <w:rPr>
          <w:sz w:val="22"/>
          <w:szCs w:val="22"/>
        </w:rPr>
      </w:pPr>
      <w:r w:rsidRPr="005A72B7">
        <w:rPr>
          <w:sz w:val="22"/>
          <w:szCs w:val="22"/>
        </w:rPr>
        <w:t xml:space="preserve">Moreover, </w:t>
      </w:r>
      <w:r w:rsidR="00F9353B" w:rsidRPr="005A72B7">
        <w:rPr>
          <w:sz w:val="22"/>
          <w:szCs w:val="22"/>
        </w:rPr>
        <w:t>the</w:t>
      </w:r>
      <w:r w:rsidRPr="005A72B7">
        <w:rPr>
          <w:sz w:val="22"/>
          <w:szCs w:val="22"/>
        </w:rPr>
        <w:t xml:space="preserve"> curriculum for Wales has the purpose of supporting the children to become ambitious, capable learners and </w:t>
      </w:r>
      <w:r w:rsidR="00821786">
        <w:rPr>
          <w:sz w:val="22"/>
          <w:szCs w:val="22"/>
        </w:rPr>
        <w:t>positive</w:t>
      </w:r>
      <w:r w:rsidRPr="005A72B7">
        <w:rPr>
          <w:sz w:val="22"/>
          <w:szCs w:val="22"/>
        </w:rPr>
        <w:t xml:space="preserve"> individuals, ready to l</w:t>
      </w:r>
      <w:r w:rsidR="00821786">
        <w:rPr>
          <w:sz w:val="22"/>
          <w:szCs w:val="22"/>
        </w:rPr>
        <w:t>ive</w:t>
      </w:r>
      <w:r w:rsidRPr="005A72B7">
        <w:rPr>
          <w:sz w:val="22"/>
          <w:szCs w:val="22"/>
        </w:rPr>
        <w:t xml:space="preserve"> fulfilling lives as valued members of society (Welsh government, 2023). To allow children to become confident and </w:t>
      </w:r>
      <w:r w:rsidR="00B47613" w:rsidRPr="005A72B7">
        <w:rPr>
          <w:sz w:val="22"/>
          <w:szCs w:val="22"/>
        </w:rPr>
        <w:t>ambitious</w:t>
      </w:r>
      <w:r w:rsidRPr="005A72B7">
        <w:rPr>
          <w:sz w:val="22"/>
          <w:szCs w:val="22"/>
        </w:rPr>
        <w:t xml:space="preserve"> </w:t>
      </w:r>
      <w:r w:rsidR="00B47613" w:rsidRPr="005A72B7">
        <w:rPr>
          <w:sz w:val="22"/>
          <w:szCs w:val="22"/>
        </w:rPr>
        <w:t xml:space="preserve">they need to have support, according to Vaughan (2023) teaching assistants have proximity to the children, allowing them the opportunity for the children to discuss matters most important to them. Teaching assistants can be the children’s first port of call when finding things difficult, weather this is educational, social, or personal. </w:t>
      </w:r>
      <w:r w:rsidR="00A07B54" w:rsidRPr="005A72B7">
        <w:rPr>
          <w:sz w:val="22"/>
          <w:szCs w:val="22"/>
        </w:rPr>
        <w:t xml:space="preserve">Solid key relationships are fundamental to well-being, </w:t>
      </w:r>
      <w:r w:rsidR="00F9353B" w:rsidRPr="005A72B7">
        <w:rPr>
          <w:sz w:val="22"/>
          <w:szCs w:val="22"/>
        </w:rPr>
        <w:t>cognition,</w:t>
      </w:r>
      <w:r w:rsidR="00A07B54" w:rsidRPr="005A72B7">
        <w:rPr>
          <w:sz w:val="22"/>
          <w:szCs w:val="22"/>
        </w:rPr>
        <w:t xml:space="preserve"> and learning</w:t>
      </w:r>
      <w:r w:rsidR="008371CA" w:rsidRPr="005A72B7">
        <w:rPr>
          <w:sz w:val="22"/>
          <w:szCs w:val="22"/>
        </w:rPr>
        <w:t xml:space="preserve"> and are the most important within the early </w:t>
      </w:r>
      <w:r w:rsidR="00576802" w:rsidRPr="005A72B7">
        <w:rPr>
          <w:sz w:val="22"/>
          <w:szCs w:val="22"/>
        </w:rPr>
        <w:t>year’s</w:t>
      </w:r>
      <w:r w:rsidR="008371CA" w:rsidRPr="005A72B7">
        <w:rPr>
          <w:sz w:val="22"/>
          <w:szCs w:val="22"/>
        </w:rPr>
        <w:t xml:space="preserve"> stages of a child’s life (learning journals, 2024).</w:t>
      </w:r>
    </w:p>
    <w:p w14:paraId="1762914C" w14:textId="77777777" w:rsidR="007846B9" w:rsidRDefault="007846B9" w:rsidP="005061CD">
      <w:pPr>
        <w:spacing w:line="360" w:lineRule="auto"/>
        <w:rPr>
          <w:sz w:val="22"/>
          <w:szCs w:val="22"/>
        </w:rPr>
      </w:pPr>
    </w:p>
    <w:p w14:paraId="5A7BD354" w14:textId="528956CE" w:rsidR="00576802" w:rsidRPr="007846B9" w:rsidRDefault="007846B9" w:rsidP="005061CD">
      <w:pPr>
        <w:spacing w:line="360" w:lineRule="auto"/>
        <w:rPr>
          <w:b/>
          <w:bCs/>
          <w:sz w:val="22"/>
          <w:szCs w:val="22"/>
          <w:u w:val="single"/>
        </w:rPr>
      </w:pPr>
      <w:r w:rsidRPr="007846B9">
        <w:rPr>
          <w:b/>
          <w:bCs/>
          <w:sz w:val="22"/>
          <w:szCs w:val="22"/>
          <w:u w:val="single"/>
        </w:rPr>
        <w:t>Theory</w:t>
      </w:r>
    </w:p>
    <w:p w14:paraId="03D72394" w14:textId="77777777" w:rsidR="007846B9" w:rsidRPr="005A72B7" w:rsidRDefault="007846B9" w:rsidP="005061CD">
      <w:pPr>
        <w:spacing w:line="360" w:lineRule="auto"/>
        <w:rPr>
          <w:sz w:val="22"/>
          <w:szCs w:val="22"/>
        </w:rPr>
      </w:pPr>
    </w:p>
    <w:p w14:paraId="1D708A4D" w14:textId="24D387DB" w:rsidR="00576802" w:rsidRPr="005A72B7" w:rsidRDefault="00576802" w:rsidP="005061CD">
      <w:pPr>
        <w:spacing w:line="360" w:lineRule="auto"/>
        <w:rPr>
          <w:sz w:val="22"/>
          <w:szCs w:val="22"/>
        </w:rPr>
      </w:pPr>
      <w:r w:rsidRPr="005A72B7">
        <w:rPr>
          <w:sz w:val="22"/>
          <w:szCs w:val="22"/>
        </w:rPr>
        <w:t>The attachment theory, formed by john Bowlby, explains the child’s attachment is characterised my motivations and behavioural patterns behind a child’s actions. (learning journals, 2024). Children seek comfort and reassurance from the person they have formed an attachment to and who they know will provide comfort</w:t>
      </w:r>
      <w:r w:rsidR="0010666B" w:rsidRPr="005A72B7">
        <w:rPr>
          <w:sz w:val="22"/>
          <w:szCs w:val="22"/>
        </w:rPr>
        <w:t xml:space="preserve"> (Learning journals,2024)</w:t>
      </w:r>
      <w:r w:rsidR="00557B69" w:rsidRPr="005A72B7">
        <w:rPr>
          <w:sz w:val="22"/>
          <w:szCs w:val="22"/>
        </w:rPr>
        <w:t xml:space="preserve">, in this case the teaching assistant would be the child’s preferred caregiver. Vaughan (2023) believes as well as educational benefits of the support </w:t>
      </w:r>
      <w:r w:rsidR="00557B69" w:rsidRPr="005A72B7">
        <w:rPr>
          <w:sz w:val="22"/>
          <w:szCs w:val="22"/>
        </w:rPr>
        <w:lastRenderedPageBreak/>
        <w:t>provided by teaching assistants, the social and emotional support is more important than we can ever truly measure</w:t>
      </w:r>
      <w:r w:rsidR="0010666B" w:rsidRPr="005A72B7">
        <w:rPr>
          <w:sz w:val="22"/>
          <w:szCs w:val="22"/>
        </w:rPr>
        <w:t xml:space="preserve">. </w:t>
      </w:r>
    </w:p>
    <w:p w14:paraId="278C076F" w14:textId="77777777" w:rsidR="00B62102" w:rsidRPr="005A72B7" w:rsidRDefault="00B62102" w:rsidP="005061CD">
      <w:pPr>
        <w:spacing w:line="360" w:lineRule="auto"/>
        <w:rPr>
          <w:sz w:val="22"/>
          <w:szCs w:val="22"/>
        </w:rPr>
      </w:pPr>
    </w:p>
    <w:p w14:paraId="1A3DBFD6" w14:textId="4CE400E9" w:rsidR="00405171" w:rsidRPr="005A72B7" w:rsidRDefault="00B62102" w:rsidP="005061CD">
      <w:pPr>
        <w:spacing w:line="360" w:lineRule="auto"/>
        <w:rPr>
          <w:sz w:val="22"/>
          <w:szCs w:val="22"/>
        </w:rPr>
      </w:pPr>
      <w:r w:rsidRPr="005A72B7">
        <w:rPr>
          <w:sz w:val="22"/>
          <w:szCs w:val="22"/>
        </w:rPr>
        <w:t xml:space="preserve">Furthermore, due to teachers having a </w:t>
      </w:r>
      <w:r w:rsidR="00405171" w:rsidRPr="005A72B7">
        <w:rPr>
          <w:sz w:val="22"/>
          <w:szCs w:val="22"/>
        </w:rPr>
        <w:t>busy schedule</w:t>
      </w:r>
      <w:r w:rsidRPr="005A72B7">
        <w:rPr>
          <w:sz w:val="22"/>
          <w:szCs w:val="22"/>
        </w:rPr>
        <w:t>. It is said ‘</w:t>
      </w:r>
      <w:r w:rsidR="00405171" w:rsidRPr="005A72B7">
        <w:rPr>
          <w:sz w:val="22"/>
          <w:szCs w:val="22"/>
        </w:rPr>
        <w:t xml:space="preserve">some parents prefer to talk to teaching assistants. They are nervous about seeing teachers’ (Moore,2016). According to (Hasmonean Multi-academy trust, 2022), research has found that children achieve more when the communication from parents and practitioners work together. </w:t>
      </w:r>
    </w:p>
    <w:p w14:paraId="567F9A82" w14:textId="035BFB3B" w:rsidR="002D586C" w:rsidRPr="005A72B7" w:rsidRDefault="00FC1F5E" w:rsidP="005061CD">
      <w:pPr>
        <w:spacing w:line="360" w:lineRule="auto"/>
        <w:rPr>
          <w:sz w:val="22"/>
          <w:szCs w:val="22"/>
        </w:rPr>
      </w:pPr>
      <w:r w:rsidRPr="005A72B7">
        <w:rPr>
          <w:sz w:val="22"/>
          <w:szCs w:val="22"/>
        </w:rPr>
        <w:t>The new curriculum for Wales wants to ‘enable their learners to develop towards the four purposes of the curriculum’ (Education Wales, no date) to do this the Welsh government expect</w:t>
      </w:r>
      <w:r w:rsidR="00821786">
        <w:rPr>
          <w:sz w:val="22"/>
          <w:szCs w:val="22"/>
        </w:rPr>
        <w:t xml:space="preserve"> high standards</w:t>
      </w:r>
      <w:r w:rsidRPr="005A72B7">
        <w:rPr>
          <w:sz w:val="22"/>
          <w:szCs w:val="22"/>
        </w:rPr>
        <w:t xml:space="preserve"> to promote individual and national well-being, tackle ignorance and misinformation, and encourage critical and civic engagement. </w:t>
      </w:r>
      <w:r w:rsidR="00A82615" w:rsidRPr="005A72B7">
        <w:rPr>
          <w:sz w:val="22"/>
          <w:szCs w:val="22"/>
        </w:rPr>
        <w:t xml:space="preserve">Without effective communication the children would not be reaching their full potential in line with the </w:t>
      </w:r>
      <w:r w:rsidR="00C36680" w:rsidRPr="005A72B7">
        <w:rPr>
          <w:sz w:val="22"/>
          <w:szCs w:val="22"/>
        </w:rPr>
        <w:t xml:space="preserve">new </w:t>
      </w:r>
      <w:r w:rsidR="00A82615" w:rsidRPr="005A72B7">
        <w:rPr>
          <w:sz w:val="22"/>
          <w:szCs w:val="22"/>
        </w:rPr>
        <w:t xml:space="preserve">curriculum. (Jha,2022) believes children are very observant, if they see their practitioners respecting their parents and are proactive about the happenings in the classroom, they will develop a higher level or respect for their practitioner, allowing them to follow instructions and engage better with the partitioner resulting in them becoming capable and ambitious learners (Welsh government 2023). </w:t>
      </w:r>
    </w:p>
    <w:p w14:paraId="57DD7EAB" w14:textId="77777777" w:rsidR="00B62102" w:rsidRPr="005A72B7" w:rsidRDefault="00B62102" w:rsidP="005061CD">
      <w:pPr>
        <w:spacing w:line="360" w:lineRule="auto"/>
        <w:rPr>
          <w:sz w:val="22"/>
          <w:szCs w:val="22"/>
        </w:rPr>
      </w:pPr>
    </w:p>
    <w:p w14:paraId="35E40874" w14:textId="5E281BB8" w:rsidR="00B62102" w:rsidRDefault="00C467C2" w:rsidP="005061CD">
      <w:pPr>
        <w:spacing w:line="360" w:lineRule="auto"/>
        <w:rPr>
          <w:sz w:val="22"/>
          <w:szCs w:val="22"/>
        </w:rPr>
      </w:pPr>
      <w:r w:rsidRPr="005A72B7">
        <w:rPr>
          <w:sz w:val="22"/>
          <w:szCs w:val="22"/>
        </w:rPr>
        <w:t>Supporting this, Albert Banduras social learning theory is based on the belief that children can learn through observing and imitating the observable behaviours of others (</w:t>
      </w:r>
      <w:r w:rsidR="00C310A3" w:rsidRPr="005A72B7">
        <w:rPr>
          <w:sz w:val="22"/>
          <w:szCs w:val="22"/>
        </w:rPr>
        <w:t>Main</w:t>
      </w:r>
      <w:r w:rsidRPr="005A72B7">
        <w:rPr>
          <w:sz w:val="22"/>
          <w:szCs w:val="22"/>
        </w:rPr>
        <w:t xml:space="preserve">, </w:t>
      </w:r>
      <w:r w:rsidR="000900B9" w:rsidRPr="005A72B7">
        <w:rPr>
          <w:sz w:val="22"/>
          <w:szCs w:val="22"/>
        </w:rPr>
        <w:t>202</w:t>
      </w:r>
      <w:r w:rsidR="00C310A3" w:rsidRPr="005A72B7">
        <w:rPr>
          <w:sz w:val="22"/>
          <w:szCs w:val="22"/>
        </w:rPr>
        <w:t>2</w:t>
      </w:r>
      <w:r w:rsidRPr="005A72B7">
        <w:rPr>
          <w:sz w:val="22"/>
          <w:szCs w:val="22"/>
        </w:rPr>
        <w:t xml:space="preserve">). Children seeing their parents and teaching assistants communicating effectively will allow them to reproduce the behaviour and learn new skills, again </w:t>
      </w:r>
      <w:r w:rsidR="00664AFC" w:rsidRPr="005A72B7">
        <w:rPr>
          <w:sz w:val="22"/>
          <w:szCs w:val="22"/>
        </w:rPr>
        <w:t>referring</w:t>
      </w:r>
      <w:r w:rsidRPr="005A72B7">
        <w:rPr>
          <w:sz w:val="22"/>
          <w:szCs w:val="22"/>
        </w:rPr>
        <w:t xml:space="preserve"> to the new cur</w:t>
      </w:r>
      <w:r w:rsidR="00664AFC" w:rsidRPr="005A72B7">
        <w:rPr>
          <w:sz w:val="22"/>
          <w:szCs w:val="22"/>
        </w:rPr>
        <w:t>riculum</w:t>
      </w:r>
      <w:r w:rsidRPr="005A72B7">
        <w:rPr>
          <w:sz w:val="22"/>
          <w:szCs w:val="22"/>
        </w:rPr>
        <w:t xml:space="preserve"> for </w:t>
      </w:r>
      <w:r w:rsidR="00EC7EF8" w:rsidRPr="005A72B7">
        <w:rPr>
          <w:sz w:val="22"/>
          <w:szCs w:val="22"/>
        </w:rPr>
        <w:t>Wales,</w:t>
      </w:r>
      <w:r w:rsidRPr="005A72B7">
        <w:rPr>
          <w:sz w:val="22"/>
          <w:szCs w:val="22"/>
        </w:rPr>
        <w:t xml:space="preserve"> this will </w:t>
      </w:r>
      <w:r w:rsidR="00FB5B08" w:rsidRPr="005A72B7">
        <w:rPr>
          <w:sz w:val="22"/>
          <w:szCs w:val="22"/>
        </w:rPr>
        <w:t>allow</w:t>
      </w:r>
      <w:r w:rsidRPr="005A72B7">
        <w:rPr>
          <w:sz w:val="22"/>
          <w:szCs w:val="22"/>
        </w:rPr>
        <w:t xml:space="preserve"> the</w:t>
      </w:r>
      <w:r w:rsidR="00FB5B08" w:rsidRPr="005A72B7">
        <w:rPr>
          <w:sz w:val="22"/>
          <w:szCs w:val="22"/>
        </w:rPr>
        <w:t xml:space="preserve"> children</w:t>
      </w:r>
      <w:r w:rsidRPr="005A72B7">
        <w:rPr>
          <w:sz w:val="22"/>
          <w:szCs w:val="22"/>
        </w:rPr>
        <w:t xml:space="preserve"> to ‘build connections across their learning and combine different experiences, </w:t>
      </w:r>
      <w:r w:rsidR="00FB5B08" w:rsidRPr="005A72B7">
        <w:rPr>
          <w:sz w:val="22"/>
          <w:szCs w:val="22"/>
        </w:rPr>
        <w:t>knowledge,</w:t>
      </w:r>
      <w:r w:rsidRPr="005A72B7">
        <w:rPr>
          <w:sz w:val="22"/>
          <w:szCs w:val="22"/>
        </w:rPr>
        <w:t xml:space="preserve"> and skills’ (Education Wales (d), no date).</w:t>
      </w:r>
    </w:p>
    <w:p w14:paraId="5797070F" w14:textId="77777777" w:rsidR="007846B9" w:rsidRDefault="007846B9" w:rsidP="005061CD">
      <w:pPr>
        <w:spacing w:line="360" w:lineRule="auto"/>
        <w:rPr>
          <w:sz w:val="22"/>
          <w:szCs w:val="22"/>
        </w:rPr>
      </w:pPr>
    </w:p>
    <w:p w14:paraId="2D11F0A8" w14:textId="4924A808" w:rsidR="007846B9" w:rsidRPr="007846B9" w:rsidRDefault="007846B9" w:rsidP="005061CD">
      <w:pPr>
        <w:spacing w:line="360" w:lineRule="auto"/>
        <w:rPr>
          <w:b/>
          <w:bCs/>
          <w:sz w:val="22"/>
          <w:szCs w:val="22"/>
          <w:u w:val="single"/>
        </w:rPr>
      </w:pPr>
      <w:r w:rsidRPr="007846B9">
        <w:rPr>
          <w:b/>
          <w:bCs/>
          <w:sz w:val="22"/>
          <w:szCs w:val="22"/>
          <w:u w:val="single"/>
        </w:rPr>
        <w:t>Resources</w:t>
      </w:r>
    </w:p>
    <w:p w14:paraId="2BB7153B" w14:textId="77777777" w:rsidR="003208E8" w:rsidRPr="005A72B7" w:rsidRDefault="003208E8" w:rsidP="005061CD">
      <w:pPr>
        <w:spacing w:line="360" w:lineRule="auto"/>
        <w:rPr>
          <w:sz w:val="22"/>
          <w:szCs w:val="22"/>
        </w:rPr>
      </w:pPr>
    </w:p>
    <w:p w14:paraId="0DE480D5" w14:textId="344E69F3" w:rsidR="004319CE" w:rsidRDefault="003208E8" w:rsidP="005061CD">
      <w:pPr>
        <w:spacing w:line="360" w:lineRule="auto"/>
        <w:rPr>
          <w:sz w:val="22"/>
          <w:szCs w:val="22"/>
        </w:rPr>
      </w:pPr>
      <w:r w:rsidRPr="005A72B7">
        <w:rPr>
          <w:sz w:val="22"/>
          <w:szCs w:val="22"/>
        </w:rPr>
        <w:t xml:space="preserve">Moreover, Teaching </w:t>
      </w:r>
      <w:r w:rsidR="004319CE" w:rsidRPr="005A72B7">
        <w:rPr>
          <w:sz w:val="22"/>
          <w:szCs w:val="22"/>
        </w:rPr>
        <w:t>assistants</w:t>
      </w:r>
      <w:r w:rsidRPr="005A72B7">
        <w:rPr>
          <w:sz w:val="22"/>
          <w:szCs w:val="22"/>
        </w:rPr>
        <w:t xml:space="preserve"> are the key person to </w:t>
      </w:r>
      <w:r w:rsidR="00705640" w:rsidRPr="005A72B7">
        <w:rPr>
          <w:sz w:val="22"/>
          <w:szCs w:val="22"/>
        </w:rPr>
        <w:t>supply</w:t>
      </w:r>
      <w:r w:rsidRPr="005A72B7">
        <w:rPr>
          <w:sz w:val="22"/>
          <w:szCs w:val="22"/>
        </w:rPr>
        <w:t xml:space="preserve"> resources and </w:t>
      </w:r>
      <w:r w:rsidR="004319CE" w:rsidRPr="005A72B7">
        <w:rPr>
          <w:sz w:val="22"/>
          <w:szCs w:val="22"/>
        </w:rPr>
        <w:t>activities ready for children to learn</w:t>
      </w:r>
      <w:r w:rsidR="00705640" w:rsidRPr="005A72B7">
        <w:rPr>
          <w:sz w:val="22"/>
          <w:szCs w:val="22"/>
        </w:rPr>
        <w:t>,</w:t>
      </w:r>
      <w:r w:rsidR="004319CE" w:rsidRPr="005A72B7">
        <w:rPr>
          <w:sz w:val="22"/>
          <w:szCs w:val="22"/>
        </w:rPr>
        <w:t xml:space="preserve"> whether its indoor learning or outdoor learning. As an example, </w:t>
      </w:r>
      <w:r w:rsidR="00705640" w:rsidRPr="005A72B7">
        <w:rPr>
          <w:sz w:val="22"/>
          <w:szCs w:val="22"/>
        </w:rPr>
        <w:t>the</w:t>
      </w:r>
      <w:r w:rsidR="004319CE" w:rsidRPr="005A72B7">
        <w:rPr>
          <w:sz w:val="22"/>
          <w:szCs w:val="22"/>
        </w:rPr>
        <w:t xml:space="preserve"> new curriculum for Wales encourages expressive arts</w:t>
      </w:r>
      <w:r w:rsidR="00705640" w:rsidRPr="005A72B7">
        <w:rPr>
          <w:sz w:val="22"/>
          <w:szCs w:val="22"/>
        </w:rPr>
        <w:t>,</w:t>
      </w:r>
      <w:r w:rsidR="004319CE" w:rsidRPr="005A72B7">
        <w:rPr>
          <w:sz w:val="22"/>
          <w:szCs w:val="22"/>
        </w:rPr>
        <w:t xml:space="preserve"> to encourage children to develop their creati</w:t>
      </w:r>
      <w:r w:rsidR="00933A6E">
        <w:rPr>
          <w:sz w:val="22"/>
          <w:szCs w:val="22"/>
        </w:rPr>
        <w:t>vity and</w:t>
      </w:r>
      <w:r w:rsidR="004319CE" w:rsidRPr="005A72B7">
        <w:rPr>
          <w:sz w:val="22"/>
          <w:szCs w:val="22"/>
        </w:rPr>
        <w:t xml:space="preserve"> artistic</w:t>
      </w:r>
      <w:r w:rsidR="00933A6E">
        <w:rPr>
          <w:sz w:val="22"/>
          <w:szCs w:val="22"/>
        </w:rPr>
        <w:t xml:space="preserve"> </w:t>
      </w:r>
      <w:r w:rsidR="004319CE" w:rsidRPr="005A72B7">
        <w:rPr>
          <w:sz w:val="22"/>
          <w:szCs w:val="22"/>
        </w:rPr>
        <w:t xml:space="preserve">performance skills to the full (Education Wales (e), no date). However, if the children haven’t got the resources set out by the teaching assistants, they wouldn’t have the opportunity to develop </w:t>
      </w:r>
      <w:r w:rsidR="00705640" w:rsidRPr="005A72B7">
        <w:rPr>
          <w:sz w:val="22"/>
          <w:szCs w:val="22"/>
        </w:rPr>
        <w:t xml:space="preserve">the </w:t>
      </w:r>
      <w:r w:rsidR="004319CE" w:rsidRPr="005A72B7">
        <w:rPr>
          <w:sz w:val="22"/>
          <w:szCs w:val="22"/>
        </w:rPr>
        <w:t xml:space="preserve">knowledge and skills that can support them grasp opportunities and meet the challenges that may arise in their lives. (Education </w:t>
      </w:r>
      <w:r w:rsidR="00380B07" w:rsidRPr="005A72B7">
        <w:rPr>
          <w:sz w:val="22"/>
          <w:szCs w:val="22"/>
        </w:rPr>
        <w:t>Wales</w:t>
      </w:r>
      <w:r w:rsidR="004319CE" w:rsidRPr="005A72B7">
        <w:rPr>
          <w:sz w:val="22"/>
          <w:szCs w:val="22"/>
        </w:rPr>
        <w:t xml:space="preserve"> (e), no date)</w:t>
      </w:r>
      <w:r w:rsidR="00F60548" w:rsidRPr="005A72B7">
        <w:rPr>
          <w:sz w:val="22"/>
          <w:szCs w:val="22"/>
        </w:rPr>
        <w:t xml:space="preserve">. </w:t>
      </w:r>
    </w:p>
    <w:p w14:paraId="314E402A" w14:textId="22006A58" w:rsidR="007846B9" w:rsidRDefault="007846B9" w:rsidP="005061CD">
      <w:pPr>
        <w:spacing w:line="360" w:lineRule="auto"/>
        <w:rPr>
          <w:sz w:val="22"/>
          <w:szCs w:val="22"/>
        </w:rPr>
      </w:pPr>
      <w:r>
        <w:rPr>
          <w:sz w:val="22"/>
          <w:szCs w:val="22"/>
        </w:rPr>
        <w:t xml:space="preserve"> </w:t>
      </w:r>
    </w:p>
    <w:p w14:paraId="64AF56D9" w14:textId="5BE1494A" w:rsidR="007846B9" w:rsidRPr="007846B9" w:rsidRDefault="007846B9" w:rsidP="005061CD">
      <w:pPr>
        <w:spacing w:line="360" w:lineRule="auto"/>
        <w:rPr>
          <w:b/>
          <w:bCs/>
          <w:sz w:val="22"/>
          <w:szCs w:val="22"/>
          <w:u w:val="single"/>
        </w:rPr>
      </w:pPr>
      <w:r>
        <w:rPr>
          <w:b/>
          <w:bCs/>
          <w:sz w:val="22"/>
          <w:szCs w:val="22"/>
          <w:u w:val="single"/>
        </w:rPr>
        <w:lastRenderedPageBreak/>
        <w:t>C</w:t>
      </w:r>
      <w:r w:rsidRPr="007846B9">
        <w:rPr>
          <w:b/>
          <w:bCs/>
          <w:sz w:val="22"/>
          <w:szCs w:val="22"/>
          <w:u w:val="single"/>
        </w:rPr>
        <w:t>onclusion</w:t>
      </w:r>
    </w:p>
    <w:p w14:paraId="6358D68A" w14:textId="77777777" w:rsidR="00F60548" w:rsidRPr="005A72B7" w:rsidRDefault="00F60548" w:rsidP="005061CD">
      <w:pPr>
        <w:spacing w:line="360" w:lineRule="auto"/>
        <w:rPr>
          <w:sz w:val="22"/>
          <w:szCs w:val="22"/>
        </w:rPr>
      </w:pPr>
    </w:p>
    <w:p w14:paraId="46375564" w14:textId="4F6168E6" w:rsidR="002D586C" w:rsidRDefault="002D586C" w:rsidP="005061CD">
      <w:pPr>
        <w:spacing w:line="360" w:lineRule="auto"/>
        <w:rPr>
          <w:sz w:val="22"/>
          <w:szCs w:val="22"/>
        </w:rPr>
      </w:pPr>
      <w:r w:rsidRPr="005A72B7">
        <w:rPr>
          <w:sz w:val="22"/>
          <w:szCs w:val="22"/>
        </w:rPr>
        <w:t>Overall,</w:t>
      </w:r>
      <w:r w:rsidR="00085817" w:rsidRPr="005A72B7">
        <w:rPr>
          <w:sz w:val="22"/>
          <w:szCs w:val="22"/>
        </w:rPr>
        <w:t xml:space="preserve"> </w:t>
      </w:r>
      <w:r w:rsidR="006233DD" w:rsidRPr="005A72B7">
        <w:rPr>
          <w:sz w:val="22"/>
          <w:szCs w:val="22"/>
        </w:rPr>
        <w:t>the</w:t>
      </w:r>
      <w:r w:rsidR="00085817" w:rsidRPr="005A72B7">
        <w:rPr>
          <w:sz w:val="22"/>
          <w:szCs w:val="22"/>
        </w:rPr>
        <w:t xml:space="preserve"> new curriculum for Wales aims to enable their learners to </w:t>
      </w:r>
      <w:r w:rsidR="00372B33">
        <w:rPr>
          <w:sz w:val="22"/>
          <w:szCs w:val="22"/>
        </w:rPr>
        <w:t>grow</w:t>
      </w:r>
      <w:r w:rsidR="00085817" w:rsidRPr="005A72B7">
        <w:rPr>
          <w:sz w:val="22"/>
          <w:szCs w:val="22"/>
        </w:rPr>
        <w:t xml:space="preserve"> toward</w:t>
      </w:r>
      <w:r w:rsidR="00372B33">
        <w:rPr>
          <w:sz w:val="22"/>
          <w:szCs w:val="22"/>
        </w:rPr>
        <w:t xml:space="preserve">s </w:t>
      </w:r>
      <w:r w:rsidR="00085817" w:rsidRPr="005A72B7">
        <w:rPr>
          <w:sz w:val="22"/>
          <w:szCs w:val="22"/>
        </w:rPr>
        <w:t>the four purposes of the curriculum and from</w:t>
      </w:r>
      <w:r w:rsidRPr="005A72B7">
        <w:rPr>
          <w:sz w:val="22"/>
          <w:szCs w:val="22"/>
        </w:rPr>
        <w:t xml:space="preserve"> the research and evidence provided, it is shown beyond doubt that children would not be able to access the new curriculum for Wales effectively without the support of a teaching assistant.</w:t>
      </w:r>
      <w:r w:rsidR="00192C46" w:rsidRPr="005A72B7">
        <w:rPr>
          <w:sz w:val="22"/>
          <w:szCs w:val="22"/>
        </w:rPr>
        <w:t xml:space="preserve"> The teaching assistant play a huge part in the development of the children following the new curriculum for Wales </w:t>
      </w:r>
      <w:r w:rsidR="006233DD" w:rsidRPr="005A72B7">
        <w:rPr>
          <w:sz w:val="22"/>
          <w:szCs w:val="22"/>
        </w:rPr>
        <w:t>not only educationally but socially and emotionally,</w:t>
      </w:r>
      <w:r w:rsidR="00192C46" w:rsidRPr="005A72B7">
        <w:rPr>
          <w:sz w:val="22"/>
          <w:szCs w:val="22"/>
        </w:rPr>
        <w:t xml:space="preserve"> </w:t>
      </w:r>
      <w:r w:rsidR="006233DD" w:rsidRPr="005A72B7">
        <w:rPr>
          <w:sz w:val="22"/>
          <w:szCs w:val="22"/>
        </w:rPr>
        <w:t>as well as this s</w:t>
      </w:r>
      <w:r w:rsidR="00192C46" w:rsidRPr="005A72B7">
        <w:rPr>
          <w:sz w:val="22"/>
          <w:szCs w:val="22"/>
        </w:rPr>
        <w:t>upport</w:t>
      </w:r>
      <w:r w:rsidR="006233DD" w:rsidRPr="005A72B7">
        <w:rPr>
          <w:sz w:val="22"/>
          <w:szCs w:val="22"/>
        </w:rPr>
        <w:t>ing</w:t>
      </w:r>
      <w:r w:rsidR="00192C46" w:rsidRPr="005A72B7">
        <w:rPr>
          <w:sz w:val="22"/>
          <w:szCs w:val="22"/>
        </w:rPr>
        <w:t xml:space="preserve"> not only the teachers, but the children and parents. </w:t>
      </w:r>
    </w:p>
    <w:p w14:paraId="58AD94BE" w14:textId="77777777" w:rsidR="00553668" w:rsidRDefault="00553668" w:rsidP="005061CD">
      <w:pPr>
        <w:spacing w:line="360" w:lineRule="auto"/>
        <w:rPr>
          <w:sz w:val="22"/>
          <w:szCs w:val="22"/>
        </w:rPr>
      </w:pPr>
    </w:p>
    <w:p w14:paraId="5153C6A4" w14:textId="77777777" w:rsidR="00553668" w:rsidRDefault="00553668" w:rsidP="005061CD">
      <w:pPr>
        <w:spacing w:line="360" w:lineRule="auto"/>
        <w:rPr>
          <w:sz w:val="22"/>
          <w:szCs w:val="22"/>
        </w:rPr>
      </w:pPr>
    </w:p>
    <w:p w14:paraId="75C0938E" w14:textId="77777777" w:rsidR="00553668" w:rsidRDefault="00553668" w:rsidP="005061CD">
      <w:pPr>
        <w:spacing w:line="360" w:lineRule="auto"/>
        <w:rPr>
          <w:sz w:val="22"/>
          <w:szCs w:val="22"/>
        </w:rPr>
      </w:pPr>
    </w:p>
    <w:p w14:paraId="5950DF3C" w14:textId="77777777" w:rsidR="00553668" w:rsidRDefault="00553668" w:rsidP="005061CD">
      <w:pPr>
        <w:spacing w:line="360" w:lineRule="auto"/>
        <w:rPr>
          <w:sz w:val="22"/>
          <w:szCs w:val="22"/>
        </w:rPr>
      </w:pPr>
    </w:p>
    <w:p w14:paraId="6756E2EB" w14:textId="77777777" w:rsidR="00553668" w:rsidRDefault="00553668" w:rsidP="005061CD">
      <w:pPr>
        <w:spacing w:line="360" w:lineRule="auto"/>
        <w:rPr>
          <w:sz w:val="22"/>
          <w:szCs w:val="22"/>
        </w:rPr>
      </w:pPr>
    </w:p>
    <w:p w14:paraId="065BAEB0" w14:textId="77777777" w:rsidR="00553668" w:rsidRDefault="00553668" w:rsidP="005061CD">
      <w:pPr>
        <w:spacing w:line="360" w:lineRule="auto"/>
        <w:rPr>
          <w:sz w:val="22"/>
          <w:szCs w:val="22"/>
        </w:rPr>
      </w:pPr>
    </w:p>
    <w:p w14:paraId="42F44BCD" w14:textId="77777777" w:rsidR="00553668" w:rsidRDefault="00553668" w:rsidP="005061CD">
      <w:pPr>
        <w:spacing w:line="360" w:lineRule="auto"/>
        <w:rPr>
          <w:sz w:val="22"/>
          <w:szCs w:val="22"/>
        </w:rPr>
      </w:pPr>
    </w:p>
    <w:p w14:paraId="56675D79" w14:textId="77777777" w:rsidR="00553668" w:rsidRDefault="00553668" w:rsidP="005061CD">
      <w:pPr>
        <w:spacing w:line="360" w:lineRule="auto"/>
        <w:rPr>
          <w:sz w:val="22"/>
          <w:szCs w:val="22"/>
        </w:rPr>
      </w:pPr>
    </w:p>
    <w:p w14:paraId="17A5219D" w14:textId="77777777" w:rsidR="00553668" w:rsidRDefault="00553668" w:rsidP="005061CD">
      <w:pPr>
        <w:spacing w:line="360" w:lineRule="auto"/>
        <w:rPr>
          <w:sz w:val="22"/>
          <w:szCs w:val="22"/>
        </w:rPr>
      </w:pPr>
    </w:p>
    <w:p w14:paraId="71C9A42C" w14:textId="77777777" w:rsidR="00553668" w:rsidRDefault="00553668" w:rsidP="005061CD">
      <w:pPr>
        <w:spacing w:line="360" w:lineRule="auto"/>
        <w:rPr>
          <w:sz w:val="22"/>
          <w:szCs w:val="22"/>
        </w:rPr>
      </w:pPr>
    </w:p>
    <w:p w14:paraId="68E9190C" w14:textId="77777777" w:rsidR="00553668" w:rsidRDefault="00553668" w:rsidP="005061CD">
      <w:pPr>
        <w:spacing w:line="360" w:lineRule="auto"/>
        <w:rPr>
          <w:sz w:val="22"/>
          <w:szCs w:val="22"/>
        </w:rPr>
      </w:pPr>
    </w:p>
    <w:p w14:paraId="3D4759E0" w14:textId="77777777" w:rsidR="00553668" w:rsidRDefault="00553668" w:rsidP="005061CD">
      <w:pPr>
        <w:spacing w:line="360" w:lineRule="auto"/>
        <w:rPr>
          <w:sz w:val="22"/>
          <w:szCs w:val="22"/>
        </w:rPr>
      </w:pPr>
    </w:p>
    <w:p w14:paraId="0F90AF87" w14:textId="77777777" w:rsidR="00553668" w:rsidRDefault="00553668" w:rsidP="005061CD">
      <w:pPr>
        <w:spacing w:line="360" w:lineRule="auto"/>
        <w:rPr>
          <w:sz w:val="22"/>
          <w:szCs w:val="22"/>
        </w:rPr>
      </w:pPr>
    </w:p>
    <w:p w14:paraId="738B24BF" w14:textId="77777777" w:rsidR="00553668" w:rsidRDefault="00553668" w:rsidP="005061CD">
      <w:pPr>
        <w:spacing w:line="360" w:lineRule="auto"/>
        <w:rPr>
          <w:sz w:val="22"/>
          <w:szCs w:val="22"/>
        </w:rPr>
      </w:pPr>
    </w:p>
    <w:p w14:paraId="716DDF1B" w14:textId="77777777" w:rsidR="00553668" w:rsidRDefault="00553668" w:rsidP="005061CD">
      <w:pPr>
        <w:spacing w:line="360" w:lineRule="auto"/>
        <w:rPr>
          <w:sz w:val="22"/>
          <w:szCs w:val="22"/>
        </w:rPr>
      </w:pPr>
    </w:p>
    <w:p w14:paraId="020844A4" w14:textId="77777777" w:rsidR="00553668" w:rsidRDefault="00553668" w:rsidP="005061CD">
      <w:pPr>
        <w:spacing w:line="360" w:lineRule="auto"/>
        <w:rPr>
          <w:sz w:val="22"/>
          <w:szCs w:val="22"/>
        </w:rPr>
      </w:pPr>
    </w:p>
    <w:p w14:paraId="7059284C" w14:textId="77777777" w:rsidR="00553668" w:rsidRDefault="00553668" w:rsidP="005061CD">
      <w:pPr>
        <w:spacing w:line="360" w:lineRule="auto"/>
        <w:rPr>
          <w:sz w:val="22"/>
          <w:szCs w:val="22"/>
        </w:rPr>
      </w:pPr>
    </w:p>
    <w:p w14:paraId="72C0D69E" w14:textId="77777777" w:rsidR="00553668" w:rsidRDefault="00553668" w:rsidP="005061CD">
      <w:pPr>
        <w:spacing w:line="360" w:lineRule="auto"/>
        <w:rPr>
          <w:sz w:val="22"/>
          <w:szCs w:val="22"/>
        </w:rPr>
      </w:pPr>
    </w:p>
    <w:p w14:paraId="0757897B" w14:textId="77777777" w:rsidR="00553668" w:rsidRDefault="00553668" w:rsidP="005061CD">
      <w:pPr>
        <w:spacing w:line="360" w:lineRule="auto"/>
        <w:rPr>
          <w:sz w:val="22"/>
          <w:szCs w:val="22"/>
        </w:rPr>
      </w:pPr>
    </w:p>
    <w:p w14:paraId="2D093BB1" w14:textId="77777777" w:rsidR="00553668" w:rsidRDefault="00553668" w:rsidP="005061CD">
      <w:pPr>
        <w:spacing w:line="360" w:lineRule="auto"/>
        <w:rPr>
          <w:sz w:val="22"/>
          <w:szCs w:val="22"/>
        </w:rPr>
      </w:pPr>
    </w:p>
    <w:p w14:paraId="00A27E72" w14:textId="77777777" w:rsidR="00553668" w:rsidRDefault="00553668" w:rsidP="005061CD">
      <w:pPr>
        <w:spacing w:line="360" w:lineRule="auto"/>
        <w:rPr>
          <w:sz w:val="22"/>
          <w:szCs w:val="22"/>
        </w:rPr>
      </w:pPr>
    </w:p>
    <w:p w14:paraId="5A4E46DC" w14:textId="77777777" w:rsidR="00553668" w:rsidRDefault="00553668" w:rsidP="005061CD">
      <w:pPr>
        <w:spacing w:line="360" w:lineRule="auto"/>
        <w:rPr>
          <w:sz w:val="22"/>
          <w:szCs w:val="22"/>
        </w:rPr>
      </w:pPr>
    </w:p>
    <w:p w14:paraId="368A0463" w14:textId="77777777" w:rsidR="00553668" w:rsidRDefault="00553668" w:rsidP="005061CD">
      <w:pPr>
        <w:spacing w:line="360" w:lineRule="auto"/>
        <w:rPr>
          <w:sz w:val="22"/>
          <w:szCs w:val="22"/>
        </w:rPr>
      </w:pPr>
    </w:p>
    <w:p w14:paraId="428872E3" w14:textId="77777777" w:rsidR="00553668" w:rsidRDefault="00553668" w:rsidP="005061CD">
      <w:pPr>
        <w:spacing w:line="360" w:lineRule="auto"/>
        <w:rPr>
          <w:sz w:val="22"/>
          <w:szCs w:val="22"/>
        </w:rPr>
      </w:pPr>
    </w:p>
    <w:p w14:paraId="79E84CC7" w14:textId="77777777" w:rsidR="00553668" w:rsidRDefault="00553668" w:rsidP="005061CD">
      <w:pPr>
        <w:spacing w:line="360" w:lineRule="auto"/>
        <w:rPr>
          <w:sz w:val="22"/>
          <w:szCs w:val="22"/>
        </w:rPr>
      </w:pPr>
    </w:p>
    <w:p w14:paraId="7A21BEED" w14:textId="77777777" w:rsidR="00553668" w:rsidRDefault="00553668" w:rsidP="00553668">
      <w:pPr>
        <w:pStyle w:val="NormalWeb"/>
        <w:rPr>
          <w:rFonts w:asciiTheme="minorHAnsi" w:hAnsiTheme="minorHAnsi" w:cstheme="minorHAnsi"/>
          <w:color w:val="222222"/>
          <w:sz w:val="20"/>
          <w:szCs w:val="20"/>
          <w:shd w:val="clear" w:color="auto" w:fill="FFFFFF"/>
        </w:rPr>
      </w:pPr>
    </w:p>
    <w:p w14:paraId="406A8E41" w14:textId="77777777" w:rsidR="00553668" w:rsidRDefault="00553668" w:rsidP="00553668">
      <w:pPr>
        <w:pStyle w:val="NormalWeb"/>
        <w:rPr>
          <w:rFonts w:asciiTheme="minorHAnsi" w:hAnsiTheme="minorHAnsi" w:cstheme="minorHAnsi"/>
          <w:color w:val="222222"/>
          <w:sz w:val="20"/>
          <w:szCs w:val="20"/>
          <w:shd w:val="clear" w:color="auto" w:fill="FFFFFF"/>
        </w:rPr>
      </w:pPr>
    </w:p>
    <w:p w14:paraId="7E6D3F1A" w14:textId="5DACAAE4" w:rsidR="00553668" w:rsidRPr="00553668" w:rsidRDefault="00553668" w:rsidP="00553668">
      <w:pPr>
        <w:pStyle w:val="NormalWeb"/>
        <w:tabs>
          <w:tab w:val="left" w:pos="3186"/>
        </w:tabs>
        <w:rPr>
          <w:rFonts w:asciiTheme="minorHAnsi" w:hAnsiTheme="minorHAnsi" w:cstheme="minorHAnsi"/>
          <w:color w:val="222222"/>
          <w:sz w:val="20"/>
          <w:szCs w:val="20"/>
          <w:u w:val="single"/>
          <w:shd w:val="clear" w:color="auto" w:fill="FFFFFF"/>
        </w:rPr>
      </w:pPr>
      <w:r>
        <w:rPr>
          <w:rFonts w:asciiTheme="minorHAnsi" w:hAnsiTheme="minorHAnsi" w:cstheme="minorHAnsi"/>
          <w:color w:val="222222"/>
          <w:sz w:val="20"/>
          <w:szCs w:val="20"/>
          <w:shd w:val="clear" w:color="auto" w:fill="FFFFFF"/>
        </w:rPr>
        <w:tab/>
        <w:t xml:space="preserve">     </w:t>
      </w:r>
      <w:r w:rsidRPr="00553668">
        <w:rPr>
          <w:rFonts w:asciiTheme="minorHAnsi" w:hAnsiTheme="minorHAnsi" w:cstheme="minorHAnsi"/>
          <w:color w:val="222222"/>
          <w:sz w:val="20"/>
          <w:szCs w:val="20"/>
          <w:u w:val="single"/>
          <w:shd w:val="clear" w:color="auto" w:fill="FFFFFF"/>
        </w:rPr>
        <w:t xml:space="preserve">References </w:t>
      </w:r>
    </w:p>
    <w:p w14:paraId="56C307CB" w14:textId="77777777" w:rsidR="00553668" w:rsidRDefault="00553668" w:rsidP="00553668">
      <w:pPr>
        <w:pStyle w:val="NormalWeb"/>
        <w:rPr>
          <w:rFonts w:asciiTheme="minorHAnsi" w:hAnsiTheme="minorHAnsi" w:cstheme="minorHAnsi"/>
          <w:color w:val="222222"/>
          <w:sz w:val="20"/>
          <w:szCs w:val="20"/>
          <w:shd w:val="clear" w:color="auto" w:fill="FFFFFF"/>
        </w:rPr>
      </w:pPr>
    </w:p>
    <w:p w14:paraId="0FD3B9A5" w14:textId="4424E71C" w:rsidR="00553668" w:rsidRPr="00D261B3" w:rsidRDefault="00553668" w:rsidP="00553668">
      <w:pPr>
        <w:pStyle w:val="NormalWeb"/>
        <w:rPr>
          <w:rFonts w:asciiTheme="minorHAnsi" w:hAnsiTheme="minorHAnsi" w:cstheme="minorHAnsi"/>
          <w:color w:val="222222"/>
          <w:sz w:val="20"/>
          <w:szCs w:val="20"/>
          <w:shd w:val="clear" w:color="auto" w:fill="FFFFFF"/>
        </w:rPr>
      </w:pPr>
      <w:r w:rsidRPr="00D261B3">
        <w:rPr>
          <w:rFonts w:asciiTheme="minorHAnsi" w:hAnsiTheme="minorHAnsi" w:cstheme="minorHAnsi"/>
          <w:color w:val="222222"/>
          <w:sz w:val="20"/>
          <w:szCs w:val="20"/>
          <w:shd w:val="clear" w:color="auto" w:fill="FFFFFF"/>
        </w:rPr>
        <w:t xml:space="preserve">Abdullah, A.C., 2009. </w:t>
      </w:r>
      <w:r w:rsidRPr="00C13A71">
        <w:rPr>
          <w:rFonts w:asciiTheme="minorHAnsi" w:hAnsiTheme="minorHAnsi" w:cstheme="minorHAnsi"/>
          <w:i/>
          <w:iCs/>
          <w:color w:val="222222"/>
          <w:sz w:val="20"/>
          <w:szCs w:val="20"/>
          <w:shd w:val="clear" w:color="auto" w:fill="FFFFFF"/>
        </w:rPr>
        <w:t>Multicultural education in early childhood: Issues and challenges.</w:t>
      </w:r>
      <w:r w:rsidRPr="00D261B3">
        <w:rPr>
          <w:rStyle w:val="apple-converted-space"/>
          <w:rFonts w:asciiTheme="minorHAnsi" w:hAnsiTheme="minorHAnsi" w:cstheme="minorHAnsi"/>
          <w:color w:val="222222"/>
          <w:sz w:val="20"/>
          <w:szCs w:val="20"/>
          <w:shd w:val="clear" w:color="auto" w:fill="FFFFFF"/>
        </w:rPr>
        <w:t> </w:t>
      </w:r>
      <w:r w:rsidRPr="00D261B3">
        <w:rPr>
          <w:rFonts w:asciiTheme="minorHAnsi" w:hAnsiTheme="minorHAnsi" w:cstheme="minorHAnsi"/>
          <w:i/>
          <w:iCs/>
          <w:color w:val="222222"/>
          <w:sz w:val="20"/>
          <w:szCs w:val="20"/>
        </w:rPr>
        <w:t>Journal of International Cooperation in Education</w:t>
      </w:r>
      <w:r w:rsidRPr="00D261B3">
        <w:rPr>
          <w:rFonts w:asciiTheme="minorHAnsi" w:hAnsiTheme="minorHAnsi" w:cstheme="minorHAnsi"/>
          <w:color w:val="222222"/>
          <w:sz w:val="20"/>
          <w:szCs w:val="20"/>
          <w:shd w:val="clear" w:color="auto" w:fill="FFFFFF"/>
        </w:rPr>
        <w:t>,</w:t>
      </w:r>
      <w:r w:rsidRPr="00D261B3">
        <w:rPr>
          <w:rStyle w:val="apple-converted-space"/>
          <w:rFonts w:asciiTheme="minorHAnsi" w:hAnsiTheme="minorHAnsi" w:cstheme="minorHAnsi"/>
          <w:color w:val="222222"/>
          <w:sz w:val="20"/>
          <w:szCs w:val="20"/>
          <w:shd w:val="clear" w:color="auto" w:fill="FFFFFF"/>
        </w:rPr>
        <w:t> </w:t>
      </w:r>
      <w:r w:rsidRPr="00D261B3">
        <w:rPr>
          <w:rFonts w:asciiTheme="minorHAnsi" w:hAnsiTheme="minorHAnsi" w:cstheme="minorHAnsi"/>
          <w:i/>
          <w:iCs/>
          <w:color w:val="222222"/>
          <w:sz w:val="20"/>
          <w:szCs w:val="20"/>
        </w:rPr>
        <w:t>12</w:t>
      </w:r>
      <w:r w:rsidRPr="00D261B3">
        <w:rPr>
          <w:rFonts w:asciiTheme="minorHAnsi" w:hAnsiTheme="minorHAnsi" w:cstheme="minorHAnsi"/>
          <w:color w:val="222222"/>
          <w:sz w:val="20"/>
          <w:szCs w:val="20"/>
          <w:shd w:val="clear" w:color="auto" w:fill="FFFFFF"/>
        </w:rPr>
        <w:t>(1), pp.159-175</w:t>
      </w:r>
    </w:p>
    <w:p w14:paraId="4885A7F6" w14:textId="77777777" w:rsidR="00553668" w:rsidRPr="00D261B3" w:rsidRDefault="00553668" w:rsidP="00553668">
      <w:pPr>
        <w:pStyle w:val="NormalWeb"/>
        <w:rPr>
          <w:rFonts w:asciiTheme="minorHAnsi" w:hAnsiTheme="minorHAnsi" w:cstheme="minorHAnsi"/>
          <w:sz w:val="20"/>
          <w:szCs w:val="20"/>
        </w:rPr>
      </w:pPr>
      <w:proofErr w:type="spellStart"/>
      <w:proofErr w:type="gramStart"/>
      <w:r w:rsidRPr="00D261B3">
        <w:rPr>
          <w:rFonts w:asciiTheme="minorHAnsi" w:hAnsiTheme="minorHAnsi" w:cstheme="minorHAnsi"/>
          <w:sz w:val="20"/>
          <w:szCs w:val="20"/>
        </w:rPr>
        <w:t>Ali,S</w:t>
      </w:r>
      <w:proofErr w:type="gramEnd"/>
      <w:r w:rsidRPr="00D261B3">
        <w:rPr>
          <w:rFonts w:asciiTheme="minorHAnsi" w:hAnsiTheme="minorHAnsi" w:cstheme="minorHAnsi"/>
          <w:sz w:val="20"/>
          <w:szCs w:val="20"/>
        </w:rPr>
        <w:t>.M</w:t>
      </w:r>
      <w:proofErr w:type="spellEnd"/>
      <w:r w:rsidRPr="00D261B3">
        <w:rPr>
          <w:rFonts w:asciiTheme="minorHAnsi" w:hAnsiTheme="minorHAnsi" w:cstheme="minorHAnsi"/>
          <w:sz w:val="20"/>
          <w:szCs w:val="20"/>
        </w:rPr>
        <w:t xml:space="preserve">, Chowdry, Q.K, Obaydullah, M.K.A. (2019) </w:t>
      </w:r>
      <w:r w:rsidRPr="00C13A71">
        <w:rPr>
          <w:rFonts w:asciiTheme="minorHAnsi" w:hAnsiTheme="minorHAnsi" w:cstheme="minorHAnsi"/>
          <w:i/>
          <w:iCs/>
          <w:sz w:val="20"/>
          <w:szCs w:val="20"/>
        </w:rPr>
        <w:t>‘Parents’ perception towards play based learning of 3-5 years old children’</w:t>
      </w:r>
      <w:r w:rsidRPr="00D261B3">
        <w:rPr>
          <w:rFonts w:asciiTheme="minorHAnsi" w:hAnsiTheme="minorHAnsi" w:cstheme="minorHAnsi"/>
          <w:sz w:val="20"/>
          <w:szCs w:val="20"/>
        </w:rPr>
        <w:t>. 1 (12). pp.12.</w:t>
      </w:r>
    </w:p>
    <w:p w14:paraId="4A896AF9" w14:textId="77777777" w:rsidR="00553668" w:rsidRPr="00D261B3" w:rsidRDefault="00553668" w:rsidP="00553668">
      <w:pPr>
        <w:pStyle w:val="NormalWeb"/>
        <w:rPr>
          <w:rFonts w:asciiTheme="minorHAnsi" w:hAnsiTheme="minorHAnsi" w:cstheme="minorHAnsi"/>
          <w:color w:val="222222"/>
          <w:sz w:val="20"/>
          <w:szCs w:val="20"/>
          <w:shd w:val="clear" w:color="auto" w:fill="FFFFFF"/>
        </w:rPr>
      </w:pPr>
      <w:proofErr w:type="spellStart"/>
      <w:r w:rsidRPr="00D261B3">
        <w:rPr>
          <w:rFonts w:asciiTheme="minorHAnsi" w:hAnsiTheme="minorHAnsi" w:cstheme="minorHAnsi"/>
          <w:color w:val="222222"/>
          <w:sz w:val="20"/>
          <w:szCs w:val="20"/>
          <w:shd w:val="clear" w:color="auto" w:fill="FFFFFF"/>
        </w:rPr>
        <w:t>Andrews.L</w:t>
      </w:r>
      <w:proofErr w:type="spellEnd"/>
      <w:r w:rsidRPr="00D261B3">
        <w:rPr>
          <w:rFonts w:asciiTheme="minorHAnsi" w:hAnsiTheme="minorHAnsi" w:cstheme="minorHAnsi"/>
          <w:color w:val="222222"/>
          <w:sz w:val="20"/>
          <w:szCs w:val="20"/>
          <w:shd w:val="clear" w:color="auto" w:fill="FFFFFF"/>
        </w:rPr>
        <w:t xml:space="preserve">. (no date) </w:t>
      </w:r>
      <w:r w:rsidRPr="00D261B3">
        <w:rPr>
          <w:rFonts w:asciiTheme="minorHAnsi" w:hAnsiTheme="minorHAnsi" w:cstheme="minorHAnsi"/>
          <w:i/>
          <w:iCs/>
          <w:color w:val="222222"/>
          <w:sz w:val="20"/>
          <w:szCs w:val="20"/>
          <w:shd w:val="clear" w:color="auto" w:fill="FFFFFF"/>
        </w:rPr>
        <w:t>Learning through Landscapes Cymru. First steps outdoors</w:t>
      </w:r>
      <w:r w:rsidRPr="00D261B3">
        <w:rPr>
          <w:rFonts w:asciiTheme="minorHAnsi" w:hAnsiTheme="minorHAnsi" w:cstheme="minorHAnsi"/>
          <w:color w:val="222222"/>
          <w:sz w:val="20"/>
          <w:szCs w:val="20"/>
          <w:shd w:val="clear" w:color="auto" w:fill="FFFFFF"/>
        </w:rPr>
        <w:t>. Available at: https://hwb.gov.wales/storage/79a90e4b-0385-4cc8-be9b-2b20be3a85d0/first-steps-outdoors.pdf (Accessed 05.01.2024)</w:t>
      </w:r>
    </w:p>
    <w:p w14:paraId="14D9ADCC" w14:textId="77777777" w:rsidR="00553668" w:rsidRPr="00D261B3" w:rsidRDefault="00553668" w:rsidP="00553668">
      <w:pPr>
        <w:pStyle w:val="NormalWeb"/>
        <w:rPr>
          <w:rFonts w:asciiTheme="minorHAnsi" w:hAnsiTheme="minorHAnsi" w:cstheme="minorHAnsi"/>
          <w:color w:val="222222"/>
          <w:sz w:val="20"/>
          <w:szCs w:val="20"/>
          <w:shd w:val="clear" w:color="auto" w:fill="FFFFFF"/>
        </w:rPr>
      </w:pPr>
      <w:r w:rsidRPr="00D261B3">
        <w:rPr>
          <w:rFonts w:asciiTheme="minorHAnsi" w:hAnsiTheme="minorHAnsi" w:cstheme="minorHAnsi"/>
          <w:color w:val="222222"/>
          <w:sz w:val="20"/>
          <w:szCs w:val="20"/>
          <w:shd w:val="clear" w:color="auto" w:fill="FFFFFF"/>
        </w:rPr>
        <w:t xml:space="preserve">Biroli, P., Del Boca, D., Heckman, J.J., Heckman, L.P., Koh, Y.K., </w:t>
      </w:r>
      <w:proofErr w:type="spellStart"/>
      <w:r w:rsidRPr="00D261B3">
        <w:rPr>
          <w:rFonts w:asciiTheme="minorHAnsi" w:hAnsiTheme="minorHAnsi" w:cstheme="minorHAnsi"/>
          <w:color w:val="222222"/>
          <w:sz w:val="20"/>
          <w:szCs w:val="20"/>
          <w:shd w:val="clear" w:color="auto" w:fill="FFFFFF"/>
        </w:rPr>
        <w:t>Kuperman</w:t>
      </w:r>
      <w:proofErr w:type="spellEnd"/>
      <w:r w:rsidRPr="00D261B3">
        <w:rPr>
          <w:rFonts w:asciiTheme="minorHAnsi" w:hAnsiTheme="minorHAnsi" w:cstheme="minorHAnsi"/>
          <w:color w:val="222222"/>
          <w:sz w:val="20"/>
          <w:szCs w:val="20"/>
          <w:shd w:val="clear" w:color="auto" w:fill="FFFFFF"/>
        </w:rPr>
        <w:t xml:space="preserve">, S., </w:t>
      </w:r>
      <w:proofErr w:type="spellStart"/>
      <w:r w:rsidRPr="00D261B3">
        <w:rPr>
          <w:rFonts w:asciiTheme="minorHAnsi" w:hAnsiTheme="minorHAnsi" w:cstheme="minorHAnsi"/>
          <w:color w:val="222222"/>
          <w:sz w:val="20"/>
          <w:szCs w:val="20"/>
          <w:shd w:val="clear" w:color="auto" w:fill="FFFFFF"/>
        </w:rPr>
        <w:t>Moktan</w:t>
      </w:r>
      <w:proofErr w:type="spellEnd"/>
      <w:r w:rsidRPr="00D261B3">
        <w:rPr>
          <w:rFonts w:asciiTheme="minorHAnsi" w:hAnsiTheme="minorHAnsi" w:cstheme="minorHAnsi"/>
          <w:color w:val="222222"/>
          <w:sz w:val="20"/>
          <w:szCs w:val="20"/>
          <w:shd w:val="clear" w:color="auto" w:fill="FFFFFF"/>
        </w:rPr>
        <w:t xml:space="preserve">, S., </w:t>
      </w:r>
      <w:proofErr w:type="spellStart"/>
      <w:r w:rsidRPr="00D261B3">
        <w:rPr>
          <w:rFonts w:asciiTheme="minorHAnsi" w:hAnsiTheme="minorHAnsi" w:cstheme="minorHAnsi"/>
          <w:color w:val="222222"/>
          <w:sz w:val="20"/>
          <w:szCs w:val="20"/>
          <w:shd w:val="clear" w:color="auto" w:fill="FFFFFF"/>
        </w:rPr>
        <w:t>Pronzato</w:t>
      </w:r>
      <w:proofErr w:type="spellEnd"/>
      <w:r w:rsidRPr="00D261B3">
        <w:rPr>
          <w:rFonts w:asciiTheme="minorHAnsi" w:hAnsiTheme="minorHAnsi" w:cstheme="minorHAnsi"/>
          <w:color w:val="222222"/>
          <w:sz w:val="20"/>
          <w:szCs w:val="20"/>
          <w:shd w:val="clear" w:color="auto" w:fill="FFFFFF"/>
        </w:rPr>
        <w:t xml:space="preserve">, C.D. and Ziff, A.L., 2018. </w:t>
      </w:r>
      <w:r w:rsidRPr="00D261B3">
        <w:rPr>
          <w:rFonts w:asciiTheme="minorHAnsi" w:hAnsiTheme="minorHAnsi" w:cstheme="minorHAnsi"/>
          <w:i/>
          <w:iCs/>
          <w:color w:val="222222"/>
          <w:sz w:val="20"/>
          <w:szCs w:val="20"/>
          <w:shd w:val="clear" w:color="auto" w:fill="FFFFFF"/>
        </w:rPr>
        <w:t>Evaluation of the Reggio approach to early education</w:t>
      </w:r>
      <w:r w:rsidRPr="00D261B3">
        <w:rPr>
          <w:rFonts w:asciiTheme="minorHAnsi" w:hAnsiTheme="minorHAnsi" w:cstheme="minorHAnsi"/>
          <w:color w:val="222222"/>
          <w:sz w:val="20"/>
          <w:szCs w:val="20"/>
          <w:shd w:val="clear" w:color="auto" w:fill="FFFFFF"/>
        </w:rPr>
        <w:t>.</w:t>
      </w:r>
      <w:r w:rsidRPr="00D261B3">
        <w:rPr>
          <w:rStyle w:val="apple-converted-space"/>
          <w:rFonts w:asciiTheme="minorHAnsi" w:hAnsiTheme="minorHAnsi" w:cstheme="minorHAnsi"/>
          <w:color w:val="222222"/>
          <w:sz w:val="20"/>
          <w:szCs w:val="20"/>
          <w:shd w:val="clear" w:color="auto" w:fill="FFFFFF"/>
        </w:rPr>
        <w:t> </w:t>
      </w:r>
      <w:r w:rsidRPr="00D261B3">
        <w:rPr>
          <w:rFonts w:asciiTheme="minorHAnsi" w:hAnsiTheme="minorHAnsi" w:cstheme="minorHAnsi"/>
          <w:i/>
          <w:iCs/>
          <w:color w:val="222222"/>
          <w:sz w:val="20"/>
          <w:szCs w:val="20"/>
        </w:rPr>
        <w:t>Research in Economics</w:t>
      </w:r>
      <w:r w:rsidRPr="00D261B3">
        <w:rPr>
          <w:rFonts w:asciiTheme="minorHAnsi" w:hAnsiTheme="minorHAnsi" w:cstheme="minorHAnsi"/>
          <w:color w:val="222222"/>
          <w:sz w:val="20"/>
          <w:szCs w:val="20"/>
          <w:shd w:val="clear" w:color="auto" w:fill="FFFFFF"/>
        </w:rPr>
        <w:t>,</w:t>
      </w:r>
      <w:r w:rsidRPr="00D261B3">
        <w:rPr>
          <w:rStyle w:val="apple-converted-space"/>
          <w:rFonts w:asciiTheme="minorHAnsi" w:hAnsiTheme="minorHAnsi" w:cstheme="minorHAnsi"/>
          <w:color w:val="222222"/>
          <w:sz w:val="20"/>
          <w:szCs w:val="20"/>
          <w:shd w:val="clear" w:color="auto" w:fill="FFFFFF"/>
        </w:rPr>
        <w:t> </w:t>
      </w:r>
      <w:r w:rsidRPr="00D261B3">
        <w:rPr>
          <w:rFonts w:asciiTheme="minorHAnsi" w:hAnsiTheme="minorHAnsi" w:cstheme="minorHAnsi"/>
          <w:i/>
          <w:iCs/>
          <w:color w:val="222222"/>
          <w:sz w:val="20"/>
          <w:szCs w:val="20"/>
        </w:rPr>
        <w:t>72</w:t>
      </w:r>
      <w:r w:rsidRPr="00D261B3">
        <w:rPr>
          <w:rFonts w:asciiTheme="minorHAnsi" w:hAnsiTheme="minorHAnsi" w:cstheme="minorHAnsi"/>
          <w:color w:val="222222"/>
          <w:sz w:val="20"/>
          <w:szCs w:val="20"/>
          <w:shd w:val="clear" w:color="auto" w:fill="FFFFFF"/>
        </w:rPr>
        <w:t>(1), pp.1-32.</w:t>
      </w:r>
    </w:p>
    <w:p w14:paraId="7DED2EB1" w14:textId="77777777" w:rsidR="00553668" w:rsidRPr="00D261B3" w:rsidRDefault="00553668" w:rsidP="00553668">
      <w:pPr>
        <w:pStyle w:val="NormalWeb"/>
        <w:rPr>
          <w:rFonts w:asciiTheme="minorHAnsi" w:hAnsiTheme="minorHAnsi" w:cstheme="minorHAnsi"/>
          <w:sz w:val="20"/>
          <w:szCs w:val="20"/>
        </w:rPr>
      </w:pPr>
      <w:proofErr w:type="spellStart"/>
      <w:r w:rsidRPr="00D261B3">
        <w:rPr>
          <w:rFonts w:asciiTheme="minorHAnsi" w:hAnsiTheme="minorHAnsi" w:cstheme="minorHAnsi"/>
          <w:sz w:val="20"/>
          <w:szCs w:val="20"/>
        </w:rPr>
        <w:t>Bodrova.E</w:t>
      </w:r>
      <w:proofErr w:type="spellEnd"/>
      <w:r w:rsidRPr="00D261B3">
        <w:rPr>
          <w:rFonts w:asciiTheme="minorHAnsi" w:hAnsiTheme="minorHAnsi" w:cstheme="minorHAnsi"/>
          <w:sz w:val="20"/>
          <w:szCs w:val="20"/>
        </w:rPr>
        <w:t xml:space="preserve"> and </w:t>
      </w:r>
      <w:proofErr w:type="spellStart"/>
      <w:r w:rsidRPr="00D261B3">
        <w:rPr>
          <w:rFonts w:asciiTheme="minorHAnsi" w:hAnsiTheme="minorHAnsi" w:cstheme="minorHAnsi"/>
          <w:sz w:val="20"/>
          <w:szCs w:val="20"/>
        </w:rPr>
        <w:t>Leong.J.D</w:t>
      </w:r>
      <w:proofErr w:type="spellEnd"/>
      <w:r w:rsidRPr="00D261B3">
        <w:rPr>
          <w:rFonts w:asciiTheme="minorHAnsi" w:hAnsiTheme="minorHAnsi" w:cstheme="minorHAnsi"/>
          <w:sz w:val="20"/>
          <w:szCs w:val="20"/>
        </w:rPr>
        <w:t>. (2015). ‘</w:t>
      </w:r>
      <w:r w:rsidRPr="00D261B3">
        <w:rPr>
          <w:rFonts w:asciiTheme="minorHAnsi" w:hAnsiTheme="minorHAnsi" w:cstheme="minorHAnsi"/>
          <w:i/>
          <w:iCs/>
          <w:sz w:val="20"/>
          <w:szCs w:val="20"/>
        </w:rPr>
        <w:t>Vygotskian and post-</w:t>
      </w:r>
      <w:proofErr w:type="spellStart"/>
      <w:r w:rsidRPr="00D261B3">
        <w:rPr>
          <w:rFonts w:asciiTheme="minorHAnsi" w:hAnsiTheme="minorHAnsi" w:cstheme="minorHAnsi"/>
          <w:i/>
          <w:iCs/>
          <w:sz w:val="20"/>
          <w:szCs w:val="20"/>
        </w:rPr>
        <w:t>vygotskian</w:t>
      </w:r>
      <w:proofErr w:type="spellEnd"/>
      <w:r w:rsidRPr="00D261B3">
        <w:rPr>
          <w:rFonts w:asciiTheme="minorHAnsi" w:hAnsiTheme="minorHAnsi" w:cstheme="minorHAnsi"/>
          <w:i/>
          <w:iCs/>
          <w:sz w:val="20"/>
          <w:szCs w:val="20"/>
        </w:rPr>
        <w:t xml:space="preserve"> views on children’s play’.</w:t>
      </w:r>
      <w:r w:rsidRPr="00D261B3">
        <w:rPr>
          <w:rFonts w:asciiTheme="minorHAnsi" w:hAnsiTheme="minorHAnsi" w:cstheme="minorHAnsi"/>
          <w:sz w:val="20"/>
          <w:szCs w:val="20"/>
        </w:rPr>
        <w:t xml:space="preserve"> </w:t>
      </w:r>
      <w:r w:rsidRPr="00D261B3">
        <w:rPr>
          <w:rFonts w:asciiTheme="minorHAnsi" w:hAnsiTheme="minorHAnsi" w:cstheme="minorHAnsi"/>
          <w:i/>
          <w:iCs/>
          <w:sz w:val="20"/>
          <w:szCs w:val="20"/>
        </w:rPr>
        <w:t>American Journal of play. 7(3), pp 37.</w:t>
      </w:r>
      <w:r w:rsidRPr="00D261B3">
        <w:rPr>
          <w:rFonts w:asciiTheme="minorHAnsi" w:hAnsiTheme="minorHAnsi" w:cstheme="minorHAnsi"/>
          <w:sz w:val="20"/>
          <w:szCs w:val="20"/>
        </w:rPr>
        <w:t xml:space="preserve"> Available at:</w:t>
      </w:r>
      <w:r w:rsidRPr="00D261B3">
        <w:rPr>
          <w:rFonts w:asciiTheme="minorHAnsi" w:hAnsiTheme="minorHAnsi" w:cstheme="minorHAnsi"/>
          <w:i/>
          <w:iCs/>
          <w:sz w:val="20"/>
          <w:szCs w:val="20"/>
        </w:rPr>
        <w:t xml:space="preserve"> </w:t>
      </w:r>
      <w:hyperlink r:id="rId7" w:history="1">
        <w:r w:rsidRPr="00D261B3">
          <w:rPr>
            <w:rStyle w:val="Hyperlink"/>
            <w:rFonts w:asciiTheme="minorHAnsi" w:hAnsiTheme="minorHAnsi" w:cstheme="minorHAnsi"/>
            <w:i/>
            <w:iCs/>
            <w:sz w:val="20"/>
            <w:szCs w:val="20"/>
          </w:rPr>
          <w:t>https://files.eric.ed.gov/fulltext/EJ1070266.pdf</w:t>
        </w:r>
      </w:hyperlink>
      <w:r w:rsidRPr="00D261B3">
        <w:rPr>
          <w:rFonts w:asciiTheme="minorHAnsi" w:hAnsiTheme="minorHAnsi" w:cstheme="minorHAnsi"/>
          <w:i/>
          <w:iCs/>
          <w:sz w:val="20"/>
          <w:szCs w:val="20"/>
        </w:rPr>
        <w:t xml:space="preserve"> </w:t>
      </w:r>
    </w:p>
    <w:p w14:paraId="0F25365D" w14:textId="77777777" w:rsidR="00553668" w:rsidRPr="00D261B3" w:rsidRDefault="00553668" w:rsidP="00553668">
      <w:pPr>
        <w:pStyle w:val="NormalWeb"/>
        <w:rPr>
          <w:rFonts w:asciiTheme="minorHAnsi" w:hAnsiTheme="minorHAnsi" w:cstheme="minorHAnsi"/>
          <w:sz w:val="20"/>
          <w:szCs w:val="20"/>
        </w:rPr>
      </w:pPr>
      <w:r w:rsidRPr="00D261B3">
        <w:rPr>
          <w:rFonts w:asciiTheme="minorHAnsi" w:hAnsiTheme="minorHAnsi" w:cstheme="minorHAnsi"/>
          <w:sz w:val="20"/>
          <w:szCs w:val="20"/>
        </w:rPr>
        <w:t xml:space="preserve">Borley. E (2022). </w:t>
      </w:r>
      <w:r w:rsidRPr="00C13A71">
        <w:rPr>
          <w:rFonts w:asciiTheme="minorHAnsi" w:hAnsiTheme="minorHAnsi" w:cstheme="minorHAnsi"/>
          <w:i/>
          <w:iCs/>
          <w:sz w:val="20"/>
          <w:szCs w:val="20"/>
        </w:rPr>
        <w:t xml:space="preserve">Forest school survey 2022. The Practical Forest </w:t>
      </w:r>
      <w:proofErr w:type="gramStart"/>
      <w:r w:rsidRPr="00C13A71">
        <w:rPr>
          <w:rFonts w:asciiTheme="minorHAnsi" w:hAnsiTheme="minorHAnsi" w:cstheme="minorHAnsi"/>
          <w:i/>
          <w:iCs/>
          <w:sz w:val="20"/>
          <w:szCs w:val="20"/>
        </w:rPr>
        <w:t>school</w:t>
      </w:r>
      <w:proofErr w:type="gramEnd"/>
      <w:r w:rsidRPr="00D261B3">
        <w:rPr>
          <w:rFonts w:asciiTheme="minorHAnsi" w:hAnsiTheme="minorHAnsi" w:cstheme="minorHAnsi"/>
          <w:sz w:val="20"/>
          <w:szCs w:val="20"/>
        </w:rPr>
        <w:t xml:space="preserve">. Available at: </w:t>
      </w:r>
      <w:hyperlink r:id="rId8" w:history="1">
        <w:r w:rsidRPr="00570AA5">
          <w:rPr>
            <w:rStyle w:val="Hyperlink"/>
            <w:rFonts w:asciiTheme="minorHAnsi" w:hAnsiTheme="minorHAnsi" w:cstheme="minorHAnsi"/>
            <w:sz w:val="20"/>
            <w:szCs w:val="20"/>
          </w:rPr>
          <w:t>https://library-guides.ucl.ac.uk/harvard/journal-article</w:t>
        </w:r>
      </w:hyperlink>
      <w:r>
        <w:rPr>
          <w:rFonts w:asciiTheme="minorHAnsi" w:hAnsiTheme="minorHAnsi" w:cstheme="minorHAnsi"/>
          <w:sz w:val="20"/>
          <w:szCs w:val="20"/>
        </w:rPr>
        <w:t>. (Accessed 04.01.2024)</w:t>
      </w:r>
    </w:p>
    <w:p w14:paraId="21A33D38" w14:textId="77777777" w:rsidR="00553668" w:rsidRPr="00D261B3" w:rsidRDefault="00553668" w:rsidP="00553668">
      <w:pPr>
        <w:pStyle w:val="NormalWeb"/>
        <w:rPr>
          <w:rFonts w:asciiTheme="minorHAnsi" w:hAnsiTheme="minorHAnsi" w:cstheme="minorHAnsi"/>
          <w:sz w:val="20"/>
          <w:szCs w:val="20"/>
        </w:rPr>
      </w:pPr>
      <w:proofErr w:type="spellStart"/>
      <w:proofErr w:type="gramStart"/>
      <w:r w:rsidRPr="00D261B3">
        <w:rPr>
          <w:rFonts w:asciiTheme="minorHAnsi" w:hAnsiTheme="minorHAnsi" w:cstheme="minorHAnsi"/>
          <w:sz w:val="20"/>
          <w:szCs w:val="20"/>
        </w:rPr>
        <w:t>Burt,J</w:t>
      </w:r>
      <w:proofErr w:type="spellEnd"/>
      <w:r w:rsidRPr="00D261B3">
        <w:rPr>
          <w:rFonts w:asciiTheme="minorHAnsi" w:hAnsiTheme="minorHAnsi" w:cstheme="minorHAnsi"/>
          <w:sz w:val="20"/>
          <w:szCs w:val="20"/>
        </w:rPr>
        <w:t>.</w:t>
      </w:r>
      <w:proofErr w:type="gramEnd"/>
      <w:r w:rsidRPr="00D261B3">
        <w:rPr>
          <w:rFonts w:asciiTheme="minorHAnsi" w:hAnsiTheme="minorHAnsi" w:cstheme="minorHAnsi"/>
          <w:sz w:val="20"/>
          <w:szCs w:val="20"/>
        </w:rPr>
        <w:t xml:space="preserve"> (2016). </w:t>
      </w:r>
      <w:r w:rsidRPr="00F83BD0">
        <w:rPr>
          <w:rFonts w:asciiTheme="minorHAnsi" w:hAnsiTheme="minorHAnsi" w:cstheme="minorHAnsi"/>
          <w:i/>
          <w:iCs/>
          <w:sz w:val="20"/>
          <w:szCs w:val="20"/>
        </w:rPr>
        <w:t>Busting the myths on outdoor learning in schools. Natural England</w:t>
      </w:r>
      <w:r w:rsidRPr="00D261B3">
        <w:rPr>
          <w:rFonts w:asciiTheme="minorHAnsi" w:hAnsiTheme="minorHAnsi" w:cstheme="minorHAnsi"/>
          <w:sz w:val="20"/>
          <w:szCs w:val="20"/>
        </w:rPr>
        <w:t xml:space="preserve">. 21 July. Available at: </w:t>
      </w:r>
      <w:hyperlink r:id="rId9" w:history="1">
        <w:r w:rsidRPr="00D261B3">
          <w:rPr>
            <w:rStyle w:val="Hyperlink"/>
            <w:rFonts w:asciiTheme="minorHAnsi" w:hAnsiTheme="minorHAnsi" w:cstheme="minorHAnsi"/>
            <w:sz w:val="20"/>
            <w:szCs w:val="20"/>
          </w:rPr>
          <w:t>https://naturalengland.blog.gov.uk/2016/07/21/busting-the-myths-on-outdoor-learning-in-schools/</w:t>
        </w:r>
      </w:hyperlink>
      <w:r w:rsidRPr="00D261B3">
        <w:rPr>
          <w:rFonts w:asciiTheme="minorHAnsi" w:hAnsiTheme="minorHAnsi" w:cstheme="minorHAnsi"/>
          <w:sz w:val="20"/>
          <w:szCs w:val="20"/>
        </w:rPr>
        <w:t xml:space="preserve"> (Accessed 04.01.2024).</w:t>
      </w:r>
    </w:p>
    <w:p w14:paraId="0E704000" w14:textId="77777777" w:rsidR="00553668" w:rsidRPr="00D261B3" w:rsidRDefault="00553668" w:rsidP="00553668">
      <w:pPr>
        <w:pStyle w:val="NormalWeb"/>
        <w:rPr>
          <w:rFonts w:asciiTheme="minorHAnsi" w:hAnsiTheme="minorHAnsi" w:cstheme="minorHAnsi"/>
          <w:color w:val="222222"/>
          <w:sz w:val="20"/>
          <w:szCs w:val="20"/>
          <w:shd w:val="clear" w:color="auto" w:fill="FFFFFF"/>
        </w:rPr>
      </w:pPr>
      <w:r w:rsidRPr="00D261B3">
        <w:rPr>
          <w:rFonts w:asciiTheme="minorHAnsi" w:hAnsiTheme="minorHAnsi" w:cstheme="minorHAnsi"/>
          <w:color w:val="222222"/>
          <w:sz w:val="20"/>
          <w:szCs w:val="20"/>
          <w:shd w:val="clear" w:color="auto" w:fill="FFFFFF"/>
        </w:rPr>
        <w:t xml:space="preserve">Career Wales (no date). </w:t>
      </w:r>
      <w:r w:rsidRPr="00F83BD0">
        <w:rPr>
          <w:rFonts w:asciiTheme="minorHAnsi" w:hAnsiTheme="minorHAnsi" w:cstheme="minorHAnsi"/>
          <w:i/>
          <w:iCs/>
          <w:color w:val="222222"/>
          <w:sz w:val="20"/>
          <w:szCs w:val="20"/>
          <w:shd w:val="clear" w:color="auto" w:fill="FFFFFF"/>
        </w:rPr>
        <w:t>Job information</w:t>
      </w:r>
      <w:r w:rsidRPr="00D261B3">
        <w:rPr>
          <w:rFonts w:asciiTheme="minorHAnsi" w:hAnsiTheme="minorHAnsi" w:cstheme="minorHAnsi"/>
          <w:color w:val="222222"/>
          <w:sz w:val="20"/>
          <w:szCs w:val="20"/>
          <w:shd w:val="clear" w:color="auto" w:fill="FFFFFF"/>
        </w:rPr>
        <w:t xml:space="preserve">. Available at: </w:t>
      </w:r>
      <w:hyperlink r:id="rId10" w:history="1">
        <w:r w:rsidRPr="00D261B3">
          <w:rPr>
            <w:rStyle w:val="Hyperlink"/>
            <w:rFonts w:asciiTheme="minorHAnsi" w:hAnsiTheme="minorHAnsi" w:cstheme="minorHAnsi"/>
            <w:sz w:val="20"/>
            <w:szCs w:val="20"/>
            <w:shd w:val="clear" w:color="auto" w:fill="FFFFFF"/>
          </w:rPr>
          <w:t>https://careerswales.gov.wales/job-information</w:t>
        </w:r>
      </w:hyperlink>
      <w:r w:rsidRPr="00D261B3">
        <w:rPr>
          <w:rFonts w:asciiTheme="minorHAnsi" w:hAnsiTheme="minorHAnsi" w:cstheme="minorHAnsi"/>
          <w:color w:val="222222"/>
          <w:sz w:val="20"/>
          <w:szCs w:val="20"/>
          <w:shd w:val="clear" w:color="auto" w:fill="FFFFFF"/>
        </w:rPr>
        <w:t xml:space="preserve"> (Accessed 16.01.2024).</w:t>
      </w:r>
    </w:p>
    <w:p w14:paraId="0353EB63" w14:textId="77777777" w:rsidR="00553668" w:rsidRPr="00D261B3" w:rsidRDefault="00553668" w:rsidP="00553668">
      <w:pPr>
        <w:pStyle w:val="NormalWeb"/>
        <w:rPr>
          <w:rFonts w:asciiTheme="minorHAnsi" w:hAnsiTheme="minorHAnsi" w:cstheme="minorHAnsi"/>
          <w:color w:val="222222"/>
          <w:sz w:val="20"/>
          <w:szCs w:val="20"/>
          <w:shd w:val="clear" w:color="auto" w:fill="FFFFFF"/>
        </w:rPr>
      </w:pPr>
      <w:r w:rsidRPr="00D261B3">
        <w:rPr>
          <w:rFonts w:asciiTheme="minorHAnsi" w:hAnsiTheme="minorHAnsi" w:cstheme="minorHAnsi"/>
          <w:color w:val="222222"/>
          <w:sz w:val="20"/>
          <w:szCs w:val="20"/>
          <w:shd w:val="clear" w:color="auto" w:fill="FFFFFF"/>
        </w:rPr>
        <w:t xml:space="preserve">Carr, M. and Lee, W., </w:t>
      </w:r>
      <w:r>
        <w:rPr>
          <w:rFonts w:asciiTheme="minorHAnsi" w:hAnsiTheme="minorHAnsi" w:cstheme="minorHAnsi"/>
          <w:color w:val="222222"/>
          <w:sz w:val="20"/>
          <w:szCs w:val="20"/>
          <w:shd w:val="clear" w:color="auto" w:fill="FFFFFF"/>
        </w:rPr>
        <w:t>(</w:t>
      </w:r>
      <w:r w:rsidRPr="00D261B3">
        <w:rPr>
          <w:rFonts w:asciiTheme="minorHAnsi" w:hAnsiTheme="minorHAnsi" w:cstheme="minorHAnsi"/>
          <w:color w:val="222222"/>
          <w:sz w:val="20"/>
          <w:szCs w:val="20"/>
          <w:shd w:val="clear" w:color="auto" w:fill="FFFFFF"/>
        </w:rPr>
        <w:t>2019</w:t>
      </w:r>
      <w:r>
        <w:rPr>
          <w:rFonts w:asciiTheme="minorHAnsi" w:hAnsiTheme="minorHAnsi" w:cstheme="minorHAnsi"/>
          <w:color w:val="222222"/>
          <w:sz w:val="20"/>
          <w:szCs w:val="20"/>
          <w:shd w:val="clear" w:color="auto" w:fill="FFFFFF"/>
        </w:rPr>
        <w:t>)</w:t>
      </w:r>
      <w:r w:rsidRPr="00D261B3">
        <w:rPr>
          <w:rFonts w:asciiTheme="minorHAnsi" w:hAnsiTheme="minorHAnsi" w:cstheme="minorHAnsi"/>
          <w:color w:val="222222"/>
          <w:sz w:val="20"/>
          <w:szCs w:val="20"/>
          <w:shd w:val="clear" w:color="auto" w:fill="FFFFFF"/>
        </w:rPr>
        <w:t>.</w:t>
      </w:r>
      <w:r w:rsidRPr="00D261B3">
        <w:rPr>
          <w:rStyle w:val="apple-converted-space"/>
          <w:rFonts w:asciiTheme="minorHAnsi" w:hAnsiTheme="minorHAnsi" w:cstheme="minorHAnsi"/>
          <w:color w:val="222222"/>
          <w:sz w:val="20"/>
          <w:szCs w:val="20"/>
          <w:shd w:val="clear" w:color="auto" w:fill="FFFFFF"/>
        </w:rPr>
        <w:t> </w:t>
      </w:r>
      <w:r w:rsidRPr="00D261B3">
        <w:rPr>
          <w:rFonts w:asciiTheme="minorHAnsi" w:hAnsiTheme="minorHAnsi" w:cstheme="minorHAnsi"/>
          <w:i/>
          <w:iCs/>
          <w:color w:val="222222"/>
          <w:sz w:val="20"/>
          <w:szCs w:val="20"/>
        </w:rPr>
        <w:t>Learning stories in practice</w:t>
      </w:r>
      <w:r w:rsidRPr="00D261B3">
        <w:rPr>
          <w:rFonts w:asciiTheme="minorHAnsi" w:hAnsiTheme="minorHAnsi" w:cstheme="minorHAnsi"/>
          <w:color w:val="222222"/>
          <w:sz w:val="20"/>
          <w:szCs w:val="20"/>
          <w:shd w:val="clear" w:color="auto" w:fill="FFFFFF"/>
        </w:rPr>
        <w:t>. Sage</w:t>
      </w:r>
    </w:p>
    <w:p w14:paraId="4579EEF6" w14:textId="77777777" w:rsidR="00553668" w:rsidRPr="00D261B3" w:rsidRDefault="00553668" w:rsidP="00553668">
      <w:pPr>
        <w:pStyle w:val="NormalWeb"/>
        <w:rPr>
          <w:rFonts w:asciiTheme="minorHAnsi" w:hAnsiTheme="minorHAnsi" w:cstheme="minorHAnsi"/>
          <w:sz w:val="20"/>
          <w:szCs w:val="20"/>
        </w:rPr>
      </w:pPr>
      <w:proofErr w:type="spellStart"/>
      <w:proofErr w:type="gramStart"/>
      <w:r w:rsidRPr="00D261B3">
        <w:rPr>
          <w:rFonts w:asciiTheme="minorHAnsi" w:hAnsiTheme="minorHAnsi" w:cstheme="minorHAnsi"/>
          <w:color w:val="222222"/>
          <w:sz w:val="20"/>
          <w:szCs w:val="20"/>
          <w:shd w:val="clear" w:color="auto" w:fill="FFFFFF"/>
        </w:rPr>
        <w:t>Cengiz.G.S</w:t>
      </w:r>
      <w:proofErr w:type="spellEnd"/>
      <w:proofErr w:type="gramEnd"/>
      <w:r w:rsidRPr="00D261B3">
        <w:rPr>
          <w:rFonts w:asciiTheme="minorHAnsi" w:hAnsiTheme="minorHAnsi" w:cstheme="minorHAnsi"/>
          <w:color w:val="222222"/>
          <w:sz w:val="20"/>
          <w:szCs w:val="20"/>
          <w:shd w:val="clear" w:color="auto" w:fill="FFFFFF"/>
        </w:rPr>
        <w:t xml:space="preserve"> and </w:t>
      </w:r>
      <w:proofErr w:type="spellStart"/>
      <w:r w:rsidRPr="00D261B3">
        <w:rPr>
          <w:rFonts w:asciiTheme="minorHAnsi" w:hAnsiTheme="minorHAnsi" w:cstheme="minorHAnsi"/>
          <w:color w:val="222222"/>
          <w:sz w:val="20"/>
          <w:szCs w:val="20"/>
          <w:shd w:val="clear" w:color="auto" w:fill="FFFFFF"/>
        </w:rPr>
        <w:t>Altındağ</w:t>
      </w:r>
      <w:proofErr w:type="spellEnd"/>
      <w:r w:rsidRPr="00D261B3">
        <w:rPr>
          <w:rFonts w:asciiTheme="minorHAnsi" w:hAnsiTheme="minorHAnsi" w:cstheme="minorHAnsi"/>
          <w:color w:val="222222"/>
          <w:sz w:val="20"/>
          <w:szCs w:val="20"/>
          <w:shd w:val="clear" w:color="auto" w:fill="FFFFFF"/>
        </w:rPr>
        <w:t xml:space="preserve">. A (2022). </w:t>
      </w:r>
      <w:r w:rsidRPr="00D261B3">
        <w:rPr>
          <w:rFonts w:asciiTheme="minorHAnsi" w:hAnsiTheme="minorHAnsi" w:cstheme="minorHAnsi"/>
          <w:i/>
          <w:iCs/>
          <w:color w:val="222222"/>
          <w:sz w:val="20"/>
          <w:szCs w:val="20"/>
          <w:shd w:val="clear" w:color="auto" w:fill="FFFFFF"/>
        </w:rPr>
        <w:t>Different Approach to evaluation in early childhood curriculum: learning stories.</w:t>
      </w:r>
      <w:r w:rsidRPr="00D261B3">
        <w:rPr>
          <w:rFonts w:asciiTheme="minorHAnsi" w:hAnsiTheme="minorHAnsi" w:cstheme="minorHAnsi"/>
          <w:color w:val="222222"/>
          <w:sz w:val="20"/>
          <w:szCs w:val="20"/>
          <w:shd w:val="clear" w:color="auto" w:fill="FFFFFF"/>
        </w:rPr>
        <w:t xml:space="preserve"> 14 (18). </w:t>
      </w:r>
      <w:hyperlink r:id="rId11" w:history="1">
        <w:r w:rsidRPr="00D261B3">
          <w:rPr>
            <w:rStyle w:val="Hyperlink"/>
            <w:rFonts w:asciiTheme="minorHAnsi" w:hAnsiTheme="minorHAnsi" w:cstheme="minorHAnsi"/>
            <w:b/>
            <w:bCs/>
            <w:color w:val="4F5671"/>
            <w:sz w:val="20"/>
            <w:szCs w:val="20"/>
          </w:rPr>
          <w:t>https://doi.org/10.3390/su141811218</w:t>
        </w:r>
      </w:hyperlink>
      <w:r w:rsidRPr="00D261B3">
        <w:rPr>
          <w:rFonts w:asciiTheme="minorHAnsi" w:hAnsiTheme="minorHAnsi" w:cstheme="minorHAnsi"/>
          <w:sz w:val="20"/>
          <w:szCs w:val="20"/>
        </w:rPr>
        <w:t xml:space="preserve"> </w:t>
      </w:r>
    </w:p>
    <w:p w14:paraId="71D11D79" w14:textId="77777777" w:rsidR="00553668" w:rsidRPr="00D261B3" w:rsidRDefault="00553668" w:rsidP="00553668">
      <w:pPr>
        <w:pStyle w:val="NormalWeb"/>
        <w:rPr>
          <w:rFonts w:asciiTheme="minorHAnsi" w:hAnsiTheme="minorHAnsi" w:cstheme="minorHAnsi"/>
          <w:sz w:val="20"/>
          <w:szCs w:val="20"/>
        </w:rPr>
      </w:pPr>
      <w:r w:rsidRPr="00D261B3">
        <w:rPr>
          <w:rFonts w:asciiTheme="minorHAnsi" w:hAnsiTheme="minorHAnsi" w:cstheme="minorHAnsi"/>
          <w:sz w:val="20"/>
          <w:szCs w:val="20"/>
        </w:rPr>
        <w:t xml:space="preserve">Curriculum for Wales (2015). </w:t>
      </w:r>
      <w:r w:rsidRPr="00D261B3">
        <w:rPr>
          <w:rFonts w:asciiTheme="minorHAnsi" w:hAnsiTheme="minorHAnsi" w:cstheme="minorHAnsi"/>
          <w:i/>
          <w:iCs/>
          <w:sz w:val="20"/>
          <w:szCs w:val="20"/>
        </w:rPr>
        <w:t>Curriculum for Wales: Foundation phase Framework.</w:t>
      </w:r>
      <w:r w:rsidRPr="00D261B3">
        <w:rPr>
          <w:rFonts w:asciiTheme="minorHAnsi" w:hAnsiTheme="minorHAnsi" w:cstheme="minorHAnsi"/>
          <w:sz w:val="20"/>
          <w:szCs w:val="20"/>
        </w:rPr>
        <w:t xml:space="preserve"> Available at: </w:t>
      </w:r>
      <w:hyperlink r:id="rId12" w:history="1">
        <w:r w:rsidRPr="00D261B3">
          <w:rPr>
            <w:rStyle w:val="Hyperlink"/>
            <w:rFonts w:asciiTheme="minorHAnsi" w:hAnsiTheme="minorHAnsi" w:cstheme="minorHAnsi"/>
            <w:sz w:val="20"/>
            <w:szCs w:val="20"/>
          </w:rPr>
          <w:t>https://hwb.gov.wales/storage/d5d8e39c-b534-40cb-a3f5-7e2e126d8077/foundation-phase-framework.pdf</w:t>
        </w:r>
      </w:hyperlink>
      <w:r w:rsidRPr="00D261B3">
        <w:rPr>
          <w:rFonts w:asciiTheme="minorHAnsi" w:hAnsiTheme="minorHAnsi" w:cstheme="minorHAnsi"/>
          <w:sz w:val="20"/>
          <w:szCs w:val="20"/>
        </w:rPr>
        <w:t>. (Accessed 4.01.2024)</w:t>
      </w:r>
    </w:p>
    <w:p w14:paraId="7E648E15" w14:textId="77777777" w:rsidR="00553668" w:rsidRPr="00D261B3" w:rsidRDefault="00553668" w:rsidP="00553668">
      <w:pPr>
        <w:pStyle w:val="NormalWeb"/>
        <w:rPr>
          <w:rFonts w:asciiTheme="minorHAnsi" w:hAnsiTheme="minorHAnsi" w:cstheme="minorHAnsi"/>
          <w:color w:val="222222"/>
          <w:sz w:val="20"/>
          <w:szCs w:val="20"/>
          <w:shd w:val="clear" w:color="auto" w:fill="FFFFFF"/>
        </w:rPr>
      </w:pPr>
      <w:r w:rsidRPr="00D261B3">
        <w:rPr>
          <w:rFonts w:asciiTheme="minorHAnsi" w:hAnsiTheme="minorHAnsi" w:cstheme="minorHAnsi"/>
          <w:color w:val="222222"/>
          <w:sz w:val="20"/>
          <w:szCs w:val="20"/>
          <w:shd w:val="clear" w:color="auto" w:fill="FFFFFF"/>
        </w:rPr>
        <w:t xml:space="preserve">Daneshfar, S. and Moharami, M., (2018). </w:t>
      </w:r>
      <w:r w:rsidRPr="00F15ECB">
        <w:rPr>
          <w:rFonts w:asciiTheme="minorHAnsi" w:hAnsiTheme="minorHAnsi" w:cstheme="minorHAnsi"/>
          <w:i/>
          <w:iCs/>
          <w:color w:val="222222"/>
          <w:sz w:val="20"/>
          <w:szCs w:val="20"/>
          <w:shd w:val="clear" w:color="auto" w:fill="FFFFFF"/>
        </w:rPr>
        <w:t>Dynamic assessment in Vygotsky's sociocultural theory: Origins and main concepts.</w:t>
      </w:r>
      <w:r w:rsidRPr="00F15ECB">
        <w:rPr>
          <w:rStyle w:val="apple-converted-space"/>
          <w:rFonts w:asciiTheme="minorHAnsi" w:hAnsiTheme="minorHAnsi" w:cstheme="minorHAnsi"/>
          <w:i/>
          <w:iCs/>
          <w:color w:val="222222"/>
          <w:sz w:val="20"/>
          <w:szCs w:val="20"/>
          <w:shd w:val="clear" w:color="auto" w:fill="FFFFFF"/>
        </w:rPr>
        <w:t> </w:t>
      </w:r>
      <w:r w:rsidRPr="00F15ECB">
        <w:rPr>
          <w:rFonts w:asciiTheme="minorHAnsi" w:hAnsiTheme="minorHAnsi" w:cstheme="minorHAnsi"/>
          <w:i/>
          <w:iCs/>
          <w:color w:val="222222"/>
          <w:sz w:val="20"/>
          <w:szCs w:val="20"/>
        </w:rPr>
        <w:t>Journal of Language Teaching and Research</w:t>
      </w:r>
      <w:r w:rsidRPr="00D261B3">
        <w:rPr>
          <w:rFonts w:asciiTheme="minorHAnsi" w:hAnsiTheme="minorHAnsi" w:cstheme="minorHAnsi"/>
          <w:color w:val="222222"/>
          <w:sz w:val="20"/>
          <w:szCs w:val="20"/>
          <w:shd w:val="clear" w:color="auto" w:fill="FFFFFF"/>
        </w:rPr>
        <w:t>,</w:t>
      </w:r>
      <w:r w:rsidRPr="00D261B3">
        <w:rPr>
          <w:rStyle w:val="apple-converted-space"/>
          <w:rFonts w:asciiTheme="minorHAnsi" w:hAnsiTheme="minorHAnsi" w:cstheme="minorHAnsi"/>
          <w:color w:val="222222"/>
          <w:sz w:val="20"/>
          <w:szCs w:val="20"/>
          <w:shd w:val="clear" w:color="auto" w:fill="FFFFFF"/>
        </w:rPr>
        <w:t> </w:t>
      </w:r>
      <w:r w:rsidRPr="00D261B3">
        <w:rPr>
          <w:rFonts w:asciiTheme="minorHAnsi" w:hAnsiTheme="minorHAnsi" w:cstheme="minorHAnsi"/>
          <w:i/>
          <w:iCs/>
          <w:color w:val="222222"/>
          <w:sz w:val="20"/>
          <w:szCs w:val="20"/>
        </w:rPr>
        <w:t>9</w:t>
      </w:r>
      <w:r w:rsidRPr="00D261B3">
        <w:rPr>
          <w:rFonts w:asciiTheme="minorHAnsi" w:hAnsiTheme="minorHAnsi" w:cstheme="minorHAnsi"/>
          <w:color w:val="222222"/>
          <w:sz w:val="20"/>
          <w:szCs w:val="20"/>
          <w:shd w:val="clear" w:color="auto" w:fill="FFFFFF"/>
        </w:rPr>
        <w:t>(3), pp.600-607</w:t>
      </w:r>
    </w:p>
    <w:p w14:paraId="72ABC7D1" w14:textId="77777777" w:rsidR="00553668" w:rsidRPr="00D261B3" w:rsidRDefault="00553668" w:rsidP="00553668">
      <w:pPr>
        <w:pStyle w:val="NormalWeb"/>
        <w:rPr>
          <w:rFonts w:asciiTheme="minorHAnsi" w:hAnsiTheme="minorHAnsi" w:cstheme="minorHAnsi"/>
          <w:sz w:val="20"/>
          <w:szCs w:val="20"/>
        </w:rPr>
      </w:pPr>
      <w:proofErr w:type="spellStart"/>
      <w:r w:rsidRPr="00D261B3">
        <w:rPr>
          <w:rFonts w:asciiTheme="minorHAnsi" w:hAnsiTheme="minorHAnsi" w:cstheme="minorHAnsi"/>
          <w:sz w:val="20"/>
          <w:szCs w:val="20"/>
        </w:rPr>
        <w:t>Davies.R</w:t>
      </w:r>
      <w:proofErr w:type="spellEnd"/>
      <w:r w:rsidRPr="00D261B3">
        <w:rPr>
          <w:rFonts w:asciiTheme="minorHAnsi" w:hAnsiTheme="minorHAnsi" w:cstheme="minorHAnsi"/>
          <w:sz w:val="20"/>
          <w:szCs w:val="20"/>
        </w:rPr>
        <w:t xml:space="preserve">., </w:t>
      </w:r>
      <w:proofErr w:type="spellStart"/>
      <w:r w:rsidRPr="00D261B3">
        <w:rPr>
          <w:rFonts w:asciiTheme="minorHAnsi" w:hAnsiTheme="minorHAnsi" w:cstheme="minorHAnsi"/>
          <w:sz w:val="20"/>
          <w:szCs w:val="20"/>
        </w:rPr>
        <w:t>Taylor.C</w:t>
      </w:r>
      <w:proofErr w:type="spellEnd"/>
      <w:r w:rsidRPr="00D261B3">
        <w:rPr>
          <w:rFonts w:asciiTheme="minorHAnsi" w:hAnsiTheme="minorHAnsi" w:cstheme="minorHAnsi"/>
          <w:sz w:val="20"/>
          <w:szCs w:val="20"/>
        </w:rPr>
        <w:t xml:space="preserve">., </w:t>
      </w:r>
      <w:proofErr w:type="spellStart"/>
      <w:r w:rsidRPr="00D261B3">
        <w:rPr>
          <w:rFonts w:asciiTheme="minorHAnsi" w:hAnsiTheme="minorHAnsi" w:cstheme="minorHAnsi"/>
          <w:sz w:val="20"/>
          <w:szCs w:val="20"/>
        </w:rPr>
        <w:t>Maynard.T</w:t>
      </w:r>
      <w:proofErr w:type="spellEnd"/>
      <w:r w:rsidRPr="00D261B3">
        <w:rPr>
          <w:rFonts w:asciiTheme="minorHAnsi" w:hAnsiTheme="minorHAnsi" w:cstheme="minorHAnsi"/>
          <w:sz w:val="20"/>
          <w:szCs w:val="20"/>
        </w:rPr>
        <w:t xml:space="preserve">., </w:t>
      </w:r>
      <w:proofErr w:type="spellStart"/>
      <w:proofErr w:type="gramStart"/>
      <w:r w:rsidRPr="00D261B3">
        <w:rPr>
          <w:rFonts w:asciiTheme="minorHAnsi" w:hAnsiTheme="minorHAnsi" w:cstheme="minorHAnsi"/>
          <w:sz w:val="20"/>
          <w:szCs w:val="20"/>
        </w:rPr>
        <w:t>Rhys,M</w:t>
      </w:r>
      <w:proofErr w:type="spellEnd"/>
      <w:r w:rsidRPr="00D261B3">
        <w:rPr>
          <w:rFonts w:asciiTheme="minorHAnsi" w:hAnsiTheme="minorHAnsi" w:cstheme="minorHAnsi"/>
          <w:sz w:val="20"/>
          <w:szCs w:val="20"/>
        </w:rPr>
        <w:t>.</w:t>
      </w:r>
      <w:proofErr w:type="gramEnd"/>
      <w:r w:rsidRPr="00D261B3">
        <w:rPr>
          <w:rFonts w:asciiTheme="minorHAnsi" w:hAnsiTheme="minorHAnsi" w:cstheme="minorHAnsi"/>
          <w:sz w:val="20"/>
          <w:szCs w:val="20"/>
        </w:rPr>
        <w:t xml:space="preserve">, </w:t>
      </w:r>
      <w:proofErr w:type="spellStart"/>
      <w:r w:rsidRPr="00D261B3">
        <w:rPr>
          <w:rFonts w:asciiTheme="minorHAnsi" w:hAnsiTheme="minorHAnsi" w:cstheme="minorHAnsi"/>
          <w:sz w:val="20"/>
          <w:szCs w:val="20"/>
        </w:rPr>
        <w:t>Waldron,S</w:t>
      </w:r>
      <w:proofErr w:type="spellEnd"/>
      <w:r w:rsidRPr="00D261B3">
        <w:rPr>
          <w:rFonts w:asciiTheme="minorHAnsi" w:hAnsiTheme="minorHAnsi" w:cstheme="minorHAnsi"/>
          <w:sz w:val="20"/>
          <w:szCs w:val="20"/>
        </w:rPr>
        <w:t xml:space="preserve">., </w:t>
      </w:r>
      <w:proofErr w:type="spellStart"/>
      <w:r w:rsidRPr="00D261B3">
        <w:rPr>
          <w:rFonts w:asciiTheme="minorHAnsi" w:hAnsiTheme="minorHAnsi" w:cstheme="minorHAnsi"/>
          <w:sz w:val="20"/>
          <w:szCs w:val="20"/>
        </w:rPr>
        <w:t>Blackaby.D</w:t>
      </w:r>
      <w:proofErr w:type="spellEnd"/>
      <w:r w:rsidRPr="00D261B3">
        <w:rPr>
          <w:rFonts w:asciiTheme="minorHAnsi" w:hAnsiTheme="minorHAnsi" w:cstheme="minorHAnsi"/>
          <w:sz w:val="20"/>
          <w:szCs w:val="20"/>
        </w:rPr>
        <w:t xml:space="preserve">. (2013). </w:t>
      </w:r>
      <w:r w:rsidRPr="00D261B3">
        <w:rPr>
          <w:rFonts w:asciiTheme="minorHAnsi" w:hAnsiTheme="minorHAnsi" w:cstheme="minorHAnsi"/>
          <w:i/>
          <w:iCs/>
          <w:sz w:val="20"/>
          <w:szCs w:val="20"/>
        </w:rPr>
        <w:t xml:space="preserve">Evaluating the foundation phase: The outcomes of foundation phase pupils (Report 1). </w:t>
      </w:r>
      <w:r w:rsidRPr="00D261B3">
        <w:rPr>
          <w:rFonts w:asciiTheme="minorHAnsi" w:hAnsiTheme="minorHAnsi" w:cstheme="minorHAnsi"/>
          <w:sz w:val="20"/>
          <w:szCs w:val="20"/>
        </w:rPr>
        <w:t xml:space="preserve">Available at: </w:t>
      </w:r>
      <w:hyperlink r:id="rId13" w:history="1">
        <w:r w:rsidRPr="00D261B3">
          <w:rPr>
            <w:rStyle w:val="Hyperlink"/>
            <w:rFonts w:asciiTheme="minorHAnsi" w:hAnsiTheme="minorHAnsi" w:cstheme="minorHAnsi"/>
            <w:i/>
            <w:iCs/>
            <w:sz w:val="20"/>
            <w:szCs w:val="20"/>
          </w:rPr>
          <w:t>https://orca.cardiff.ac.uk/id/eprint/89003/1/130717-evaluating-foundation-phase-outcomes-pupils-report-1-en.pdf</w:t>
        </w:r>
      </w:hyperlink>
      <w:r w:rsidRPr="00D261B3">
        <w:rPr>
          <w:rFonts w:asciiTheme="minorHAnsi" w:hAnsiTheme="minorHAnsi" w:cstheme="minorHAnsi"/>
          <w:i/>
          <w:iCs/>
          <w:sz w:val="20"/>
          <w:szCs w:val="20"/>
        </w:rPr>
        <w:t xml:space="preserve">  </w:t>
      </w:r>
      <w:r w:rsidRPr="00D261B3">
        <w:rPr>
          <w:rFonts w:asciiTheme="minorHAnsi" w:hAnsiTheme="minorHAnsi" w:cstheme="minorHAnsi"/>
          <w:sz w:val="20"/>
          <w:szCs w:val="20"/>
        </w:rPr>
        <w:t>(Accessed 6.12.2023).</w:t>
      </w:r>
    </w:p>
    <w:p w14:paraId="431D976F" w14:textId="77777777" w:rsidR="00553668" w:rsidRPr="00D261B3" w:rsidRDefault="00553668" w:rsidP="00553668">
      <w:pPr>
        <w:pStyle w:val="NormalWeb"/>
        <w:rPr>
          <w:rFonts w:asciiTheme="minorHAnsi" w:hAnsiTheme="minorHAnsi" w:cstheme="minorHAnsi"/>
          <w:sz w:val="20"/>
          <w:szCs w:val="20"/>
        </w:rPr>
      </w:pPr>
      <w:r w:rsidRPr="00D261B3">
        <w:rPr>
          <w:rFonts w:asciiTheme="minorHAnsi" w:hAnsiTheme="minorHAnsi" w:cstheme="minorHAnsi"/>
          <w:sz w:val="20"/>
          <w:szCs w:val="20"/>
        </w:rPr>
        <w:t xml:space="preserve">Department for children, education, Lifelong </w:t>
      </w:r>
      <w:proofErr w:type="gramStart"/>
      <w:r w:rsidRPr="00D261B3">
        <w:rPr>
          <w:rFonts w:asciiTheme="minorHAnsi" w:hAnsiTheme="minorHAnsi" w:cstheme="minorHAnsi"/>
          <w:sz w:val="20"/>
          <w:szCs w:val="20"/>
        </w:rPr>
        <w:t>learning</w:t>
      </w:r>
      <w:proofErr w:type="gramEnd"/>
      <w:r w:rsidRPr="00D261B3">
        <w:rPr>
          <w:rFonts w:asciiTheme="minorHAnsi" w:hAnsiTheme="minorHAnsi" w:cstheme="minorHAnsi"/>
          <w:sz w:val="20"/>
          <w:szCs w:val="20"/>
        </w:rPr>
        <w:t xml:space="preserve"> and skills (2008). </w:t>
      </w:r>
      <w:r w:rsidRPr="00D261B3">
        <w:rPr>
          <w:rFonts w:asciiTheme="minorHAnsi" w:hAnsiTheme="minorHAnsi" w:cstheme="minorHAnsi"/>
          <w:i/>
          <w:iCs/>
          <w:sz w:val="20"/>
          <w:szCs w:val="20"/>
        </w:rPr>
        <w:t>Observing children</w:t>
      </w:r>
      <w:r w:rsidRPr="00D261B3">
        <w:rPr>
          <w:rFonts w:asciiTheme="minorHAnsi" w:hAnsiTheme="minorHAnsi" w:cstheme="minorHAnsi"/>
          <w:sz w:val="20"/>
          <w:szCs w:val="20"/>
        </w:rPr>
        <w:t xml:space="preserve">. Available at: </w:t>
      </w:r>
      <w:hyperlink r:id="rId14" w:history="1">
        <w:r w:rsidRPr="00D261B3">
          <w:rPr>
            <w:rStyle w:val="Hyperlink"/>
            <w:rFonts w:asciiTheme="minorHAnsi" w:hAnsiTheme="minorHAnsi" w:cstheme="minorHAnsi"/>
            <w:sz w:val="20"/>
            <w:szCs w:val="20"/>
          </w:rPr>
          <w:t>https://hwb.gov.wales/api/storage/74f7c7cc-d337-4fd0-9604-27b3d1a5746d/observing-children.pdf</w:t>
        </w:r>
      </w:hyperlink>
      <w:r w:rsidRPr="00D261B3">
        <w:rPr>
          <w:rFonts w:asciiTheme="minorHAnsi" w:hAnsiTheme="minorHAnsi" w:cstheme="minorHAnsi"/>
          <w:sz w:val="20"/>
          <w:szCs w:val="20"/>
        </w:rPr>
        <w:t>. (Accessed 11.01.2024)</w:t>
      </w:r>
    </w:p>
    <w:p w14:paraId="61475690" w14:textId="77777777" w:rsidR="00553668" w:rsidRDefault="00553668" w:rsidP="00553668">
      <w:pPr>
        <w:pStyle w:val="NormalWeb"/>
        <w:rPr>
          <w:rFonts w:asciiTheme="minorHAnsi" w:hAnsiTheme="minorHAnsi" w:cstheme="minorHAnsi"/>
          <w:sz w:val="20"/>
          <w:szCs w:val="20"/>
        </w:rPr>
      </w:pPr>
    </w:p>
    <w:p w14:paraId="08D0B8F8" w14:textId="77777777" w:rsidR="00553668" w:rsidRPr="00D261B3" w:rsidRDefault="00553668" w:rsidP="00553668">
      <w:pPr>
        <w:pStyle w:val="NormalWeb"/>
        <w:rPr>
          <w:rFonts w:asciiTheme="minorHAnsi" w:hAnsiTheme="minorHAnsi" w:cstheme="minorHAnsi"/>
          <w:sz w:val="20"/>
          <w:szCs w:val="20"/>
        </w:rPr>
      </w:pPr>
      <w:r w:rsidRPr="00D261B3">
        <w:rPr>
          <w:rFonts w:asciiTheme="minorHAnsi" w:hAnsiTheme="minorHAnsi" w:cstheme="minorHAnsi"/>
          <w:sz w:val="20"/>
          <w:szCs w:val="20"/>
        </w:rPr>
        <w:lastRenderedPageBreak/>
        <w:t xml:space="preserve"> Department for Education (2023). </w:t>
      </w:r>
      <w:r w:rsidRPr="00D261B3">
        <w:rPr>
          <w:rFonts w:asciiTheme="minorHAnsi" w:hAnsiTheme="minorHAnsi" w:cstheme="minorHAnsi"/>
          <w:i/>
          <w:iCs/>
          <w:sz w:val="20"/>
          <w:szCs w:val="20"/>
        </w:rPr>
        <w:t>Early Years foundation stage statutory framework for childminders.</w:t>
      </w:r>
      <w:r w:rsidRPr="00D261B3">
        <w:rPr>
          <w:rFonts w:asciiTheme="minorHAnsi" w:hAnsiTheme="minorHAnsi" w:cstheme="minorHAnsi"/>
          <w:sz w:val="20"/>
          <w:szCs w:val="20"/>
        </w:rPr>
        <w:t xml:space="preserve"> Available at: </w:t>
      </w:r>
      <w:hyperlink r:id="rId15" w:history="1">
        <w:r w:rsidRPr="00D261B3">
          <w:rPr>
            <w:rStyle w:val="Hyperlink"/>
            <w:rFonts w:asciiTheme="minorHAnsi" w:hAnsiTheme="minorHAnsi" w:cstheme="minorHAnsi"/>
            <w:sz w:val="20"/>
            <w:szCs w:val="20"/>
          </w:rPr>
          <w:t>https://assets.publishing.service.gov.uk/media/657825a90467eb001355f552/EYFS_statutory_framework_for_childminders.pdf</w:t>
        </w:r>
      </w:hyperlink>
      <w:r w:rsidRPr="00D261B3">
        <w:rPr>
          <w:rFonts w:asciiTheme="minorHAnsi" w:hAnsiTheme="minorHAnsi" w:cstheme="minorHAnsi"/>
          <w:sz w:val="20"/>
          <w:szCs w:val="20"/>
        </w:rPr>
        <w:t xml:space="preserve"> (Accessed 09.01.2024)</w:t>
      </w:r>
    </w:p>
    <w:p w14:paraId="4A54AFBA" w14:textId="77777777" w:rsidR="00553668" w:rsidRPr="00D261B3" w:rsidRDefault="00553668" w:rsidP="00553668">
      <w:pPr>
        <w:rPr>
          <w:rFonts w:cstheme="minorHAnsi"/>
          <w:color w:val="0A0A0A"/>
          <w:sz w:val="20"/>
          <w:szCs w:val="20"/>
          <w:shd w:val="clear" w:color="auto" w:fill="FEFEFE"/>
        </w:rPr>
      </w:pPr>
      <w:r w:rsidRPr="00D261B3">
        <w:rPr>
          <w:rFonts w:cstheme="minorHAnsi"/>
          <w:color w:val="0A0A0A"/>
          <w:sz w:val="20"/>
          <w:szCs w:val="20"/>
          <w:shd w:val="clear" w:color="auto" w:fill="FEFEFE"/>
        </w:rPr>
        <w:t>Donaldson, G., (2016) “</w:t>
      </w:r>
      <w:r w:rsidRPr="00D261B3">
        <w:rPr>
          <w:rFonts w:cstheme="minorHAnsi"/>
          <w:i/>
          <w:iCs/>
          <w:color w:val="0A0A0A"/>
          <w:sz w:val="20"/>
          <w:szCs w:val="20"/>
          <w:shd w:val="clear" w:color="auto" w:fill="FEFEFE"/>
        </w:rPr>
        <w:t>A Systematic Approach to Curriculum Reform in Wales</w:t>
      </w:r>
      <w:r w:rsidRPr="00D261B3">
        <w:rPr>
          <w:rFonts w:cstheme="minorHAnsi"/>
          <w:color w:val="0A0A0A"/>
          <w:sz w:val="20"/>
          <w:szCs w:val="20"/>
          <w:shd w:val="clear" w:color="auto" w:fill="FEFEFE"/>
        </w:rPr>
        <w:t>”,</w:t>
      </w:r>
      <w:r w:rsidRPr="00D261B3">
        <w:rPr>
          <w:rStyle w:val="apple-converted-space"/>
          <w:rFonts w:cstheme="minorHAnsi"/>
          <w:color w:val="0A0A0A"/>
          <w:sz w:val="20"/>
          <w:szCs w:val="20"/>
          <w:shd w:val="clear" w:color="auto" w:fill="FEFEFE"/>
        </w:rPr>
        <w:t> </w:t>
      </w:r>
      <w:r w:rsidRPr="00D261B3">
        <w:rPr>
          <w:rFonts w:cstheme="minorHAnsi"/>
          <w:i/>
          <w:iCs/>
          <w:color w:val="0A0A0A"/>
          <w:sz w:val="20"/>
          <w:szCs w:val="20"/>
        </w:rPr>
        <w:t>Wales Journal of Education</w:t>
      </w:r>
      <w:r w:rsidRPr="00D261B3">
        <w:rPr>
          <w:rFonts w:cstheme="minorHAnsi"/>
          <w:color w:val="0A0A0A"/>
          <w:sz w:val="20"/>
          <w:szCs w:val="20"/>
          <w:shd w:val="clear" w:color="auto" w:fill="FEFEFE"/>
        </w:rPr>
        <w:t xml:space="preserve">18(1), 7-20. Available at: </w:t>
      </w:r>
      <w:hyperlink r:id="rId16" w:history="1">
        <w:r w:rsidRPr="00D261B3">
          <w:rPr>
            <w:rStyle w:val="Hyperlink"/>
            <w:rFonts w:cstheme="minorHAnsi"/>
            <w:sz w:val="20"/>
            <w:szCs w:val="20"/>
            <w:shd w:val="clear" w:color="auto" w:fill="FEFEFE"/>
          </w:rPr>
          <w:t>https://journal.uwp.co.uk/wje/article/334/galley/353/view/</w:t>
        </w:r>
      </w:hyperlink>
      <w:r w:rsidRPr="00D261B3">
        <w:rPr>
          <w:rFonts w:cstheme="minorHAnsi"/>
          <w:color w:val="0A0A0A"/>
          <w:sz w:val="20"/>
          <w:szCs w:val="20"/>
          <w:shd w:val="clear" w:color="auto" w:fill="FEFEFE"/>
        </w:rPr>
        <w:t xml:space="preserve"> (Accessed 5.12.2023)</w:t>
      </w:r>
    </w:p>
    <w:p w14:paraId="2DE63DCD" w14:textId="77777777" w:rsidR="00553668" w:rsidRPr="00D261B3" w:rsidRDefault="00553668" w:rsidP="00553668">
      <w:pPr>
        <w:pStyle w:val="NormalWeb"/>
        <w:rPr>
          <w:rFonts w:asciiTheme="minorHAnsi" w:hAnsiTheme="minorHAnsi" w:cstheme="minorHAnsi"/>
          <w:color w:val="222222"/>
          <w:sz w:val="20"/>
          <w:szCs w:val="20"/>
          <w:shd w:val="clear" w:color="auto" w:fill="FFFFFF"/>
        </w:rPr>
      </w:pPr>
      <w:r w:rsidRPr="00D261B3">
        <w:rPr>
          <w:rFonts w:asciiTheme="minorHAnsi" w:hAnsiTheme="minorHAnsi" w:cstheme="minorHAnsi"/>
          <w:color w:val="222222"/>
          <w:sz w:val="20"/>
          <w:szCs w:val="20"/>
          <w:shd w:val="clear" w:color="auto" w:fill="FFFFFF"/>
        </w:rPr>
        <w:t xml:space="preserve">Drummond, M.J., 2003. </w:t>
      </w:r>
      <w:r w:rsidRPr="00D261B3">
        <w:rPr>
          <w:rFonts w:asciiTheme="minorHAnsi" w:hAnsiTheme="minorHAnsi" w:cstheme="minorHAnsi"/>
          <w:i/>
          <w:iCs/>
          <w:color w:val="222222"/>
          <w:sz w:val="20"/>
          <w:szCs w:val="20"/>
          <w:shd w:val="clear" w:color="auto" w:fill="FFFFFF"/>
        </w:rPr>
        <w:t>Observing children. In</w:t>
      </w:r>
      <w:r w:rsidRPr="00D261B3">
        <w:rPr>
          <w:rStyle w:val="apple-converted-space"/>
          <w:rFonts w:asciiTheme="minorHAnsi" w:hAnsiTheme="minorHAnsi" w:cstheme="minorHAnsi"/>
          <w:i/>
          <w:iCs/>
          <w:color w:val="222222"/>
          <w:sz w:val="20"/>
          <w:szCs w:val="20"/>
          <w:shd w:val="clear" w:color="auto" w:fill="FFFFFF"/>
        </w:rPr>
        <w:t> </w:t>
      </w:r>
      <w:r w:rsidRPr="00D261B3">
        <w:rPr>
          <w:rFonts w:asciiTheme="minorHAnsi" w:hAnsiTheme="minorHAnsi" w:cstheme="minorHAnsi"/>
          <w:i/>
          <w:iCs/>
          <w:color w:val="222222"/>
          <w:sz w:val="20"/>
          <w:szCs w:val="20"/>
        </w:rPr>
        <w:t>The Early Years</w:t>
      </w:r>
      <w:r w:rsidRPr="00D261B3">
        <w:rPr>
          <w:rStyle w:val="apple-converted-space"/>
          <w:rFonts w:asciiTheme="minorHAnsi" w:hAnsiTheme="minorHAnsi" w:cstheme="minorHAnsi"/>
          <w:color w:val="222222"/>
          <w:sz w:val="20"/>
          <w:szCs w:val="20"/>
          <w:shd w:val="clear" w:color="auto" w:fill="FFFFFF"/>
        </w:rPr>
        <w:t> </w:t>
      </w:r>
      <w:r w:rsidRPr="00D261B3">
        <w:rPr>
          <w:rFonts w:asciiTheme="minorHAnsi" w:hAnsiTheme="minorHAnsi" w:cstheme="minorHAnsi"/>
          <w:color w:val="222222"/>
          <w:sz w:val="20"/>
          <w:szCs w:val="20"/>
          <w:shd w:val="clear" w:color="auto" w:fill="FFFFFF"/>
        </w:rPr>
        <w:t>(pp. 102). Routledge</w:t>
      </w:r>
    </w:p>
    <w:p w14:paraId="74DDA308" w14:textId="77777777" w:rsidR="00553668" w:rsidRPr="00D261B3" w:rsidRDefault="00553668" w:rsidP="00553668">
      <w:pPr>
        <w:pStyle w:val="NormalWeb"/>
        <w:rPr>
          <w:rFonts w:asciiTheme="minorHAnsi" w:hAnsiTheme="minorHAnsi" w:cstheme="minorHAnsi"/>
          <w:sz w:val="20"/>
          <w:szCs w:val="20"/>
        </w:rPr>
      </w:pPr>
      <w:r w:rsidRPr="00D261B3">
        <w:rPr>
          <w:rFonts w:asciiTheme="minorHAnsi" w:hAnsiTheme="minorHAnsi" w:cstheme="minorHAnsi"/>
          <w:sz w:val="20"/>
          <w:szCs w:val="20"/>
        </w:rPr>
        <w:t xml:space="preserve">Early years careers (2016). </w:t>
      </w:r>
      <w:r w:rsidRPr="00560567">
        <w:rPr>
          <w:rFonts w:asciiTheme="minorHAnsi" w:hAnsiTheme="minorHAnsi" w:cstheme="minorHAnsi"/>
          <w:i/>
          <w:iCs/>
          <w:sz w:val="20"/>
          <w:szCs w:val="20"/>
        </w:rPr>
        <w:t>Are learning journeys useful or not</w:t>
      </w:r>
      <w:r w:rsidRPr="00D261B3">
        <w:rPr>
          <w:rFonts w:asciiTheme="minorHAnsi" w:hAnsiTheme="minorHAnsi" w:cstheme="minorHAnsi"/>
          <w:sz w:val="20"/>
          <w:szCs w:val="20"/>
        </w:rPr>
        <w:t xml:space="preserve">. Available at: </w:t>
      </w:r>
      <w:hyperlink r:id="rId17" w:history="1">
        <w:r w:rsidRPr="00D261B3">
          <w:rPr>
            <w:rStyle w:val="Hyperlink"/>
            <w:rFonts w:asciiTheme="minorHAnsi" w:hAnsiTheme="minorHAnsi" w:cstheme="minorHAnsi"/>
            <w:sz w:val="20"/>
            <w:szCs w:val="20"/>
          </w:rPr>
          <w:t>https://www.earlyyearscareers.com/eyc/learning-and-development/are-learning-journeys-useful-or-not/</w:t>
        </w:r>
      </w:hyperlink>
      <w:r w:rsidRPr="00D261B3">
        <w:rPr>
          <w:rFonts w:asciiTheme="minorHAnsi" w:hAnsiTheme="minorHAnsi" w:cstheme="minorHAnsi"/>
          <w:sz w:val="20"/>
          <w:szCs w:val="20"/>
        </w:rPr>
        <w:t xml:space="preserve"> (Accessed 13.01.2014).</w:t>
      </w:r>
    </w:p>
    <w:p w14:paraId="75C467A2" w14:textId="77777777" w:rsidR="00553668" w:rsidRPr="00D261B3" w:rsidRDefault="00553668" w:rsidP="00553668">
      <w:pPr>
        <w:pStyle w:val="NormalWeb"/>
        <w:rPr>
          <w:rFonts w:asciiTheme="minorHAnsi" w:hAnsiTheme="minorHAnsi" w:cstheme="minorHAnsi"/>
          <w:sz w:val="20"/>
          <w:szCs w:val="20"/>
        </w:rPr>
      </w:pPr>
      <w:r w:rsidRPr="00D261B3">
        <w:rPr>
          <w:rFonts w:asciiTheme="minorHAnsi" w:hAnsiTheme="minorHAnsi" w:cstheme="minorHAnsi"/>
          <w:sz w:val="20"/>
          <w:szCs w:val="20"/>
        </w:rPr>
        <w:t xml:space="preserve">Early years matters (2023).  </w:t>
      </w:r>
      <w:r w:rsidRPr="00D261B3">
        <w:rPr>
          <w:rFonts w:asciiTheme="minorHAnsi" w:hAnsiTheme="minorHAnsi" w:cstheme="minorHAnsi"/>
          <w:i/>
          <w:iCs/>
          <w:sz w:val="20"/>
          <w:szCs w:val="20"/>
        </w:rPr>
        <w:t>A unique child</w:t>
      </w:r>
      <w:r w:rsidRPr="00D261B3">
        <w:rPr>
          <w:rFonts w:asciiTheme="minorHAnsi" w:hAnsiTheme="minorHAnsi" w:cstheme="minorHAnsi"/>
          <w:sz w:val="20"/>
          <w:szCs w:val="20"/>
        </w:rPr>
        <w:t xml:space="preserve">. Available at: </w:t>
      </w:r>
      <w:hyperlink r:id="rId18" w:history="1">
        <w:r w:rsidRPr="00D261B3">
          <w:rPr>
            <w:rStyle w:val="Hyperlink"/>
            <w:rFonts w:asciiTheme="minorHAnsi" w:hAnsiTheme="minorHAnsi" w:cstheme="minorHAnsi"/>
            <w:sz w:val="20"/>
            <w:szCs w:val="20"/>
          </w:rPr>
          <w:t>https://www.earlyyearsmatters.co.uk/eyfs/a-unique-child/</w:t>
        </w:r>
      </w:hyperlink>
      <w:r w:rsidRPr="00D261B3">
        <w:rPr>
          <w:rFonts w:asciiTheme="minorHAnsi" w:hAnsiTheme="minorHAnsi" w:cstheme="minorHAnsi"/>
          <w:sz w:val="20"/>
          <w:szCs w:val="20"/>
        </w:rPr>
        <w:t>. (Accessed 09.01.2024)</w:t>
      </w:r>
    </w:p>
    <w:p w14:paraId="0AC8AA1D" w14:textId="77777777" w:rsidR="00553668" w:rsidRPr="00D261B3" w:rsidRDefault="00553668" w:rsidP="00553668">
      <w:pPr>
        <w:pStyle w:val="NormalWeb"/>
        <w:rPr>
          <w:rFonts w:asciiTheme="minorHAnsi" w:hAnsiTheme="minorHAnsi" w:cstheme="minorHAnsi"/>
          <w:sz w:val="20"/>
          <w:szCs w:val="20"/>
        </w:rPr>
      </w:pPr>
      <w:r w:rsidRPr="00D261B3">
        <w:rPr>
          <w:rFonts w:asciiTheme="minorHAnsi" w:hAnsiTheme="minorHAnsi" w:cstheme="minorHAnsi"/>
          <w:sz w:val="20"/>
          <w:szCs w:val="20"/>
        </w:rPr>
        <w:t xml:space="preserve">Education Wales (a) (2019). </w:t>
      </w:r>
      <w:r w:rsidRPr="000601EA">
        <w:rPr>
          <w:rFonts w:asciiTheme="minorHAnsi" w:hAnsiTheme="minorHAnsi" w:cstheme="minorHAnsi"/>
          <w:i/>
          <w:iCs/>
          <w:sz w:val="20"/>
          <w:szCs w:val="20"/>
        </w:rPr>
        <w:t>How is my child doing in the foundation phase?</w:t>
      </w:r>
      <w:r w:rsidRPr="00D261B3">
        <w:rPr>
          <w:rFonts w:asciiTheme="minorHAnsi" w:hAnsiTheme="minorHAnsi" w:cstheme="minorHAnsi"/>
          <w:sz w:val="20"/>
          <w:szCs w:val="20"/>
        </w:rPr>
        <w:t xml:space="preserve"> Available at: </w:t>
      </w:r>
      <w:hyperlink r:id="rId19" w:history="1">
        <w:r w:rsidRPr="00D261B3">
          <w:rPr>
            <w:rStyle w:val="Hyperlink"/>
            <w:rFonts w:asciiTheme="minorHAnsi" w:hAnsiTheme="minorHAnsi" w:cstheme="minorHAnsi"/>
            <w:sz w:val="20"/>
            <w:szCs w:val="20"/>
          </w:rPr>
          <w:t>https://www.gov.wales/sites/default/files/publications/2019-07/how-is-my-child-doing-in-the-foundation-phase-a-guide-for-parents-and-carers.pdf</w:t>
        </w:r>
      </w:hyperlink>
      <w:r w:rsidRPr="00D261B3">
        <w:rPr>
          <w:rFonts w:asciiTheme="minorHAnsi" w:hAnsiTheme="minorHAnsi" w:cstheme="minorHAnsi"/>
          <w:sz w:val="20"/>
          <w:szCs w:val="20"/>
        </w:rPr>
        <w:t xml:space="preserve"> (Accessed 6.12.2023).</w:t>
      </w:r>
    </w:p>
    <w:p w14:paraId="4F32E28A" w14:textId="77777777" w:rsidR="00553668" w:rsidRPr="00D261B3" w:rsidRDefault="00553668" w:rsidP="00553668">
      <w:pPr>
        <w:pStyle w:val="NormalWeb"/>
        <w:rPr>
          <w:rFonts w:asciiTheme="minorHAnsi" w:hAnsiTheme="minorHAnsi" w:cstheme="minorHAnsi"/>
          <w:color w:val="222222"/>
          <w:sz w:val="20"/>
          <w:szCs w:val="20"/>
          <w:shd w:val="clear" w:color="auto" w:fill="FFFFFF"/>
        </w:rPr>
      </w:pPr>
      <w:r w:rsidRPr="00D261B3">
        <w:rPr>
          <w:rFonts w:asciiTheme="minorHAnsi" w:hAnsiTheme="minorHAnsi" w:cstheme="minorHAnsi"/>
          <w:color w:val="222222"/>
          <w:sz w:val="20"/>
          <w:szCs w:val="20"/>
          <w:shd w:val="clear" w:color="auto" w:fill="FFFFFF"/>
        </w:rPr>
        <w:t xml:space="preserve">Education Wales (b) (no date). </w:t>
      </w:r>
      <w:r w:rsidRPr="007F17A6">
        <w:rPr>
          <w:rFonts w:asciiTheme="minorHAnsi" w:hAnsiTheme="minorHAnsi" w:cstheme="minorHAnsi"/>
          <w:i/>
          <w:iCs/>
          <w:color w:val="222222"/>
          <w:sz w:val="20"/>
          <w:szCs w:val="20"/>
          <w:shd w:val="clear" w:color="auto" w:fill="FFFFFF"/>
        </w:rPr>
        <w:t>Teaching assistants learning pathway.</w:t>
      </w:r>
      <w:r w:rsidRPr="00D261B3">
        <w:rPr>
          <w:rFonts w:asciiTheme="minorHAnsi" w:hAnsiTheme="minorHAnsi" w:cstheme="minorHAnsi"/>
          <w:color w:val="222222"/>
          <w:sz w:val="20"/>
          <w:szCs w:val="20"/>
          <w:shd w:val="clear" w:color="auto" w:fill="FFFFFF"/>
        </w:rPr>
        <w:t xml:space="preserve"> Available at: </w:t>
      </w:r>
      <w:hyperlink r:id="rId20" w:history="1">
        <w:r w:rsidRPr="00D261B3">
          <w:rPr>
            <w:rStyle w:val="Hyperlink"/>
            <w:rFonts w:asciiTheme="minorHAnsi" w:hAnsiTheme="minorHAnsi" w:cstheme="minorHAnsi"/>
            <w:sz w:val="20"/>
            <w:szCs w:val="20"/>
            <w:shd w:val="clear" w:color="auto" w:fill="FFFFFF"/>
          </w:rPr>
          <w:t>https://hwb.gov.wales/professional-learning/career-long-professional-learning/teaching-assistants-learning-pathway</w:t>
        </w:r>
      </w:hyperlink>
      <w:r w:rsidRPr="00D261B3">
        <w:rPr>
          <w:rFonts w:asciiTheme="minorHAnsi" w:hAnsiTheme="minorHAnsi" w:cstheme="minorHAnsi"/>
          <w:color w:val="222222"/>
          <w:sz w:val="20"/>
          <w:szCs w:val="20"/>
          <w:shd w:val="clear" w:color="auto" w:fill="FFFFFF"/>
        </w:rPr>
        <w:t xml:space="preserve"> (Accessed 16.01.2024).</w:t>
      </w:r>
    </w:p>
    <w:p w14:paraId="6E29B753" w14:textId="77777777" w:rsidR="00553668" w:rsidRPr="00D261B3" w:rsidRDefault="00553668" w:rsidP="00553668">
      <w:pPr>
        <w:pStyle w:val="NormalWeb"/>
        <w:rPr>
          <w:rFonts w:asciiTheme="minorHAnsi" w:hAnsiTheme="minorHAnsi" w:cstheme="minorHAnsi"/>
          <w:color w:val="222222"/>
          <w:sz w:val="20"/>
          <w:szCs w:val="20"/>
          <w:shd w:val="clear" w:color="auto" w:fill="FFFFFF"/>
        </w:rPr>
      </w:pPr>
      <w:r w:rsidRPr="00D261B3">
        <w:rPr>
          <w:rFonts w:asciiTheme="minorHAnsi" w:hAnsiTheme="minorHAnsi" w:cstheme="minorHAnsi"/>
          <w:color w:val="222222"/>
          <w:sz w:val="20"/>
          <w:szCs w:val="20"/>
          <w:shd w:val="clear" w:color="auto" w:fill="FFFFFF"/>
        </w:rPr>
        <w:t xml:space="preserve">Education Wales (c) (no date). </w:t>
      </w:r>
      <w:r w:rsidRPr="00E61C52">
        <w:rPr>
          <w:rFonts w:asciiTheme="minorHAnsi" w:hAnsiTheme="minorHAnsi" w:cstheme="minorHAnsi"/>
          <w:i/>
          <w:iCs/>
          <w:color w:val="222222"/>
          <w:sz w:val="20"/>
          <w:szCs w:val="20"/>
          <w:shd w:val="clear" w:color="auto" w:fill="FFFFFF"/>
        </w:rPr>
        <w:t>Curriculum for Wales: implementation plan.</w:t>
      </w:r>
      <w:r w:rsidRPr="00D261B3">
        <w:rPr>
          <w:rFonts w:asciiTheme="minorHAnsi" w:hAnsiTheme="minorHAnsi" w:cstheme="minorHAnsi"/>
          <w:color w:val="222222"/>
          <w:sz w:val="20"/>
          <w:szCs w:val="20"/>
          <w:shd w:val="clear" w:color="auto" w:fill="FFFFFF"/>
        </w:rPr>
        <w:t xml:space="preserve"> Available at: </w:t>
      </w:r>
      <w:hyperlink r:id="rId21" w:history="1">
        <w:r w:rsidRPr="00D261B3">
          <w:rPr>
            <w:rStyle w:val="Hyperlink"/>
            <w:rFonts w:asciiTheme="minorHAnsi" w:hAnsiTheme="minorHAnsi" w:cstheme="minorHAnsi"/>
            <w:sz w:val="20"/>
            <w:szCs w:val="20"/>
            <w:shd w:val="clear" w:color="auto" w:fill="FFFFFF"/>
          </w:rPr>
          <w:t>https://hwb.gov.wales/curriculum-for-wales/curriculum-for-wales-implementation-plan</w:t>
        </w:r>
      </w:hyperlink>
      <w:r w:rsidRPr="00D261B3">
        <w:rPr>
          <w:rFonts w:asciiTheme="minorHAnsi" w:hAnsiTheme="minorHAnsi" w:cstheme="minorHAnsi"/>
          <w:color w:val="222222"/>
          <w:sz w:val="20"/>
          <w:szCs w:val="20"/>
          <w:shd w:val="clear" w:color="auto" w:fill="FFFFFF"/>
        </w:rPr>
        <w:t>. (Accessed: 16.01.2024)</w:t>
      </w:r>
    </w:p>
    <w:p w14:paraId="516ADA45" w14:textId="77777777" w:rsidR="00553668" w:rsidRPr="00D261B3" w:rsidRDefault="00553668" w:rsidP="00553668">
      <w:pPr>
        <w:pStyle w:val="NormalWeb"/>
        <w:rPr>
          <w:rFonts w:asciiTheme="minorHAnsi" w:hAnsiTheme="minorHAnsi" w:cstheme="minorHAnsi"/>
          <w:color w:val="222222"/>
          <w:sz w:val="20"/>
          <w:szCs w:val="20"/>
          <w:shd w:val="clear" w:color="auto" w:fill="FFFFFF"/>
        </w:rPr>
      </w:pPr>
      <w:r w:rsidRPr="00D261B3">
        <w:rPr>
          <w:rFonts w:asciiTheme="minorHAnsi" w:hAnsiTheme="minorHAnsi" w:cstheme="minorHAnsi"/>
          <w:color w:val="222222"/>
          <w:sz w:val="20"/>
          <w:szCs w:val="20"/>
          <w:shd w:val="clear" w:color="auto" w:fill="FFFFFF"/>
        </w:rPr>
        <w:t xml:space="preserve">Education Wales (d) (no date). </w:t>
      </w:r>
      <w:r w:rsidRPr="00891446">
        <w:rPr>
          <w:rFonts w:asciiTheme="minorHAnsi" w:hAnsiTheme="minorHAnsi" w:cstheme="minorHAnsi"/>
          <w:i/>
          <w:iCs/>
          <w:color w:val="222222"/>
          <w:sz w:val="20"/>
          <w:szCs w:val="20"/>
          <w:shd w:val="clear" w:color="auto" w:fill="FFFFFF"/>
        </w:rPr>
        <w:t>Introduction of the curriculum for Wales guidance.</w:t>
      </w:r>
      <w:r w:rsidRPr="00D261B3">
        <w:rPr>
          <w:rFonts w:asciiTheme="minorHAnsi" w:hAnsiTheme="minorHAnsi" w:cstheme="minorHAnsi"/>
          <w:color w:val="222222"/>
          <w:sz w:val="20"/>
          <w:szCs w:val="20"/>
          <w:shd w:val="clear" w:color="auto" w:fill="FFFFFF"/>
        </w:rPr>
        <w:t xml:space="preserve"> Available at: </w:t>
      </w:r>
      <w:hyperlink r:id="rId22" w:anchor="the-curriculum-for-wales-framework" w:history="1">
        <w:r w:rsidRPr="00D261B3">
          <w:rPr>
            <w:rStyle w:val="Hyperlink"/>
            <w:rFonts w:asciiTheme="minorHAnsi" w:hAnsiTheme="minorHAnsi" w:cstheme="minorHAnsi"/>
            <w:sz w:val="20"/>
            <w:szCs w:val="20"/>
            <w:shd w:val="clear" w:color="auto" w:fill="FFFFFF"/>
          </w:rPr>
          <w:t>https://hwb.gov.wales/curriculum-for-wales/introduction-to-curriculum-for-wales-guidance/#the-curriculum-for-wales-framework</w:t>
        </w:r>
      </w:hyperlink>
      <w:r w:rsidRPr="00D261B3">
        <w:rPr>
          <w:rFonts w:asciiTheme="minorHAnsi" w:hAnsiTheme="minorHAnsi" w:cstheme="minorHAnsi"/>
          <w:color w:val="222222"/>
          <w:sz w:val="20"/>
          <w:szCs w:val="20"/>
          <w:shd w:val="clear" w:color="auto" w:fill="FFFFFF"/>
        </w:rPr>
        <w:t xml:space="preserve"> (Accessed 17.01.2024).</w:t>
      </w:r>
    </w:p>
    <w:p w14:paraId="0B44714C" w14:textId="77777777" w:rsidR="00553668" w:rsidRPr="00D261B3" w:rsidRDefault="00553668" w:rsidP="00553668">
      <w:pPr>
        <w:pStyle w:val="NormalWeb"/>
        <w:rPr>
          <w:rFonts w:asciiTheme="minorHAnsi" w:hAnsiTheme="minorHAnsi" w:cstheme="minorHAnsi"/>
          <w:color w:val="222222"/>
          <w:sz w:val="20"/>
          <w:szCs w:val="20"/>
          <w:shd w:val="clear" w:color="auto" w:fill="FFFFFF"/>
        </w:rPr>
      </w:pPr>
      <w:r w:rsidRPr="00D261B3">
        <w:rPr>
          <w:rFonts w:asciiTheme="minorHAnsi" w:hAnsiTheme="minorHAnsi" w:cstheme="minorHAnsi"/>
          <w:color w:val="222222"/>
          <w:sz w:val="20"/>
          <w:szCs w:val="20"/>
          <w:shd w:val="clear" w:color="auto" w:fill="FFFFFF"/>
        </w:rPr>
        <w:t xml:space="preserve">Education Wales (e) (no date). </w:t>
      </w:r>
      <w:r w:rsidRPr="00423143">
        <w:rPr>
          <w:rFonts w:asciiTheme="minorHAnsi" w:hAnsiTheme="minorHAnsi" w:cstheme="minorHAnsi"/>
          <w:i/>
          <w:iCs/>
          <w:color w:val="222222"/>
          <w:sz w:val="20"/>
          <w:szCs w:val="20"/>
          <w:shd w:val="clear" w:color="auto" w:fill="FFFFFF"/>
        </w:rPr>
        <w:t>Area of learning and experience, expressive arts</w:t>
      </w:r>
      <w:r w:rsidRPr="00D261B3">
        <w:rPr>
          <w:rFonts w:asciiTheme="minorHAnsi" w:hAnsiTheme="minorHAnsi" w:cstheme="minorHAnsi"/>
          <w:color w:val="222222"/>
          <w:sz w:val="20"/>
          <w:szCs w:val="20"/>
          <w:shd w:val="clear" w:color="auto" w:fill="FFFFFF"/>
        </w:rPr>
        <w:t xml:space="preserve">. Available at: </w:t>
      </w:r>
      <w:hyperlink r:id="rId23" w:history="1">
        <w:r w:rsidRPr="00D261B3">
          <w:rPr>
            <w:rStyle w:val="Hyperlink"/>
            <w:rFonts w:asciiTheme="minorHAnsi" w:hAnsiTheme="minorHAnsi" w:cstheme="minorHAnsi"/>
            <w:sz w:val="20"/>
            <w:szCs w:val="20"/>
            <w:shd w:val="clear" w:color="auto" w:fill="FFFFFF"/>
          </w:rPr>
          <w:t>https://hwb.gov.wales/curriculum-for-wales/expressive-arts/</w:t>
        </w:r>
      </w:hyperlink>
      <w:r w:rsidRPr="00D261B3">
        <w:rPr>
          <w:rFonts w:asciiTheme="minorHAnsi" w:hAnsiTheme="minorHAnsi" w:cstheme="minorHAnsi"/>
          <w:color w:val="222222"/>
          <w:sz w:val="20"/>
          <w:szCs w:val="20"/>
          <w:shd w:val="clear" w:color="auto" w:fill="FFFFFF"/>
        </w:rPr>
        <w:t xml:space="preserve"> (Accessed: 17.01.2024) </w:t>
      </w:r>
    </w:p>
    <w:p w14:paraId="5BBB171F" w14:textId="77777777" w:rsidR="00553668" w:rsidRPr="00D261B3" w:rsidRDefault="00553668" w:rsidP="00553668">
      <w:pPr>
        <w:pStyle w:val="NormalWeb"/>
        <w:rPr>
          <w:rFonts w:asciiTheme="minorHAnsi" w:hAnsiTheme="minorHAnsi" w:cstheme="minorHAnsi"/>
          <w:sz w:val="20"/>
          <w:szCs w:val="20"/>
        </w:rPr>
      </w:pPr>
      <w:proofErr w:type="spellStart"/>
      <w:proofErr w:type="gramStart"/>
      <w:r w:rsidRPr="00D261B3">
        <w:rPr>
          <w:rFonts w:asciiTheme="minorHAnsi" w:hAnsiTheme="minorHAnsi" w:cstheme="minorHAnsi"/>
          <w:sz w:val="20"/>
          <w:szCs w:val="20"/>
        </w:rPr>
        <w:t>Edwars,c</w:t>
      </w:r>
      <w:proofErr w:type="spellEnd"/>
      <w:proofErr w:type="gramEnd"/>
      <w:r w:rsidRPr="00D261B3">
        <w:rPr>
          <w:rFonts w:asciiTheme="minorHAnsi" w:hAnsiTheme="minorHAnsi" w:cstheme="minorHAnsi"/>
          <w:sz w:val="20"/>
          <w:szCs w:val="20"/>
        </w:rPr>
        <w:t xml:space="preserve">, </w:t>
      </w:r>
      <w:proofErr w:type="spellStart"/>
      <w:r w:rsidRPr="00D261B3">
        <w:rPr>
          <w:rFonts w:asciiTheme="minorHAnsi" w:hAnsiTheme="minorHAnsi" w:cstheme="minorHAnsi"/>
          <w:sz w:val="20"/>
          <w:szCs w:val="20"/>
        </w:rPr>
        <w:t>Gandini,L</w:t>
      </w:r>
      <w:proofErr w:type="spellEnd"/>
      <w:r w:rsidRPr="00D261B3">
        <w:rPr>
          <w:rFonts w:asciiTheme="minorHAnsi" w:hAnsiTheme="minorHAnsi" w:cstheme="minorHAnsi"/>
          <w:sz w:val="20"/>
          <w:szCs w:val="20"/>
        </w:rPr>
        <w:t xml:space="preserve">. &amp; Forman, G.E. (1993) </w:t>
      </w:r>
      <w:r w:rsidRPr="00D261B3">
        <w:rPr>
          <w:rFonts w:asciiTheme="minorHAnsi" w:hAnsiTheme="minorHAnsi" w:cstheme="minorHAnsi"/>
          <w:i/>
          <w:iCs/>
          <w:sz w:val="20"/>
          <w:szCs w:val="20"/>
        </w:rPr>
        <w:t>The hundred languages of children: the Reggio Emilia approach to early childhood education</w:t>
      </w:r>
      <w:r w:rsidRPr="00D261B3">
        <w:rPr>
          <w:rFonts w:asciiTheme="minorHAnsi" w:hAnsiTheme="minorHAnsi" w:cstheme="minorHAnsi"/>
          <w:sz w:val="20"/>
          <w:szCs w:val="20"/>
        </w:rPr>
        <w:t xml:space="preserve">. </w:t>
      </w:r>
      <w:proofErr w:type="gramStart"/>
      <w:r w:rsidRPr="00D261B3">
        <w:rPr>
          <w:rFonts w:asciiTheme="minorHAnsi" w:hAnsiTheme="minorHAnsi" w:cstheme="minorHAnsi"/>
          <w:sz w:val="20"/>
          <w:szCs w:val="20"/>
        </w:rPr>
        <w:t>Norwood,NJ</w:t>
      </w:r>
      <w:proofErr w:type="gramEnd"/>
      <w:r w:rsidRPr="00D261B3">
        <w:rPr>
          <w:rFonts w:asciiTheme="minorHAnsi" w:hAnsiTheme="minorHAnsi" w:cstheme="minorHAnsi"/>
          <w:sz w:val="20"/>
          <w:szCs w:val="20"/>
        </w:rPr>
        <w:t xml:space="preserve">:Ablex. </w:t>
      </w:r>
    </w:p>
    <w:p w14:paraId="3372E80A" w14:textId="77777777" w:rsidR="00553668" w:rsidRPr="00D261B3" w:rsidRDefault="00553668" w:rsidP="00553668">
      <w:pPr>
        <w:pStyle w:val="NormalWeb"/>
        <w:rPr>
          <w:rFonts w:asciiTheme="minorHAnsi" w:hAnsiTheme="minorHAnsi" w:cstheme="minorHAnsi"/>
          <w:sz w:val="20"/>
          <w:szCs w:val="20"/>
        </w:rPr>
      </w:pPr>
      <w:r w:rsidRPr="00D261B3">
        <w:rPr>
          <w:rFonts w:asciiTheme="minorHAnsi" w:hAnsiTheme="minorHAnsi" w:cstheme="minorHAnsi"/>
          <w:sz w:val="20"/>
          <w:szCs w:val="20"/>
        </w:rPr>
        <w:t xml:space="preserve">Estyn (2011). </w:t>
      </w:r>
      <w:r w:rsidRPr="00D261B3">
        <w:rPr>
          <w:rFonts w:asciiTheme="minorHAnsi" w:hAnsiTheme="minorHAnsi" w:cstheme="minorHAnsi"/>
          <w:i/>
          <w:iCs/>
          <w:sz w:val="20"/>
          <w:szCs w:val="20"/>
        </w:rPr>
        <w:t xml:space="preserve">An evaluation of learning in the outdoors for children under five in the foundation phase. </w:t>
      </w:r>
      <w:r w:rsidRPr="00D261B3">
        <w:rPr>
          <w:rFonts w:asciiTheme="minorHAnsi" w:hAnsiTheme="minorHAnsi" w:cstheme="minorHAnsi"/>
          <w:sz w:val="20"/>
          <w:szCs w:val="20"/>
        </w:rPr>
        <w:t>Cardiff: Estyn.</w:t>
      </w:r>
    </w:p>
    <w:p w14:paraId="5A3C9110" w14:textId="77777777" w:rsidR="00553668" w:rsidRPr="00D261B3" w:rsidRDefault="00553668" w:rsidP="00553668">
      <w:pPr>
        <w:pStyle w:val="NormalWeb"/>
        <w:rPr>
          <w:rFonts w:asciiTheme="minorHAnsi" w:hAnsiTheme="minorHAnsi" w:cstheme="minorHAnsi"/>
          <w:color w:val="222222"/>
          <w:sz w:val="20"/>
          <w:szCs w:val="20"/>
          <w:shd w:val="clear" w:color="auto" w:fill="FFFFFF"/>
        </w:rPr>
      </w:pPr>
      <w:r w:rsidRPr="00D261B3">
        <w:rPr>
          <w:rFonts w:asciiTheme="minorHAnsi" w:hAnsiTheme="minorHAnsi" w:cstheme="minorHAnsi"/>
          <w:color w:val="222222"/>
          <w:sz w:val="20"/>
          <w:szCs w:val="20"/>
          <w:shd w:val="clear" w:color="auto" w:fill="FFFFFF"/>
        </w:rPr>
        <w:t xml:space="preserve">Fitzpatrick, A., 2012. </w:t>
      </w:r>
      <w:r w:rsidRPr="00091AFC">
        <w:rPr>
          <w:rFonts w:asciiTheme="minorHAnsi" w:hAnsiTheme="minorHAnsi" w:cstheme="minorHAnsi"/>
          <w:i/>
          <w:iCs/>
          <w:color w:val="222222"/>
          <w:sz w:val="20"/>
          <w:szCs w:val="20"/>
          <w:shd w:val="clear" w:color="auto" w:fill="FFFFFF"/>
        </w:rPr>
        <w:t>Working with parents in early years services.</w:t>
      </w:r>
      <w:r w:rsidRPr="00D261B3">
        <w:rPr>
          <w:rFonts w:asciiTheme="minorHAnsi" w:hAnsiTheme="minorHAnsi" w:cstheme="minorHAnsi"/>
          <w:color w:val="222222"/>
          <w:sz w:val="20"/>
          <w:szCs w:val="20"/>
          <w:shd w:val="clear" w:color="auto" w:fill="FFFFFF"/>
        </w:rPr>
        <w:t xml:space="preserve"> Dublin: Taylor, Early childhood Education and care. Available at: </w:t>
      </w:r>
      <w:hyperlink r:id="rId24" w:anchor="search=%22communication%20parents%20culture%20early%20years%22" w:history="1">
        <w:r w:rsidRPr="00D261B3">
          <w:rPr>
            <w:rStyle w:val="Hyperlink"/>
            <w:rFonts w:asciiTheme="minorHAnsi" w:hAnsiTheme="minorHAnsi" w:cstheme="minorHAnsi"/>
            <w:sz w:val="20"/>
            <w:szCs w:val="20"/>
            <w:shd w:val="clear" w:color="auto" w:fill="FFFFFF"/>
          </w:rPr>
          <w:t>https://arrow.tudublin.ie/cgi/viewcontent.cgi?article=1002&amp;=&amp;context=aaschlawbk&amp;=&amp;sei-redir=1&amp;referer=https%253A%252F%252Fscholar.google.co.uk%252Fscholar%253Fq%253Dcommunication%252Bwith%252Bparents%252Bculture%252Bin%252Bearly%252Byears%2526hl%253Den%2526as_sdt%253D0%2526as_vis%253D1%2526oi%253Dscholart#search=%22communication%20parents%20culture%20early%20years%22</w:t>
        </w:r>
      </w:hyperlink>
      <w:r w:rsidRPr="00D261B3">
        <w:rPr>
          <w:rFonts w:asciiTheme="minorHAnsi" w:hAnsiTheme="minorHAnsi" w:cstheme="minorHAnsi"/>
          <w:color w:val="222222"/>
          <w:sz w:val="20"/>
          <w:szCs w:val="20"/>
          <w:shd w:val="clear" w:color="auto" w:fill="FFFFFF"/>
        </w:rPr>
        <w:t xml:space="preserve"> (Accessed 15.01.2024).</w:t>
      </w:r>
    </w:p>
    <w:p w14:paraId="6095ECF3" w14:textId="77777777" w:rsidR="00553668" w:rsidRPr="00D261B3" w:rsidRDefault="00553668" w:rsidP="00553668">
      <w:pPr>
        <w:pStyle w:val="NormalWeb"/>
        <w:rPr>
          <w:rFonts w:asciiTheme="minorHAnsi" w:hAnsiTheme="minorHAnsi" w:cstheme="minorHAnsi"/>
          <w:color w:val="222222"/>
          <w:sz w:val="20"/>
          <w:szCs w:val="20"/>
          <w:shd w:val="clear" w:color="auto" w:fill="FFFFFF"/>
        </w:rPr>
      </w:pPr>
      <w:r w:rsidRPr="00D261B3">
        <w:rPr>
          <w:rFonts w:asciiTheme="minorHAnsi" w:hAnsiTheme="minorHAnsi" w:cstheme="minorHAnsi"/>
          <w:color w:val="222222"/>
          <w:sz w:val="20"/>
          <w:szCs w:val="20"/>
          <w:shd w:val="clear" w:color="auto" w:fill="FFFFFF"/>
        </w:rPr>
        <w:t xml:space="preserve">Hasmonean multi-academy (2022). </w:t>
      </w:r>
      <w:r w:rsidRPr="00604E8F">
        <w:rPr>
          <w:rFonts w:asciiTheme="minorHAnsi" w:hAnsiTheme="minorHAnsi" w:cstheme="minorHAnsi"/>
          <w:i/>
          <w:iCs/>
          <w:color w:val="222222"/>
          <w:sz w:val="20"/>
          <w:szCs w:val="20"/>
          <w:shd w:val="clear" w:color="auto" w:fill="FFFFFF"/>
        </w:rPr>
        <w:t>Guidelines for communication between parents/carers and staff</w:t>
      </w:r>
      <w:r w:rsidRPr="00D261B3">
        <w:rPr>
          <w:rFonts w:asciiTheme="minorHAnsi" w:hAnsiTheme="minorHAnsi" w:cstheme="minorHAnsi"/>
          <w:color w:val="222222"/>
          <w:sz w:val="20"/>
          <w:szCs w:val="20"/>
          <w:shd w:val="clear" w:color="auto" w:fill="FFFFFF"/>
        </w:rPr>
        <w:t xml:space="preserve">. Available at: </w:t>
      </w:r>
      <w:hyperlink r:id="rId25" w:history="1">
        <w:r w:rsidRPr="00D261B3">
          <w:rPr>
            <w:rStyle w:val="Hyperlink"/>
            <w:rFonts w:asciiTheme="minorHAnsi" w:hAnsiTheme="minorHAnsi" w:cstheme="minorHAnsi"/>
            <w:sz w:val="20"/>
            <w:szCs w:val="20"/>
            <w:shd w:val="clear" w:color="auto" w:fill="FFFFFF"/>
          </w:rPr>
          <w:t>https://hasmoneanmat.org.uk/wp-content/uploads/2022/03/Communication-Guidelines-March-2022.pdf</w:t>
        </w:r>
      </w:hyperlink>
      <w:r w:rsidRPr="00D261B3">
        <w:rPr>
          <w:rFonts w:asciiTheme="minorHAnsi" w:hAnsiTheme="minorHAnsi" w:cstheme="minorHAnsi"/>
          <w:color w:val="222222"/>
          <w:sz w:val="20"/>
          <w:szCs w:val="20"/>
          <w:shd w:val="clear" w:color="auto" w:fill="FFFFFF"/>
        </w:rPr>
        <w:t>. (Accessed 17.01.2024).</w:t>
      </w:r>
    </w:p>
    <w:p w14:paraId="72B013D2" w14:textId="77777777" w:rsidR="00553668" w:rsidRPr="00D261B3" w:rsidRDefault="00553668" w:rsidP="00553668">
      <w:pPr>
        <w:pStyle w:val="NormalWeb"/>
        <w:rPr>
          <w:rFonts w:asciiTheme="minorHAnsi" w:hAnsiTheme="minorHAnsi" w:cstheme="minorHAnsi"/>
          <w:color w:val="222222"/>
          <w:sz w:val="20"/>
          <w:szCs w:val="20"/>
          <w:shd w:val="clear" w:color="auto" w:fill="FFFFFF"/>
        </w:rPr>
      </w:pPr>
      <w:proofErr w:type="gramStart"/>
      <w:r w:rsidRPr="00D261B3">
        <w:rPr>
          <w:rFonts w:asciiTheme="minorHAnsi" w:hAnsiTheme="minorHAnsi" w:cstheme="minorHAnsi"/>
          <w:color w:val="222222"/>
          <w:sz w:val="20"/>
          <w:szCs w:val="20"/>
          <w:shd w:val="clear" w:color="auto" w:fill="FFFFFF"/>
        </w:rPr>
        <w:lastRenderedPageBreak/>
        <w:t>Jha,K</w:t>
      </w:r>
      <w:proofErr w:type="gramEnd"/>
      <w:r w:rsidRPr="00D261B3">
        <w:rPr>
          <w:rFonts w:asciiTheme="minorHAnsi" w:hAnsiTheme="minorHAnsi" w:cstheme="minorHAnsi"/>
          <w:color w:val="222222"/>
          <w:sz w:val="20"/>
          <w:szCs w:val="20"/>
          <w:shd w:val="clear" w:color="auto" w:fill="FFFFFF"/>
        </w:rPr>
        <w:t xml:space="preserve">.A,. (2022). </w:t>
      </w:r>
      <w:r w:rsidRPr="001B7208">
        <w:rPr>
          <w:rFonts w:asciiTheme="minorHAnsi" w:hAnsiTheme="minorHAnsi" w:cstheme="minorHAnsi"/>
          <w:i/>
          <w:iCs/>
          <w:color w:val="222222"/>
          <w:sz w:val="20"/>
          <w:szCs w:val="20"/>
          <w:shd w:val="clear" w:color="auto" w:fill="FFFFFF"/>
        </w:rPr>
        <w:t xml:space="preserve">Why parent- teacher communication is </w:t>
      </w:r>
      <w:proofErr w:type="gramStart"/>
      <w:r w:rsidRPr="001B7208">
        <w:rPr>
          <w:rFonts w:asciiTheme="minorHAnsi" w:hAnsiTheme="minorHAnsi" w:cstheme="minorHAnsi"/>
          <w:i/>
          <w:iCs/>
          <w:color w:val="222222"/>
          <w:sz w:val="20"/>
          <w:szCs w:val="20"/>
          <w:shd w:val="clear" w:color="auto" w:fill="FFFFFF"/>
        </w:rPr>
        <w:t>important</w:t>
      </w:r>
      <w:r w:rsidRPr="00D261B3">
        <w:rPr>
          <w:rFonts w:asciiTheme="minorHAnsi" w:hAnsiTheme="minorHAnsi" w:cstheme="minorHAnsi"/>
          <w:color w:val="222222"/>
          <w:sz w:val="20"/>
          <w:szCs w:val="20"/>
          <w:shd w:val="clear" w:color="auto" w:fill="FFFFFF"/>
        </w:rPr>
        <w:t>?.</w:t>
      </w:r>
      <w:proofErr w:type="gramEnd"/>
      <w:r w:rsidRPr="00D261B3">
        <w:rPr>
          <w:rFonts w:asciiTheme="minorHAnsi" w:hAnsiTheme="minorHAnsi" w:cstheme="minorHAnsi"/>
          <w:color w:val="222222"/>
          <w:sz w:val="20"/>
          <w:szCs w:val="20"/>
          <w:shd w:val="clear" w:color="auto" w:fill="FFFFFF"/>
        </w:rPr>
        <w:t xml:space="preserve"> Available at: </w:t>
      </w:r>
      <w:hyperlink r:id="rId26" w:history="1">
        <w:r w:rsidRPr="00D261B3">
          <w:rPr>
            <w:rStyle w:val="Hyperlink"/>
            <w:rFonts w:asciiTheme="minorHAnsi" w:hAnsiTheme="minorHAnsi" w:cstheme="minorHAnsi"/>
            <w:sz w:val="20"/>
            <w:szCs w:val="20"/>
            <w:shd w:val="clear" w:color="auto" w:fill="FFFFFF"/>
          </w:rPr>
          <w:t>https://leadschool.in/blog/why-parent-teacher-communication-is-important/</w:t>
        </w:r>
      </w:hyperlink>
      <w:r w:rsidRPr="00D261B3">
        <w:rPr>
          <w:rFonts w:asciiTheme="minorHAnsi" w:hAnsiTheme="minorHAnsi" w:cstheme="minorHAnsi"/>
          <w:color w:val="222222"/>
          <w:sz w:val="20"/>
          <w:szCs w:val="20"/>
          <w:shd w:val="clear" w:color="auto" w:fill="FFFFFF"/>
        </w:rPr>
        <w:t xml:space="preserve"> (Accessed 17.01.2024).</w:t>
      </w:r>
    </w:p>
    <w:p w14:paraId="67F54E8E" w14:textId="77777777" w:rsidR="00553668" w:rsidRPr="00D261B3" w:rsidRDefault="00553668" w:rsidP="00553668">
      <w:pPr>
        <w:pStyle w:val="NormalWeb"/>
        <w:rPr>
          <w:rFonts w:asciiTheme="minorHAnsi" w:hAnsiTheme="minorHAnsi" w:cstheme="minorHAnsi"/>
          <w:color w:val="222222"/>
          <w:sz w:val="20"/>
          <w:szCs w:val="20"/>
          <w:shd w:val="clear" w:color="auto" w:fill="FFFFFF"/>
        </w:rPr>
      </w:pPr>
      <w:r w:rsidRPr="00D261B3">
        <w:rPr>
          <w:rFonts w:asciiTheme="minorHAnsi" w:hAnsiTheme="minorHAnsi" w:cstheme="minorHAnsi"/>
          <w:color w:val="222222"/>
          <w:sz w:val="20"/>
          <w:szCs w:val="20"/>
          <w:shd w:val="clear" w:color="auto" w:fill="FFFFFF"/>
        </w:rPr>
        <w:t xml:space="preserve">Learning journals (2024). </w:t>
      </w:r>
      <w:r w:rsidRPr="00F00B77">
        <w:rPr>
          <w:rFonts w:asciiTheme="minorHAnsi" w:hAnsiTheme="minorHAnsi" w:cstheme="minorHAnsi"/>
          <w:i/>
          <w:iCs/>
          <w:color w:val="222222"/>
          <w:sz w:val="20"/>
          <w:szCs w:val="20"/>
          <w:shd w:val="clear" w:color="auto" w:fill="FFFFFF"/>
        </w:rPr>
        <w:t>What is the attachment theory in early childhood?</w:t>
      </w:r>
      <w:r w:rsidRPr="00D261B3">
        <w:rPr>
          <w:rFonts w:asciiTheme="minorHAnsi" w:hAnsiTheme="minorHAnsi" w:cstheme="minorHAnsi"/>
          <w:color w:val="222222"/>
          <w:sz w:val="20"/>
          <w:szCs w:val="20"/>
          <w:shd w:val="clear" w:color="auto" w:fill="FFFFFF"/>
        </w:rPr>
        <w:t xml:space="preserve"> Available at: </w:t>
      </w:r>
      <w:hyperlink r:id="rId27" w:history="1">
        <w:r w:rsidRPr="00D261B3">
          <w:rPr>
            <w:rStyle w:val="Hyperlink"/>
            <w:rFonts w:asciiTheme="minorHAnsi" w:hAnsiTheme="minorHAnsi" w:cstheme="minorHAnsi"/>
            <w:sz w:val="20"/>
            <w:szCs w:val="20"/>
            <w:shd w:val="clear" w:color="auto" w:fill="FFFFFF"/>
          </w:rPr>
          <w:t>https://learningjournals.co.uk/attachment-theory-early-childhood/</w:t>
        </w:r>
      </w:hyperlink>
      <w:r w:rsidRPr="00D261B3">
        <w:rPr>
          <w:rFonts w:asciiTheme="minorHAnsi" w:hAnsiTheme="minorHAnsi" w:cstheme="minorHAnsi"/>
          <w:color w:val="222222"/>
          <w:sz w:val="20"/>
          <w:szCs w:val="20"/>
          <w:shd w:val="clear" w:color="auto" w:fill="FFFFFF"/>
        </w:rPr>
        <w:t xml:space="preserve"> (Accessed 16.01.2024)</w:t>
      </w:r>
    </w:p>
    <w:p w14:paraId="48D393BF" w14:textId="77777777" w:rsidR="00553668" w:rsidRPr="00D261B3" w:rsidRDefault="00553668" w:rsidP="00553668">
      <w:pPr>
        <w:pStyle w:val="NormalWeb"/>
        <w:rPr>
          <w:rFonts w:asciiTheme="minorHAnsi" w:hAnsiTheme="minorHAnsi" w:cstheme="minorHAnsi"/>
          <w:sz w:val="20"/>
          <w:szCs w:val="20"/>
        </w:rPr>
      </w:pPr>
      <w:r w:rsidRPr="00D261B3">
        <w:rPr>
          <w:rFonts w:asciiTheme="minorHAnsi" w:hAnsiTheme="minorHAnsi" w:cstheme="minorHAnsi"/>
          <w:sz w:val="20"/>
          <w:szCs w:val="20"/>
        </w:rPr>
        <w:t xml:space="preserve">Leather. M (no date). </w:t>
      </w:r>
      <w:r w:rsidRPr="00AA1511">
        <w:rPr>
          <w:rFonts w:asciiTheme="minorHAnsi" w:hAnsiTheme="minorHAnsi" w:cstheme="minorHAnsi"/>
          <w:i/>
          <w:iCs/>
          <w:sz w:val="20"/>
          <w:szCs w:val="20"/>
        </w:rPr>
        <w:t>Lost in translation: A critique of ‘Forest school’ in the UK. ‘’Future faces: Outdoor education research innovations and visions</w:t>
      </w:r>
      <w:r w:rsidRPr="00D261B3">
        <w:rPr>
          <w:rFonts w:asciiTheme="minorHAnsi" w:hAnsiTheme="minorHAnsi" w:cstheme="minorHAnsi"/>
          <w:sz w:val="20"/>
          <w:szCs w:val="20"/>
        </w:rPr>
        <w:t>,93.</w:t>
      </w:r>
      <w:r>
        <w:rPr>
          <w:rFonts w:asciiTheme="minorHAnsi" w:hAnsiTheme="minorHAnsi" w:cstheme="minorHAnsi"/>
          <w:sz w:val="20"/>
          <w:szCs w:val="20"/>
        </w:rPr>
        <w:t xml:space="preserve"> (Accessed 16.01.2024).</w:t>
      </w:r>
    </w:p>
    <w:p w14:paraId="77D7F162" w14:textId="77777777" w:rsidR="00553668" w:rsidRPr="00D261B3" w:rsidRDefault="00553668" w:rsidP="00553668">
      <w:pPr>
        <w:pStyle w:val="NormalWeb"/>
        <w:rPr>
          <w:rFonts w:asciiTheme="minorHAnsi" w:hAnsiTheme="minorHAnsi" w:cstheme="minorHAnsi"/>
          <w:color w:val="222222"/>
          <w:sz w:val="20"/>
          <w:szCs w:val="20"/>
          <w:shd w:val="clear" w:color="auto" w:fill="FFFFFF"/>
        </w:rPr>
      </w:pPr>
      <w:r w:rsidRPr="00D261B3">
        <w:rPr>
          <w:rFonts w:asciiTheme="minorHAnsi" w:hAnsiTheme="minorHAnsi" w:cstheme="minorHAnsi"/>
          <w:color w:val="222222"/>
          <w:sz w:val="20"/>
          <w:szCs w:val="20"/>
          <w:shd w:val="clear" w:color="auto" w:fill="FFFFFF"/>
        </w:rPr>
        <w:t xml:space="preserve">LMP group (2024). </w:t>
      </w:r>
      <w:r w:rsidRPr="00B70153">
        <w:rPr>
          <w:rFonts w:asciiTheme="minorHAnsi" w:hAnsiTheme="minorHAnsi" w:cstheme="minorHAnsi"/>
          <w:i/>
          <w:iCs/>
          <w:color w:val="222222"/>
          <w:sz w:val="20"/>
          <w:szCs w:val="20"/>
          <w:shd w:val="clear" w:color="auto" w:fill="FFFFFF"/>
        </w:rPr>
        <w:t>Why are teaching assistants so important</w:t>
      </w:r>
      <w:r w:rsidRPr="00D261B3">
        <w:rPr>
          <w:rFonts w:asciiTheme="minorHAnsi" w:hAnsiTheme="minorHAnsi" w:cstheme="minorHAnsi"/>
          <w:color w:val="222222"/>
          <w:sz w:val="20"/>
          <w:szCs w:val="20"/>
          <w:shd w:val="clear" w:color="auto" w:fill="FFFFFF"/>
        </w:rPr>
        <w:t xml:space="preserve">. Available at: </w:t>
      </w:r>
      <w:hyperlink r:id="rId28" w:anchor=":~:text=Teaching%20Assistants%20can%20build%20strong,%2C%20and%20overall%20well%2Dbeing.&amp;text=TAs%20can%20adapt%20to%20the,fulfilling%20various%20roles%20as%20required" w:history="1">
        <w:r w:rsidRPr="00D261B3">
          <w:rPr>
            <w:rStyle w:val="Hyperlink"/>
            <w:rFonts w:asciiTheme="minorHAnsi" w:hAnsiTheme="minorHAnsi" w:cstheme="minorHAnsi"/>
            <w:sz w:val="20"/>
            <w:szCs w:val="20"/>
            <w:shd w:val="clear" w:color="auto" w:fill="FFFFFF"/>
          </w:rPr>
          <w:t>https://lmp-group.co.uk/why-are-teaching-assistants-so-important/#:~:text=Teaching%20Assistants%20can%20build%20strong,%2C%20and%20overall%20well%2Dbeing.&amp;text=TAs%20can%20adapt%20to%20the,fulfilling%20various%20roles%20as%20required</w:t>
        </w:r>
      </w:hyperlink>
      <w:r w:rsidRPr="00D261B3">
        <w:rPr>
          <w:rFonts w:asciiTheme="minorHAnsi" w:hAnsiTheme="minorHAnsi" w:cstheme="minorHAnsi"/>
          <w:color w:val="222222"/>
          <w:sz w:val="20"/>
          <w:szCs w:val="20"/>
          <w:shd w:val="clear" w:color="auto" w:fill="FFFFFF"/>
        </w:rPr>
        <w:t>. (Accessed 16.01.2024).</w:t>
      </w:r>
    </w:p>
    <w:p w14:paraId="32542521" w14:textId="77777777" w:rsidR="00553668" w:rsidRPr="00D261B3" w:rsidRDefault="00553668" w:rsidP="00553668">
      <w:pPr>
        <w:pStyle w:val="NormalWeb"/>
        <w:rPr>
          <w:rFonts w:asciiTheme="minorHAnsi" w:hAnsiTheme="minorHAnsi" w:cstheme="minorHAnsi"/>
          <w:sz w:val="20"/>
          <w:szCs w:val="20"/>
        </w:rPr>
      </w:pPr>
      <w:proofErr w:type="spellStart"/>
      <w:r w:rsidRPr="00D261B3">
        <w:rPr>
          <w:rFonts w:asciiTheme="minorHAnsi" w:hAnsiTheme="minorHAnsi" w:cstheme="minorHAnsi"/>
          <w:sz w:val="20"/>
          <w:szCs w:val="20"/>
        </w:rPr>
        <w:t>Mader.J</w:t>
      </w:r>
      <w:proofErr w:type="spellEnd"/>
      <w:r w:rsidRPr="00D261B3">
        <w:rPr>
          <w:rFonts w:asciiTheme="minorHAnsi" w:hAnsiTheme="minorHAnsi" w:cstheme="minorHAnsi"/>
          <w:sz w:val="20"/>
          <w:szCs w:val="20"/>
        </w:rPr>
        <w:t xml:space="preserve"> (2022). </w:t>
      </w:r>
      <w:r w:rsidRPr="00D261B3">
        <w:rPr>
          <w:rFonts w:asciiTheme="minorHAnsi" w:hAnsiTheme="minorHAnsi" w:cstheme="minorHAnsi"/>
          <w:i/>
          <w:iCs/>
          <w:sz w:val="20"/>
          <w:szCs w:val="20"/>
        </w:rPr>
        <w:t xml:space="preserve">Want resilient and well-adjusted kids? Let them play. </w:t>
      </w:r>
      <w:r w:rsidRPr="00D261B3">
        <w:rPr>
          <w:rFonts w:asciiTheme="minorHAnsi" w:hAnsiTheme="minorHAnsi" w:cstheme="minorHAnsi"/>
          <w:sz w:val="20"/>
          <w:szCs w:val="20"/>
        </w:rPr>
        <w:t xml:space="preserve">The Hechinger </w:t>
      </w:r>
      <w:proofErr w:type="gramStart"/>
      <w:r w:rsidRPr="00D261B3">
        <w:rPr>
          <w:rFonts w:asciiTheme="minorHAnsi" w:hAnsiTheme="minorHAnsi" w:cstheme="minorHAnsi"/>
          <w:sz w:val="20"/>
          <w:szCs w:val="20"/>
        </w:rPr>
        <w:t>report</w:t>
      </w:r>
      <w:proofErr w:type="gramEnd"/>
      <w:r w:rsidRPr="00D261B3">
        <w:rPr>
          <w:rFonts w:asciiTheme="minorHAnsi" w:hAnsiTheme="minorHAnsi" w:cstheme="minorHAnsi"/>
          <w:i/>
          <w:iCs/>
          <w:sz w:val="20"/>
          <w:szCs w:val="20"/>
        </w:rPr>
        <w:t xml:space="preserve">.  </w:t>
      </w:r>
      <w:r w:rsidRPr="00D261B3">
        <w:rPr>
          <w:rFonts w:asciiTheme="minorHAnsi" w:hAnsiTheme="minorHAnsi" w:cstheme="minorHAnsi"/>
          <w:sz w:val="20"/>
          <w:szCs w:val="20"/>
        </w:rPr>
        <w:t xml:space="preserve">Available at: </w:t>
      </w:r>
      <w:hyperlink r:id="rId29" w:history="1">
        <w:r w:rsidRPr="00D261B3">
          <w:rPr>
            <w:rStyle w:val="Hyperlink"/>
            <w:rFonts w:asciiTheme="minorHAnsi" w:hAnsiTheme="minorHAnsi" w:cstheme="minorHAnsi"/>
            <w:sz w:val="20"/>
            <w:szCs w:val="20"/>
          </w:rPr>
          <w:t>https://hechingerreport.org/want-resilient-and-well-adjusted-kids-let-them-play/</w:t>
        </w:r>
      </w:hyperlink>
      <w:r w:rsidRPr="00D261B3">
        <w:rPr>
          <w:rFonts w:asciiTheme="minorHAnsi" w:hAnsiTheme="minorHAnsi" w:cstheme="minorHAnsi"/>
          <w:sz w:val="20"/>
          <w:szCs w:val="20"/>
        </w:rPr>
        <w:t xml:space="preserve"> (Accessed 7.12.2023)</w:t>
      </w:r>
    </w:p>
    <w:p w14:paraId="61212573" w14:textId="77777777" w:rsidR="00553668" w:rsidRPr="00D261B3" w:rsidRDefault="00553668" w:rsidP="00553668">
      <w:pPr>
        <w:pStyle w:val="NormalWeb"/>
        <w:rPr>
          <w:rFonts w:asciiTheme="minorHAnsi" w:hAnsiTheme="minorHAnsi" w:cstheme="minorHAnsi"/>
          <w:color w:val="222222"/>
          <w:sz w:val="20"/>
          <w:szCs w:val="20"/>
          <w:shd w:val="clear" w:color="auto" w:fill="FFFFFF"/>
        </w:rPr>
      </w:pPr>
      <w:proofErr w:type="spellStart"/>
      <w:r w:rsidRPr="00D261B3">
        <w:rPr>
          <w:rFonts w:asciiTheme="minorHAnsi" w:hAnsiTheme="minorHAnsi" w:cstheme="minorHAnsi"/>
          <w:color w:val="222222"/>
          <w:sz w:val="20"/>
          <w:szCs w:val="20"/>
          <w:shd w:val="clear" w:color="auto" w:fill="FFFFFF"/>
        </w:rPr>
        <w:t>Main.P</w:t>
      </w:r>
      <w:proofErr w:type="spellEnd"/>
      <w:r w:rsidRPr="00D261B3">
        <w:rPr>
          <w:rFonts w:asciiTheme="minorHAnsi" w:hAnsiTheme="minorHAnsi" w:cstheme="minorHAnsi"/>
          <w:color w:val="222222"/>
          <w:sz w:val="20"/>
          <w:szCs w:val="20"/>
          <w:shd w:val="clear" w:color="auto" w:fill="FFFFFF"/>
        </w:rPr>
        <w:t xml:space="preserve"> (2022). </w:t>
      </w:r>
      <w:r w:rsidRPr="00B70153">
        <w:rPr>
          <w:rFonts w:asciiTheme="minorHAnsi" w:hAnsiTheme="minorHAnsi" w:cstheme="minorHAnsi"/>
          <w:i/>
          <w:iCs/>
          <w:color w:val="222222"/>
          <w:sz w:val="20"/>
          <w:szCs w:val="20"/>
          <w:shd w:val="clear" w:color="auto" w:fill="FFFFFF"/>
        </w:rPr>
        <w:t>Social learning theory -Bandura</w:t>
      </w:r>
      <w:r w:rsidRPr="00D261B3">
        <w:rPr>
          <w:rFonts w:asciiTheme="minorHAnsi" w:hAnsiTheme="minorHAnsi" w:cstheme="minorHAnsi"/>
          <w:color w:val="222222"/>
          <w:sz w:val="20"/>
          <w:szCs w:val="20"/>
          <w:shd w:val="clear" w:color="auto" w:fill="FFFFFF"/>
        </w:rPr>
        <w:t xml:space="preserve">. Available at: </w:t>
      </w:r>
      <w:proofErr w:type="gramStart"/>
      <w:r w:rsidRPr="00D261B3">
        <w:rPr>
          <w:rFonts w:asciiTheme="minorHAnsi" w:hAnsiTheme="minorHAnsi" w:cstheme="minorHAnsi"/>
          <w:color w:val="222222"/>
          <w:sz w:val="20"/>
          <w:szCs w:val="20"/>
          <w:shd w:val="clear" w:color="auto" w:fill="FFFFFF"/>
        </w:rPr>
        <w:t>https://www.structural-learning.com/post/social-learning-theory-bandura .</w:t>
      </w:r>
      <w:proofErr w:type="gramEnd"/>
      <w:r w:rsidRPr="00D261B3">
        <w:rPr>
          <w:rFonts w:asciiTheme="minorHAnsi" w:hAnsiTheme="minorHAnsi" w:cstheme="minorHAnsi"/>
          <w:color w:val="222222"/>
          <w:sz w:val="20"/>
          <w:szCs w:val="20"/>
          <w:shd w:val="clear" w:color="auto" w:fill="FFFFFF"/>
        </w:rPr>
        <w:t xml:space="preserve"> (Accessed 17.01.2024).</w:t>
      </w:r>
    </w:p>
    <w:p w14:paraId="4FA68B09" w14:textId="77777777" w:rsidR="00553668" w:rsidRPr="00D261B3" w:rsidRDefault="00553668" w:rsidP="00553668">
      <w:pPr>
        <w:pStyle w:val="NormalWeb"/>
        <w:rPr>
          <w:rFonts w:asciiTheme="minorHAnsi" w:hAnsiTheme="minorHAnsi" w:cstheme="minorHAnsi"/>
          <w:color w:val="222222"/>
          <w:sz w:val="20"/>
          <w:szCs w:val="20"/>
          <w:shd w:val="clear" w:color="auto" w:fill="FFFFFF"/>
        </w:rPr>
      </w:pPr>
      <w:r w:rsidRPr="00D261B3">
        <w:rPr>
          <w:rFonts w:asciiTheme="minorHAnsi" w:hAnsiTheme="minorHAnsi" w:cstheme="minorHAnsi"/>
          <w:color w:val="222222"/>
          <w:sz w:val="20"/>
          <w:szCs w:val="20"/>
          <w:shd w:val="clear" w:color="auto" w:fill="FFFFFF"/>
        </w:rPr>
        <w:t xml:space="preserve">Ministry of education (2017), </w:t>
      </w:r>
      <w:r w:rsidRPr="00B70153">
        <w:rPr>
          <w:rFonts w:asciiTheme="minorHAnsi" w:hAnsiTheme="minorHAnsi" w:cstheme="minorHAnsi"/>
          <w:i/>
          <w:iCs/>
          <w:color w:val="222222"/>
          <w:sz w:val="20"/>
          <w:szCs w:val="20"/>
          <w:shd w:val="clear" w:color="auto" w:fill="FFFFFF"/>
        </w:rPr>
        <w:t>Te Whariki, early childhood curriculum</w:t>
      </w:r>
      <w:r w:rsidRPr="00D261B3">
        <w:rPr>
          <w:rFonts w:asciiTheme="minorHAnsi" w:hAnsiTheme="minorHAnsi" w:cstheme="minorHAnsi"/>
          <w:color w:val="222222"/>
          <w:sz w:val="20"/>
          <w:szCs w:val="20"/>
          <w:shd w:val="clear" w:color="auto" w:fill="FFFFFF"/>
        </w:rPr>
        <w:t xml:space="preserve">. (pp.63). Wellington, New Zealand. </w:t>
      </w:r>
    </w:p>
    <w:p w14:paraId="4330C571" w14:textId="77777777" w:rsidR="00553668" w:rsidRPr="00D261B3" w:rsidRDefault="00553668" w:rsidP="00553668">
      <w:pPr>
        <w:pStyle w:val="NormalWeb"/>
        <w:rPr>
          <w:rFonts w:asciiTheme="minorHAnsi" w:hAnsiTheme="minorHAnsi" w:cstheme="minorHAnsi"/>
          <w:color w:val="222222"/>
          <w:sz w:val="20"/>
          <w:szCs w:val="20"/>
          <w:shd w:val="clear" w:color="auto" w:fill="FFFFFF"/>
        </w:rPr>
      </w:pPr>
      <w:r w:rsidRPr="00D261B3">
        <w:rPr>
          <w:rFonts w:asciiTheme="minorHAnsi" w:hAnsiTheme="minorHAnsi" w:cstheme="minorHAnsi"/>
          <w:color w:val="222222"/>
          <w:sz w:val="20"/>
          <w:szCs w:val="20"/>
          <w:shd w:val="clear" w:color="auto" w:fill="FFFFFF"/>
        </w:rPr>
        <w:t>Morton, M. and Guerin, A., (2017). S</w:t>
      </w:r>
      <w:r w:rsidRPr="00B70153">
        <w:rPr>
          <w:rFonts w:asciiTheme="minorHAnsi" w:hAnsiTheme="minorHAnsi" w:cstheme="minorHAnsi"/>
          <w:i/>
          <w:iCs/>
          <w:color w:val="222222"/>
          <w:sz w:val="20"/>
          <w:szCs w:val="20"/>
          <w:shd w:val="clear" w:color="auto" w:fill="FFFFFF"/>
        </w:rPr>
        <w:t>ociocultural perspectives on curriculum, pedagogy, and assessment to support inclusive education</w:t>
      </w:r>
      <w:r w:rsidRPr="00D261B3">
        <w:rPr>
          <w:rFonts w:asciiTheme="minorHAnsi" w:hAnsiTheme="minorHAnsi" w:cstheme="minorHAnsi"/>
          <w:color w:val="222222"/>
          <w:sz w:val="20"/>
          <w:szCs w:val="20"/>
          <w:shd w:val="clear" w:color="auto" w:fill="FFFFFF"/>
        </w:rPr>
        <w:t>. In</w:t>
      </w:r>
      <w:r w:rsidRPr="00D261B3">
        <w:rPr>
          <w:rStyle w:val="apple-converted-space"/>
          <w:rFonts w:asciiTheme="minorHAnsi" w:hAnsiTheme="minorHAnsi" w:cstheme="minorHAnsi"/>
          <w:color w:val="222222"/>
          <w:sz w:val="20"/>
          <w:szCs w:val="20"/>
          <w:shd w:val="clear" w:color="auto" w:fill="FFFFFF"/>
        </w:rPr>
        <w:t> </w:t>
      </w:r>
      <w:r w:rsidRPr="00D261B3">
        <w:rPr>
          <w:rFonts w:asciiTheme="minorHAnsi" w:hAnsiTheme="minorHAnsi" w:cstheme="minorHAnsi"/>
          <w:i/>
          <w:iCs/>
          <w:color w:val="222222"/>
          <w:sz w:val="20"/>
          <w:szCs w:val="20"/>
        </w:rPr>
        <w:t>Oxford Research Encyclopaedia of Education</w:t>
      </w:r>
      <w:r w:rsidRPr="00D261B3">
        <w:rPr>
          <w:rFonts w:asciiTheme="minorHAnsi" w:hAnsiTheme="minorHAnsi" w:cstheme="minorHAnsi"/>
          <w:color w:val="222222"/>
          <w:sz w:val="20"/>
          <w:szCs w:val="20"/>
          <w:shd w:val="clear" w:color="auto" w:fill="FFFFFF"/>
        </w:rPr>
        <w:t>.</w:t>
      </w:r>
    </w:p>
    <w:p w14:paraId="41134C7A" w14:textId="77777777" w:rsidR="00553668" w:rsidRDefault="00553668" w:rsidP="00553668">
      <w:pPr>
        <w:pStyle w:val="NormalWeb"/>
        <w:rPr>
          <w:rFonts w:asciiTheme="minorHAnsi" w:hAnsiTheme="minorHAnsi" w:cstheme="minorHAnsi"/>
          <w:sz w:val="20"/>
          <w:szCs w:val="20"/>
        </w:rPr>
      </w:pPr>
      <w:r w:rsidRPr="00D261B3">
        <w:rPr>
          <w:rFonts w:asciiTheme="minorHAnsi" w:hAnsiTheme="minorHAnsi" w:cstheme="minorHAnsi"/>
          <w:sz w:val="20"/>
          <w:szCs w:val="20"/>
        </w:rPr>
        <w:t xml:space="preserve">Morton. (2012). </w:t>
      </w:r>
      <w:r w:rsidRPr="00D261B3">
        <w:rPr>
          <w:rFonts w:asciiTheme="minorHAnsi" w:hAnsiTheme="minorHAnsi" w:cstheme="minorHAnsi"/>
          <w:i/>
          <w:iCs/>
          <w:sz w:val="20"/>
          <w:szCs w:val="20"/>
        </w:rPr>
        <w:t xml:space="preserve">Report highlights barriers to outdoor learning. </w:t>
      </w:r>
      <w:r w:rsidRPr="00D261B3">
        <w:rPr>
          <w:rFonts w:asciiTheme="minorHAnsi" w:hAnsiTheme="minorHAnsi" w:cstheme="minorHAnsi"/>
          <w:sz w:val="20"/>
          <w:szCs w:val="20"/>
        </w:rPr>
        <w:t xml:space="preserve">Available at: </w:t>
      </w:r>
      <w:hyperlink r:id="rId30" w:history="1">
        <w:r w:rsidRPr="00D261B3">
          <w:rPr>
            <w:rStyle w:val="Hyperlink"/>
            <w:rFonts w:asciiTheme="minorHAnsi" w:hAnsiTheme="minorHAnsi" w:cstheme="minorHAnsi"/>
            <w:sz w:val="20"/>
            <w:szCs w:val="20"/>
          </w:rPr>
          <w:t>https://www.nurseryworld.co.uk/news/article/report-highlights-barriers-to-outdoor-learning 9Accessed 04.01.2024</w:t>
        </w:r>
      </w:hyperlink>
      <w:r w:rsidRPr="00D261B3">
        <w:rPr>
          <w:rFonts w:asciiTheme="minorHAnsi" w:hAnsiTheme="minorHAnsi" w:cstheme="minorHAnsi"/>
          <w:sz w:val="20"/>
          <w:szCs w:val="20"/>
        </w:rPr>
        <w:t xml:space="preserve"> (Accessed: 05.01.2024)</w:t>
      </w:r>
    </w:p>
    <w:p w14:paraId="1C69C8A7" w14:textId="77777777" w:rsidR="00553668" w:rsidRPr="00D261B3" w:rsidRDefault="00553668" w:rsidP="00553668">
      <w:pPr>
        <w:pStyle w:val="NormalWeb"/>
        <w:rPr>
          <w:rFonts w:asciiTheme="minorHAnsi" w:hAnsiTheme="minorHAnsi" w:cstheme="minorHAnsi"/>
          <w:sz w:val="20"/>
          <w:szCs w:val="20"/>
        </w:rPr>
      </w:pPr>
      <w:r w:rsidRPr="00C86830">
        <w:rPr>
          <w:rFonts w:asciiTheme="minorHAnsi" w:hAnsiTheme="minorHAnsi" w:cstheme="minorHAnsi"/>
          <w:color w:val="222222"/>
          <w:sz w:val="20"/>
          <w:szCs w:val="20"/>
        </w:rPr>
        <w:t xml:space="preserve">Moore, M., 2016. </w:t>
      </w:r>
      <w:r w:rsidRPr="00C86830">
        <w:rPr>
          <w:rFonts w:asciiTheme="minorHAnsi" w:hAnsiTheme="minorHAnsi" w:cstheme="minorHAnsi"/>
          <w:i/>
          <w:iCs/>
          <w:color w:val="222222"/>
          <w:sz w:val="20"/>
          <w:szCs w:val="20"/>
        </w:rPr>
        <w:t>How Teaching Assistants can involve parents. In Key Issues for Teaching Assistants: Working in diverse and inclusive classrooms</w:t>
      </w:r>
      <w:r w:rsidRPr="00C86830">
        <w:rPr>
          <w:rFonts w:asciiTheme="minorHAnsi" w:hAnsiTheme="minorHAnsi" w:cstheme="minorHAnsi"/>
          <w:color w:val="222222"/>
          <w:sz w:val="20"/>
          <w:szCs w:val="20"/>
        </w:rPr>
        <w:t> (pp. 75-86). Routledge.</w:t>
      </w:r>
    </w:p>
    <w:p w14:paraId="21436A77" w14:textId="77777777" w:rsidR="00553668" w:rsidRPr="00D261B3" w:rsidRDefault="00553668" w:rsidP="00553668">
      <w:pPr>
        <w:pStyle w:val="NormalWeb"/>
        <w:rPr>
          <w:rFonts w:asciiTheme="minorHAnsi" w:hAnsiTheme="minorHAnsi" w:cstheme="minorHAnsi"/>
          <w:sz w:val="20"/>
          <w:szCs w:val="20"/>
        </w:rPr>
      </w:pPr>
      <w:r w:rsidRPr="00D261B3">
        <w:rPr>
          <w:rFonts w:asciiTheme="minorHAnsi" w:hAnsiTheme="minorHAnsi" w:cstheme="minorHAnsi"/>
          <w:sz w:val="20"/>
          <w:szCs w:val="20"/>
        </w:rPr>
        <w:t xml:space="preserve">N. Wainwright, J. Goodway, M. Whitehed, A. Williams &amp; D. Kirk (2016) </w:t>
      </w:r>
      <w:r w:rsidRPr="00D261B3">
        <w:rPr>
          <w:rFonts w:asciiTheme="minorHAnsi" w:hAnsiTheme="minorHAnsi" w:cstheme="minorHAnsi"/>
          <w:i/>
          <w:iCs/>
          <w:sz w:val="20"/>
          <w:szCs w:val="20"/>
        </w:rPr>
        <w:t>The Foundation Phase in Wales – a play-based curriculum that supports the development of physical literacy</w:t>
      </w:r>
      <w:r w:rsidRPr="00D261B3">
        <w:rPr>
          <w:rFonts w:asciiTheme="minorHAnsi" w:hAnsiTheme="minorHAnsi" w:cstheme="minorHAnsi"/>
          <w:sz w:val="20"/>
          <w:szCs w:val="20"/>
        </w:rPr>
        <w:t xml:space="preserve">, Education 3-13, 44:5, 513-524. Available at: </w:t>
      </w:r>
      <w:hyperlink r:id="rId31" w:history="1">
        <w:r w:rsidRPr="00D261B3">
          <w:rPr>
            <w:rStyle w:val="Hyperlink"/>
            <w:rFonts w:asciiTheme="minorHAnsi" w:hAnsiTheme="minorHAnsi" w:cstheme="minorHAnsi"/>
            <w:sz w:val="20"/>
            <w:szCs w:val="20"/>
          </w:rPr>
          <w:t>https://www.tandfonline.com/doi/full/10.1080/03004279.2016.1176360</w:t>
        </w:r>
      </w:hyperlink>
      <w:r w:rsidRPr="00D261B3">
        <w:rPr>
          <w:rFonts w:asciiTheme="minorHAnsi" w:hAnsiTheme="minorHAnsi" w:cstheme="minorHAnsi"/>
          <w:sz w:val="20"/>
          <w:szCs w:val="20"/>
        </w:rPr>
        <w:t xml:space="preserve"> </w:t>
      </w:r>
    </w:p>
    <w:p w14:paraId="325808C2" w14:textId="77777777" w:rsidR="00553668" w:rsidRPr="00D261B3" w:rsidRDefault="00553668" w:rsidP="00553668">
      <w:pPr>
        <w:pStyle w:val="NormalWeb"/>
        <w:rPr>
          <w:rFonts w:asciiTheme="minorHAnsi" w:hAnsiTheme="minorHAnsi" w:cstheme="minorHAnsi"/>
          <w:color w:val="222222"/>
          <w:sz w:val="20"/>
          <w:szCs w:val="20"/>
          <w:shd w:val="clear" w:color="auto" w:fill="FFFFFF"/>
        </w:rPr>
      </w:pPr>
      <w:r w:rsidRPr="00D261B3">
        <w:rPr>
          <w:rFonts w:asciiTheme="minorHAnsi" w:hAnsiTheme="minorHAnsi" w:cstheme="minorHAnsi"/>
          <w:color w:val="222222"/>
          <w:sz w:val="20"/>
          <w:szCs w:val="20"/>
          <w:shd w:val="clear" w:color="auto" w:fill="FFFFFF"/>
        </w:rPr>
        <w:t xml:space="preserve">Nabavi, R.T., 2012. </w:t>
      </w:r>
      <w:r w:rsidRPr="00D261B3">
        <w:rPr>
          <w:rFonts w:asciiTheme="minorHAnsi" w:hAnsiTheme="minorHAnsi" w:cstheme="minorHAnsi"/>
          <w:i/>
          <w:iCs/>
          <w:color w:val="222222"/>
          <w:sz w:val="20"/>
          <w:szCs w:val="20"/>
          <w:shd w:val="clear" w:color="auto" w:fill="FFFFFF"/>
        </w:rPr>
        <w:t>Bandura’s social learning theory &amp; social cognitive learning theory</w:t>
      </w:r>
      <w:r w:rsidRPr="00D261B3">
        <w:rPr>
          <w:rFonts w:asciiTheme="minorHAnsi" w:hAnsiTheme="minorHAnsi" w:cstheme="minorHAnsi"/>
          <w:color w:val="222222"/>
          <w:sz w:val="20"/>
          <w:szCs w:val="20"/>
          <w:shd w:val="clear" w:color="auto" w:fill="FFFFFF"/>
        </w:rPr>
        <w:t>.</w:t>
      </w:r>
      <w:r w:rsidRPr="00D261B3">
        <w:rPr>
          <w:rStyle w:val="apple-converted-space"/>
          <w:rFonts w:asciiTheme="minorHAnsi" w:hAnsiTheme="minorHAnsi" w:cstheme="minorHAnsi"/>
          <w:color w:val="222222"/>
          <w:sz w:val="20"/>
          <w:szCs w:val="20"/>
          <w:shd w:val="clear" w:color="auto" w:fill="FFFFFF"/>
        </w:rPr>
        <w:t> </w:t>
      </w:r>
      <w:r w:rsidRPr="00D261B3">
        <w:rPr>
          <w:rFonts w:asciiTheme="minorHAnsi" w:hAnsiTheme="minorHAnsi" w:cstheme="minorHAnsi"/>
          <w:i/>
          <w:iCs/>
          <w:color w:val="222222"/>
          <w:sz w:val="20"/>
          <w:szCs w:val="20"/>
        </w:rPr>
        <w:t>Theory of Developmental Psychology</w:t>
      </w:r>
      <w:r w:rsidRPr="00D261B3">
        <w:rPr>
          <w:rFonts w:asciiTheme="minorHAnsi" w:hAnsiTheme="minorHAnsi" w:cstheme="minorHAnsi"/>
          <w:color w:val="222222"/>
          <w:sz w:val="20"/>
          <w:szCs w:val="20"/>
          <w:shd w:val="clear" w:color="auto" w:fill="FFFFFF"/>
        </w:rPr>
        <w:t>,</w:t>
      </w:r>
      <w:r w:rsidRPr="00D261B3">
        <w:rPr>
          <w:rStyle w:val="apple-converted-space"/>
          <w:rFonts w:asciiTheme="minorHAnsi" w:hAnsiTheme="minorHAnsi" w:cstheme="minorHAnsi"/>
          <w:color w:val="222222"/>
          <w:sz w:val="20"/>
          <w:szCs w:val="20"/>
          <w:shd w:val="clear" w:color="auto" w:fill="FFFFFF"/>
        </w:rPr>
        <w:t> </w:t>
      </w:r>
      <w:r w:rsidRPr="00D261B3">
        <w:rPr>
          <w:rFonts w:asciiTheme="minorHAnsi" w:hAnsiTheme="minorHAnsi" w:cstheme="minorHAnsi"/>
          <w:i/>
          <w:iCs/>
          <w:color w:val="222222"/>
          <w:sz w:val="20"/>
          <w:szCs w:val="20"/>
        </w:rPr>
        <w:t>1</w:t>
      </w:r>
      <w:r w:rsidRPr="00D261B3">
        <w:rPr>
          <w:rFonts w:asciiTheme="minorHAnsi" w:hAnsiTheme="minorHAnsi" w:cstheme="minorHAnsi"/>
          <w:color w:val="222222"/>
          <w:sz w:val="20"/>
          <w:szCs w:val="20"/>
          <w:shd w:val="clear" w:color="auto" w:fill="FFFFFF"/>
        </w:rPr>
        <w:t>(1), pp.1-24</w:t>
      </w:r>
    </w:p>
    <w:p w14:paraId="7654D6C9" w14:textId="77777777" w:rsidR="00553668" w:rsidRPr="00D261B3" w:rsidRDefault="00553668" w:rsidP="00553668">
      <w:pPr>
        <w:pStyle w:val="NormalWeb"/>
        <w:rPr>
          <w:rFonts w:asciiTheme="minorHAnsi" w:hAnsiTheme="minorHAnsi" w:cstheme="minorHAnsi"/>
          <w:color w:val="222222"/>
          <w:sz w:val="20"/>
          <w:szCs w:val="20"/>
          <w:shd w:val="clear" w:color="auto" w:fill="FFFFFF"/>
        </w:rPr>
      </w:pPr>
      <w:r w:rsidRPr="00D261B3">
        <w:rPr>
          <w:rFonts w:asciiTheme="minorHAnsi" w:hAnsiTheme="minorHAnsi" w:cstheme="minorHAnsi"/>
          <w:color w:val="222222"/>
          <w:sz w:val="20"/>
          <w:szCs w:val="20"/>
          <w:shd w:val="clear" w:color="auto" w:fill="FFFFFF"/>
        </w:rPr>
        <w:t xml:space="preserve">National Day nurseries Association (2022). </w:t>
      </w:r>
      <w:r w:rsidRPr="00D261B3">
        <w:rPr>
          <w:rFonts w:asciiTheme="minorHAnsi" w:hAnsiTheme="minorHAnsi" w:cstheme="minorHAnsi"/>
          <w:i/>
          <w:iCs/>
          <w:color w:val="222222"/>
          <w:sz w:val="20"/>
          <w:szCs w:val="20"/>
          <w:shd w:val="clear" w:color="auto" w:fill="FFFFFF"/>
        </w:rPr>
        <w:t xml:space="preserve">Curriculum for Wales- In the moment planning. </w:t>
      </w:r>
      <w:r w:rsidRPr="00D261B3">
        <w:rPr>
          <w:rFonts w:asciiTheme="minorHAnsi" w:hAnsiTheme="minorHAnsi" w:cstheme="minorHAnsi"/>
          <w:color w:val="222222"/>
          <w:sz w:val="20"/>
          <w:szCs w:val="20"/>
          <w:shd w:val="clear" w:color="auto" w:fill="FFFFFF"/>
        </w:rPr>
        <w:t>(Pp.3.). Huddersfield.</w:t>
      </w:r>
    </w:p>
    <w:p w14:paraId="2FC0D4D5" w14:textId="77777777" w:rsidR="00553668" w:rsidRPr="00D261B3" w:rsidRDefault="00553668" w:rsidP="00553668">
      <w:pPr>
        <w:pStyle w:val="NormalWeb"/>
        <w:rPr>
          <w:rFonts w:asciiTheme="minorHAnsi" w:hAnsiTheme="minorHAnsi" w:cstheme="minorHAnsi"/>
          <w:color w:val="222222"/>
          <w:sz w:val="20"/>
          <w:szCs w:val="20"/>
          <w:shd w:val="clear" w:color="auto" w:fill="FFFFFF"/>
        </w:rPr>
      </w:pPr>
      <w:r w:rsidRPr="00D261B3">
        <w:rPr>
          <w:rFonts w:asciiTheme="minorHAnsi" w:hAnsiTheme="minorHAnsi" w:cstheme="minorHAnsi"/>
          <w:color w:val="222222"/>
          <w:sz w:val="20"/>
          <w:szCs w:val="20"/>
          <w:shd w:val="clear" w:color="auto" w:fill="FFFFFF"/>
        </w:rPr>
        <w:t xml:space="preserve">Picken, A. and Milligan, A., 2013. </w:t>
      </w:r>
      <w:r w:rsidRPr="00D261B3">
        <w:rPr>
          <w:rFonts w:asciiTheme="minorHAnsi" w:hAnsiTheme="minorHAnsi" w:cstheme="minorHAnsi"/>
          <w:i/>
          <w:iCs/>
          <w:color w:val="222222"/>
          <w:sz w:val="20"/>
          <w:szCs w:val="20"/>
          <w:shd w:val="clear" w:color="auto" w:fill="FFFFFF"/>
        </w:rPr>
        <w:t>The challenges of assessment in secondary social studies: Exploring the potential of learning stories</w:t>
      </w:r>
      <w:r w:rsidRPr="00D261B3">
        <w:rPr>
          <w:rFonts w:asciiTheme="minorHAnsi" w:hAnsiTheme="minorHAnsi" w:cstheme="minorHAnsi"/>
          <w:color w:val="222222"/>
          <w:sz w:val="20"/>
          <w:szCs w:val="20"/>
          <w:shd w:val="clear" w:color="auto" w:fill="FFFFFF"/>
        </w:rPr>
        <w:t>.</w:t>
      </w:r>
      <w:r w:rsidRPr="00D261B3">
        <w:rPr>
          <w:rStyle w:val="apple-converted-space"/>
          <w:rFonts w:asciiTheme="minorHAnsi" w:hAnsiTheme="minorHAnsi" w:cstheme="minorHAnsi"/>
          <w:color w:val="222222"/>
          <w:sz w:val="20"/>
          <w:szCs w:val="20"/>
          <w:shd w:val="clear" w:color="auto" w:fill="FFFFFF"/>
        </w:rPr>
        <w:t> </w:t>
      </w:r>
      <w:r w:rsidRPr="00D261B3">
        <w:rPr>
          <w:rFonts w:asciiTheme="minorHAnsi" w:hAnsiTheme="minorHAnsi" w:cstheme="minorHAnsi"/>
          <w:i/>
          <w:iCs/>
          <w:color w:val="222222"/>
          <w:sz w:val="20"/>
          <w:szCs w:val="20"/>
        </w:rPr>
        <w:t>New Zealand journal of educational studies</w:t>
      </w:r>
      <w:r w:rsidRPr="00D261B3">
        <w:rPr>
          <w:rFonts w:asciiTheme="minorHAnsi" w:hAnsiTheme="minorHAnsi" w:cstheme="minorHAnsi"/>
          <w:color w:val="222222"/>
          <w:sz w:val="20"/>
          <w:szCs w:val="20"/>
          <w:shd w:val="clear" w:color="auto" w:fill="FFFFFF"/>
        </w:rPr>
        <w:t>,</w:t>
      </w:r>
      <w:r w:rsidRPr="00D261B3">
        <w:rPr>
          <w:rStyle w:val="apple-converted-space"/>
          <w:rFonts w:asciiTheme="minorHAnsi" w:hAnsiTheme="minorHAnsi" w:cstheme="minorHAnsi"/>
          <w:color w:val="222222"/>
          <w:sz w:val="20"/>
          <w:szCs w:val="20"/>
          <w:shd w:val="clear" w:color="auto" w:fill="FFFFFF"/>
        </w:rPr>
        <w:t> </w:t>
      </w:r>
      <w:r w:rsidRPr="00D261B3">
        <w:rPr>
          <w:rFonts w:asciiTheme="minorHAnsi" w:hAnsiTheme="minorHAnsi" w:cstheme="minorHAnsi"/>
          <w:i/>
          <w:iCs/>
          <w:color w:val="222222"/>
          <w:sz w:val="20"/>
          <w:szCs w:val="20"/>
        </w:rPr>
        <w:t>48</w:t>
      </w:r>
      <w:r w:rsidRPr="00D261B3">
        <w:rPr>
          <w:rFonts w:asciiTheme="minorHAnsi" w:hAnsiTheme="minorHAnsi" w:cstheme="minorHAnsi"/>
          <w:color w:val="222222"/>
          <w:sz w:val="20"/>
          <w:szCs w:val="20"/>
          <w:shd w:val="clear" w:color="auto" w:fill="FFFFFF"/>
        </w:rPr>
        <w:t>(2), pp.112-129</w:t>
      </w:r>
    </w:p>
    <w:p w14:paraId="13B1B3F1" w14:textId="77777777" w:rsidR="00553668" w:rsidRPr="00D261B3" w:rsidRDefault="00553668" w:rsidP="00553668">
      <w:pPr>
        <w:pStyle w:val="NormalWeb"/>
        <w:rPr>
          <w:rFonts w:asciiTheme="minorHAnsi" w:hAnsiTheme="minorHAnsi" w:cstheme="minorHAnsi"/>
          <w:color w:val="222222"/>
          <w:sz w:val="20"/>
          <w:szCs w:val="20"/>
          <w:shd w:val="clear" w:color="auto" w:fill="FFFFFF"/>
        </w:rPr>
      </w:pPr>
      <w:r w:rsidRPr="00D261B3">
        <w:rPr>
          <w:rFonts w:asciiTheme="minorHAnsi" w:hAnsiTheme="minorHAnsi" w:cstheme="minorHAnsi"/>
          <w:color w:val="222222"/>
          <w:sz w:val="20"/>
          <w:szCs w:val="20"/>
          <w:shd w:val="clear" w:color="auto" w:fill="FFFFFF"/>
        </w:rPr>
        <w:t xml:space="preserve">Rodgers, A and Wilmot. E. (2011). </w:t>
      </w:r>
      <w:r w:rsidRPr="000E7049">
        <w:rPr>
          <w:rFonts w:asciiTheme="minorHAnsi" w:hAnsiTheme="minorHAnsi" w:cstheme="minorHAnsi"/>
          <w:i/>
          <w:iCs/>
          <w:color w:val="222222"/>
          <w:sz w:val="20"/>
          <w:szCs w:val="20"/>
          <w:shd w:val="clear" w:color="auto" w:fill="FFFFFF"/>
        </w:rPr>
        <w:t>Inclusion and Diversity I the early years. Practical pre – schoolbooks</w:t>
      </w:r>
      <w:r w:rsidRPr="00D261B3">
        <w:rPr>
          <w:rFonts w:asciiTheme="minorHAnsi" w:hAnsiTheme="minorHAnsi" w:cstheme="minorHAnsi"/>
          <w:color w:val="222222"/>
          <w:sz w:val="20"/>
          <w:szCs w:val="20"/>
          <w:shd w:val="clear" w:color="auto" w:fill="FFFFFF"/>
        </w:rPr>
        <w:t xml:space="preserve">, A division of MA education Ltd. London. </w:t>
      </w:r>
    </w:p>
    <w:p w14:paraId="2350DFBF" w14:textId="77777777" w:rsidR="00553668" w:rsidRPr="00D261B3" w:rsidRDefault="00553668" w:rsidP="00553668">
      <w:pPr>
        <w:pStyle w:val="NormalWeb"/>
        <w:rPr>
          <w:rFonts w:asciiTheme="minorHAnsi" w:hAnsiTheme="minorHAnsi" w:cstheme="minorHAnsi"/>
          <w:color w:val="222222"/>
          <w:sz w:val="20"/>
          <w:szCs w:val="20"/>
          <w:shd w:val="clear" w:color="auto" w:fill="FFFFFF"/>
        </w:rPr>
      </w:pPr>
      <w:r w:rsidRPr="00D261B3">
        <w:rPr>
          <w:rFonts w:asciiTheme="minorHAnsi" w:hAnsiTheme="minorHAnsi" w:cstheme="minorHAnsi"/>
          <w:color w:val="222222"/>
          <w:sz w:val="20"/>
          <w:szCs w:val="20"/>
          <w:shd w:val="clear" w:color="auto" w:fill="FFFFFF"/>
        </w:rPr>
        <w:t>Sands, L.M., 2022.</w:t>
      </w:r>
      <w:r w:rsidRPr="00D261B3">
        <w:rPr>
          <w:rStyle w:val="apple-converted-space"/>
          <w:rFonts w:asciiTheme="minorHAnsi" w:hAnsiTheme="minorHAnsi" w:cstheme="minorHAnsi"/>
          <w:color w:val="222222"/>
          <w:sz w:val="20"/>
          <w:szCs w:val="20"/>
          <w:shd w:val="clear" w:color="auto" w:fill="FFFFFF"/>
        </w:rPr>
        <w:t> </w:t>
      </w:r>
      <w:r w:rsidRPr="00D261B3">
        <w:rPr>
          <w:rFonts w:asciiTheme="minorHAnsi" w:hAnsiTheme="minorHAnsi" w:cstheme="minorHAnsi"/>
          <w:i/>
          <w:iCs/>
          <w:color w:val="222222"/>
          <w:sz w:val="20"/>
          <w:szCs w:val="20"/>
        </w:rPr>
        <w:t>How learning stories shape understandings of children’s learning identities in one community of practice: A narrative inquiry</w:t>
      </w:r>
      <w:r w:rsidRPr="00D261B3">
        <w:rPr>
          <w:rStyle w:val="apple-converted-space"/>
          <w:rFonts w:asciiTheme="minorHAnsi" w:hAnsiTheme="minorHAnsi" w:cstheme="minorHAnsi"/>
          <w:color w:val="222222"/>
          <w:sz w:val="20"/>
          <w:szCs w:val="20"/>
          <w:shd w:val="clear" w:color="auto" w:fill="FFFFFF"/>
        </w:rPr>
        <w:t> </w:t>
      </w:r>
      <w:r w:rsidRPr="00D261B3">
        <w:rPr>
          <w:rFonts w:asciiTheme="minorHAnsi" w:hAnsiTheme="minorHAnsi" w:cstheme="minorHAnsi"/>
          <w:color w:val="222222"/>
          <w:sz w:val="20"/>
          <w:szCs w:val="20"/>
          <w:shd w:val="clear" w:color="auto" w:fill="FFFFFF"/>
        </w:rPr>
        <w:t>(Doctoral dissertation, The University of Waikato).</w:t>
      </w:r>
    </w:p>
    <w:p w14:paraId="70A468E4" w14:textId="77777777" w:rsidR="00553668" w:rsidRPr="00D261B3" w:rsidRDefault="00553668" w:rsidP="00553668">
      <w:pPr>
        <w:pStyle w:val="NormalWeb"/>
        <w:rPr>
          <w:rFonts w:asciiTheme="minorHAnsi" w:hAnsiTheme="minorHAnsi" w:cstheme="minorHAnsi"/>
          <w:sz w:val="20"/>
          <w:szCs w:val="20"/>
        </w:rPr>
      </w:pPr>
      <w:r w:rsidRPr="00D261B3">
        <w:rPr>
          <w:rFonts w:asciiTheme="minorHAnsi" w:hAnsiTheme="minorHAnsi" w:cstheme="minorHAnsi"/>
          <w:sz w:val="20"/>
          <w:szCs w:val="20"/>
        </w:rPr>
        <w:t xml:space="preserve">Senedd Research (2023). </w:t>
      </w:r>
      <w:r w:rsidRPr="00D261B3">
        <w:rPr>
          <w:rFonts w:asciiTheme="minorHAnsi" w:hAnsiTheme="minorHAnsi" w:cstheme="minorHAnsi"/>
          <w:i/>
          <w:iCs/>
          <w:sz w:val="20"/>
          <w:szCs w:val="20"/>
        </w:rPr>
        <w:t xml:space="preserve">Review the inadequate funding for schools in Wales. </w:t>
      </w:r>
      <w:r w:rsidRPr="00D261B3">
        <w:rPr>
          <w:rFonts w:asciiTheme="minorHAnsi" w:hAnsiTheme="minorHAnsi" w:cstheme="minorHAnsi"/>
          <w:sz w:val="20"/>
          <w:szCs w:val="20"/>
        </w:rPr>
        <w:t xml:space="preserve">Petitions committee. Available at: </w:t>
      </w:r>
      <w:hyperlink r:id="rId32" w:history="1">
        <w:r w:rsidRPr="00D261B3">
          <w:rPr>
            <w:rStyle w:val="Hyperlink"/>
            <w:rFonts w:asciiTheme="minorHAnsi" w:hAnsiTheme="minorHAnsi" w:cstheme="minorHAnsi"/>
            <w:sz w:val="20"/>
            <w:szCs w:val="20"/>
          </w:rPr>
          <w:t>https://business.senedd.wales/documents/s140035/Research%20brief.pdf</w:t>
        </w:r>
      </w:hyperlink>
      <w:r w:rsidRPr="00D261B3">
        <w:rPr>
          <w:rFonts w:asciiTheme="minorHAnsi" w:hAnsiTheme="minorHAnsi" w:cstheme="minorHAnsi"/>
          <w:sz w:val="20"/>
          <w:szCs w:val="20"/>
        </w:rPr>
        <w:t xml:space="preserve"> (Accessed 05.01.2024)</w:t>
      </w:r>
    </w:p>
    <w:p w14:paraId="6E58F01B" w14:textId="77777777" w:rsidR="00553668" w:rsidRPr="00D261B3" w:rsidRDefault="00553668" w:rsidP="00553668">
      <w:pPr>
        <w:rPr>
          <w:rFonts w:cstheme="minorHAnsi"/>
          <w:color w:val="0A0A0A"/>
          <w:sz w:val="20"/>
          <w:szCs w:val="20"/>
          <w:shd w:val="clear" w:color="auto" w:fill="FEFEFE"/>
        </w:rPr>
      </w:pPr>
      <w:r w:rsidRPr="00D261B3">
        <w:rPr>
          <w:rFonts w:cstheme="minorHAnsi"/>
          <w:color w:val="0A0A0A"/>
          <w:sz w:val="20"/>
          <w:szCs w:val="20"/>
          <w:shd w:val="clear" w:color="auto" w:fill="FEFEFE"/>
        </w:rPr>
        <w:lastRenderedPageBreak/>
        <w:t xml:space="preserve">Siraj-Blatchford, I. &amp; Milton, E. &amp; Sylva, K. &amp; </w:t>
      </w:r>
      <w:proofErr w:type="spellStart"/>
      <w:r w:rsidRPr="00D261B3">
        <w:rPr>
          <w:rFonts w:cstheme="minorHAnsi"/>
          <w:color w:val="0A0A0A"/>
          <w:sz w:val="20"/>
          <w:szCs w:val="20"/>
          <w:shd w:val="clear" w:color="auto" w:fill="FEFEFE"/>
        </w:rPr>
        <w:t>Laugharne</w:t>
      </w:r>
      <w:proofErr w:type="spellEnd"/>
      <w:r w:rsidRPr="00D261B3">
        <w:rPr>
          <w:rFonts w:cstheme="minorHAnsi"/>
          <w:color w:val="0A0A0A"/>
          <w:sz w:val="20"/>
          <w:szCs w:val="20"/>
          <w:shd w:val="clear" w:color="auto" w:fill="FEFEFE"/>
        </w:rPr>
        <w:t>, J. &amp; Charles, F., (2007) “</w:t>
      </w:r>
      <w:r w:rsidRPr="00D261B3">
        <w:rPr>
          <w:rFonts w:cstheme="minorHAnsi"/>
          <w:i/>
          <w:iCs/>
          <w:color w:val="0A0A0A"/>
          <w:sz w:val="20"/>
          <w:szCs w:val="20"/>
          <w:shd w:val="clear" w:color="auto" w:fill="FEFEFE"/>
        </w:rPr>
        <w:t>Developing the Foundation Phase for 3–7-year-olds in Wales</w:t>
      </w:r>
      <w:r w:rsidRPr="00D261B3">
        <w:rPr>
          <w:rFonts w:cstheme="minorHAnsi"/>
          <w:color w:val="0A0A0A"/>
          <w:sz w:val="20"/>
          <w:szCs w:val="20"/>
          <w:shd w:val="clear" w:color="auto" w:fill="FEFEFE"/>
        </w:rPr>
        <w:t>”,</w:t>
      </w:r>
      <w:r w:rsidRPr="00D261B3">
        <w:rPr>
          <w:rStyle w:val="apple-converted-space"/>
          <w:rFonts w:cstheme="minorHAnsi"/>
          <w:color w:val="0A0A0A"/>
          <w:sz w:val="20"/>
          <w:szCs w:val="20"/>
          <w:shd w:val="clear" w:color="auto" w:fill="FEFEFE"/>
        </w:rPr>
        <w:t> </w:t>
      </w:r>
      <w:r w:rsidRPr="00D261B3">
        <w:rPr>
          <w:rFonts w:cstheme="minorHAnsi"/>
          <w:i/>
          <w:iCs/>
          <w:color w:val="0A0A0A"/>
          <w:sz w:val="20"/>
          <w:szCs w:val="20"/>
        </w:rPr>
        <w:t>Wales Journal of Education</w:t>
      </w:r>
      <w:r w:rsidRPr="00D261B3">
        <w:rPr>
          <w:rStyle w:val="apple-converted-space"/>
          <w:rFonts w:cstheme="minorHAnsi"/>
          <w:color w:val="0A0A0A"/>
          <w:sz w:val="20"/>
          <w:szCs w:val="20"/>
          <w:shd w:val="clear" w:color="auto" w:fill="FEFEFE"/>
        </w:rPr>
        <w:t> </w:t>
      </w:r>
      <w:r w:rsidRPr="00D261B3">
        <w:rPr>
          <w:rFonts w:cstheme="minorHAnsi"/>
          <w:color w:val="0A0A0A"/>
          <w:sz w:val="20"/>
          <w:szCs w:val="20"/>
          <w:shd w:val="clear" w:color="auto" w:fill="FEFEFE"/>
        </w:rPr>
        <w:t xml:space="preserve">14(1), 43-68.  Available at: </w:t>
      </w:r>
      <w:hyperlink r:id="rId33" w:history="1">
        <w:r w:rsidRPr="00D261B3">
          <w:rPr>
            <w:rStyle w:val="Hyperlink"/>
            <w:rFonts w:cstheme="minorHAnsi"/>
            <w:sz w:val="20"/>
            <w:szCs w:val="20"/>
            <w:shd w:val="clear" w:color="auto" w:fill="FEFEFE"/>
          </w:rPr>
          <w:t>https://journal.uwp.co.uk/wje/article/269/galley/288/view/</w:t>
        </w:r>
      </w:hyperlink>
      <w:r w:rsidRPr="00D261B3">
        <w:rPr>
          <w:rFonts w:cstheme="minorHAnsi"/>
          <w:color w:val="0A0A0A"/>
          <w:sz w:val="20"/>
          <w:szCs w:val="20"/>
          <w:shd w:val="clear" w:color="auto" w:fill="FEFEFE"/>
        </w:rPr>
        <w:t xml:space="preserve"> (Accessed 5.12.2023)</w:t>
      </w:r>
    </w:p>
    <w:p w14:paraId="6500309F" w14:textId="77777777" w:rsidR="00553668" w:rsidRPr="00D261B3" w:rsidRDefault="00553668" w:rsidP="00553668">
      <w:pPr>
        <w:pStyle w:val="NormalWeb"/>
        <w:rPr>
          <w:rFonts w:asciiTheme="minorHAnsi" w:hAnsiTheme="minorHAnsi" w:cstheme="minorHAnsi"/>
          <w:color w:val="222222"/>
          <w:sz w:val="20"/>
          <w:szCs w:val="20"/>
          <w:shd w:val="clear" w:color="auto" w:fill="FFFFFF"/>
        </w:rPr>
      </w:pPr>
      <w:r w:rsidRPr="00D261B3">
        <w:rPr>
          <w:rFonts w:asciiTheme="minorHAnsi" w:hAnsiTheme="minorHAnsi" w:cstheme="minorHAnsi"/>
          <w:color w:val="222222"/>
          <w:sz w:val="20"/>
          <w:szCs w:val="20"/>
          <w:shd w:val="clear" w:color="auto" w:fill="FFFFFF"/>
        </w:rPr>
        <w:t xml:space="preserve">Skills for schools (no date). </w:t>
      </w:r>
      <w:r w:rsidRPr="007F1E6D">
        <w:rPr>
          <w:rFonts w:asciiTheme="minorHAnsi" w:hAnsiTheme="minorHAnsi" w:cstheme="minorHAnsi"/>
          <w:i/>
          <w:iCs/>
          <w:color w:val="222222"/>
          <w:sz w:val="20"/>
          <w:szCs w:val="20"/>
          <w:shd w:val="clear" w:color="auto" w:fill="FFFFFF"/>
        </w:rPr>
        <w:t>Teaching Assistant</w:t>
      </w:r>
      <w:r w:rsidRPr="00D261B3">
        <w:rPr>
          <w:rFonts w:asciiTheme="minorHAnsi" w:hAnsiTheme="minorHAnsi" w:cstheme="minorHAnsi"/>
          <w:color w:val="222222"/>
          <w:sz w:val="20"/>
          <w:szCs w:val="20"/>
          <w:shd w:val="clear" w:color="auto" w:fill="FFFFFF"/>
        </w:rPr>
        <w:t xml:space="preserve">. Available at: </w:t>
      </w:r>
      <w:hyperlink r:id="rId34" w:history="1">
        <w:r w:rsidRPr="00D261B3">
          <w:rPr>
            <w:rStyle w:val="Hyperlink"/>
            <w:rFonts w:asciiTheme="minorHAnsi" w:hAnsiTheme="minorHAnsi" w:cstheme="minorHAnsi"/>
            <w:sz w:val="20"/>
            <w:szCs w:val="20"/>
            <w:shd w:val="clear" w:color="auto" w:fill="FFFFFF"/>
          </w:rPr>
          <w:t>https://www.skillsforschools.org.uk/roles-in-schools/teaching-assistant/</w:t>
        </w:r>
      </w:hyperlink>
      <w:r w:rsidRPr="00D261B3">
        <w:rPr>
          <w:rFonts w:asciiTheme="minorHAnsi" w:hAnsiTheme="minorHAnsi" w:cstheme="minorHAnsi"/>
          <w:color w:val="222222"/>
          <w:sz w:val="20"/>
          <w:szCs w:val="20"/>
          <w:shd w:val="clear" w:color="auto" w:fill="FFFFFF"/>
        </w:rPr>
        <w:t xml:space="preserve"> (Accessed 16.01.2024).</w:t>
      </w:r>
    </w:p>
    <w:p w14:paraId="5356247E" w14:textId="77777777" w:rsidR="00553668" w:rsidRPr="00D261B3" w:rsidRDefault="00553668" w:rsidP="00553668">
      <w:pPr>
        <w:pStyle w:val="NormalWeb"/>
        <w:rPr>
          <w:rFonts w:asciiTheme="minorHAnsi" w:hAnsiTheme="minorHAnsi" w:cstheme="minorHAnsi"/>
          <w:sz w:val="20"/>
          <w:szCs w:val="20"/>
        </w:rPr>
      </w:pPr>
      <w:proofErr w:type="spellStart"/>
      <w:r w:rsidRPr="00D261B3">
        <w:rPr>
          <w:rFonts w:asciiTheme="minorHAnsi" w:hAnsiTheme="minorHAnsi" w:cstheme="minorHAnsi"/>
          <w:sz w:val="20"/>
          <w:szCs w:val="20"/>
        </w:rPr>
        <w:t>Tovey.H</w:t>
      </w:r>
      <w:proofErr w:type="spellEnd"/>
      <w:r w:rsidRPr="00D261B3">
        <w:rPr>
          <w:rFonts w:asciiTheme="minorHAnsi" w:hAnsiTheme="minorHAnsi" w:cstheme="minorHAnsi"/>
          <w:sz w:val="20"/>
          <w:szCs w:val="20"/>
        </w:rPr>
        <w:t xml:space="preserve"> (no date). </w:t>
      </w:r>
      <w:r w:rsidRPr="004160E0">
        <w:rPr>
          <w:rFonts w:asciiTheme="minorHAnsi" w:hAnsiTheme="minorHAnsi" w:cstheme="minorHAnsi"/>
          <w:i/>
          <w:iCs/>
          <w:sz w:val="20"/>
          <w:szCs w:val="20"/>
        </w:rPr>
        <w:t>Outdoor play and exploration</w:t>
      </w:r>
      <w:r w:rsidRPr="00D261B3">
        <w:rPr>
          <w:rFonts w:asciiTheme="minorHAnsi" w:hAnsiTheme="minorHAnsi" w:cstheme="minorHAnsi"/>
          <w:sz w:val="20"/>
          <w:szCs w:val="20"/>
        </w:rPr>
        <w:t xml:space="preserve">. London: Froebel Trust. </w:t>
      </w:r>
    </w:p>
    <w:p w14:paraId="2AC2E2B9" w14:textId="77777777" w:rsidR="00553668" w:rsidRDefault="00553668" w:rsidP="00553668">
      <w:pPr>
        <w:pStyle w:val="NormalWeb"/>
        <w:rPr>
          <w:rFonts w:asciiTheme="minorHAnsi" w:hAnsiTheme="minorHAnsi" w:cstheme="minorHAnsi"/>
          <w:sz w:val="20"/>
          <w:szCs w:val="20"/>
        </w:rPr>
      </w:pPr>
      <w:r w:rsidRPr="00D261B3">
        <w:rPr>
          <w:rFonts w:asciiTheme="minorHAnsi" w:hAnsiTheme="minorHAnsi" w:cstheme="minorHAnsi"/>
          <w:sz w:val="20"/>
          <w:szCs w:val="20"/>
        </w:rPr>
        <w:t xml:space="preserve">UNICEF (1989). </w:t>
      </w:r>
      <w:r w:rsidRPr="00D261B3">
        <w:rPr>
          <w:rFonts w:asciiTheme="minorHAnsi" w:hAnsiTheme="minorHAnsi" w:cstheme="minorHAnsi"/>
          <w:i/>
          <w:iCs/>
          <w:sz w:val="20"/>
          <w:szCs w:val="20"/>
        </w:rPr>
        <w:t>A summary of the UN convention on the rights of the child</w:t>
      </w:r>
      <w:r w:rsidRPr="00D261B3">
        <w:rPr>
          <w:rFonts w:asciiTheme="minorHAnsi" w:hAnsiTheme="minorHAnsi" w:cstheme="minorHAnsi"/>
          <w:sz w:val="20"/>
          <w:szCs w:val="20"/>
        </w:rPr>
        <w:t>. Available at: https://www.unicef.org.uk/wp-content/uploads/2019/10/UNCRC_summary-1_1.pdfhttps://www.unicef.org.uk/wp-content/uploads/2019/10/UNCRC_summary-1_1.pdf. (Accessed 10.01.2024).</w:t>
      </w:r>
    </w:p>
    <w:p w14:paraId="11808ABB" w14:textId="77777777" w:rsidR="00553668" w:rsidRPr="00A52ABB" w:rsidRDefault="00553668" w:rsidP="00553668">
      <w:pPr>
        <w:pStyle w:val="NormalWeb"/>
        <w:rPr>
          <w:rFonts w:asciiTheme="minorHAnsi" w:hAnsiTheme="minorHAnsi" w:cstheme="minorHAnsi"/>
          <w:sz w:val="20"/>
          <w:szCs w:val="20"/>
        </w:rPr>
      </w:pPr>
      <w:r>
        <w:rPr>
          <w:rFonts w:asciiTheme="minorHAnsi" w:hAnsiTheme="minorHAnsi" w:cstheme="minorHAnsi"/>
          <w:sz w:val="20"/>
          <w:szCs w:val="20"/>
        </w:rPr>
        <w:t xml:space="preserve">UNISON (2022). </w:t>
      </w:r>
      <w:r w:rsidRPr="00A52ABB">
        <w:rPr>
          <w:rFonts w:asciiTheme="minorHAnsi" w:hAnsiTheme="minorHAnsi" w:cstheme="minorHAnsi"/>
          <w:i/>
          <w:iCs/>
          <w:sz w:val="20"/>
          <w:szCs w:val="20"/>
        </w:rPr>
        <w:t>Teaching assistants get recognition and training they deserve.</w:t>
      </w:r>
      <w:r>
        <w:rPr>
          <w:rFonts w:asciiTheme="minorHAnsi" w:hAnsiTheme="minorHAnsi" w:cstheme="minorHAnsi"/>
          <w:i/>
          <w:iCs/>
          <w:sz w:val="20"/>
          <w:szCs w:val="20"/>
        </w:rPr>
        <w:t xml:space="preserve"> </w:t>
      </w:r>
      <w:r>
        <w:rPr>
          <w:rFonts w:asciiTheme="minorHAnsi" w:hAnsiTheme="minorHAnsi" w:cstheme="minorHAnsi"/>
          <w:sz w:val="20"/>
          <w:szCs w:val="20"/>
        </w:rPr>
        <w:t xml:space="preserve">Available at: </w:t>
      </w:r>
      <w:hyperlink r:id="rId35" w:history="1">
        <w:r w:rsidRPr="00570AA5">
          <w:rPr>
            <w:rStyle w:val="Hyperlink"/>
            <w:rFonts w:asciiTheme="minorHAnsi" w:hAnsiTheme="minorHAnsi" w:cstheme="minorHAnsi"/>
            <w:sz w:val="20"/>
            <w:szCs w:val="20"/>
          </w:rPr>
          <w:t>https://cymru-wales.unison.org.uk/news/2022/02/teaching-assistants-get-recognition-and-training-they-deserve/</w:t>
        </w:r>
      </w:hyperlink>
      <w:r>
        <w:rPr>
          <w:rFonts w:asciiTheme="minorHAnsi" w:hAnsiTheme="minorHAnsi" w:cstheme="minorHAnsi"/>
          <w:sz w:val="20"/>
          <w:szCs w:val="20"/>
        </w:rPr>
        <w:t>. (Accessed 19.01.2024)</w:t>
      </w:r>
    </w:p>
    <w:p w14:paraId="0B56F244" w14:textId="77777777" w:rsidR="00553668" w:rsidRPr="00D261B3" w:rsidRDefault="00553668" w:rsidP="00553668">
      <w:pPr>
        <w:pStyle w:val="NormalWeb"/>
        <w:rPr>
          <w:rFonts w:asciiTheme="minorHAnsi" w:hAnsiTheme="minorHAnsi" w:cstheme="minorHAnsi"/>
          <w:color w:val="222222"/>
          <w:sz w:val="20"/>
          <w:szCs w:val="20"/>
          <w:shd w:val="clear" w:color="auto" w:fill="FFFFFF"/>
        </w:rPr>
      </w:pPr>
      <w:r w:rsidRPr="00D261B3">
        <w:rPr>
          <w:rFonts w:asciiTheme="minorHAnsi" w:hAnsiTheme="minorHAnsi" w:cstheme="minorHAnsi"/>
          <w:color w:val="222222"/>
          <w:sz w:val="20"/>
          <w:szCs w:val="20"/>
          <w:shd w:val="clear" w:color="auto" w:fill="FFFFFF"/>
        </w:rPr>
        <w:t>UNISON (2018). ‘</w:t>
      </w:r>
      <w:r w:rsidRPr="00D261B3">
        <w:rPr>
          <w:rFonts w:asciiTheme="minorHAnsi" w:hAnsiTheme="minorHAnsi" w:cstheme="minorHAnsi"/>
          <w:i/>
          <w:iCs/>
          <w:color w:val="222222"/>
          <w:sz w:val="20"/>
          <w:szCs w:val="20"/>
          <w:shd w:val="clear" w:color="auto" w:fill="FFFFFF"/>
        </w:rPr>
        <w:t>Cover supervision’. Unison Education &amp; Children services</w:t>
      </w:r>
      <w:r w:rsidRPr="00D261B3">
        <w:rPr>
          <w:rFonts w:asciiTheme="minorHAnsi" w:hAnsiTheme="minorHAnsi" w:cstheme="minorHAnsi"/>
          <w:color w:val="222222"/>
          <w:sz w:val="20"/>
          <w:szCs w:val="20"/>
          <w:shd w:val="clear" w:color="auto" w:fill="FFFFFF"/>
        </w:rPr>
        <w:t xml:space="preserve">. (April). Pp.3. </w:t>
      </w:r>
    </w:p>
    <w:p w14:paraId="2198D560" w14:textId="77777777" w:rsidR="00553668" w:rsidRPr="00D261B3" w:rsidRDefault="00553668" w:rsidP="00553668">
      <w:pPr>
        <w:pStyle w:val="NormalWeb"/>
        <w:rPr>
          <w:rFonts w:asciiTheme="minorHAnsi" w:hAnsiTheme="minorHAnsi" w:cstheme="minorHAnsi"/>
          <w:color w:val="222222"/>
          <w:sz w:val="20"/>
          <w:szCs w:val="20"/>
          <w:shd w:val="clear" w:color="auto" w:fill="FFFFFF"/>
        </w:rPr>
      </w:pPr>
      <w:r w:rsidRPr="00D261B3">
        <w:rPr>
          <w:rFonts w:asciiTheme="minorHAnsi" w:hAnsiTheme="minorHAnsi" w:cstheme="minorHAnsi"/>
          <w:color w:val="222222"/>
          <w:sz w:val="20"/>
          <w:szCs w:val="20"/>
          <w:shd w:val="clear" w:color="auto" w:fill="FFFFFF"/>
        </w:rPr>
        <w:t xml:space="preserve">Vaughan.J (2023). </w:t>
      </w:r>
      <w:r w:rsidRPr="00947F26">
        <w:rPr>
          <w:rFonts w:asciiTheme="minorHAnsi" w:hAnsiTheme="minorHAnsi" w:cstheme="minorHAnsi"/>
          <w:i/>
          <w:iCs/>
          <w:color w:val="222222"/>
          <w:sz w:val="20"/>
          <w:szCs w:val="20"/>
          <w:shd w:val="clear" w:color="auto" w:fill="FFFFFF"/>
        </w:rPr>
        <w:t>Tas: Supporting the curriculum</w:t>
      </w:r>
      <w:r w:rsidRPr="00D261B3">
        <w:rPr>
          <w:rFonts w:asciiTheme="minorHAnsi" w:hAnsiTheme="minorHAnsi" w:cstheme="minorHAnsi"/>
          <w:color w:val="222222"/>
          <w:sz w:val="20"/>
          <w:szCs w:val="20"/>
          <w:shd w:val="clear" w:color="auto" w:fill="FFFFFF"/>
        </w:rPr>
        <w:t xml:space="preserve">. Available at: </w:t>
      </w:r>
      <w:hyperlink r:id="rId36" w:history="1">
        <w:r w:rsidRPr="00D261B3">
          <w:rPr>
            <w:rStyle w:val="Hyperlink"/>
            <w:rFonts w:asciiTheme="minorHAnsi" w:hAnsiTheme="minorHAnsi" w:cstheme="minorHAnsi"/>
            <w:sz w:val="20"/>
            <w:szCs w:val="20"/>
            <w:shd w:val="clear" w:color="auto" w:fill="FFFFFF"/>
          </w:rPr>
          <w:t>https://www.eteach.com/blog/tas-supporting-the-curriculum</w:t>
        </w:r>
      </w:hyperlink>
      <w:r w:rsidRPr="00D261B3">
        <w:rPr>
          <w:rFonts w:asciiTheme="minorHAnsi" w:hAnsiTheme="minorHAnsi" w:cstheme="minorHAnsi"/>
          <w:color w:val="222222"/>
          <w:sz w:val="20"/>
          <w:szCs w:val="20"/>
          <w:shd w:val="clear" w:color="auto" w:fill="FFFFFF"/>
        </w:rPr>
        <w:t xml:space="preserve"> (Accessed 16.01.2024).</w:t>
      </w:r>
    </w:p>
    <w:p w14:paraId="7F3E7FF7" w14:textId="77777777" w:rsidR="00553668" w:rsidRPr="00D261B3" w:rsidRDefault="00553668" w:rsidP="00553668">
      <w:pPr>
        <w:pStyle w:val="NormalWeb"/>
        <w:rPr>
          <w:rFonts w:asciiTheme="minorHAnsi" w:hAnsiTheme="minorHAnsi" w:cstheme="minorHAnsi"/>
          <w:sz w:val="20"/>
          <w:szCs w:val="20"/>
        </w:rPr>
      </w:pPr>
      <w:proofErr w:type="spellStart"/>
      <w:proofErr w:type="gramStart"/>
      <w:r w:rsidRPr="00D261B3">
        <w:rPr>
          <w:rFonts w:asciiTheme="minorHAnsi" w:hAnsiTheme="minorHAnsi" w:cstheme="minorHAnsi"/>
          <w:sz w:val="20"/>
          <w:szCs w:val="20"/>
        </w:rPr>
        <w:t>Waldron,S</w:t>
      </w:r>
      <w:proofErr w:type="spellEnd"/>
      <w:r w:rsidRPr="00D261B3">
        <w:rPr>
          <w:rFonts w:asciiTheme="minorHAnsi" w:hAnsiTheme="minorHAnsi" w:cstheme="minorHAnsi"/>
          <w:sz w:val="20"/>
          <w:szCs w:val="20"/>
        </w:rPr>
        <w:t>.</w:t>
      </w:r>
      <w:proofErr w:type="gramEnd"/>
      <w:r w:rsidRPr="00D261B3">
        <w:rPr>
          <w:rFonts w:asciiTheme="minorHAnsi" w:hAnsiTheme="minorHAnsi" w:cstheme="minorHAnsi"/>
          <w:sz w:val="20"/>
          <w:szCs w:val="20"/>
        </w:rPr>
        <w:t xml:space="preserve">, </w:t>
      </w:r>
      <w:proofErr w:type="spellStart"/>
      <w:r w:rsidRPr="00D261B3">
        <w:rPr>
          <w:rFonts w:asciiTheme="minorHAnsi" w:hAnsiTheme="minorHAnsi" w:cstheme="minorHAnsi"/>
          <w:sz w:val="20"/>
          <w:szCs w:val="20"/>
        </w:rPr>
        <w:t>Rhys.M</w:t>
      </w:r>
      <w:proofErr w:type="spellEnd"/>
      <w:r w:rsidRPr="00D261B3">
        <w:rPr>
          <w:rFonts w:asciiTheme="minorHAnsi" w:hAnsiTheme="minorHAnsi" w:cstheme="minorHAnsi"/>
          <w:sz w:val="20"/>
          <w:szCs w:val="20"/>
        </w:rPr>
        <w:t xml:space="preserve">., </w:t>
      </w:r>
      <w:proofErr w:type="spellStart"/>
      <w:r w:rsidRPr="00D261B3">
        <w:rPr>
          <w:rFonts w:asciiTheme="minorHAnsi" w:hAnsiTheme="minorHAnsi" w:cstheme="minorHAnsi"/>
          <w:sz w:val="20"/>
          <w:szCs w:val="20"/>
        </w:rPr>
        <w:t>Taylor.C</w:t>
      </w:r>
      <w:proofErr w:type="spellEnd"/>
      <w:r w:rsidRPr="00D261B3">
        <w:rPr>
          <w:rFonts w:asciiTheme="minorHAnsi" w:hAnsiTheme="minorHAnsi" w:cstheme="minorHAnsi"/>
          <w:sz w:val="20"/>
          <w:szCs w:val="20"/>
        </w:rPr>
        <w:t>. (2014). ‘</w:t>
      </w:r>
      <w:r w:rsidRPr="00D261B3">
        <w:rPr>
          <w:rFonts w:asciiTheme="minorHAnsi" w:hAnsiTheme="minorHAnsi" w:cstheme="minorHAnsi"/>
          <w:i/>
          <w:iCs/>
          <w:sz w:val="20"/>
          <w:szCs w:val="20"/>
        </w:rPr>
        <w:t>Evaluating the foundation phase key findings on pedagogy and understanding’.</w:t>
      </w:r>
      <w:r w:rsidRPr="00D261B3">
        <w:rPr>
          <w:rFonts w:asciiTheme="minorHAnsi" w:hAnsiTheme="minorHAnsi" w:cstheme="minorHAnsi"/>
          <w:sz w:val="20"/>
          <w:szCs w:val="20"/>
        </w:rPr>
        <w:t xml:space="preserve"> 43 (2014). pp.3. </w:t>
      </w:r>
    </w:p>
    <w:p w14:paraId="1BC01A7F" w14:textId="77777777" w:rsidR="00553668" w:rsidRPr="00D261B3" w:rsidRDefault="00553668" w:rsidP="00553668">
      <w:pPr>
        <w:pStyle w:val="NormalWeb"/>
        <w:rPr>
          <w:rFonts w:asciiTheme="minorHAnsi" w:hAnsiTheme="minorHAnsi" w:cstheme="minorHAnsi"/>
          <w:color w:val="0A0A0A"/>
          <w:sz w:val="20"/>
          <w:szCs w:val="20"/>
          <w:shd w:val="clear" w:color="auto" w:fill="FEFEFE"/>
        </w:rPr>
      </w:pPr>
      <w:r w:rsidRPr="00D261B3">
        <w:rPr>
          <w:rFonts w:asciiTheme="minorHAnsi" w:hAnsiTheme="minorHAnsi" w:cstheme="minorHAnsi"/>
          <w:color w:val="0A0A0A"/>
          <w:sz w:val="20"/>
          <w:szCs w:val="20"/>
          <w:shd w:val="clear" w:color="auto" w:fill="FEFEFE"/>
        </w:rPr>
        <w:t>Waters, J., (2016) “</w:t>
      </w:r>
      <w:r w:rsidRPr="00D261B3">
        <w:rPr>
          <w:rFonts w:asciiTheme="minorHAnsi" w:hAnsiTheme="minorHAnsi" w:cstheme="minorHAnsi"/>
          <w:i/>
          <w:iCs/>
          <w:color w:val="0A0A0A"/>
          <w:sz w:val="20"/>
          <w:szCs w:val="20"/>
          <w:shd w:val="clear" w:color="auto" w:fill="FEFEFE"/>
        </w:rPr>
        <w:t>The Foundation Phase in Wales – time to grow up?”,</w:t>
      </w:r>
      <w:r w:rsidRPr="00D261B3">
        <w:rPr>
          <w:rStyle w:val="apple-converted-space"/>
          <w:rFonts w:asciiTheme="minorHAnsi" w:hAnsiTheme="minorHAnsi" w:cstheme="minorHAnsi"/>
          <w:color w:val="0A0A0A"/>
          <w:sz w:val="20"/>
          <w:szCs w:val="20"/>
          <w:shd w:val="clear" w:color="auto" w:fill="FEFEFE"/>
        </w:rPr>
        <w:t> </w:t>
      </w:r>
      <w:r w:rsidRPr="00D261B3">
        <w:rPr>
          <w:rFonts w:asciiTheme="minorHAnsi" w:hAnsiTheme="minorHAnsi" w:cstheme="minorHAnsi"/>
          <w:i/>
          <w:iCs/>
          <w:color w:val="0A0A0A"/>
          <w:sz w:val="20"/>
          <w:szCs w:val="20"/>
        </w:rPr>
        <w:t>Wales Journal of Education</w:t>
      </w:r>
      <w:r w:rsidRPr="00D261B3">
        <w:rPr>
          <w:rFonts w:asciiTheme="minorHAnsi" w:hAnsiTheme="minorHAnsi" w:cstheme="minorHAnsi"/>
          <w:color w:val="0A0A0A"/>
          <w:sz w:val="20"/>
          <w:szCs w:val="20"/>
          <w:shd w:val="clear" w:color="auto" w:fill="FEFEFE"/>
        </w:rPr>
        <w:t>18(1), 179-198.</w:t>
      </w:r>
    </w:p>
    <w:p w14:paraId="33C5460A" w14:textId="77777777" w:rsidR="00553668" w:rsidRPr="00D261B3" w:rsidRDefault="00553668" w:rsidP="00553668">
      <w:pPr>
        <w:pStyle w:val="NormalWeb"/>
        <w:rPr>
          <w:rFonts w:asciiTheme="minorHAnsi" w:hAnsiTheme="minorHAnsi" w:cstheme="minorHAnsi"/>
          <w:color w:val="222222"/>
          <w:sz w:val="20"/>
          <w:szCs w:val="20"/>
          <w:shd w:val="clear" w:color="auto" w:fill="FFFFFF"/>
        </w:rPr>
      </w:pPr>
      <w:r w:rsidRPr="00D261B3">
        <w:rPr>
          <w:rFonts w:asciiTheme="minorHAnsi" w:hAnsiTheme="minorHAnsi" w:cstheme="minorHAnsi"/>
          <w:color w:val="222222"/>
          <w:sz w:val="20"/>
          <w:szCs w:val="20"/>
          <w:shd w:val="clear" w:color="auto" w:fill="FFFFFF"/>
        </w:rPr>
        <w:t xml:space="preserve">Welsh government (2023). </w:t>
      </w:r>
      <w:r w:rsidRPr="00947F26">
        <w:rPr>
          <w:rFonts w:asciiTheme="minorHAnsi" w:hAnsiTheme="minorHAnsi" w:cstheme="minorHAnsi"/>
          <w:i/>
          <w:iCs/>
          <w:color w:val="222222"/>
          <w:sz w:val="20"/>
          <w:szCs w:val="20"/>
          <w:shd w:val="clear" w:color="auto" w:fill="FFFFFF"/>
        </w:rPr>
        <w:t>Curriculum for Wales: overview</w:t>
      </w:r>
      <w:r w:rsidRPr="00D261B3">
        <w:rPr>
          <w:rFonts w:asciiTheme="minorHAnsi" w:hAnsiTheme="minorHAnsi" w:cstheme="minorHAnsi"/>
          <w:color w:val="222222"/>
          <w:sz w:val="20"/>
          <w:szCs w:val="20"/>
          <w:shd w:val="clear" w:color="auto" w:fill="FFFFFF"/>
        </w:rPr>
        <w:t xml:space="preserve">, Available at: </w:t>
      </w:r>
      <w:hyperlink r:id="rId37" w:anchor=":~:text=The%20purpose%20of%20every%20school,of%20Wales%20and%20the%20world" w:history="1">
        <w:r w:rsidRPr="00D261B3">
          <w:rPr>
            <w:rStyle w:val="Hyperlink"/>
            <w:rFonts w:asciiTheme="minorHAnsi" w:hAnsiTheme="minorHAnsi" w:cstheme="minorHAnsi"/>
            <w:sz w:val="20"/>
            <w:szCs w:val="20"/>
            <w:shd w:val="clear" w:color="auto" w:fill="FFFFFF"/>
          </w:rPr>
          <w:t>https://www.gov.wales/curriculum-wales-overview#:~:text=The%20purpose%20of%20every%20school,of%20Wales%20and%20the%20world</w:t>
        </w:r>
      </w:hyperlink>
      <w:r w:rsidRPr="00D261B3">
        <w:rPr>
          <w:rFonts w:asciiTheme="minorHAnsi" w:hAnsiTheme="minorHAnsi" w:cstheme="minorHAnsi"/>
          <w:color w:val="222222"/>
          <w:sz w:val="20"/>
          <w:szCs w:val="20"/>
          <w:shd w:val="clear" w:color="auto" w:fill="FFFFFF"/>
        </w:rPr>
        <w:t xml:space="preserve"> (Accessed 16.01.2024).</w:t>
      </w:r>
    </w:p>
    <w:p w14:paraId="3EB06306" w14:textId="77777777" w:rsidR="00553668" w:rsidRPr="005A72B7" w:rsidRDefault="00553668" w:rsidP="005061CD">
      <w:pPr>
        <w:spacing w:line="360" w:lineRule="auto"/>
        <w:rPr>
          <w:sz w:val="22"/>
          <w:szCs w:val="22"/>
        </w:rPr>
      </w:pPr>
    </w:p>
    <w:sectPr w:rsidR="00553668" w:rsidRPr="005A72B7">
      <w:headerReference w:type="even" r:id="rId38"/>
      <w:headerReference w:type="default" r:id="rId39"/>
      <w:footerReference w:type="even" r:id="rId40"/>
      <w:footerReference w:type="default" r:id="rId41"/>
      <w:headerReference w:type="first" r:id="rId42"/>
      <w:footerReference w:type="firs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3C737" w14:textId="77777777" w:rsidR="00C47848" w:rsidRDefault="00C47848" w:rsidP="00F30294">
      <w:r>
        <w:separator/>
      </w:r>
    </w:p>
  </w:endnote>
  <w:endnote w:type="continuationSeparator" w:id="0">
    <w:p w14:paraId="054DFCAF" w14:textId="77777777" w:rsidR="00C47848" w:rsidRDefault="00C47848" w:rsidP="00F30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25EB9" w14:textId="77777777" w:rsidR="00D03CA3" w:rsidRDefault="00D03C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B6311" w14:textId="77777777" w:rsidR="00D03CA3" w:rsidRDefault="00D03C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A169B" w14:textId="77777777" w:rsidR="00D03CA3" w:rsidRDefault="00D03C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61652" w14:textId="77777777" w:rsidR="00C47848" w:rsidRDefault="00C47848" w:rsidP="00F30294">
      <w:r>
        <w:separator/>
      </w:r>
    </w:p>
  </w:footnote>
  <w:footnote w:type="continuationSeparator" w:id="0">
    <w:p w14:paraId="3F525ADF" w14:textId="77777777" w:rsidR="00C47848" w:rsidRDefault="00C47848" w:rsidP="00F302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45CE2" w14:textId="77777777" w:rsidR="00D03CA3" w:rsidRDefault="00D03C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29372" w14:textId="154CA53A" w:rsidR="00F30294" w:rsidRDefault="00F30294" w:rsidP="00F30294">
    <w:pPr>
      <w:pStyle w:val="Header"/>
      <w:tabs>
        <w:tab w:val="clear" w:pos="4513"/>
        <w:tab w:val="left" w:pos="3355"/>
      </w:tabs>
    </w:pPr>
    <w:r>
      <w:t xml:space="preserve">2216690 </w:t>
    </w:r>
    <w:r>
      <w:tab/>
      <w:t>ECEY6010</w:t>
    </w:r>
    <w:r>
      <w:tab/>
      <w:t>word count:</w:t>
    </w:r>
    <w:r w:rsidR="003A6BD9">
      <w:t xml:space="preserve"> 4</w:t>
    </w:r>
    <w:r w:rsidR="00191743">
      <w:t>0</w:t>
    </w:r>
    <w:r w:rsidR="001F7C20">
      <w:t>72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75FC5" w14:textId="77777777" w:rsidR="00D03CA3" w:rsidRDefault="00D03CA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294"/>
    <w:rsid w:val="000008FD"/>
    <w:rsid w:val="0000679E"/>
    <w:rsid w:val="00015ECB"/>
    <w:rsid w:val="000163CF"/>
    <w:rsid w:val="00020997"/>
    <w:rsid w:val="0002253F"/>
    <w:rsid w:val="000276E2"/>
    <w:rsid w:val="00035444"/>
    <w:rsid w:val="00035487"/>
    <w:rsid w:val="000529A9"/>
    <w:rsid w:val="00055E42"/>
    <w:rsid w:val="000571B2"/>
    <w:rsid w:val="00061C18"/>
    <w:rsid w:val="00067B4E"/>
    <w:rsid w:val="00070798"/>
    <w:rsid w:val="000721B7"/>
    <w:rsid w:val="00073B29"/>
    <w:rsid w:val="0007544D"/>
    <w:rsid w:val="00085817"/>
    <w:rsid w:val="000900B9"/>
    <w:rsid w:val="00095528"/>
    <w:rsid w:val="0009574C"/>
    <w:rsid w:val="00095BB6"/>
    <w:rsid w:val="00097B00"/>
    <w:rsid w:val="000A2BA3"/>
    <w:rsid w:val="000A73B4"/>
    <w:rsid w:val="000B0307"/>
    <w:rsid w:val="000B2DDF"/>
    <w:rsid w:val="000C1DEF"/>
    <w:rsid w:val="000E3F2B"/>
    <w:rsid w:val="000E5D37"/>
    <w:rsid w:val="00104F4F"/>
    <w:rsid w:val="00105E82"/>
    <w:rsid w:val="0010666B"/>
    <w:rsid w:val="00106D30"/>
    <w:rsid w:val="001106DA"/>
    <w:rsid w:val="00114352"/>
    <w:rsid w:val="001273CF"/>
    <w:rsid w:val="001300F0"/>
    <w:rsid w:val="0013769C"/>
    <w:rsid w:val="0015324F"/>
    <w:rsid w:val="0015564B"/>
    <w:rsid w:val="001618E7"/>
    <w:rsid w:val="00166A12"/>
    <w:rsid w:val="00167776"/>
    <w:rsid w:val="00172F3F"/>
    <w:rsid w:val="00182555"/>
    <w:rsid w:val="001835B8"/>
    <w:rsid w:val="001858F6"/>
    <w:rsid w:val="00187D1B"/>
    <w:rsid w:val="00191743"/>
    <w:rsid w:val="00192C46"/>
    <w:rsid w:val="00195FFE"/>
    <w:rsid w:val="001A01FC"/>
    <w:rsid w:val="001B44D8"/>
    <w:rsid w:val="001E112C"/>
    <w:rsid w:val="001E1D9E"/>
    <w:rsid w:val="001E24D0"/>
    <w:rsid w:val="001E78D5"/>
    <w:rsid w:val="001F1327"/>
    <w:rsid w:val="001F3B7C"/>
    <w:rsid w:val="001F4275"/>
    <w:rsid w:val="001F7C20"/>
    <w:rsid w:val="002043F6"/>
    <w:rsid w:val="00205EDA"/>
    <w:rsid w:val="00220866"/>
    <w:rsid w:val="002378BC"/>
    <w:rsid w:val="00244387"/>
    <w:rsid w:val="00245060"/>
    <w:rsid w:val="00254380"/>
    <w:rsid w:val="00257D0B"/>
    <w:rsid w:val="00263F69"/>
    <w:rsid w:val="00284F91"/>
    <w:rsid w:val="00286E05"/>
    <w:rsid w:val="0029760E"/>
    <w:rsid w:val="002A3438"/>
    <w:rsid w:val="002A668B"/>
    <w:rsid w:val="002C47C9"/>
    <w:rsid w:val="002D586C"/>
    <w:rsid w:val="002D63E6"/>
    <w:rsid w:val="002E0DD0"/>
    <w:rsid w:val="002E22E7"/>
    <w:rsid w:val="002E3733"/>
    <w:rsid w:val="002E7227"/>
    <w:rsid w:val="003033C7"/>
    <w:rsid w:val="0030719D"/>
    <w:rsid w:val="003078DE"/>
    <w:rsid w:val="003147A4"/>
    <w:rsid w:val="00314A09"/>
    <w:rsid w:val="003208E8"/>
    <w:rsid w:val="00327EB8"/>
    <w:rsid w:val="00336349"/>
    <w:rsid w:val="00345FA9"/>
    <w:rsid w:val="00346E0F"/>
    <w:rsid w:val="00372B33"/>
    <w:rsid w:val="00373ABE"/>
    <w:rsid w:val="00377851"/>
    <w:rsid w:val="00380B07"/>
    <w:rsid w:val="00385DA4"/>
    <w:rsid w:val="003874B5"/>
    <w:rsid w:val="003915AF"/>
    <w:rsid w:val="003A0814"/>
    <w:rsid w:val="003A6146"/>
    <w:rsid w:val="003A6BD9"/>
    <w:rsid w:val="003B1EB0"/>
    <w:rsid w:val="003D1084"/>
    <w:rsid w:val="003D508E"/>
    <w:rsid w:val="003E2410"/>
    <w:rsid w:val="003E76F3"/>
    <w:rsid w:val="00405171"/>
    <w:rsid w:val="004071FE"/>
    <w:rsid w:val="004103F3"/>
    <w:rsid w:val="00412854"/>
    <w:rsid w:val="004211B4"/>
    <w:rsid w:val="00430F08"/>
    <w:rsid w:val="004319CE"/>
    <w:rsid w:val="00433535"/>
    <w:rsid w:val="0045193C"/>
    <w:rsid w:val="004530A2"/>
    <w:rsid w:val="004575F1"/>
    <w:rsid w:val="004614ED"/>
    <w:rsid w:val="00475932"/>
    <w:rsid w:val="004815BC"/>
    <w:rsid w:val="00492113"/>
    <w:rsid w:val="00494E2B"/>
    <w:rsid w:val="00495AB7"/>
    <w:rsid w:val="004A1B4E"/>
    <w:rsid w:val="004A6D07"/>
    <w:rsid w:val="004B473B"/>
    <w:rsid w:val="004C481F"/>
    <w:rsid w:val="004D4A2A"/>
    <w:rsid w:val="004D598B"/>
    <w:rsid w:val="004E2423"/>
    <w:rsid w:val="004E4401"/>
    <w:rsid w:val="004E6201"/>
    <w:rsid w:val="004F7B94"/>
    <w:rsid w:val="005061CD"/>
    <w:rsid w:val="00517633"/>
    <w:rsid w:val="00521EA4"/>
    <w:rsid w:val="00542D8C"/>
    <w:rsid w:val="00553668"/>
    <w:rsid w:val="00557991"/>
    <w:rsid w:val="00557B69"/>
    <w:rsid w:val="005625F8"/>
    <w:rsid w:val="00565975"/>
    <w:rsid w:val="00576802"/>
    <w:rsid w:val="00590648"/>
    <w:rsid w:val="0059420B"/>
    <w:rsid w:val="00594C90"/>
    <w:rsid w:val="005A3CFC"/>
    <w:rsid w:val="005A72B7"/>
    <w:rsid w:val="005C1835"/>
    <w:rsid w:val="005C319E"/>
    <w:rsid w:val="005D158A"/>
    <w:rsid w:val="005D173B"/>
    <w:rsid w:val="005E10AE"/>
    <w:rsid w:val="005E24DD"/>
    <w:rsid w:val="00600C27"/>
    <w:rsid w:val="0060138C"/>
    <w:rsid w:val="00602251"/>
    <w:rsid w:val="006038CD"/>
    <w:rsid w:val="00610FF9"/>
    <w:rsid w:val="00611BA8"/>
    <w:rsid w:val="00620B3F"/>
    <w:rsid w:val="006233DD"/>
    <w:rsid w:val="00630102"/>
    <w:rsid w:val="00651A05"/>
    <w:rsid w:val="00664AFC"/>
    <w:rsid w:val="006937E7"/>
    <w:rsid w:val="00696220"/>
    <w:rsid w:val="006B0DAC"/>
    <w:rsid w:val="006B19F7"/>
    <w:rsid w:val="006C317A"/>
    <w:rsid w:val="006C4B23"/>
    <w:rsid w:val="006C66AF"/>
    <w:rsid w:val="006D124E"/>
    <w:rsid w:val="006F55D4"/>
    <w:rsid w:val="0070090A"/>
    <w:rsid w:val="00701573"/>
    <w:rsid w:val="00705640"/>
    <w:rsid w:val="00712A47"/>
    <w:rsid w:val="00713084"/>
    <w:rsid w:val="007218AC"/>
    <w:rsid w:val="00731902"/>
    <w:rsid w:val="007354C9"/>
    <w:rsid w:val="00735EEA"/>
    <w:rsid w:val="0076590F"/>
    <w:rsid w:val="0078264C"/>
    <w:rsid w:val="007846B9"/>
    <w:rsid w:val="007860CF"/>
    <w:rsid w:val="00786CEA"/>
    <w:rsid w:val="007A0D29"/>
    <w:rsid w:val="007A445C"/>
    <w:rsid w:val="007A78AE"/>
    <w:rsid w:val="007B1F67"/>
    <w:rsid w:val="007B2DC9"/>
    <w:rsid w:val="007C213A"/>
    <w:rsid w:val="007C3E12"/>
    <w:rsid w:val="007C459C"/>
    <w:rsid w:val="007D3E30"/>
    <w:rsid w:val="007D644A"/>
    <w:rsid w:val="007E4F61"/>
    <w:rsid w:val="007F3DAB"/>
    <w:rsid w:val="008008B1"/>
    <w:rsid w:val="00821786"/>
    <w:rsid w:val="008225E9"/>
    <w:rsid w:val="008371CA"/>
    <w:rsid w:val="00840D7E"/>
    <w:rsid w:val="008434C2"/>
    <w:rsid w:val="00850938"/>
    <w:rsid w:val="00857539"/>
    <w:rsid w:val="00857F1F"/>
    <w:rsid w:val="00862DA1"/>
    <w:rsid w:val="00890870"/>
    <w:rsid w:val="0089189A"/>
    <w:rsid w:val="00894208"/>
    <w:rsid w:val="008A1636"/>
    <w:rsid w:val="008C6CD4"/>
    <w:rsid w:val="008D660A"/>
    <w:rsid w:val="008E12F2"/>
    <w:rsid w:val="008E3526"/>
    <w:rsid w:val="008F4723"/>
    <w:rsid w:val="00901B4F"/>
    <w:rsid w:val="009039A5"/>
    <w:rsid w:val="009139D6"/>
    <w:rsid w:val="00913D1F"/>
    <w:rsid w:val="00917893"/>
    <w:rsid w:val="009219CB"/>
    <w:rsid w:val="00933A6E"/>
    <w:rsid w:val="00933B0F"/>
    <w:rsid w:val="00934CE1"/>
    <w:rsid w:val="00942D32"/>
    <w:rsid w:val="009563D0"/>
    <w:rsid w:val="0095721A"/>
    <w:rsid w:val="00957D67"/>
    <w:rsid w:val="00964C0E"/>
    <w:rsid w:val="00970CEA"/>
    <w:rsid w:val="00980969"/>
    <w:rsid w:val="00981D12"/>
    <w:rsid w:val="00981E10"/>
    <w:rsid w:val="00991762"/>
    <w:rsid w:val="00997495"/>
    <w:rsid w:val="009B0282"/>
    <w:rsid w:val="009B3132"/>
    <w:rsid w:val="009B4817"/>
    <w:rsid w:val="009D205C"/>
    <w:rsid w:val="009E4885"/>
    <w:rsid w:val="009F6B94"/>
    <w:rsid w:val="00A07B54"/>
    <w:rsid w:val="00A13AF4"/>
    <w:rsid w:val="00A32E71"/>
    <w:rsid w:val="00A35F71"/>
    <w:rsid w:val="00A426CC"/>
    <w:rsid w:val="00A468D1"/>
    <w:rsid w:val="00A740A5"/>
    <w:rsid w:val="00A77AA5"/>
    <w:rsid w:val="00A82615"/>
    <w:rsid w:val="00AA7A6B"/>
    <w:rsid w:val="00AD30B4"/>
    <w:rsid w:val="00AD3D2B"/>
    <w:rsid w:val="00AF2E2E"/>
    <w:rsid w:val="00B05E5F"/>
    <w:rsid w:val="00B07D60"/>
    <w:rsid w:val="00B21A9C"/>
    <w:rsid w:val="00B273AD"/>
    <w:rsid w:val="00B471C1"/>
    <w:rsid w:val="00B47613"/>
    <w:rsid w:val="00B54D2C"/>
    <w:rsid w:val="00B62102"/>
    <w:rsid w:val="00B66D4D"/>
    <w:rsid w:val="00B67ACF"/>
    <w:rsid w:val="00B67CC8"/>
    <w:rsid w:val="00B70521"/>
    <w:rsid w:val="00B72EA2"/>
    <w:rsid w:val="00B83F3C"/>
    <w:rsid w:val="00B85876"/>
    <w:rsid w:val="00B86F6C"/>
    <w:rsid w:val="00B87942"/>
    <w:rsid w:val="00BA0904"/>
    <w:rsid w:val="00BA7B34"/>
    <w:rsid w:val="00BB142F"/>
    <w:rsid w:val="00BC5E4B"/>
    <w:rsid w:val="00BD2074"/>
    <w:rsid w:val="00BE248F"/>
    <w:rsid w:val="00BF3B2E"/>
    <w:rsid w:val="00C029EB"/>
    <w:rsid w:val="00C04177"/>
    <w:rsid w:val="00C12028"/>
    <w:rsid w:val="00C13AF2"/>
    <w:rsid w:val="00C301DB"/>
    <w:rsid w:val="00C310A3"/>
    <w:rsid w:val="00C31133"/>
    <w:rsid w:val="00C347CC"/>
    <w:rsid w:val="00C36680"/>
    <w:rsid w:val="00C450AA"/>
    <w:rsid w:val="00C467C2"/>
    <w:rsid w:val="00C47848"/>
    <w:rsid w:val="00C51E5B"/>
    <w:rsid w:val="00C51E8E"/>
    <w:rsid w:val="00C720C1"/>
    <w:rsid w:val="00C758A4"/>
    <w:rsid w:val="00C768CF"/>
    <w:rsid w:val="00C84CC3"/>
    <w:rsid w:val="00C9358D"/>
    <w:rsid w:val="00CA2FBC"/>
    <w:rsid w:val="00CC1CB4"/>
    <w:rsid w:val="00CD1928"/>
    <w:rsid w:val="00CE3557"/>
    <w:rsid w:val="00CE55DB"/>
    <w:rsid w:val="00CF0EA2"/>
    <w:rsid w:val="00CF2C61"/>
    <w:rsid w:val="00CF49CA"/>
    <w:rsid w:val="00D0310E"/>
    <w:rsid w:val="00D03CA3"/>
    <w:rsid w:val="00D12778"/>
    <w:rsid w:val="00D32917"/>
    <w:rsid w:val="00D35083"/>
    <w:rsid w:val="00D52ABD"/>
    <w:rsid w:val="00D63982"/>
    <w:rsid w:val="00D65CBA"/>
    <w:rsid w:val="00D667D7"/>
    <w:rsid w:val="00D77772"/>
    <w:rsid w:val="00D865F1"/>
    <w:rsid w:val="00DA223C"/>
    <w:rsid w:val="00DB2878"/>
    <w:rsid w:val="00DB647D"/>
    <w:rsid w:val="00DD7505"/>
    <w:rsid w:val="00DE4967"/>
    <w:rsid w:val="00DF1CB2"/>
    <w:rsid w:val="00E0741E"/>
    <w:rsid w:val="00E25AEB"/>
    <w:rsid w:val="00E2777B"/>
    <w:rsid w:val="00E36834"/>
    <w:rsid w:val="00E37174"/>
    <w:rsid w:val="00E42D18"/>
    <w:rsid w:val="00E46AF1"/>
    <w:rsid w:val="00E538F0"/>
    <w:rsid w:val="00E53C18"/>
    <w:rsid w:val="00E5492C"/>
    <w:rsid w:val="00E61646"/>
    <w:rsid w:val="00E6371F"/>
    <w:rsid w:val="00E77125"/>
    <w:rsid w:val="00EA60B4"/>
    <w:rsid w:val="00EB3681"/>
    <w:rsid w:val="00EC322D"/>
    <w:rsid w:val="00EC7EF8"/>
    <w:rsid w:val="00ED7F83"/>
    <w:rsid w:val="00F0254C"/>
    <w:rsid w:val="00F0258E"/>
    <w:rsid w:val="00F060EF"/>
    <w:rsid w:val="00F14F75"/>
    <w:rsid w:val="00F21446"/>
    <w:rsid w:val="00F246F9"/>
    <w:rsid w:val="00F30294"/>
    <w:rsid w:val="00F4154C"/>
    <w:rsid w:val="00F42187"/>
    <w:rsid w:val="00F46D5B"/>
    <w:rsid w:val="00F60548"/>
    <w:rsid w:val="00F65FA4"/>
    <w:rsid w:val="00F821C4"/>
    <w:rsid w:val="00F8339E"/>
    <w:rsid w:val="00F9353B"/>
    <w:rsid w:val="00F95A0D"/>
    <w:rsid w:val="00FA06E7"/>
    <w:rsid w:val="00FA5F8A"/>
    <w:rsid w:val="00FA7032"/>
    <w:rsid w:val="00FB10D4"/>
    <w:rsid w:val="00FB5B08"/>
    <w:rsid w:val="00FC1F5E"/>
    <w:rsid w:val="00FD35A8"/>
    <w:rsid w:val="00FE0CA0"/>
    <w:rsid w:val="00FF2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99BC1C"/>
  <w15:chartTrackingRefBased/>
  <w15:docId w15:val="{43026CBA-43CD-B048-88DD-A039DC113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0294"/>
    <w:pPr>
      <w:tabs>
        <w:tab w:val="center" w:pos="4513"/>
        <w:tab w:val="right" w:pos="9026"/>
      </w:tabs>
    </w:pPr>
  </w:style>
  <w:style w:type="character" w:customStyle="1" w:styleId="HeaderChar">
    <w:name w:val="Header Char"/>
    <w:basedOn w:val="DefaultParagraphFont"/>
    <w:link w:val="Header"/>
    <w:uiPriority w:val="99"/>
    <w:rsid w:val="00F30294"/>
  </w:style>
  <w:style w:type="paragraph" w:styleId="Footer">
    <w:name w:val="footer"/>
    <w:basedOn w:val="Normal"/>
    <w:link w:val="FooterChar"/>
    <w:uiPriority w:val="99"/>
    <w:unhideWhenUsed/>
    <w:rsid w:val="00F30294"/>
    <w:pPr>
      <w:tabs>
        <w:tab w:val="center" w:pos="4513"/>
        <w:tab w:val="right" w:pos="9026"/>
      </w:tabs>
    </w:pPr>
  </w:style>
  <w:style w:type="character" w:customStyle="1" w:styleId="FooterChar">
    <w:name w:val="Footer Char"/>
    <w:basedOn w:val="DefaultParagraphFont"/>
    <w:link w:val="Footer"/>
    <w:uiPriority w:val="99"/>
    <w:rsid w:val="00F30294"/>
  </w:style>
  <w:style w:type="paragraph" w:styleId="NormalWeb">
    <w:name w:val="Normal (Web)"/>
    <w:basedOn w:val="Normal"/>
    <w:uiPriority w:val="99"/>
    <w:unhideWhenUsed/>
    <w:rsid w:val="00172F3F"/>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553668"/>
  </w:style>
  <w:style w:type="character" w:styleId="Hyperlink">
    <w:name w:val="Hyperlink"/>
    <w:basedOn w:val="DefaultParagraphFont"/>
    <w:uiPriority w:val="99"/>
    <w:unhideWhenUsed/>
    <w:rsid w:val="0055366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3417632">
      <w:bodyDiv w:val="1"/>
      <w:marLeft w:val="0"/>
      <w:marRight w:val="0"/>
      <w:marTop w:val="0"/>
      <w:marBottom w:val="0"/>
      <w:divBdr>
        <w:top w:val="none" w:sz="0" w:space="0" w:color="auto"/>
        <w:left w:val="none" w:sz="0" w:space="0" w:color="auto"/>
        <w:bottom w:val="none" w:sz="0" w:space="0" w:color="auto"/>
        <w:right w:val="none" w:sz="0" w:space="0" w:color="auto"/>
      </w:divBdr>
      <w:divsChild>
        <w:div w:id="1362241330">
          <w:marLeft w:val="0"/>
          <w:marRight w:val="0"/>
          <w:marTop w:val="0"/>
          <w:marBottom w:val="0"/>
          <w:divBdr>
            <w:top w:val="none" w:sz="0" w:space="0" w:color="auto"/>
            <w:left w:val="none" w:sz="0" w:space="0" w:color="auto"/>
            <w:bottom w:val="none" w:sz="0" w:space="0" w:color="auto"/>
            <w:right w:val="none" w:sz="0" w:space="0" w:color="auto"/>
          </w:divBdr>
          <w:divsChild>
            <w:div w:id="497430880">
              <w:marLeft w:val="0"/>
              <w:marRight w:val="0"/>
              <w:marTop w:val="0"/>
              <w:marBottom w:val="0"/>
              <w:divBdr>
                <w:top w:val="none" w:sz="0" w:space="0" w:color="auto"/>
                <w:left w:val="none" w:sz="0" w:space="0" w:color="auto"/>
                <w:bottom w:val="none" w:sz="0" w:space="0" w:color="auto"/>
                <w:right w:val="none" w:sz="0" w:space="0" w:color="auto"/>
              </w:divBdr>
              <w:divsChild>
                <w:div w:id="76176341">
                  <w:marLeft w:val="0"/>
                  <w:marRight w:val="0"/>
                  <w:marTop w:val="0"/>
                  <w:marBottom w:val="0"/>
                  <w:divBdr>
                    <w:top w:val="none" w:sz="0" w:space="0" w:color="auto"/>
                    <w:left w:val="none" w:sz="0" w:space="0" w:color="auto"/>
                    <w:bottom w:val="none" w:sz="0" w:space="0" w:color="auto"/>
                    <w:right w:val="none" w:sz="0" w:space="0" w:color="auto"/>
                  </w:divBdr>
                  <w:divsChild>
                    <w:div w:id="111004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rca.cardiff.ac.uk/id/eprint/89003/1/130717-evaluating-foundation-phase-outcomes-pupils-report-1-en.pdf" TargetMode="External"/><Relationship Id="rId18" Type="http://schemas.openxmlformats.org/officeDocument/2006/relationships/hyperlink" Target="https://www.earlyyearsmatters.co.uk/eyfs/a-unique-child/" TargetMode="External"/><Relationship Id="rId26" Type="http://schemas.openxmlformats.org/officeDocument/2006/relationships/hyperlink" Target="https://leadschool.in/blog/why-parent-teacher-communication-is-important/" TargetMode="External"/><Relationship Id="rId39" Type="http://schemas.openxmlformats.org/officeDocument/2006/relationships/header" Target="header2.xml"/><Relationship Id="rId21" Type="http://schemas.openxmlformats.org/officeDocument/2006/relationships/hyperlink" Target="https://hwb.gov.wales/curriculum-for-wales/curriculum-for-wales-implementation-plan" TargetMode="External"/><Relationship Id="rId34" Type="http://schemas.openxmlformats.org/officeDocument/2006/relationships/hyperlink" Target="https://www.skillsforschools.org.uk/roles-in-schools/teaching-assistant/" TargetMode="External"/><Relationship Id="rId42" Type="http://schemas.openxmlformats.org/officeDocument/2006/relationships/header" Target="header3.xml"/><Relationship Id="rId7" Type="http://schemas.openxmlformats.org/officeDocument/2006/relationships/hyperlink" Target="https://files.eric.ed.gov/fulltext/EJ1070266.pdf" TargetMode="External"/><Relationship Id="rId2" Type="http://schemas.openxmlformats.org/officeDocument/2006/relationships/settings" Target="settings.xml"/><Relationship Id="rId16" Type="http://schemas.openxmlformats.org/officeDocument/2006/relationships/hyperlink" Target="https://journal.uwp.co.uk/wje/article/334/galley/353/view/" TargetMode="External"/><Relationship Id="rId29" Type="http://schemas.openxmlformats.org/officeDocument/2006/relationships/hyperlink" Target="https://hechingerreport.org/want-resilient-and-well-adjusted-kids-let-them-play/"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3390/su141811218" TargetMode="External"/><Relationship Id="rId24" Type="http://schemas.openxmlformats.org/officeDocument/2006/relationships/hyperlink" Target="https://arrow.tudublin.ie/cgi/viewcontent.cgi?article=1002&amp;=&amp;context=aaschlawbk&amp;=&amp;sei-redir=1&amp;referer=https%253A%252F%252Fscholar.google.co.uk%252Fscholar%253Fq%253Dcommunication%252Bwith%252Bparents%252Bculture%252Bin%252Bearly%252Byears%2526hl%253Den%2526as_sdt%253D0%2526as_vis%253D1%2526oi%253Dscholart" TargetMode="External"/><Relationship Id="rId32" Type="http://schemas.openxmlformats.org/officeDocument/2006/relationships/hyperlink" Target="https://business.senedd.wales/documents/s140035/Research%20brief.pdf" TargetMode="External"/><Relationship Id="rId37" Type="http://schemas.openxmlformats.org/officeDocument/2006/relationships/hyperlink" Target="https://www.gov.wales/curriculum-wales-overview"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assets.publishing.service.gov.uk/media/657825a90467eb001355f552/EYFS_statutory_framework_for_childminders.pdf" TargetMode="External"/><Relationship Id="rId23" Type="http://schemas.openxmlformats.org/officeDocument/2006/relationships/hyperlink" Target="https://hwb.gov.wales/curriculum-for-wales/expressive-arts/" TargetMode="External"/><Relationship Id="rId28" Type="http://schemas.openxmlformats.org/officeDocument/2006/relationships/hyperlink" Target="https://lmp-group.co.uk/why-are-teaching-assistants-so-important/" TargetMode="External"/><Relationship Id="rId36" Type="http://schemas.openxmlformats.org/officeDocument/2006/relationships/hyperlink" Target="https://www.eteach.com/blog/tas-supporting-the-curriculum" TargetMode="External"/><Relationship Id="rId10" Type="http://schemas.openxmlformats.org/officeDocument/2006/relationships/hyperlink" Target="https://careerswales.gov.wales/job-information" TargetMode="External"/><Relationship Id="rId19" Type="http://schemas.openxmlformats.org/officeDocument/2006/relationships/hyperlink" Target="https://www.gov.wales/sites/default/files/publications/2019-07/how-is-my-child-doing-in-the-foundation-phase-a-guide-for-parents-and-carers.pdf" TargetMode="External"/><Relationship Id="rId31" Type="http://schemas.openxmlformats.org/officeDocument/2006/relationships/hyperlink" Target="https://www.tandfonline.com/doi/full/10.1080/03004279.2016.1176360" TargetMode="External"/><Relationship Id="rId44"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naturalengland.blog.gov.uk/2016/07/21/busting-the-myths-on-outdoor-learning-in-schools/" TargetMode="External"/><Relationship Id="rId14" Type="http://schemas.openxmlformats.org/officeDocument/2006/relationships/hyperlink" Target="https://hwb.gov.wales/api/storage/74f7c7cc-d337-4fd0-9604-27b3d1a5746d/observing-children.pdf" TargetMode="External"/><Relationship Id="rId22" Type="http://schemas.openxmlformats.org/officeDocument/2006/relationships/hyperlink" Target="https://hwb.gov.wales/curriculum-for-wales/introduction-to-curriculum-for-wales-guidance/" TargetMode="External"/><Relationship Id="rId27" Type="http://schemas.openxmlformats.org/officeDocument/2006/relationships/hyperlink" Target="https://learningjournals.co.uk/attachment-theory-early-childhood/" TargetMode="External"/><Relationship Id="rId30" Type="http://schemas.openxmlformats.org/officeDocument/2006/relationships/hyperlink" Target="https://www.nurseryworld.co.uk/news/article/report-highlights-barriers-to-outdoor-learning%209Accessed%2004.01.2024" TargetMode="External"/><Relationship Id="rId35" Type="http://schemas.openxmlformats.org/officeDocument/2006/relationships/hyperlink" Target="https://cymru-wales.unison.org.uk/news/2022/02/teaching-assistants-get-recognition-and-training-they-deserve/" TargetMode="External"/><Relationship Id="rId43" Type="http://schemas.openxmlformats.org/officeDocument/2006/relationships/footer" Target="footer3.xml"/><Relationship Id="rId8" Type="http://schemas.openxmlformats.org/officeDocument/2006/relationships/hyperlink" Target="https://library-guides.ucl.ac.uk/harvard/journal-article" TargetMode="External"/><Relationship Id="rId3" Type="http://schemas.openxmlformats.org/officeDocument/2006/relationships/webSettings" Target="webSettings.xml"/><Relationship Id="rId12" Type="http://schemas.openxmlformats.org/officeDocument/2006/relationships/hyperlink" Target="https://hwb.gov.wales/storage/d5d8e39c-b534-40cb-a3f5-7e2e126d8077/foundation-phase-framework.pdf" TargetMode="External"/><Relationship Id="rId17" Type="http://schemas.openxmlformats.org/officeDocument/2006/relationships/hyperlink" Target="https://www.earlyyearscareers.com/eyc/learning-and-development/are-learning-journeys-useful-or-not/" TargetMode="External"/><Relationship Id="rId25" Type="http://schemas.openxmlformats.org/officeDocument/2006/relationships/hyperlink" Target="https://hasmoneanmat.org.uk/wp-content/uploads/2022/03/Communication-Guidelines-March-2022.pdf" TargetMode="External"/><Relationship Id="rId33" Type="http://schemas.openxmlformats.org/officeDocument/2006/relationships/hyperlink" Target="https://journal.uwp.co.uk/wje/article/269/galley/288/view/" TargetMode="External"/><Relationship Id="rId38" Type="http://schemas.openxmlformats.org/officeDocument/2006/relationships/header" Target="header1.xml"/><Relationship Id="rId20" Type="http://schemas.openxmlformats.org/officeDocument/2006/relationships/hyperlink" Target="https://hwb.gov.wales/professional-learning/career-long-professional-learning/teaching-assistants-learning-pathway" TargetMode="External"/><Relationship Id="rId4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3115</TotalTime>
  <Pages>16</Pages>
  <Words>6158</Words>
  <Characters>35106</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brooklyn smith</dc:creator>
  <cp:keywords/>
  <dc:description/>
  <cp:lastModifiedBy>brooklyn smith</cp:lastModifiedBy>
  <cp:revision>483</cp:revision>
  <dcterms:created xsi:type="dcterms:W3CDTF">2023-12-05T09:55:00Z</dcterms:created>
  <dcterms:modified xsi:type="dcterms:W3CDTF">2024-01-21T11:20:00Z</dcterms:modified>
</cp:coreProperties>
</file>