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C0956" w14:textId="77777777"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The research question was </w:t>
      </w:r>
      <w:r w:rsidRPr="008C4E21">
        <w:rPr>
          <w:rFonts w:ascii="Arial" w:eastAsia="Times New Roman" w:hAnsi="Arial" w:cs="Arial"/>
          <w:i/>
          <w:iCs/>
          <w:kern w:val="0"/>
          <w:sz w:val="22"/>
          <w:szCs w:val="22"/>
          <w:lang w:eastAsia="en-GB"/>
          <w14:ligatures w14:val="none"/>
        </w:rPr>
        <w:t xml:space="preserve">Police Officers as offenders: How damaging is this to public confidence? </w:t>
      </w:r>
      <w:r w:rsidRPr="008C4E21">
        <w:rPr>
          <w:rFonts w:ascii="Arial" w:eastAsia="Times New Roman" w:hAnsi="Arial" w:cs="Arial"/>
          <w:kern w:val="0"/>
          <w:sz w:val="22"/>
          <w:szCs w:val="22"/>
          <w:lang w:eastAsia="en-GB"/>
          <w14:ligatures w14:val="none"/>
        </w:rPr>
        <w:t xml:space="preserve">And the research consisted of three objectives. Objective one: </w:t>
      </w:r>
      <w:r w:rsidRPr="008C4E21">
        <w:rPr>
          <w:rFonts w:ascii="Arial" w:eastAsia="Times New Roman" w:hAnsi="Arial" w:cs="Arial"/>
          <w:i/>
          <w:iCs/>
          <w:kern w:val="0"/>
          <w:sz w:val="22"/>
          <w:szCs w:val="22"/>
          <w:lang w:eastAsia="en-GB"/>
          <w14:ligatures w14:val="none"/>
        </w:rPr>
        <w:t xml:space="preserve">to identify the importance of public confidence in the police in England and Wales, objective two: to explore the prevalence of serving police officers who have been convicted of criminal offences in England and Wales, and objective three: to evaluate the impact convicting police officers has on public confidence in the police. </w:t>
      </w:r>
    </w:p>
    <w:p w14:paraId="52AF08D3" w14:textId="517B0267"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For objective one</w:t>
      </w:r>
      <w:r w:rsidR="00A140B2">
        <w:rPr>
          <w:rFonts w:ascii="Arial" w:eastAsia="Times New Roman" w:hAnsi="Arial" w:cs="Arial"/>
          <w:kern w:val="0"/>
          <w:sz w:val="22"/>
          <w:szCs w:val="22"/>
          <w:lang w:eastAsia="en-GB"/>
          <w14:ligatures w14:val="none"/>
        </w:rPr>
        <w:t xml:space="preserve"> and two</w:t>
      </w:r>
      <w:r w:rsidRPr="008C4E21">
        <w:rPr>
          <w:rFonts w:ascii="Arial" w:eastAsia="Times New Roman" w:hAnsi="Arial" w:cs="Arial"/>
          <w:kern w:val="0"/>
          <w:sz w:val="22"/>
          <w:szCs w:val="22"/>
          <w:lang w:eastAsia="en-GB"/>
          <w14:ligatures w14:val="none"/>
        </w:rPr>
        <w:t>, secondary research was used to answer this objective. It was found that by gaining and maintaining public confidence and trust, this allows the police to act effectively and improves the police's legitimacy (Schaap, 2023).</w:t>
      </w:r>
    </w:p>
    <w:p w14:paraId="1FF265AA" w14:textId="77777777"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Moreover, according to Peyton et al. (2019), by having more positive community engagement between the public and the police, this increases the publics' confidence and trust in the police and makes the community more likely to cooperate with the police. In addition, maintaining public confidence is also seen as a base layer for just policing. </w:t>
      </w:r>
    </w:p>
    <w:p w14:paraId="3132EA86" w14:textId="34811EE8"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Furthermore, according to Sindall et al. (2012), </w:t>
      </w:r>
      <w:r w:rsidR="00F122E7">
        <w:rPr>
          <w:rFonts w:ascii="Arial" w:eastAsia="Times New Roman" w:hAnsi="Arial" w:cs="Arial"/>
          <w:kern w:val="0"/>
          <w:sz w:val="22"/>
          <w:szCs w:val="22"/>
          <w:lang w:eastAsia="en-GB"/>
          <w14:ligatures w14:val="none"/>
        </w:rPr>
        <w:t xml:space="preserve">public confidence is seen as more important than crime prevention and </w:t>
      </w:r>
      <w:r w:rsidRPr="008C4E21">
        <w:rPr>
          <w:rFonts w:ascii="Arial" w:eastAsia="Times New Roman" w:hAnsi="Arial" w:cs="Arial"/>
          <w:kern w:val="0"/>
          <w:sz w:val="22"/>
          <w:szCs w:val="22"/>
          <w:lang w:eastAsia="en-GB"/>
          <w14:ligatures w14:val="none"/>
        </w:rPr>
        <w:t xml:space="preserve">if the public have a lack of trust and confidence in the police, </w:t>
      </w:r>
      <w:r w:rsidR="008E71BC">
        <w:rPr>
          <w:rFonts w:ascii="Arial" w:eastAsia="Times New Roman" w:hAnsi="Arial" w:cs="Arial"/>
          <w:kern w:val="0"/>
          <w:sz w:val="22"/>
          <w:szCs w:val="22"/>
          <w:lang w:eastAsia="en-GB"/>
          <w14:ligatures w14:val="none"/>
        </w:rPr>
        <w:t xml:space="preserve">the </w:t>
      </w:r>
      <w:r w:rsidRPr="008C4E21">
        <w:rPr>
          <w:rFonts w:ascii="Arial" w:eastAsia="Times New Roman" w:hAnsi="Arial" w:cs="Arial"/>
          <w:kern w:val="0"/>
          <w:sz w:val="22"/>
          <w:szCs w:val="22"/>
          <w:lang w:eastAsia="en-GB"/>
          <w14:ligatures w14:val="none"/>
        </w:rPr>
        <w:t xml:space="preserve">public may not abide the law, may not report to the police, and my not cooperate with the police. </w:t>
      </w:r>
    </w:p>
    <w:p w14:paraId="095BE043" w14:textId="2AEC21E5" w:rsidR="008C4E21" w:rsidRPr="008C4E21" w:rsidRDefault="008C4E21" w:rsidP="008C4E21">
      <w:pPr>
        <w:spacing w:line="360" w:lineRule="auto"/>
        <w:ind w:left="60"/>
        <w:rPr>
          <w:rFonts w:ascii="Arial" w:eastAsia="Times New Roman" w:hAnsi="Arial" w:cs="Arial"/>
          <w:kern w:val="0"/>
          <w:sz w:val="22"/>
          <w:szCs w:val="22"/>
          <w:lang w:eastAsia="en-GB"/>
          <w14:ligatures w14:val="none"/>
        </w:rPr>
      </w:pPr>
    </w:p>
    <w:p w14:paraId="24B72C0E" w14:textId="000E9798" w:rsidR="008C4E21" w:rsidRPr="008C4E21" w:rsidRDefault="00EC59C0" w:rsidP="0044736F">
      <w:pPr>
        <w:spacing w:line="360" w:lineRule="auto"/>
        <w:textAlignment w:val="cente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For objective two, </w:t>
      </w:r>
      <w:r w:rsidR="008C4E21" w:rsidRPr="008C4E21">
        <w:rPr>
          <w:rFonts w:ascii="Arial" w:eastAsia="Times New Roman" w:hAnsi="Arial" w:cs="Arial"/>
          <w:kern w:val="0"/>
          <w:sz w:val="22"/>
          <w:szCs w:val="22"/>
          <w:lang w:eastAsia="en-GB"/>
          <w14:ligatures w14:val="none"/>
        </w:rPr>
        <w:t>Mercer (2020) reported that over 200 serving police officers were convicted of crimes including assault, burglary, drug possession, and animal cruelty.</w:t>
      </w:r>
    </w:p>
    <w:p w14:paraId="2221D407" w14:textId="77777777"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Moreover, according to Oppenheim (2023), between 2022- 20223, 24% of police officers in England and Wales were investigated for crimes such as sexual assault, domestic abuse, rape, and abuse of position. </w:t>
      </w:r>
    </w:p>
    <w:p w14:paraId="06CFDA34" w14:textId="51737AC8"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Furthermore, as of March 2021, it was found that 145 convicted police officers found in 34 out of 43 police forces across England and Wales were criminally convicted</w:t>
      </w:r>
      <w:r w:rsidR="00B167F5">
        <w:rPr>
          <w:rFonts w:ascii="Arial" w:eastAsia="Times New Roman" w:hAnsi="Arial" w:cs="Arial"/>
          <w:kern w:val="0"/>
          <w:sz w:val="22"/>
          <w:szCs w:val="22"/>
          <w:lang w:eastAsia="en-GB"/>
          <w14:ligatures w14:val="none"/>
        </w:rPr>
        <w:t xml:space="preserve">. There were </w:t>
      </w:r>
      <w:r w:rsidRPr="008C4E21">
        <w:rPr>
          <w:rFonts w:ascii="Arial" w:eastAsia="Times New Roman" w:hAnsi="Arial" w:cs="Arial"/>
          <w:kern w:val="0"/>
          <w:sz w:val="22"/>
          <w:szCs w:val="22"/>
          <w:lang w:eastAsia="en-GB"/>
          <w14:ligatures w14:val="none"/>
        </w:rPr>
        <w:t xml:space="preserve">68 sexual </w:t>
      </w:r>
      <w:r w:rsidR="00C77F7A" w:rsidRPr="008C4E21">
        <w:rPr>
          <w:rFonts w:ascii="Arial" w:eastAsia="Times New Roman" w:hAnsi="Arial" w:cs="Arial"/>
          <w:kern w:val="0"/>
          <w:sz w:val="22"/>
          <w:szCs w:val="22"/>
          <w:lang w:eastAsia="en-GB"/>
          <w14:ligatures w14:val="none"/>
        </w:rPr>
        <w:t>offences</w:t>
      </w:r>
      <w:r w:rsidRPr="008C4E21">
        <w:rPr>
          <w:rFonts w:ascii="Arial" w:eastAsia="Times New Roman" w:hAnsi="Arial" w:cs="Arial"/>
          <w:kern w:val="0"/>
          <w:sz w:val="22"/>
          <w:szCs w:val="22"/>
          <w:lang w:eastAsia="en-GB"/>
          <w14:ligatures w14:val="none"/>
        </w:rPr>
        <w:t xml:space="preserve">, 37 misconduct in public office, 36 violence against the person, and 3 public order offences. It was also reported that there </w:t>
      </w:r>
      <w:r w:rsidR="00B167F5">
        <w:rPr>
          <w:rFonts w:ascii="Arial" w:eastAsia="Times New Roman" w:hAnsi="Arial" w:cs="Arial"/>
          <w:kern w:val="0"/>
          <w:sz w:val="22"/>
          <w:szCs w:val="22"/>
          <w:lang w:eastAsia="en-GB"/>
          <w14:ligatures w14:val="none"/>
        </w:rPr>
        <w:t xml:space="preserve">were </w:t>
      </w:r>
      <w:r w:rsidRPr="008C4E21">
        <w:rPr>
          <w:rFonts w:ascii="Arial" w:eastAsia="Times New Roman" w:hAnsi="Arial" w:cs="Arial"/>
          <w:kern w:val="0"/>
          <w:sz w:val="22"/>
          <w:szCs w:val="22"/>
          <w:lang w:eastAsia="en-GB"/>
          <w14:ligatures w14:val="none"/>
        </w:rPr>
        <w:t>139 convicted male police officers, compared to six convicted female police officers (The Times, 2023).</w:t>
      </w:r>
    </w:p>
    <w:p w14:paraId="6EF29F35" w14:textId="6DAA014E"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In addition, it was found the notorious case</w:t>
      </w:r>
      <w:r w:rsidR="00B505FD">
        <w:rPr>
          <w:rFonts w:ascii="Arial" w:eastAsia="Times New Roman" w:hAnsi="Arial" w:cs="Arial"/>
          <w:kern w:val="0"/>
          <w:sz w:val="22"/>
          <w:szCs w:val="22"/>
          <w:lang w:eastAsia="en-GB"/>
          <w14:ligatures w14:val="none"/>
        </w:rPr>
        <w:t>s</w:t>
      </w:r>
      <w:r w:rsidRPr="008C4E21">
        <w:rPr>
          <w:rFonts w:ascii="Arial" w:eastAsia="Times New Roman" w:hAnsi="Arial" w:cs="Arial"/>
          <w:kern w:val="0"/>
          <w:sz w:val="22"/>
          <w:szCs w:val="22"/>
          <w:lang w:eastAsia="en-GB"/>
          <w14:ligatures w14:val="none"/>
        </w:rPr>
        <w:t xml:space="preserve"> such as the Sarah Everard case ha</w:t>
      </w:r>
      <w:r w:rsidR="007A376F">
        <w:rPr>
          <w:rFonts w:ascii="Arial" w:eastAsia="Times New Roman" w:hAnsi="Arial" w:cs="Arial"/>
          <w:kern w:val="0"/>
          <w:sz w:val="22"/>
          <w:szCs w:val="22"/>
          <w:lang w:eastAsia="en-GB"/>
          <w14:ligatures w14:val="none"/>
        </w:rPr>
        <w:t xml:space="preserve">ve </w:t>
      </w:r>
      <w:r w:rsidRPr="008C4E21">
        <w:rPr>
          <w:rFonts w:ascii="Arial" w:eastAsia="Times New Roman" w:hAnsi="Arial" w:cs="Arial"/>
          <w:kern w:val="0"/>
          <w:sz w:val="22"/>
          <w:szCs w:val="22"/>
          <w:lang w:eastAsia="en-GB"/>
          <w14:ligatures w14:val="none"/>
        </w:rPr>
        <w:t xml:space="preserve">a detrimental impact on the publics' confidence and trust of the police, which can be seen by End Violence Against Women (2021), who reported that 47% of women and 40% of men reported not having trust in the police after the Sarah Everard case </w:t>
      </w:r>
      <w:r w:rsidR="001B358D">
        <w:rPr>
          <w:rFonts w:ascii="Arial" w:eastAsia="Times New Roman" w:hAnsi="Arial" w:cs="Arial"/>
          <w:kern w:val="0"/>
          <w:sz w:val="22"/>
          <w:szCs w:val="22"/>
          <w:lang w:eastAsia="en-GB"/>
          <w14:ligatures w14:val="none"/>
        </w:rPr>
        <w:t>and 10% of women</w:t>
      </w:r>
      <w:r w:rsidRPr="008C4E21">
        <w:rPr>
          <w:rFonts w:ascii="Arial" w:eastAsia="Times New Roman" w:hAnsi="Arial" w:cs="Arial"/>
          <w:kern w:val="0"/>
          <w:sz w:val="22"/>
          <w:szCs w:val="22"/>
          <w:lang w:eastAsia="en-GB"/>
          <w14:ligatures w14:val="none"/>
        </w:rPr>
        <w:t xml:space="preserve"> reported to be less likely to report sexual assault to the police</w:t>
      </w:r>
      <w:r w:rsidR="007B07CF">
        <w:rPr>
          <w:rFonts w:ascii="Arial" w:eastAsia="Times New Roman" w:hAnsi="Arial" w:cs="Arial"/>
          <w:kern w:val="0"/>
          <w:sz w:val="22"/>
          <w:szCs w:val="22"/>
          <w:lang w:eastAsia="en-GB"/>
          <w14:ligatures w14:val="none"/>
        </w:rPr>
        <w:t xml:space="preserve">. </w:t>
      </w:r>
    </w:p>
    <w:p w14:paraId="6CD2956F" w14:textId="01627F47"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Finally, </w:t>
      </w:r>
      <w:r w:rsidR="00981103">
        <w:rPr>
          <w:rFonts w:ascii="Arial" w:eastAsia="Times New Roman" w:hAnsi="Arial" w:cs="Arial"/>
          <w:kern w:val="0"/>
          <w:sz w:val="22"/>
          <w:szCs w:val="22"/>
          <w:lang w:eastAsia="en-GB"/>
          <w14:ligatures w14:val="none"/>
        </w:rPr>
        <w:t xml:space="preserve">negative </w:t>
      </w:r>
      <w:r w:rsidRPr="008C4E21">
        <w:rPr>
          <w:rFonts w:ascii="Arial" w:eastAsia="Times New Roman" w:hAnsi="Arial" w:cs="Arial"/>
          <w:kern w:val="0"/>
          <w:sz w:val="22"/>
          <w:szCs w:val="22"/>
          <w:lang w:eastAsia="en-GB"/>
          <w14:ligatures w14:val="none"/>
        </w:rPr>
        <w:t>personal experiences between the public and the police also ha</w:t>
      </w:r>
      <w:r w:rsidR="008C5B56">
        <w:rPr>
          <w:rFonts w:ascii="Arial" w:eastAsia="Times New Roman" w:hAnsi="Arial" w:cs="Arial"/>
          <w:kern w:val="0"/>
          <w:sz w:val="22"/>
          <w:szCs w:val="22"/>
          <w:lang w:eastAsia="en-GB"/>
          <w14:ligatures w14:val="none"/>
        </w:rPr>
        <w:t>ve</w:t>
      </w:r>
      <w:r w:rsidRPr="008C4E21">
        <w:rPr>
          <w:rFonts w:ascii="Arial" w:eastAsia="Times New Roman" w:hAnsi="Arial" w:cs="Arial"/>
          <w:kern w:val="0"/>
          <w:sz w:val="22"/>
          <w:szCs w:val="22"/>
          <w:lang w:eastAsia="en-GB"/>
          <w14:ligatures w14:val="none"/>
        </w:rPr>
        <w:t xml:space="preserve"> a detrimental impact</w:t>
      </w:r>
      <w:r w:rsidR="00981103">
        <w:rPr>
          <w:rFonts w:ascii="Arial" w:eastAsia="Times New Roman" w:hAnsi="Arial" w:cs="Arial"/>
          <w:kern w:val="0"/>
          <w:sz w:val="22"/>
          <w:szCs w:val="22"/>
          <w:lang w:eastAsia="en-GB"/>
          <w14:ligatures w14:val="none"/>
        </w:rPr>
        <w:t xml:space="preserve"> on the publics’ confidence and trust of the police,</w:t>
      </w:r>
      <w:r w:rsidRPr="008C4E21">
        <w:rPr>
          <w:rFonts w:ascii="Arial" w:eastAsia="Times New Roman" w:hAnsi="Arial" w:cs="Arial"/>
          <w:kern w:val="0"/>
          <w:sz w:val="22"/>
          <w:szCs w:val="22"/>
          <w:lang w:eastAsia="en-GB"/>
          <w14:ligatures w14:val="none"/>
        </w:rPr>
        <w:t xml:space="preserve"> which can be seen by FiliA (2020), who reported that 27% of respondents reported having a negative experience </w:t>
      </w:r>
      <w:r w:rsidRPr="008C4E21">
        <w:rPr>
          <w:rFonts w:ascii="Arial" w:eastAsia="Times New Roman" w:hAnsi="Arial" w:cs="Arial"/>
          <w:kern w:val="0"/>
          <w:sz w:val="22"/>
          <w:szCs w:val="22"/>
          <w:lang w:eastAsia="en-GB"/>
          <w14:ligatures w14:val="none"/>
        </w:rPr>
        <w:lastRenderedPageBreak/>
        <w:t>with the police and 21% reported that the involvement of the police in high profile incidents had influenced if they would report to the police.</w:t>
      </w:r>
    </w:p>
    <w:p w14:paraId="65BBB3CA" w14:textId="3FDD0FFB" w:rsidR="008C4E21" w:rsidRPr="008C4E21" w:rsidRDefault="008C4E21" w:rsidP="008C4E21">
      <w:pPr>
        <w:spacing w:line="360" w:lineRule="auto"/>
        <w:ind w:left="60"/>
        <w:rPr>
          <w:rFonts w:ascii="Arial" w:eastAsia="Times New Roman" w:hAnsi="Arial" w:cs="Arial"/>
          <w:kern w:val="0"/>
          <w:sz w:val="22"/>
          <w:szCs w:val="22"/>
          <w:lang w:eastAsia="en-GB"/>
          <w14:ligatures w14:val="none"/>
        </w:rPr>
      </w:pPr>
    </w:p>
    <w:p w14:paraId="6CED3EF2" w14:textId="5DF7EF69"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Specifically for objective three, a questionnaire was made to retrieve participants' opinions and answers </w:t>
      </w:r>
      <w:r w:rsidR="008B6217">
        <w:rPr>
          <w:rFonts w:ascii="Arial" w:eastAsia="Times New Roman" w:hAnsi="Arial" w:cs="Arial"/>
          <w:kern w:val="0"/>
          <w:sz w:val="22"/>
          <w:szCs w:val="22"/>
          <w:lang w:eastAsia="en-GB"/>
          <w14:ligatures w14:val="none"/>
        </w:rPr>
        <w:t xml:space="preserve">for </w:t>
      </w:r>
      <w:r w:rsidRPr="008C4E21">
        <w:rPr>
          <w:rFonts w:ascii="Arial" w:eastAsia="Times New Roman" w:hAnsi="Arial" w:cs="Arial"/>
          <w:kern w:val="0"/>
          <w:sz w:val="22"/>
          <w:szCs w:val="22"/>
          <w:lang w:eastAsia="en-GB"/>
          <w14:ligatures w14:val="none"/>
        </w:rPr>
        <w:t xml:space="preserve">objective three, however, this questionnaire also answers all three objectives. </w:t>
      </w:r>
    </w:p>
    <w:p w14:paraId="0326B7D1" w14:textId="3750CDC3" w:rsidR="00894272" w:rsidRPr="008C4E21" w:rsidRDefault="00093D9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Regarding</w:t>
      </w:r>
      <w:r w:rsidR="008C4E21" w:rsidRPr="008C4E21">
        <w:rPr>
          <w:rFonts w:ascii="Arial" w:eastAsia="Times New Roman" w:hAnsi="Arial" w:cs="Arial"/>
          <w:kern w:val="0"/>
          <w:sz w:val="22"/>
          <w:szCs w:val="22"/>
          <w:lang w:eastAsia="en-GB"/>
          <w14:ligatures w14:val="none"/>
        </w:rPr>
        <w:t xml:space="preserve"> objective one, participants were asked what police actions increase and decrease their confidence. Participants stated that police actions that increase their confidence includes showing more empathy and kindness, ensuring that they increase public safety, and needing to crack down on specific crimes such as violent crimes. However, </w:t>
      </w:r>
      <w:r w:rsidR="0048581B" w:rsidRPr="008C4E21">
        <w:rPr>
          <w:rFonts w:ascii="Arial" w:eastAsia="Times New Roman" w:hAnsi="Arial" w:cs="Arial"/>
          <w:kern w:val="0"/>
          <w:sz w:val="22"/>
          <w:szCs w:val="22"/>
          <w:lang w:eastAsia="en-GB"/>
          <w14:ligatures w14:val="none"/>
        </w:rPr>
        <w:t>most</w:t>
      </w:r>
      <w:r w:rsidR="008C4E21" w:rsidRPr="008C4E21">
        <w:rPr>
          <w:rFonts w:ascii="Arial" w:eastAsia="Times New Roman" w:hAnsi="Arial" w:cs="Arial"/>
          <w:kern w:val="0"/>
          <w:sz w:val="22"/>
          <w:szCs w:val="22"/>
          <w:lang w:eastAsia="en-GB"/>
          <w14:ligatures w14:val="none"/>
        </w:rPr>
        <w:t xml:space="preserve"> participants stated that having more of a police presence in public and engaging and communicating more with the public </w:t>
      </w:r>
      <w:r w:rsidR="00EC03A1">
        <w:rPr>
          <w:rFonts w:ascii="Arial" w:eastAsia="Times New Roman" w:hAnsi="Arial" w:cs="Arial"/>
          <w:kern w:val="0"/>
          <w:sz w:val="22"/>
          <w:szCs w:val="22"/>
          <w:lang w:eastAsia="en-GB"/>
          <w14:ligatures w14:val="none"/>
        </w:rPr>
        <w:t>increases</w:t>
      </w:r>
      <w:r w:rsidR="002D1D0E">
        <w:rPr>
          <w:rFonts w:ascii="Arial" w:eastAsia="Times New Roman" w:hAnsi="Arial" w:cs="Arial"/>
          <w:kern w:val="0"/>
          <w:sz w:val="22"/>
          <w:szCs w:val="22"/>
          <w:lang w:eastAsia="en-GB"/>
          <w14:ligatures w14:val="none"/>
        </w:rPr>
        <w:t xml:space="preserve"> </w:t>
      </w:r>
      <w:r w:rsidR="00EC03A1">
        <w:rPr>
          <w:rFonts w:ascii="Arial" w:eastAsia="Times New Roman" w:hAnsi="Arial" w:cs="Arial"/>
          <w:kern w:val="0"/>
          <w:sz w:val="22"/>
          <w:szCs w:val="22"/>
          <w:lang w:eastAsia="en-GB"/>
          <w14:ligatures w14:val="none"/>
        </w:rPr>
        <w:t xml:space="preserve">participants’ </w:t>
      </w:r>
      <w:r w:rsidR="002D1D0E">
        <w:rPr>
          <w:rFonts w:ascii="Arial" w:eastAsia="Times New Roman" w:hAnsi="Arial" w:cs="Arial"/>
          <w:kern w:val="0"/>
          <w:sz w:val="22"/>
          <w:szCs w:val="22"/>
          <w:lang w:eastAsia="en-GB"/>
          <w14:ligatures w14:val="none"/>
        </w:rPr>
        <w:t xml:space="preserve">confidence and trust in the </w:t>
      </w:r>
      <w:r w:rsidR="00EC03A1">
        <w:rPr>
          <w:rFonts w:ascii="Arial" w:eastAsia="Times New Roman" w:hAnsi="Arial" w:cs="Arial"/>
          <w:kern w:val="0"/>
          <w:sz w:val="22"/>
          <w:szCs w:val="22"/>
          <w:lang w:eastAsia="en-GB"/>
          <w14:ligatures w14:val="none"/>
        </w:rPr>
        <w:t>police</w:t>
      </w:r>
      <w:r w:rsidR="002D1D0E">
        <w:rPr>
          <w:rFonts w:ascii="Arial" w:eastAsia="Times New Roman" w:hAnsi="Arial" w:cs="Arial"/>
          <w:kern w:val="0"/>
          <w:sz w:val="22"/>
          <w:szCs w:val="22"/>
          <w:lang w:eastAsia="en-GB"/>
          <w14:ligatures w14:val="none"/>
        </w:rPr>
        <w:t xml:space="preserve">, </w:t>
      </w:r>
      <w:r w:rsidR="008C4E21" w:rsidRPr="008C4E21">
        <w:rPr>
          <w:rFonts w:ascii="Arial" w:eastAsia="Times New Roman" w:hAnsi="Arial" w:cs="Arial"/>
          <w:kern w:val="0"/>
          <w:sz w:val="22"/>
          <w:szCs w:val="22"/>
          <w:lang w:eastAsia="en-GB"/>
          <w14:ligatures w14:val="none"/>
        </w:rPr>
        <w:t>which can be seen by Peyton et al. (2019) who reported that police presence and more engagement with the public increases the publics' confidence in the police</w:t>
      </w:r>
      <w:r w:rsidR="00894272">
        <w:rPr>
          <w:rFonts w:ascii="Arial" w:eastAsia="Times New Roman" w:hAnsi="Arial" w:cs="Arial"/>
          <w:kern w:val="0"/>
          <w:sz w:val="22"/>
          <w:szCs w:val="22"/>
          <w:lang w:eastAsia="en-GB"/>
          <w14:ligatures w14:val="none"/>
        </w:rPr>
        <w:t>.</w:t>
      </w:r>
    </w:p>
    <w:p w14:paraId="398B248C" w14:textId="2ECC777D"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When asked about what police action decreases their confidence, a participant's answer included their own experience with the police where they had been in a case for 3 years with no help or support from the police and the case should have taken </w:t>
      </w:r>
      <w:r w:rsidR="00D355D8">
        <w:rPr>
          <w:rFonts w:ascii="Arial" w:eastAsia="Times New Roman" w:hAnsi="Arial" w:cs="Arial"/>
          <w:kern w:val="0"/>
          <w:sz w:val="22"/>
          <w:szCs w:val="22"/>
          <w:lang w:eastAsia="en-GB"/>
          <w14:ligatures w14:val="none"/>
        </w:rPr>
        <w:t xml:space="preserve">less </w:t>
      </w:r>
      <w:r w:rsidRPr="008C4E21">
        <w:rPr>
          <w:rFonts w:ascii="Arial" w:eastAsia="Times New Roman" w:hAnsi="Arial" w:cs="Arial"/>
          <w:kern w:val="0"/>
          <w:sz w:val="22"/>
          <w:szCs w:val="22"/>
          <w:lang w:eastAsia="en-GB"/>
          <w14:ligatures w14:val="none"/>
        </w:rPr>
        <w:t>time</w:t>
      </w:r>
      <w:r w:rsidR="00D355D8">
        <w:rPr>
          <w:rFonts w:ascii="Arial" w:eastAsia="Times New Roman" w:hAnsi="Arial" w:cs="Arial"/>
          <w:kern w:val="0"/>
          <w:sz w:val="22"/>
          <w:szCs w:val="22"/>
          <w:lang w:eastAsia="en-GB"/>
          <w14:ligatures w14:val="none"/>
        </w:rPr>
        <w:t xml:space="preserve">, </w:t>
      </w:r>
      <w:r w:rsidRPr="008C4E21">
        <w:rPr>
          <w:rFonts w:ascii="Arial" w:eastAsia="Times New Roman" w:hAnsi="Arial" w:cs="Arial"/>
          <w:kern w:val="0"/>
          <w:sz w:val="22"/>
          <w:szCs w:val="22"/>
          <w:lang w:eastAsia="en-GB"/>
          <w14:ligatures w14:val="none"/>
        </w:rPr>
        <w:t xml:space="preserve">which can be supported by Hobbs et al. (2023) who reported that individuals' confidence and trust in the police can vary depending on their own experiences with the police. Participants also stated that cases such as the Sara Everard causes a lack of confidence and trust in the police which can again be seen in the results specifically from objective two and three. </w:t>
      </w:r>
    </w:p>
    <w:p w14:paraId="2A05E5A1" w14:textId="3201BD5A"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As part of objective two and three, participants were asked if they had seen or heard of any cases of convicted police officers</w:t>
      </w:r>
      <w:r w:rsidR="002343BC">
        <w:rPr>
          <w:rFonts w:ascii="Arial" w:eastAsia="Times New Roman" w:hAnsi="Arial" w:cs="Arial"/>
          <w:kern w:val="0"/>
          <w:sz w:val="22"/>
          <w:szCs w:val="22"/>
          <w:lang w:eastAsia="en-GB"/>
          <w14:ligatures w14:val="none"/>
        </w:rPr>
        <w:t xml:space="preserve">; </w:t>
      </w:r>
      <w:r w:rsidRPr="008C4E21">
        <w:rPr>
          <w:rFonts w:ascii="Arial" w:eastAsia="Times New Roman" w:hAnsi="Arial" w:cs="Arial"/>
          <w:kern w:val="0"/>
          <w:sz w:val="22"/>
          <w:szCs w:val="22"/>
          <w:lang w:eastAsia="en-GB"/>
          <w14:ligatures w14:val="none"/>
        </w:rPr>
        <w:t>75. 9% said yes, 13% said no, and 9.3% said unsure. Participants w</w:t>
      </w:r>
      <w:r w:rsidR="00DF3DFD">
        <w:rPr>
          <w:rFonts w:ascii="Arial" w:eastAsia="Times New Roman" w:hAnsi="Arial" w:cs="Arial"/>
          <w:kern w:val="0"/>
          <w:sz w:val="22"/>
          <w:szCs w:val="22"/>
          <w:lang w:eastAsia="en-GB"/>
          <w14:ligatures w14:val="none"/>
        </w:rPr>
        <w:t>e</w:t>
      </w:r>
      <w:r w:rsidRPr="008C4E21">
        <w:rPr>
          <w:rFonts w:ascii="Arial" w:eastAsia="Times New Roman" w:hAnsi="Arial" w:cs="Arial"/>
          <w:kern w:val="0"/>
          <w:sz w:val="22"/>
          <w:szCs w:val="22"/>
          <w:lang w:eastAsia="en-GB"/>
          <w14:ligatures w14:val="none"/>
        </w:rPr>
        <w:t xml:space="preserve">re then asked to name any cases they had heard of and these included Sarah Everard, David Carrick, Cliff Mitchell </w:t>
      </w:r>
      <w:proofErr w:type="gramStart"/>
      <w:r w:rsidRPr="008C4E21">
        <w:rPr>
          <w:rFonts w:ascii="Arial" w:eastAsia="Times New Roman" w:hAnsi="Arial" w:cs="Arial"/>
          <w:kern w:val="0"/>
          <w:sz w:val="22"/>
          <w:szCs w:val="22"/>
          <w:lang w:eastAsia="en-GB"/>
          <w14:ligatures w14:val="none"/>
        </w:rPr>
        <w:t>and also</w:t>
      </w:r>
      <w:proofErr w:type="gramEnd"/>
      <w:r w:rsidRPr="008C4E21">
        <w:rPr>
          <w:rFonts w:ascii="Arial" w:eastAsia="Times New Roman" w:hAnsi="Arial" w:cs="Arial"/>
          <w:kern w:val="0"/>
          <w:sz w:val="22"/>
          <w:szCs w:val="22"/>
          <w:lang w:eastAsia="en-GB"/>
          <w14:ligatures w14:val="none"/>
        </w:rPr>
        <w:t xml:space="preserve"> included cases of convicted police officers who were charged for sexual offences, paedophilia, rape, and an officer who murdered his pregnant wife. </w:t>
      </w:r>
    </w:p>
    <w:p w14:paraId="3F471200" w14:textId="198157BB"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When asked how these cases had </w:t>
      </w:r>
      <w:r w:rsidR="0028471D" w:rsidRPr="008C4E21">
        <w:rPr>
          <w:rFonts w:ascii="Arial" w:eastAsia="Times New Roman" w:hAnsi="Arial" w:cs="Arial"/>
          <w:kern w:val="0"/>
          <w:sz w:val="22"/>
          <w:szCs w:val="22"/>
          <w:lang w:eastAsia="en-GB"/>
          <w14:ligatures w14:val="none"/>
        </w:rPr>
        <w:t>affected</w:t>
      </w:r>
      <w:r w:rsidRPr="008C4E21">
        <w:rPr>
          <w:rFonts w:ascii="Arial" w:eastAsia="Times New Roman" w:hAnsi="Arial" w:cs="Arial"/>
          <w:kern w:val="0"/>
          <w:sz w:val="22"/>
          <w:szCs w:val="22"/>
          <w:lang w:eastAsia="en-GB"/>
          <w14:ligatures w14:val="none"/>
        </w:rPr>
        <w:t xml:space="preserve"> their confidence in the police, almost all participants stated that it had decreased their confidence as it created the fear that this could potentially happen to themselves or someone they know, especially as a paren</w:t>
      </w:r>
      <w:r w:rsidR="00AA33CA">
        <w:rPr>
          <w:rFonts w:ascii="Arial" w:eastAsia="Times New Roman" w:hAnsi="Arial" w:cs="Arial"/>
          <w:kern w:val="0"/>
          <w:sz w:val="22"/>
          <w:szCs w:val="22"/>
          <w:lang w:eastAsia="en-GB"/>
          <w14:ligatures w14:val="none"/>
        </w:rPr>
        <w:t>t</w:t>
      </w:r>
      <w:r w:rsidRPr="008C4E21">
        <w:rPr>
          <w:rFonts w:ascii="Arial" w:eastAsia="Times New Roman" w:hAnsi="Arial" w:cs="Arial"/>
          <w:kern w:val="0"/>
          <w:sz w:val="22"/>
          <w:szCs w:val="22"/>
          <w:lang w:eastAsia="en-GB"/>
          <w14:ligatures w14:val="none"/>
        </w:rPr>
        <w:t>.</w:t>
      </w:r>
      <w:r w:rsidR="00C56285">
        <w:rPr>
          <w:rFonts w:ascii="Arial" w:eastAsia="Times New Roman" w:hAnsi="Arial" w:cs="Arial"/>
          <w:kern w:val="0"/>
          <w:sz w:val="22"/>
          <w:szCs w:val="22"/>
          <w:lang w:eastAsia="en-GB"/>
          <w14:ligatures w14:val="none"/>
        </w:rPr>
        <w:t xml:space="preserve"> </w:t>
      </w:r>
      <w:r w:rsidR="00C56285" w:rsidRPr="00C56285">
        <w:rPr>
          <w:rFonts w:ascii="Arial" w:hAnsi="Arial" w:cs="Arial"/>
          <w:sz w:val="22"/>
          <w:szCs w:val="22"/>
        </w:rPr>
        <w:t>Moreover, it has been found that victims of convicted male police officers are primarily women, which can be seen by Matthews (2023) reported that almost 200 alleged victims contacted the Women's Centre for justice due to cases of police domestic abuse</w:t>
      </w:r>
      <w:r w:rsidR="00E640AF">
        <w:rPr>
          <w:rFonts w:ascii="Arial" w:hAnsi="Arial" w:cs="Arial"/>
          <w:sz w:val="22"/>
          <w:szCs w:val="22"/>
        </w:rPr>
        <w:t xml:space="preserve"> which again </w:t>
      </w:r>
      <w:r w:rsidR="0044736F">
        <w:rPr>
          <w:rFonts w:ascii="Arial" w:hAnsi="Arial" w:cs="Arial"/>
          <w:sz w:val="22"/>
          <w:szCs w:val="22"/>
        </w:rPr>
        <w:t>induces</w:t>
      </w:r>
      <w:r w:rsidR="00E640AF">
        <w:rPr>
          <w:rFonts w:ascii="Arial" w:hAnsi="Arial" w:cs="Arial"/>
          <w:sz w:val="22"/>
          <w:szCs w:val="22"/>
        </w:rPr>
        <w:t xml:space="preserve"> fear in the public, mainly that of women and girls. </w:t>
      </w:r>
    </w:p>
    <w:p w14:paraId="248A72E7" w14:textId="77777777"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These results can be supported by the findings by End Violence Against Women (2021) and FiliA (2020), both of which have been previously stated.</w:t>
      </w:r>
    </w:p>
    <w:p w14:paraId="6E66C6C8" w14:textId="1EBAD618" w:rsidR="008C4E21" w:rsidRPr="008C4E21" w:rsidRDefault="008C4E21" w:rsidP="008C4E21">
      <w:pPr>
        <w:spacing w:line="360" w:lineRule="auto"/>
        <w:ind w:left="600"/>
        <w:rPr>
          <w:rFonts w:ascii="Arial" w:eastAsia="Times New Roman" w:hAnsi="Arial" w:cs="Arial"/>
          <w:kern w:val="0"/>
          <w:sz w:val="22"/>
          <w:szCs w:val="22"/>
          <w:lang w:eastAsia="en-GB"/>
          <w14:ligatures w14:val="none"/>
        </w:rPr>
      </w:pPr>
    </w:p>
    <w:p w14:paraId="20011F8F" w14:textId="2DBECF8B" w:rsidR="008C4E21" w:rsidRPr="008C4E21" w:rsidRDefault="009A0DDC" w:rsidP="0044736F">
      <w:pPr>
        <w:spacing w:line="360" w:lineRule="auto"/>
        <w:textAlignment w:val="cente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lastRenderedPageBreak/>
        <w:t>As stated, a questionnaire was used, this was because they have many</w:t>
      </w:r>
      <w:r w:rsidR="008C4E21" w:rsidRPr="008C4E21">
        <w:rPr>
          <w:rFonts w:ascii="Arial" w:eastAsia="Times New Roman" w:hAnsi="Arial" w:cs="Arial"/>
          <w:kern w:val="0"/>
          <w:sz w:val="22"/>
          <w:szCs w:val="22"/>
          <w:lang w:eastAsia="en-GB"/>
          <w14:ligatures w14:val="none"/>
        </w:rPr>
        <w:t xml:space="preserve"> advantages, which can be seen by Kayam et al. (2012) who reported that </w:t>
      </w:r>
      <w:r w:rsidR="000C01D9" w:rsidRPr="008C4E21">
        <w:rPr>
          <w:rFonts w:ascii="Arial" w:eastAsia="Times New Roman" w:hAnsi="Arial" w:cs="Arial"/>
          <w:kern w:val="0"/>
          <w:sz w:val="22"/>
          <w:szCs w:val="22"/>
          <w:lang w:eastAsia="en-GB"/>
          <w14:ligatures w14:val="none"/>
        </w:rPr>
        <w:t>many</w:t>
      </w:r>
      <w:r w:rsidR="008C4E21" w:rsidRPr="008C4E21">
        <w:rPr>
          <w:rFonts w:ascii="Arial" w:eastAsia="Times New Roman" w:hAnsi="Arial" w:cs="Arial"/>
          <w:kern w:val="0"/>
          <w:sz w:val="22"/>
          <w:szCs w:val="22"/>
          <w:lang w:eastAsia="en-GB"/>
          <w14:ligatures w14:val="none"/>
        </w:rPr>
        <w:t xml:space="preserve"> participants would be able to access the questionnaire in a relatively short amount of time and participants can choose whether</w:t>
      </w:r>
      <w:r w:rsidR="00EF0C38">
        <w:rPr>
          <w:rFonts w:ascii="Arial" w:eastAsia="Times New Roman" w:hAnsi="Arial" w:cs="Arial"/>
          <w:kern w:val="0"/>
          <w:sz w:val="22"/>
          <w:szCs w:val="22"/>
          <w:lang w:eastAsia="en-GB"/>
          <w14:ligatures w14:val="none"/>
        </w:rPr>
        <w:t xml:space="preserve"> they take part</w:t>
      </w:r>
      <w:r w:rsidR="008C4E21" w:rsidRPr="008C4E21">
        <w:rPr>
          <w:rFonts w:ascii="Arial" w:eastAsia="Times New Roman" w:hAnsi="Arial" w:cs="Arial"/>
          <w:kern w:val="0"/>
          <w:sz w:val="22"/>
          <w:szCs w:val="22"/>
          <w:lang w:eastAsia="en-GB"/>
          <w14:ligatures w14:val="none"/>
        </w:rPr>
        <w:t xml:space="preserve">. Furthermore, Clint (2020b) reported that the </w:t>
      </w:r>
      <w:r w:rsidR="0028471D" w:rsidRPr="008C4E21">
        <w:rPr>
          <w:rFonts w:ascii="Arial" w:eastAsia="Times New Roman" w:hAnsi="Arial" w:cs="Arial"/>
          <w:kern w:val="0"/>
          <w:sz w:val="22"/>
          <w:szCs w:val="22"/>
          <w:lang w:eastAsia="en-GB"/>
          <w14:ligatures w14:val="none"/>
        </w:rPr>
        <w:t>advantage</w:t>
      </w:r>
      <w:r w:rsidR="0028471D">
        <w:rPr>
          <w:rFonts w:ascii="Arial" w:eastAsia="Times New Roman" w:hAnsi="Arial" w:cs="Arial"/>
          <w:kern w:val="0"/>
          <w:sz w:val="22"/>
          <w:szCs w:val="22"/>
          <w:lang w:eastAsia="en-GB"/>
          <w14:ligatures w14:val="none"/>
        </w:rPr>
        <w:t xml:space="preserve">s </w:t>
      </w:r>
      <w:r w:rsidR="008C4E21" w:rsidRPr="008C4E21">
        <w:rPr>
          <w:rFonts w:ascii="Arial" w:eastAsia="Times New Roman" w:hAnsi="Arial" w:cs="Arial"/>
          <w:kern w:val="0"/>
          <w:sz w:val="22"/>
          <w:szCs w:val="22"/>
          <w:lang w:eastAsia="en-GB"/>
          <w14:ligatures w14:val="none"/>
        </w:rPr>
        <w:t xml:space="preserve">of using questionnaires is that the researcher can target specific audiences and participants will be anonymous when they take part in the questionnaire which </w:t>
      </w:r>
      <w:r w:rsidR="008E66DD">
        <w:rPr>
          <w:rFonts w:ascii="Arial" w:eastAsia="Times New Roman" w:hAnsi="Arial" w:cs="Arial"/>
          <w:kern w:val="0"/>
          <w:sz w:val="22"/>
          <w:szCs w:val="22"/>
          <w:lang w:eastAsia="en-GB"/>
          <w14:ligatures w14:val="none"/>
        </w:rPr>
        <w:t xml:space="preserve">makes them more likely for participants </w:t>
      </w:r>
      <w:r w:rsidR="008C4E21" w:rsidRPr="008C4E21">
        <w:rPr>
          <w:rFonts w:ascii="Arial" w:eastAsia="Times New Roman" w:hAnsi="Arial" w:cs="Arial"/>
          <w:kern w:val="0"/>
          <w:sz w:val="22"/>
          <w:szCs w:val="22"/>
          <w:lang w:eastAsia="en-GB"/>
          <w14:ligatures w14:val="none"/>
        </w:rPr>
        <w:t>t</w:t>
      </w:r>
      <w:r w:rsidR="008E66DD">
        <w:rPr>
          <w:rFonts w:ascii="Arial" w:eastAsia="Times New Roman" w:hAnsi="Arial" w:cs="Arial"/>
          <w:kern w:val="0"/>
          <w:sz w:val="22"/>
          <w:szCs w:val="22"/>
          <w:lang w:eastAsia="en-GB"/>
          <w14:ligatures w14:val="none"/>
        </w:rPr>
        <w:t>o be</w:t>
      </w:r>
      <w:r w:rsidR="008C4E21" w:rsidRPr="008C4E21">
        <w:rPr>
          <w:rFonts w:ascii="Arial" w:eastAsia="Times New Roman" w:hAnsi="Arial" w:cs="Arial"/>
          <w:kern w:val="0"/>
          <w:sz w:val="22"/>
          <w:szCs w:val="22"/>
          <w:lang w:eastAsia="en-GB"/>
          <w14:ligatures w14:val="none"/>
        </w:rPr>
        <w:t xml:space="preserve"> more honest in their response increasing the reliability and validity of the data that is collected.</w:t>
      </w:r>
    </w:p>
    <w:p w14:paraId="66246B77" w14:textId="6FAA9A58"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According to Barratt et al. (2009), It is vital to have participants who are representative of the general population to gain a variety of answers and opinions, therefore, a general population sampling was used for the questionnaire </w:t>
      </w:r>
      <w:r w:rsidR="000C01D9" w:rsidRPr="008C4E21">
        <w:rPr>
          <w:rFonts w:ascii="Arial" w:eastAsia="Times New Roman" w:hAnsi="Arial" w:cs="Arial"/>
          <w:kern w:val="0"/>
          <w:sz w:val="22"/>
          <w:szCs w:val="22"/>
          <w:lang w:eastAsia="en-GB"/>
          <w14:ligatures w14:val="none"/>
        </w:rPr>
        <w:t>to</w:t>
      </w:r>
      <w:r w:rsidRPr="008C4E21">
        <w:rPr>
          <w:rFonts w:ascii="Arial" w:eastAsia="Times New Roman" w:hAnsi="Arial" w:cs="Arial"/>
          <w:kern w:val="0"/>
          <w:sz w:val="22"/>
          <w:szCs w:val="22"/>
          <w:lang w:eastAsia="en-GB"/>
          <w14:ligatures w14:val="none"/>
        </w:rPr>
        <w:t xml:space="preserve"> gain authentic responses. Furthermore, according to Oregon State University (2024) snowball sampling </w:t>
      </w:r>
      <w:r w:rsidR="00EE00B9">
        <w:rPr>
          <w:rFonts w:ascii="Arial" w:eastAsia="Times New Roman" w:hAnsi="Arial" w:cs="Arial"/>
          <w:kern w:val="0"/>
          <w:sz w:val="22"/>
          <w:szCs w:val="22"/>
          <w:lang w:eastAsia="en-GB"/>
          <w14:ligatures w14:val="none"/>
        </w:rPr>
        <w:t xml:space="preserve">was also used during the questionnaire </w:t>
      </w:r>
      <w:r w:rsidR="00751CF9">
        <w:rPr>
          <w:rFonts w:ascii="Arial" w:eastAsia="Times New Roman" w:hAnsi="Arial" w:cs="Arial"/>
          <w:kern w:val="0"/>
          <w:sz w:val="22"/>
          <w:szCs w:val="22"/>
          <w:lang w:eastAsia="en-GB"/>
          <w14:ligatures w14:val="none"/>
        </w:rPr>
        <w:t xml:space="preserve">as this was </w:t>
      </w:r>
      <w:r w:rsidRPr="008C4E21">
        <w:rPr>
          <w:rFonts w:ascii="Arial" w:eastAsia="Times New Roman" w:hAnsi="Arial" w:cs="Arial"/>
          <w:kern w:val="0"/>
          <w:sz w:val="22"/>
          <w:szCs w:val="22"/>
          <w:lang w:eastAsia="en-GB"/>
          <w14:ligatures w14:val="none"/>
        </w:rPr>
        <w:t xml:space="preserve">an effective way for more participants to take part in the research and allowed for more of a variety of responses and different perspectives and opinions. </w:t>
      </w:r>
    </w:p>
    <w:p w14:paraId="1E3BAF1E" w14:textId="7888D7D7"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Moreover, a mixed- methods approach was used for the questionnaire because using a quantitative and qualitative approach both provided further insights into opinions and perspectives and allowed participants to elaborate on their responses (Cint, 2022</w:t>
      </w:r>
      <w:r w:rsidR="007B3134">
        <w:rPr>
          <w:rFonts w:ascii="Arial" w:eastAsia="Times New Roman" w:hAnsi="Arial" w:cs="Arial"/>
          <w:kern w:val="0"/>
          <w:sz w:val="22"/>
          <w:szCs w:val="22"/>
          <w:lang w:eastAsia="en-GB"/>
          <w14:ligatures w14:val="none"/>
        </w:rPr>
        <w:t>)</w:t>
      </w:r>
      <w:r w:rsidRPr="008C4E21">
        <w:rPr>
          <w:rFonts w:ascii="Arial" w:eastAsia="Times New Roman" w:hAnsi="Arial" w:cs="Arial"/>
          <w:kern w:val="0"/>
          <w:sz w:val="22"/>
          <w:szCs w:val="22"/>
          <w:lang w:eastAsia="en-GB"/>
          <w14:ligatures w14:val="none"/>
        </w:rPr>
        <w:t>. Furthermore, in agreement with Cint (2022), Health Improvement and Disparities (2020) stated that combining both quantitative and qualitative provided deeper insights on participants' responses and provided further evidence.</w:t>
      </w:r>
    </w:p>
    <w:p w14:paraId="72B9C12D" w14:textId="18ACB2AC" w:rsidR="008C4E21" w:rsidRPr="008C4E21" w:rsidRDefault="008C4E21" w:rsidP="008C4E21">
      <w:pPr>
        <w:spacing w:line="360" w:lineRule="auto"/>
        <w:ind w:left="60"/>
        <w:rPr>
          <w:rFonts w:ascii="Arial" w:eastAsia="Times New Roman" w:hAnsi="Arial" w:cs="Arial"/>
          <w:kern w:val="0"/>
          <w:sz w:val="22"/>
          <w:szCs w:val="22"/>
          <w:lang w:eastAsia="en-GB"/>
          <w14:ligatures w14:val="none"/>
        </w:rPr>
      </w:pPr>
    </w:p>
    <w:p w14:paraId="5B34CCCA" w14:textId="2654B04E"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Primary </w:t>
      </w:r>
      <w:r w:rsidR="00944425">
        <w:rPr>
          <w:rFonts w:ascii="Arial" w:eastAsia="Times New Roman" w:hAnsi="Arial" w:cs="Arial"/>
          <w:kern w:val="0"/>
          <w:sz w:val="22"/>
          <w:szCs w:val="22"/>
          <w:lang w:eastAsia="en-GB"/>
          <w14:ligatures w14:val="none"/>
        </w:rPr>
        <w:t>and Secondary data</w:t>
      </w:r>
      <w:r w:rsidRPr="008C4E21">
        <w:rPr>
          <w:rFonts w:ascii="Arial" w:eastAsia="Times New Roman" w:hAnsi="Arial" w:cs="Arial"/>
          <w:kern w:val="0"/>
          <w:sz w:val="22"/>
          <w:szCs w:val="22"/>
          <w:lang w:eastAsia="en-GB"/>
          <w14:ligatures w14:val="none"/>
        </w:rPr>
        <w:t xml:space="preserve"> has been used as it is specific to the research and allows first hand perspectives on the subject matter (Indeed, 2022). Furthermore, by using Secondary data it improves the efficiency of the research as credible sources were used, also making the research reliable (The Open University, 2019). </w:t>
      </w:r>
    </w:p>
    <w:p w14:paraId="13A13B60" w14:textId="4A78B9EB" w:rsidR="008C4E21" w:rsidRPr="008C4E21" w:rsidRDefault="008C4E21" w:rsidP="0044736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Although secondary and primary data were used, a limitation that was found was the lack of secondary research on convicted female police officers</w:t>
      </w:r>
      <w:r w:rsidR="00E2152A">
        <w:rPr>
          <w:rFonts w:ascii="Arial" w:eastAsia="Times New Roman" w:hAnsi="Arial" w:cs="Arial"/>
          <w:kern w:val="0"/>
          <w:sz w:val="22"/>
          <w:szCs w:val="22"/>
          <w:lang w:eastAsia="en-GB"/>
          <w14:ligatures w14:val="none"/>
        </w:rPr>
        <w:t xml:space="preserve"> as the </w:t>
      </w:r>
      <w:r w:rsidRPr="008C4E21">
        <w:rPr>
          <w:rFonts w:ascii="Arial" w:eastAsia="Times New Roman" w:hAnsi="Arial" w:cs="Arial"/>
          <w:kern w:val="0"/>
          <w:sz w:val="22"/>
          <w:szCs w:val="22"/>
          <w:lang w:eastAsia="en-GB"/>
          <w14:ligatures w14:val="none"/>
        </w:rPr>
        <w:t xml:space="preserve">credible sources that </w:t>
      </w:r>
      <w:r w:rsidR="00E2152A">
        <w:rPr>
          <w:rFonts w:ascii="Arial" w:eastAsia="Times New Roman" w:hAnsi="Arial" w:cs="Arial"/>
          <w:kern w:val="0"/>
          <w:sz w:val="22"/>
          <w:szCs w:val="22"/>
          <w:lang w:eastAsia="en-GB"/>
          <w14:ligatures w14:val="none"/>
        </w:rPr>
        <w:t>were</w:t>
      </w:r>
      <w:r w:rsidRPr="008C4E21">
        <w:rPr>
          <w:rFonts w:ascii="Arial" w:eastAsia="Times New Roman" w:hAnsi="Arial" w:cs="Arial"/>
          <w:kern w:val="0"/>
          <w:sz w:val="22"/>
          <w:szCs w:val="22"/>
          <w:lang w:eastAsia="en-GB"/>
          <w14:ligatures w14:val="none"/>
        </w:rPr>
        <w:t xml:space="preserve"> found during this research study</w:t>
      </w:r>
      <w:r w:rsidR="00180378">
        <w:rPr>
          <w:rFonts w:ascii="Arial" w:eastAsia="Times New Roman" w:hAnsi="Arial" w:cs="Arial"/>
          <w:kern w:val="0"/>
          <w:sz w:val="22"/>
          <w:szCs w:val="22"/>
          <w:lang w:eastAsia="en-GB"/>
          <w14:ligatures w14:val="none"/>
        </w:rPr>
        <w:t xml:space="preserve"> </w:t>
      </w:r>
      <w:r w:rsidRPr="008C4E21">
        <w:rPr>
          <w:rFonts w:ascii="Arial" w:eastAsia="Times New Roman" w:hAnsi="Arial" w:cs="Arial"/>
          <w:kern w:val="0"/>
          <w:sz w:val="22"/>
          <w:szCs w:val="22"/>
          <w:lang w:eastAsia="en-GB"/>
          <w14:ligatures w14:val="none"/>
        </w:rPr>
        <w:t>primarily focused on convicted male</w:t>
      </w:r>
      <w:r w:rsidR="00E2152A">
        <w:rPr>
          <w:rFonts w:ascii="Arial" w:eastAsia="Times New Roman" w:hAnsi="Arial" w:cs="Arial"/>
          <w:kern w:val="0"/>
          <w:sz w:val="22"/>
          <w:szCs w:val="22"/>
          <w:lang w:eastAsia="en-GB"/>
          <w14:ligatures w14:val="none"/>
        </w:rPr>
        <w:t xml:space="preserve"> police officers</w:t>
      </w:r>
      <w:r w:rsidRPr="008C4E21">
        <w:rPr>
          <w:rFonts w:ascii="Arial" w:eastAsia="Times New Roman" w:hAnsi="Arial" w:cs="Arial"/>
          <w:kern w:val="0"/>
          <w:sz w:val="22"/>
          <w:szCs w:val="22"/>
          <w:lang w:eastAsia="en-GB"/>
          <w14:ligatures w14:val="none"/>
        </w:rPr>
        <w:t xml:space="preserve">. Although one credible source discussed convicted female police officers, perhaps more research may need to be conducted to retrieve more data and gain further insight into this topic. </w:t>
      </w:r>
    </w:p>
    <w:p w14:paraId="2B6F8B1F" w14:textId="4E6C23F5" w:rsidR="008C4E21" w:rsidRPr="008C4E21" w:rsidRDefault="008C4E21" w:rsidP="00E640AF">
      <w:pPr>
        <w:spacing w:line="360" w:lineRule="auto"/>
        <w:textAlignment w:val="center"/>
        <w:rPr>
          <w:rFonts w:ascii="Arial" w:eastAsia="Times New Roman" w:hAnsi="Arial" w:cs="Arial"/>
          <w:kern w:val="0"/>
          <w:sz w:val="22"/>
          <w:szCs w:val="22"/>
          <w:lang w:eastAsia="en-GB"/>
          <w14:ligatures w14:val="none"/>
        </w:rPr>
      </w:pPr>
      <w:r w:rsidRPr="008C4E21">
        <w:rPr>
          <w:rFonts w:ascii="Arial" w:eastAsia="Times New Roman" w:hAnsi="Arial" w:cs="Arial"/>
          <w:kern w:val="0"/>
          <w:sz w:val="22"/>
          <w:szCs w:val="22"/>
          <w:lang w:eastAsia="en-GB"/>
          <w14:ligatures w14:val="none"/>
        </w:rPr>
        <w:t xml:space="preserve">Another limitation that was found was the lack of male participants in the questionnaire. As stated, 79% of participants were female, and 22. 2% were male, therefore the questionnaire may be seen as unrepresentative of the general population and perhaps the results </w:t>
      </w:r>
      <w:r w:rsidR="0028471D" w:rsidRPr="008C4E21">
        <w:rPr>
          <w:rFonts w:ascii="Arial" w:eastAsia="Times New Roman" w:hAnsi="Arial" w:cs="Arial"/>
          <w:kern w:val="0"/>
          <w:sz w:val="22"/>
          <w:szCs w:val="22"/>
          <w:lang w:eastAsia="en-GB"/>
          <w14:ligatures w14:val="none"/>
        </w:rPr>
        <w:t>from</w:t>
      </w:r>
      <w:r w:rsidRPr="008C4E21">
        <w:rPr>
          <w:rFonts w:ascii="Arial" w:eastAsia="Times New Roman" w:hAnsi="Arial" w:cs="Arial"/>
          <w:kern w:val="0"/>
          <w:sz w:val="22"/>
          <w:szCs w:val="22"/>
          <w:lang w:eastAsia="en-GB"/>
          <w14:ligatures w14:val="none"/>
        </w:rPr>
        <w:t xml:space="preserve"> the questionnaire were not a true reflective of the public's opinions of the police and just that of women</w:t>
      </w:r>
      <w:r w:rsidR="0022023E">
        <w:rPr>
          <w:rFonts w:ascii="Arial" w:eastAsia="Times New Roman" w:hAnsi="Arial" w:cs="Arial"/>
          <w:kern w:val="0"/>
          <w:sz w:val="22"/>
          <w:szCs w:val="22"/>
          <w:lang w:eastAsia="en-GB"/>
          <w14:ligatures w14:val="none"/>
        </w:rPr>
        <w:t xml:space="preserve"> and </w:t>
      </w:r>
      <w:proofErr w:type="gramStart"/>
      <w:r w:rsidR="0022023E">
        <w:rPr>
          <w:rFonts w:ascii="Arial" w:eastAsia="Times New Roman" w:hAnsi="Arial" w:cs="Arial"/>
          <w:kern w:val="0"/>
          <w:sz w:val="22"/>
          <w:szCs w:val="22"/>
          <w:lang w:eastAsia="en-GB"/>
          <w14:ligatures w14:val="none"/>
        </w:rPr>
        <w:t>girls</w:t>
      </w:r>
      <w:proofErr w:type="gramEnd"/>
    </w:p>
    <w:p w14:paraId="4E86E3D5" w14:textId="2C750216" w:rsidR="00C56285" w:rsidRPr="00C56285" w:rsidRDefault="00145F75" w:rsidP="00C56285">
      <w:pPr>
        <w:spacing w:line="360" w:lineRule="auto"/>
        <w:textAlignment w:val="center"/>
        <w:rPr>
          <w:rFonts w:ascii="Arial" w:eastAsia="Times New Roman" w:hAnsi="Arial" w:cs="Arial"/>
          <w:kern w:val="0"/>
          <w:sz w:val="22"/>
          <w:szCs w:val="22"/>
          <w:lang w:eastAsia="en-GB"/>
          <w14:ligatures w14:val="none"/>
        </w:rPr>
      </w:pPr>
      <w:r w:rsidRPr="00C56285">
        <w:rPr>
          <w:rFonts w:ascii="Arial" w:hAnsi="Arial" w:cs="Arial"/>
          <w:sz w:val="22"/>
          <w:szCs w:val="22"/>
        </w:rPr>
        <w:lastRenderedPageBreak/>
        <w:t xml:space="preserve">In conclusion, it is evident that many factors </w:t>
      </w:r>
      <w:r w:rsidR="00B91B9D" w:rsidRPr="00C56285">
        <w:rPr>
          <w:rFonts w:ascii="Arial" w:hAnsi="Arial" w:cs="Arial"/>
          <w:sz w:val="22"/>
          <w:szCs w:val="22"/>
        </w:rPr>
        <w:t>take part</w:t>
      </w:r>
      <w:r w:rsidRPr="00C56285">
        <w:rPr>
          <w:rFonts w:ascii="Arial" w:hAnsi="Arial" w:cs="Arial"/>
          <w:sz w:val="22"/>
          <w:szCs w:val="22"/>
        </w:rPr>
        <w:t xml:space="preserve"> in the</w:t>
      </w:r>
      <w:r w:rsidR="004A7F16" w:rsidRPr="00C56285">
        <w:rPr>
          <w:rFonts w:ascii="Arial" w:hAnsi="Arial" w:cs="Arial"/>
          <w:sz w:val="22"/>
          <w:szCs w:val="22"/>
        </w:rPr>
        <w:t xml:space="preserve"> publics’ confidence and trust of the police</w:t>
      </w:r>
      <w:r w:rsidR="0022023E">
        <w:rPr>
          <w:rFonts w:ascii="Arial" w:hAnsi="Arial" w:cs="Arial"/>
          <w:sz w:val="22"/>
          <w:szCs w:val="22"/>
        </w:rPr>
        <w:t>. A</w:t>
      </w:r>
      <w:r w:rsidR="00DF6117" w:rsidRPr="00C56285">
        <w:rPr>
          <w:rFonts w:ascii="Arial" w:hAnsi="Arial" w:cs="Arial"/>
          <w:sz w:val="22"/>
          <w:szCs w:val="22"/>
        </w:rPr>
        <w:t xml:space="preserve">s stated by the </w:t>
      </w:r>
      <w:r w:rsidR="00DF6117" w:rsidRPr="00C56285">
        <w:rPr>
          <w:rFonts w:ascii="Arial" w:hAnsi="Arial" w:cs="Arial"/>
          <w:color w:val="202124"/>
          <w:sz w:val="22"/>
          <w:szCs w:val="22"/>
          <w:shd w:val="clear" w:color="auto" w:fill="FFFFFF"/>
        </w:rPr>
        <w:t xml:space="preserve">College of Policing (2023), under the Code of Ethics the police need to prioritise public service, show integrity and accountability, and show respect and empathy. </w:t>
      </w:r>
      <w:r w:rsidR="00E640AF" w:rsidRPr="00C56285">
        <w:rPr>
          <w:rFonts w:ascii="Arial" w:hAnsi="Arial" w:cs="Arial"/>
          <w:sz w:val="22"/>
          <w:szCs w:val="22"/>
        </w:rPr>
        <w:t>Therefore,</w:t>
      </w:r>
      <w:r w:rsidR="004A7F16" w:rsidRPr="00C56285">
        <w:rPr>
          <w:rFonts w:ascii="Arial" w:hAnsi="Arial" w:cs="Arial"/>
          <w:sz w:val="22"/>
          <w:szCs w:val="22"/>
        </w:rPr>
        <w:t xml:space="preserve"> </w:t>
      </w:r>
      <w:r w:rsidR="00EF7837" w:rsidRPr="00C56285">
        <w:rPr>
          <w:rFonts w:ascii="Arial" w:hAnsi="Arial" w:cs="Arial"/>
          <w:sz w:val="22"/>
          <w:szCs w:val="22"/>
        </w:rPr>
        <w:t xml:space="preserve">more needs to be done to ensure </w:t>
      </w:r>
      <w:r w:rsidR="00DF6117" w:rsidRPr="00C56285">
        <w:rPr>
          <w:rFonts w:ascii="Arial" w:hAnsi="Arial" w:cs="Arial"/>
          <w:sz w:val="22"/>
          <w:szCs w:val="22"/>
        </w:rPr>
        <w:t>t</w:t>
      </w:r>
      <w:r w:rsidR="00EE46C7" w:rsidRPr="00C56285">
        <w:rPr>
          <w:rFonts w:ascii="Arial" w:hAnsi="Arial" w:cs="Arial"/>
          <w:sz w:val="22"/>
          <w:szCs w:val="22"/>
        </w:rPr>
        <w:t>he Code of Ethics is met by Police to ensure the publics’ confidence and trust</w:t>
      </w:r>
      <w:r w:rsidR="00D52CC8" w:rsidRPr="00C56285">
        <w:rPr>
          <w:rFonts w:ascii="Arial" w:hAnsi="Arial" w:cs="Arial"/>
          <w:sz w:val="22"/>
          <w:szCs w:val="22"/>
        </w:rPr>
        <w:t xml:space="preserve">. </w:t>
      </w:r>
      <w:r w:rsidR="00E640AF">
        <w:rPr>
          <w:rFonts w:ascii="Arial" w:hAnsi="Arial" w:cs="Arial"/>
          <w:sz w:val="22"/>
          <w:szCs w:val="22"/>
        </w:rPr>
        <w:t>As previously stated, victims of convicted male police officers are women and girls and after the</w:t>
      </w:r>
      <w:r w:rsidR="00C56285" w:rsidRPr="00C56285">
        <w:rPr>
          <w:rFonts w:ascii="Arial" w:eastAsia="Times New Roman" w:hAnsi="Arial" w:cs="Arial"/>
          <w:kern w:val="0"/>
          <w:sz w:val="22"/>
          <w:szCs w:val="22"/>
          <w:lang w:eastAsia="en-GB"/>
          <w14:ligatures w14:val="none"/>
        </w:rPr>
        <w:t xml:space="preserve"> Sarah Everard case, </w:t>
      </w:r>
      <w:r w:rsidR="00E640AF">
        <w:rPr>
          <w:rFonts w:ascii="Arial" w:eastAsia="Times New Roman" w:hAnsi="Arial" w:cs="Arial"/>
          <w:kern w:val="0"/>
          <w:sz w:val="22"/>
          <w:szCs w:val="22"/>
          <w:lang w:eastAsia="en-GB"/>
          <w14:ligatures w14:val="none"/>
        </w:rPr>
        <w:t xml:space="preserve">it was reported by </w:t>
      </w:r>
      <w:r w:rsidR="0035088B">
        <w:rPr>
          <w:rFonts w:ascii="Arial" w:eastAsia="Times New Roman" w:hAnsi="Arial" w:cs="Arial"/>
          <w:kern w:val="0"/>
          <w:sz w:val="22"/>
          <w:szCs w:val="22"/>
          <w:lang w:eastAsia="en-GB"/>
          <w14:ligatures w14:val="none"/>
        </w:rPr>
        <w:t xml:space="preserve">End Violence Against Women (2021), </w:t>
      </w:r>
      <w:r w:rsidR="00C56285" w:rsidRPr="00C56285">
        <w:rPr>
          <w:rFonts w:ascii="Arial" w:eastAsia="Times New Roman" w:hAnsi="Arial" w:cs="Arial"/>
          <w:kern w:val="0"/>
          <w:sz w:val="22"/>
          <w:szCs w:val="22"/>
          <w:lang w:eastAsia="en-GB"/>
          <w14:ligatures w14:val="none"/>
        </w:rPr>
        <w:t xml:space="preserve">76% of women </w:t>
      </w:r>
      <w:r w:rsidR="00E710D1">
        <w:rPr>
          <w:rFonts w:ascii="Arial" w:eastAsia="Times New Roman" w:hAnsi="Arial" w:cs="Arial"/>
          <w:kern w:val="0"/>
          <w:sz w:val="22"/>
          <w:szCs w:val="22"/>
          <w:lang w:eastAsia="en-GB"/>
          <w14:ligatures w14:val="none"/>
        </w:rPr>
        <w:t xml:space="preserve">and </w:t>
      </w:r>
      <w:r w:rsidR="00C56285" w:rsidRPr="00C56285">
        <w:rPr>
          <w:rFonts w:ascii="Arial" w:eastAsia="Times New Roman" w:hAnsi="Arial" w:cs="Arial"/>
          <w:kern w:val="0"/>
          <w:sz w:val="22"/>
          <w:szCs w:val="22"/>
          <w:lang w:eastAsia="en-GB"/>
          <w14:ligatures w14:val="none"/>
        </w:rPr>
        <w:t>71% of all adult participants</w:t>
      </w:r>
      <w:r w:rsidR="00E710D1">
        <w:rPr>
          <w:rFonts w:ascii="Arial" w:eastAsia="Times New Roman" w:hAnsi="Arial" w:cs="Arial"/>
          <w:kern w:val="0"/>
          <w:sz w:val="22"/>
          <w:szCs w:val="22"/>
          <w:lang w:eastAsia="en-GB"/>
          <w14:ligatures w14:val="none"/>
        </w:rPr>
        <w:t xml:space="preserve"> </w:t>
      </w:r>
      <w:r w:rsidR="00C56285" w:rsidRPr="00C56285">
        <w:rPr>
          <w:rFonts w:ascii="Arial" w:eastAsia="Times New Roman" w:hAnsi="Arial" w:cs="Arial"/>
          <w:kern w:val="0"/>
          <w:sz w:val="22"/>
          <w:szCs w:val="22"/>
          <w:lang w:eastAsia="en-GB"/>
          <w14:ligatures w14:val="none"/>
        </w:rPr>
        <w:t xml:space="preserve">believed that policing needs to change to respond effectively to violence against women and girls. Furthermore, 65% of people believe that the Government needs to do more </w:t>
      </w:r>
      <w:r w:rsidR="00BD55E5" w:rsidRPr="00C56285">
        <w:rPr>
          <w:rFonts w:ascii="Arial" w:eastAsia="Times New Roman" w:hAnsi="Arial" w:cs="Arial"/>
          <w:kern w:val="0"/>
          <w:sz w:val="22"/>
          <w:szCs w:val="22"/>
          <w:lang w:eastAsia="en-GB"/>
          <w14:ligatures w14:val="none"/>
        </w:rPr>
        <w:t>to</w:t>
      </w:r>
      <w:r w:rsidR="00C56285" w:rsidRPr="00C56285">
        <w:rPr>
          <w:rFonts w:ascii="Arial" w:eastAsia="Times New Roman" w:hAnsi="Arial" w:cs="Arial"/>
          <w:kern w:val="0"/>
          <w:sz w:val="22"/>
          <w:szCs w:val="22"/>
          <w:lang w:eastAsia="en-GB"/>
          <w14:ligatures w14:val="none"/>
        </w:rPr>
        <w:t xml:space="preserve"> prevent and protect victims of violence against women and girls</w:t>
      </w:r>
      <w:r w:rsidR="00BD55E5">
        <w:rPr>
          <w:rFonts w:ascii="Arial" w:eastAsia="Times New Roman" w:hAnsi="Arial" w:cs="Arial"/>
          <w:kern w:val="0"/>
          <w:sz w:val="22"/>
          <w:szCs w:val="22"/>
          <w:lang w:eastAsia="en-GB"/>
          <w14:ligatures w14:val="none"/>
        </w:rPr>
        <w:t>, by doing so this</w:t>
      </w:r>
      <w:r w:rsidR="00657ADD">
        <w:rPr>
          <w:rFonts w:ascii="Arial" w:eastAsia="Times New Roman" w:hAnsi="Arial" w:cs="Arial"/>
          <w:kern w:val="0"/>
          <w:sz w:val="22"/>
          <w:szCs w:val="22"/>
          <w:lang w:eastAsia="en-GB"/>
          <w14:ligatures w14:val="none"/>
        </w:rPr>
        <w:t xml:space="preserve"> could potentially </w:t>
      </w:r>
      <w:r w:rsidR="0027285D">
        <w:rPr>
          <w:rFonts w:ascii="Arial" w:eastAsia="Times New Roman" w:hAnsi="Arial" w:cs="Arial"/>
          <w:kern w:val="0"/>
          <w:sz w:val="22"/>
          <w:szCs w:val="22"/>
          <w:lang w:eastAsia="en-GB"/>
          <w14:ligatures w14:val="none"/>
        </w:rPr>
        <w:t xml:space="preserve">increase the publics’ confidence and trust, particularly that of women and girls, and could </w:t>
      </w:r>
      <w:r w:rsidR="00143134">
        <w:rPr>
          <w:rFonts w:ascii="Arial" w:eastAsia="Times New Roman" w:hAnsi="Arial" w:cs="Arial"/>
          <w:kern w:val="0"/>
          <w:sz w:val="22"/>
          <w:szCs w:val="22"/>
          <w:lang w:eastAsia="en-GB"/>
          <w14:ligatures w14:val="none"/>
        </w:rPr>
        <w:t xml:space="preserve">improve the relationship between the </w:t>
      </w:r>
      <w:r w:rsidR="00D14A9F">
        <w:rPr>
          <w:rFonts w:ascii="Arial" w:eastAsia="Times New Roman" w:hAnsi="Arial" w:cs="Arial"/>
          <w:kern w:val="0"/>
          <w:sz w:val="22"/>
          <w:szCs w:val="22"/>
          <w:lang w:eastAsia="en-GB"/>
          <w14:ligatures w14:val="none"/>
        </w:rPr>
        <w:t xml:space="preserve">public and the police. </w:t>
      </w:r>
    </w:p>
    <w:p w14:paraId="44B61FFD" w14:textId="27DF4DD4" w:rsidR="001E5668" w:rsidRPr="00DF6117" w:rsidRDefault="001E5668" w:rsidP="00DF6117">
      <w:pPr>
        <w:spacing w:line="360" w:lineRule="auto"/>
        <w:rPr>
          <w:rFonts w:ascii="Arial" w:hAnsi="Arial" w:cs="Arial"/>
          <w:sz w:val="22"/>
          <w:szCs w:val="22"/>
        </w:rPr>
      </w:pPr>
    </w:p>
    <w:sectPr w:rsidR="001E5668" w:rsidRPr="00DF61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2517"/>
    <w:multiLevelType w:val="multilevel"/>
    <w:tmpl w:val="462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0507A8"/>
    <w:multiLevelType w:val="multilevel"/>
    <w:tmpl w:val="F1AC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996206B"/>
    <w:multiLevelType w:val="multilevel"/>
    <w:tmpl w:val="C904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E1394D"/>
    <w:multiLevelType w:val="hybridMultilevel"/>
    <w:tmpl w:val="EA100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5B591B"/>
    <w:multiLevelType w:val="multilevel"/>
    <w:tmpl w:val="5FF4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E4A0DAA"/>
    <w:multiLevelType w:val="multilevel"/>
    <w:tmpl w:val="AA1C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5B4A49"/>
    <w:multiLevelType w:val="multilevel"/>
    <w:tmpl w:val="31982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47362300">
    <w:abstractNumId w:val="2"/>
  </w:num>
  <w:num w:numId="2" w16cid:durableId="1876500010">
    <w:abstractNumId w:val="6"/>
  </w:num>
  <w:num w:numId="3" w16cid:durableId="1833137059">
    <w:abstractNumId w:val="5"/>
  </w:num>
  <w:num w:numId="4" w16cid:durableId="474225260">
    <w:abstractNumId w:val="1"/>
  </w:num>
  <w:num w:numId="5" w16cid:durableId="1507787822">
    <w:abstractNumId w:val="4"/>
  </w:num>
  <w:num w:numId="6" w16cid:durableId="934940717">
    <w:abstractNumId w:val="3"/>
  </w:num>
  <w:num w:numId="7" w16cid:durableId="709190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68"/>
    <w:rsid w:val="00093D91"/>
    <w:rsid w:val="000C01D9"/>
    <w:rsid w:val="00143134"/>
    <w:rsid w:val="00145F75"/>
    <w:rsid w:val="00180378"/>
    <w:rsid w:val="001B358D"/>
    <w:rsid w:val="001B4D64"/>
    <w:rsid w:val="001E5668"/>
    <w:rsid w:val="0022023E"/>
    <w:rsid w:val="002343BC"/>
    <w:rsid w:val="0023480A"/>
    <w:rsid w:val="00262387"/>
    <w:rsid w:val="0027285D"/>
    <w:rsid w:val="0028471D"/>
    <w:rsid w:val="002D1D0E"/>
    <w:rsid w:val="002E683F"/>
    <w:rsid w:val="0035088B"/>
    <w:rsid w:val="0044736F"/>
    <w:rsid w:val="00455E5D"/>
    <w:rsid w:val="0048581B"/>
    <w:rsid w:val="004A7F16"/>
    <w:rsid w:val="004B1611"/>
    <w:rsid w:val="004E4A0B"/>
    <w:rsid w:val="00520B7B"/>
    <w:rsid w:val="00657ADD"/>
    <w:rsid w:val="00741500"/>
    <w:rsid w:val="00751CF9"/>
    <w:rsid w:val="007A376F"/>
    <w:rsid w:val="007B07CF"/>
    <w:rsid w:val="007B3134"/>
    <w:rsid w:val="008009BF"/>
    <w:rsid w:val="00894272"/>
    <w:rsid w:val="008B6217"/>
    <w:rsid w:val="008C4E21"/>
    <w:rsid w:val="008C5B56"/>
    <w:rsid w:val="008E66DD"/>
    <w:rsid w:val="008E71BC"/>
    <w:rsid w:val="00944425"/>
    <w:rsid w:val="00981103"/>
    <w:rsid w:val="00994B6F"/>
    <w:rsid w:val="009A0DDC"/>
    <w:rsid w:val="00A140B2"/>
    <w:rsid w:val="00A45172"/>
    <w:rsid w:val="00A65AEE"/>
    <w:rsid w:val="00AA33CA"/>
    <w:rsid w:val="00B167F5"/>
    <w:rsid w:val="00B505FD"/>
    <w:rsid w:val="00B91B9D"/>
    <w:rsid w:val="00BC4EB1"/>
    <w:rsid w:val="00BD55E5"/>
    <w:rsid w:val="00C50237"/>
    <w:rsid w:val="00C56285"/>
    <w:rsid w:val="00C77F7A"/>
    <w:rsid w:val="00D14A9F"/>
    <w:rsid w:val="00D355D8"/>
    <w:rsid w:val="00D52CC8"/>
    <w:rsid w:val="00D6146A"/>
    <w:rsid w:val="00DD6A71"/>
    <w:rsid w:val="00DF3DFD"/>
    <w:rsid w:val="00DF6117"/>
    <w:rsid w:val="00E2152A"/>
    <w:rsid w:val="00E640AF"/>
    <w:rsid w:val="00E710D1"/>
    <w:rsid w:val="00EC036D"/>
    <w:rsid w:val="00EC03A1"/>
    <w:rsid w:val="00EC59C0"/>
    <w:rsid w:val="00EE00B9"/>
    <w:rsid w:val="00EE46C7"/>
    <w:rsid w:val="00EF0C38"/>
    <w:rsid w:val="00EF7837"/>
    <w:rsid w:val="00F122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0007CF"/>
  <w15:chartTrackingRefBased/>
  <w15:docId w15:val="{F8EAE5D5-3247-CA48-960D-36C284721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4E21"/>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80728">
      <w:bodyDiv w:val="1"/>
      <w:marLeft w:val="0"/>
      <w:marRight w:val="0"/>
      <w:marTop w:val="0"/>
      <w:marBottom w:val="0"/>
      <w:divBdr>
        <w:top w:val="none" w:sz="0" w:space="0" w:color="auto"/>
        <w:left w:val="none" w:sz="0" w:space="0" w:color="auto"/>
        <w:bottom w:val="none" w:sz="0" w:space="0" w:color="auto"/>
        <w:right w:val="none" w:sz="0" w:space="0" w:color="auto"/>
      </w:divBdr>
    </w:div>
    <w:div w:id="152393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1435</Words>
  <Characters>8180</Characters>
  <Application>Microsoft Office Word</Application>
  <DocSecurity>0</DocSecurity>
  <Lines>68</Lines>
  <Paragraphs>19</Paragraphs>
  <ScaleCrop>false</ScaleCrop>
  <Company/>
  <LinksUpToDate>false</LinksUpToDate>
  <CharactersWithSpaces>9596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Haggett (2100501)</dc:creator>
  <cp:keywords/>
  <dc:description/>
  <cp:lastModifiedBy>Emma Haggett (2100501)</cp:lastModifiedBy>
  <cp:revision>71</cp:revision>
  <dcterms:created xsi:type="dcterms:W3CDTF">2024-03-31T11:50:00Z</dcterms:created>
  <dcterms:modified xsi:type="dcterms:W3CDTF">2024-04-15T16:57:00Z</dcterms:modified>
</cp:coreProperties>
</file>