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D1AB3" w14:textId="77777777" w:rsidR="00B77A50" w:rsidRPr="00B77A50" w:rsidRDefault="00B77A50" w:rsidP="00B77A50">
      <w:pPr>
        <w:spacing w:line="480" w:lineRule="auto"/>
        <w:jc w:val="center"/>
        <w:rPr>
          <w:rFonts w:ascii="Times New Roman" w:hAnsi="Times New Roman"/>
          <w:b/>
          <w:sz w:val="32"/>
          <w:szCs w:val="32"/>
        </w:rPr>
      </w:pPr>
      <w:r w:rsidRPr="00B77A50">
        <w:rPr>
          <w:rFonts w:ascii="Times New Roman" w:hAnsi="Times New Roman"/>
          <w:b/>
          <w:sz w:val="32"/>
          <w:szCs w:val="32"/>
        </w:rPr>
        <w:t>University of Wales Trinity Saint David</w:t>
      </w:r>
    </w:p>
    <w:p w14:paraId="02D60372" w14:textId="77777777" w:rsidR="00B77A50" w:rsidRPr="00B77A50" w:rsidRDefault="00B77A50" w:rsidP="00B77A50">
      <w:pPr>
        <w:spacing w:line="480" w:lineRule="auto"/>
        <w:jc w:val="center"/>
        <w:rPr>
          <w:rFonts w:ascii="Times New Roman" w:hAnsi="Times New Roman"/>
          <w:b/>
          <w:sz w:val="32"/>
          <w:szCs w:val="32"/>
        </w:rPr>
      </w:pPr>
      <w:r w:rsidRPr="00B77A50">
        <w:rPr>
          <w:rFonts w:ascii="Times New Roman" w:hAnsi="Times New Roman"/>
          <w:b/>
          <w:sz w:val="32"/>
          <w:szCs w:val="32"/>
        </w:rPr>
        <w:t>BA – Business Management Level 5 Term 2 Group 1</w:t>
      </w:r>
    </w:p>
    <w:p w14:paraId="674EEBA7" w14:textId="4880440B" w:rsidR="00B77A50" w:rsidRPr="00B77A50" w:rsidRDefault="00B77A50" w:rsidP="00B77A50">
      <w:pPr>
        <w:spacing w:line="480" w:lineRule="auto"/>
        <w:jc w:val="center"/>
        <w:rPr>
          <w:rFonts w:ascii="Times New Roman" w:hAnsi="Times New Roman"/>
          <w:b/>
          <w:sz w:val="32"/>
          <w:szCs w:val="32"/>
        </w:rPr>
      </w:pPr>
      <w:r w:rsidRPr="00B77A50">
        <w:rPr>
          <w:rFonts w:ascii="Times New Roman" w:hAnsi="Times New Roman"/>
          <w:b/>
          <w:sz w:val="32"/>
          <w:szCs w:val="32"/>
        </w:rPr>
        <w:t xml:space="preserve">Rositsa </w:t>
      </w:r>
      <w:proofErr w:type="spellStart"/>
      <w:r w:rsidRPr="00B77A50">
        <w:rPr>
          <w:rFonts w:ascii="Times New Roman" w:hAnsi="Times New Roman"/>
          <w:b/>
          <w:sz w:val="32"/>
          <w:szCs w:val="32"/>
        </w:rPr>
        <w:t>Mateva</w:t>
      </w:r>
      <w:proofErr w:type="spellEnd"/>
    </w:p>
    <w:p w14:paraId="59B34B32" w14:textId="77777777" w:rsidR="00B77A50" w:rsidRPr="00B77A50" w:rsidRDefault="00B77A50" w:rsidP="00B77A50">
      <w:pPr>
        <w:spacing w:line="480" w:lineRule="auto"/>
        <w:jc w:val="center"/>
        <w:rPr>
          <w:rFonts w:ascii="Times New Roman" w:hAnsi="Times New Roman"/>
          <w:b/>
          <w:sz w:val="32"/>
          <w:szCs w:val="32"/>
        </w:rPr>
      </w:pPr>
      <w:r w:rsidRPr="00B77A50">
        <w:rPr>
          <w:rFonts w:ascii="Times New Roman" w:hAnsi="Times New Roman"/>
          <w:b/>
          <w:sz w:val="32"/>
          <w:szCs w:val="32"/>
        </w:rPr>
        <w:t>(ID:2022688)</w:t>
      </w:r>
    </w:p>
    <w:p w14:paraId="4E58B2BA" w14:textId="77777777" w:rsidR="00B77A50" w:rsidRPr="00B77A50" w:rsidRDefault="00B77A50" w:rsidP="00B77A50">
      <w:pPr>
        <w:spacing w:line="480" w:lineRule="auto"/>
        <w:jc w:val="center"/>
        <w:rPr>
          <w:rFonts w:ascii="Times New Roman" w:hAnsi="Times New Roman"/>
          <w:b/>
          <w:sz w:val="32"/>
          <w:szCs w:val="32"/>
        </w:rPr>
      </w:pPr>
      <w:r w:rsidRPr="00B77A50">
        <w:rPr>
          <w:rFonts w:ascii="Times New Roman" w:hAnsi="Times New Roman"/>
          <w:b/>
          <w:sz w:val="32"/>
          <w:szCs w:val="32"/>
        </w:rPr>
        <w:t>Entrepreneurship</w:t>
      </w:r>
    </w:p>
    <w:p w14:paraId="39BB0AC6" w14:textId="5554C414" w:rsidR="001E4F85" w:rsidRDefault="00B77A50" w:rsidP="00B77A50">
      <w:pPr>
        <w:spacing w:line="480" w:lineRule="auto"/>
        <w:jc w:val="center"/>
        <w:rPr>
          <w:rFonts w:ascii="Times New Roman" w:hAnsi="Times New Roman"/>
          <w:b/>
          <w:sz w:val="32"/>
          <w:szCs w:val="32"/>
        </w:rPr>
      </w:pPr>
      <w:r w:rsidRPr="00B77A50">
        <w:rPr>
          <w:rFonts w:ascii="Times New Roman" w:hAnsi="Times New Roman"/>
          <w:b/>
          <w:sz w:val="32"/>
          <w:szCs w:val="32"/>
        </w:rPr>
        <w:t>Lecture: Riaz Bhatti</w:t>
      </w:r>
    </w:p>
    <w:p w14:paraId="2FF311AD" w14:textId="7166A31E" w:rsidR="00B77A50" w:rsidRPr="00B77A50" w:rsidRDefault="00B77A50" w:rsidP="00B77A50">
      <w:pPr>
        <w:spacing w:line="480" w:lineRule="auto"/>
        <w:jc w:val="center"/>
        <w:rPr>
          <w:rFonts w:ascii="Times New Roman" w:hAnsi="Times New Roman"/>
          <w:b/>
          <w:sz w:val="32"/>
          <w:szCs w:val="32"/>
        </w:rPr>
      </w:pPr>
      <w:r>
        <w:rPr>
          <w:rFonts w:ascii="Times New Roman" w:hAnsi="Times New Roman"/>
          <w:b/>
          <w:sz w:val="32"/>
          <w:szCs w:val="32"/>
        </w:rPr>
        <w:t>Assessment 2</w:t>
      </w:r>
    </w:p>
    <w:p w14:paraId="579931CF" w14:textId="77777777" w:rsidR="001E4F85" w:rsidRPr="00B77A50" w:rsidRDefault="001E4F85" w:rsidP="00B77A50">
      <w:pPr>
        <w:spacing w:line="480" w:lineRule="auto"/>
        <w:jc w:val="center"/>
        <w:rPr>
          <w:rFonts w:ascii="Times New Roman" w:hAnsi="Times New Roman"/>
          <w:b/>
          <w:sz w:val="32"/>
          <w:szCs w:val="32"/>
        </w:rPr>
      </w:pPr>
    </w:p>
    <w:p w14:paraId="2B18B0E9" w14:textId="77777777" w:rsidR="001E4F85" w:rsidRPr="00B77A50" w:rsidRDefault="001E4F85" w:rsidP="00B77A50">
      <w:pPr>
        <w:spacing w:line="480" w:lineRule="auto"/>
        <w:jc w:val="center"/>
        <w:rPr>
          <w:rFonts w:ascii="Times New Roman" w:hAnsi="Times New Roman"/>
          <w:b/>
          <w:sz w:val="32"/>
          <w:szCs w:val="32"/>
        </w:rPr>
      </w:pPr>
    </w:p>
    <w:p w14:paraId="61CD37A9" w14:textId="77777777" w:rsidR="001E4F85" w:rsidRPr="00B77A50" w:rsidRDefault="001E4F85" w:rsidP="00B77A50">
      <w:pPr>
        <w:spacing w:line="480" w:lineRule="auto"/>
        <w:jc w:val="center"/>
        <w:rPr>
          <w:rFonts w:ascii="Times New Roman" w:hAnsi="Times New Roman"/>
          <w:b/>
          <w:sz w:val="32"/>
          <w:szCs w:val="32"/>
        </w:rPr>
      </w:pPr>
      <w:r w:rsidRPr="00B77A50">
        <w:rPr>
          <w:rFonts w:ascii="Times New Roman" w:hAnsi="Times New Roman"/>
          <w:b/>
          <w:sz w:val="32"/>
          <w:szCs w:val="32"/>
        </w:rPr>
        <w:t>Business Plan for Shop Assist Platform</w:t>
      </w:r>
    </w:p>
    <w:p w14:paraId="18DD42D6" w14:textId="77777777" w:rsidR="001E4F85" w:rsidRDefault="001E4F85">
      <w:pPr>
        <w:rPr>
          <w:rFonts w:ascii="Times New Roman" w:hAnsi="Times New Roman"/>
          <w:b/>
          <w:sz w:val="24"/>
          <w:szCs w:val="24"/>
        </w:rPr>
      </w:pPr>
      <w:r>
        <w:rPr>
          <w:rFonts w:ascii="Times New Roman" w:hAnsi="Times New Roman"/>
          <w:b/>
          <w:sz w:val="24"/>
          <w:szCs w:val="24"/>
        </w:rPr>
        <w:br w:type="page"/>
      </w:r>
    </w:p>
    <w:p w14:paraId="7B59C98E" w14:textId="77777777" w:rsidR="00385511" w:rsidRPr="00131584" w:rsidRDefault="00871DD4" w:rsidP="001E4F85">
      <w:pPr>
        <w:spacing w:line="480" w:lineRule="auto"/>
        <w:jc w:val="center"/>
        <w:rPr>
          <w:rFonts w:ascii="Times New Roman" w:hAnsi="Times New Roman"/>
          <w:b/>
          <w:sz w:val="24"/>
          <w:szCs w:val="24"/>
        </w:rPr>
      </w:pPr>
      <w:r w:rsidRPr="00131584">
        <w:rPr>
          <w:rFonts w:ascii="Times New Roman" w:hAnsi="Times New Roman"/>
          <w:b/>
          <w:sz w:val="24"/>
          <w:szCs w:val="24"/>
        </w:rPr>
        <w:lastRenderedPageBreak/>
        <w:t>Business Plan for Shop Assist Platform</w:t>
      </w:r>
    </w:p>
    <w:p w14:paraId="3E96472B" w14:textId="77777777" w:rsidR="00871DD4" w:rsidRPr="00131584" w:rsidRDefault="00871DD4" w:rsidP="001E4F85">
      <w:pPr>
        <w:pStyle w:val="NormalWeb"/>
        <w:spacing w:before="0" w:beforeAutospacing="0" w:after="0" w:afterAutospacing="0" w:line="480" w:lineRule="auto"/>
      </w:pPr>
      <w:r w:rsidRPr="00131584">
        <w:rPr>
          <w:rStyle w:val="Strong"/>
        </w:rPr>
        <w:t>1. Business Description / Market Opportunity</w:t>
      </w:r>
    </w:p>
    <w:p w14:paraId="26351CC2" w14:textId="77777777" w:rsidR="00871DD4" w:rsidRPr="00131584" w:rsidRDefault="00871DD4" w:rsidP="001E4F85">
      <w:pPr>
        <w:pStyle w:val="NormalWeb"/>
        <w:spacing w:before="0" w:beforeAutospacing="0" w:after="0" w:afterAutospacing="0" w:line="480" w:lineRule="auto"/>
      </w:pPr>
      <w:r w:rsidRPr="00131584">
        <w:t>Shop Assist is a startup in the e-commerce business segment UK, specifically targeting the niche market consisting of elderly people in London. Shop Assist is, therefore, a user-friendly platform that virtually links elderly people with the shopping outlets near them in real-time, enabling them to select and purchase grocery products. The product will then be delivered to the customers using our accredited shop assistants who get a commission for the delivery services. The mission of Shop Assist is to ensure the fast, hygienic, and safe delivery of grocery products to our customers. The Shop Assist concept will be patented to protect the intellectual property of the business idea. </w:t>
      </w:r>
    </w:p>
    <w:p w14:paraId="5E9CF3AD" w14:textId="77777777" w:rsidR="00871DD4" w:rsidRPr="00131584" w:rsidRDefault="00871DD4" w:rsidP="001E4F85">
      <w:pPr>
        <w:pStyle w:val="NormalWeb"/>
        <w:spacing w:before="0" w:beforeAutospacing="0" w:after="0" w:afterAutospacing="0" w:line="480" w:lineRule="auto"/>
      </w:pPr>
      <w:r w:rsidRPr="00131584">
        <w:rPr>
          <w:rStyle w:val="Strong"/>
        </w:rPr>
        <w:t>2. Industry Analysis </w:t>
      </w:r>
    </w:p>
    <w:p w14:paraId="463D0C57" w14:textId="77777777" w:rsidR="00871DD4" w:rsidRPr="00131584" w:rsidRDefault="00871DD4" w:rsidP="001E4F85">
      <w:pPr>
        <w:pStyle w:val="NormalWeb"/>
        <w:spacing w:before="0" w:beforeAutospacing="0" w:after="0" w:afterAutospacing="0" w:line="480" w:lineRule="auto"/>
      </w:pPr>
      <w:r w:rsidRPr="00131584">
        <w:t>The online shopping revolution has been increasingly adopted by people aged above 65 who were previously resistant to the approach, with more than half of their population currently shopping online. About 4 in every 5 Britons are reported to shop online, which marks a generational milestone, considering that 54% of people aged 55 years and above shop online (</w:t>
      </w:r>
      <w:proofErr w:type="spellStart"/>
      <w:r w:rsidRPr="00131584">
        <w:t>Sweney</w:t>
      </w:r>
      <w:proofErr w:type="spellEnd"/>
      <w:r w:rsidRPr="00131584">
        <w:t xml:space="preserve">, 2019). Some of the products that are commonly purchased online include household goods, clothes, sports goods, and event tickets. </w:t>
      </w:r>
      <w:r w:rsidR="001E4F85" w:rsidRPr="00131584">
        <w:t>Most</w:t>
      </w:r>
      <w:r w:rsidRPr="00131584">
        <w:t xml:space="preserve"> old people use online shopping services to purchase groceries, which accounts for about 19% of people who are aged above 80 years (Meadows et al., 2019). people aged 65 years and above spend about £187 per month on online shopping in 2021, which is an increase of nearly 60% as compared to 2020 (The Independent, 2021). </w:t>
      </w:r>
    </w:p>
    <w:p w14:paraId="2F0F2CF0" w14:textId="77777777" w:rsidR="00871DD4" w:rsidRPr="001E4F85" w:rsidRDefault="001E4F85" w:rsidP="001E4F85">
      <w:pPr>
        <w:pStyle w:val="NormalWeb"/>
        <w:spacing w:before="0" w:beforeAutospacing="0" w:after="0" w:afterAutospacing="0" w:line="480" w:lineRule="auto"/>
        <w:rPr>
          <w:b/>
        </w:rPr>
      </w:pPr>
      <w:r w:rsidRPr="001E4F85">
        <w:rPr>
          <w:b/>
        </w:rPr>
        <w:t>Competitive Rivalry</w:t>
      </w:r>
    </w:p>
    <w:p w14:paraId="743BCA07" w14:textId="77777777" w:rsidR="00871DD4" w:rsidRPr="00131584" w:rsidRDefault="00871DD4" w:rsidP="001E4F85">
      <w:pPr>
        <w:pStyle w:val="NormalWeb"/>
        <w:spacing w:before="0" w:beforeAutospacing="0" w:after="0" w:afterAutospacing="0" w:line="480" w:lineRule="auto"/>
      </w:pPr>
      <w:r w:rsidRPr="00131584">
        <w:lastRenderedPageBreak/>
        <w:t>There are various companies that are currently providing the service to targeted customers in the UK, some of which are established in the sector such as Barnet Age UK. This, therefore, implies that the business needs to come up with more unique features for the purpose of differentiation and competitiveness (Meadows et al., 2019). </w:t>
      </w:r>
    </w:p>
    <w:p w14:paraId="34C25C64" w14:textId="77777777" w:rsidR="00871DD4" w:rsidRPr="001E4F85" w:rsidRDefault="00871DD4" w:rsidP="001E4F85">
      <w:pPr>
        <w:pStyle w:val="NormalWeb"/>
        <w:spacing w:before="0" w:beforeAutospacing="0" w:after="0" w:afterAutospacing="0" w:line="480" w:lineRule="auto"/>
        <w:rPr>
          <w:b/>
        </w:rPr>
      </w:pPr>
      <w:r w:rsidRPr="001E4F85">
        <w:rPr>
          <w:b/>
        </w:rPr>
        <w:t>Bargaining power of suppliers</w:t>
      </w:r>
    </w:p>
    <w:p w14:paraId="1F5F26E5" w14:textId="77777777" w:rsidR="00871DD4" w:rsidRPr="00131584" w:rsidRDefault="00871DD4" w:rsidP="001E4F85">
      <w:pPr>
        <w:pStyle w:val="NormalWeb"/>
        <w:spacing w:before="0" w:beforeAutospacing="0" w:after="0" w:afterAutospacing="0" w:line="480" w:lineRule="auto"/>
      </w:pPr>
      <w:r w:rsidRPr="00131584">
        <w:t>The relationship with the suppliers is critical, as it will ensure that the business can able to shop for the customers from any outlet of their choosing and therefore be able to return them for future business (</w:t>
      </w:r>
      <w:proofErr w:type="spellStart"/>
      <w:r w:rsidRPr="00131584">
        <w:t>Sweney</w:t>
      </w:r>
      <w:proofErr w:type="spellEnd"/>
      <w:r w:rsidRPr="00131584">
        <w:t>, 2019). </w:t>
      </w:r>
    </w:p>
    <w:p w14:paraId="2063EC5F" w14:textId="77777777" w:rsidR="00871DD4" w:rsidRPr="001E4F85" w:rsidRDefault="00871DD4" w:rsidP="001E4F85">
      <w:pPr>
        <w:pStyle w:val="NormalWeb"/>
        <w:spacing w:before="0" w:beforeAutospacing="0" w:after="0" w:afterAutospacing="0" w:line="480" w:lineRule="auto"/>
        <w:rPr>
          <w:b/>
        </w:rPr>
      </w:pPr>
      <w:r w:rsidRPr="001E4F85">
        <w:rPr>
          <w:b/>
        </w:rPr>
        <w:t>Bargaining power of customers</w:t>
      </w:r>
    </w:p>
    <w:p w14:paraId="346FAF6F" w14:textId="77777777" w:rsidR="00871DD4" w:rsidRPr="00131584" w:rsidRDefault="00871DD4" w:rsidP="001E4F85">
      <w:pPr>
        <w:pStyle w:val="NormalWeb"/>
        <w:spacing w:before="0" w:beforeAutospacing="0" w:after="0" w:afterAutospacing="0" w:line="480" w:lineRule="auto"/>
      </w:pPr>
      <w:r w:rsidRPr="00131584">
        <w:t>Customers have a low cost when it comes to switching to an alternative supplier, a factor that is occasioned by the many available competitors in the online shopper services in the UK (Meadows et al., 2019). </w:t>
      </w:r>
    </w:p>
    <w:p w14:paraId="3BAA14A2" w14:textId="77777777" w:rsidR="00871DD4" w:rsidRPr="001E4F85" w:rsidRDefault="00871DD4" w:rsidP="001E4F85">
      <w:pPr>
        <w:pStyle w:val="NormalWeb"/>
        <w:spacing w:before="0" w:beforeAutospacing="0" w:after="0" w:afterAutospacing="0" w:line="480" w:lineRule="auto"/>
        <w:rPr>
          <w:b/>
        </w:rPr>
      </w:pPr>
      <w:r w:rsidRPr="001E4F85">
        <w:rPr>
          <w:b/>
        </w:rPr>
        <w:t>The Threat of Substitute </w:t>
      </w:r>
    </w:p>
    <w:p w14:paraId="06E6667E" w14:textId="77777777" w:rsidR="00871DD4" w:rsidRPr="00131584" w:rsidRDefault="00871DD4" w:rsidP="001E4F85">
      <w:pPr>
        <w:pStyle w:val="NormalWeb"/>
        <w:spacing w:before="0" w:beforeAutospacing="0" w:after="0" w:afterAutospacing="0" w:line="480" w:lineRule="auto"/>
      </w:pPr>
      <w:r w:rsidRPr="00131584">
        <w:t>The threat of substitutes is increasingly high, considering that online shoppers have access to a large catalog of similar services and may be enticed to switch based on low cost and other convenient offerings (</w:t>
      </w:r>
      <w:proofErr w:type="spellStart"/>
      <w:r w:rsidRPr="00131584">
        <w:t>Sweney</w:t>
      </w:r>
      <w:proofErr w:type="spellEnd"/>
      <w:r w:rsidRPr="00131584">
        <w:t>, 2019).</w:t>
      </w:r>
    </w:p>
    <w:p w14:paraId="4FF6A8DE" w14:textId="77777777" w:rsidR="00871DD4" w:rsidRPr="001E4F85" w:rsidRDefault="00871DD4" w:rsidP="001E4F85">
      <w:pPr>
        <w:pStyle w:val="NormalWeb"/>
        <w:spacing w:before="0" w:beforeAutospacing="0" w:after="0" w:afterAutospacing="0" w:line="480" w:lineRule="auto"/>
        <w:rPr>
          <w:b/>
        </w:rPr>
      </w:pPr>
      <w:r w:rsidRPr="001E4F85">
        <w:rPr>
          <w:b/>
        </w:rPr>
        <w:t>The threat of New Entry</w:t>
      </w:r>
    </w:p>
    <w:p w14:paraId="44B93639" w14:textId="77777777" w:rsidR="00871DD4" w:rsidRPr="00131584" w:rsidRDefault="00871DD4" w:rsidP="001E4F85">
      <w:pPr>
        <w:pStyle w:val="NormalWeb"/>
        <w:spacing w:before="0" w:beforeAutospacing="0" w:after="0" w:afterAutospacing="0" w:line="480" w:lineRule="auto"/>
      </w:pPr>
      <w:r w:rsidRPr="00131584">
        <w:t>The threat of new entry is high, considering the costs involved in affording the technology required, which is within the reach of many aspiring startups (Meadows et al., 2019).</w:t>
      </w:r>
    </w:p>
    <w:p w14:paraId="1061FFED" w14:textId="77777777" w:rsidR="00871DD4" w:rsidRPr="00131584" w:rsidRDefault="00871DD4" w:rsidP="001E4F85">
      <w:pPr>
        <w:pStyle w:val="NormalWeb"/>
        <w:spacing w:before="0" w:beforeAutospacing="0" w:after="0" w:afterAutospacing="0" w:line="480" w:lineRule="auto"/>
      </w:pPr>
      <w:r w:rsidRPr="00131584">
        <w:t>This analysis indicates that the sector is quite competitive but there is potential for startups such as Shop Assist to create a market share, particularly through developing proper relations with stakeholders such as suppliers and adequately catering to the needs of the targeted market segment. </w:t>
      </w:r>
    </w:p>
    <w:p w14:paraId="1AA3EB0F" w14:textId="77777777" w:rsidR="00871DD4" w:rsidRPr="00131584" w:rsidRDefault="00871DD4" w:rsidP="001E4F85">
      <w:pPr>
        <w:pStyle w:val="NormalWeb"/>
        <w:spacing w:before="0" w:beforeAutospacing="0" w:after="0" w:afterAutospacing="0" w:line="480" w:lineRule="auto"/>
      </w:pPr>
      <w:r w:rsidRPr="00131584">
        <w:rPr>
          <w:rStyle w:val="Strong"/>
        </w:rPr>
        <w:lastRenderedPageBreak/>
        <w:t>3. Operations and Management Team Plan</w:t>
      </w:r>
    </w:p>
    <w:p w14:paraId="1D7D6EA0" w14:textId="77777777" w:rsidR="00871DD4" w:rsidRPr="00131584" w:rsidRDefault="00871DD4" w:rsidP="001E4F85">
      <w:pPr>
        <w:pStyle w:val="NormalWeb"/>
        <w:spacing w:before="0" w:beforeAutospacing="0" w:after="0" w:afterAutospacing="0" w:line="480" w:lineRule="auto"/>
      </w:pPr>
      <w:r w:rsidRPr="00131584">
        <w:rPr>
          <w:rStyle w:val="Strong"/>
        </w:rPr>
        <w:t>Business operation</w:t>
      </w:r>
    </w:p>
    <w:p w14:paraId="7009B13C" w14:textId="77777777" w:rsidR="00871DD4" w:rsidRPr="00131584" w:rsidRDefault="00871DD4" w:rsidP="001E4F85">
      <w:pPr>
        <w:pStyle w:val="NormalWeb"/>
        <w:spacing w:before="0" w:beforeAutospacing="0" w:after="0" w:afterAutospacing="0" w:line="480" w:lineRule="auto"/>
      </w:pPr>
      <w:r w:rsidRPr="00131584">
        <w:t>The customer will contact the company with the request to be provided with shopping services. This will be either by calling or by sending an email specifying the requests. there will be several packages of services that will be available for the customers. For example, the customer may request one-off shopping or they may request regular shopping, which could be weekly or monthly best on their convenience and budget. Once this has been ascertained, the customer will be required to send a shopping list of what they want to be bought. They will also be required to specify any retail chain or outlet of their choice where they would prefer the products to be purchased. If not, the company's assistant will buy whatever it is they need from an outlet that is close to their location. The shopping assistants will be individuals accredited by the company to make deliveries using their cars or motorbikes and will therefore be assigned the task based on their geographical location and their proximity to particular clients</w:t>
      </w:r>
    </w:p>
    <w:p w14:paraId="3EE14515" w14:textId="77777777" w:rsidR="00871DD4" w:rsidRPr="00131584" w:rsidRDefault="00871DD4" w:rsidP="001E4F85">
      <w:pPr>
        <w:pStyle w:val="NormalWeb"/>
        <w:spacing w:before="0" w:beforeAutospacing="0" w:after="0" w:afterAutospacing="0" w:line="480" w:lineRule="auto"/>
      </w:pPr>
      <w:r w:rsidRPr="00131584">
        <w:t>The assistant will go and shop for the products and place a call to the customer so that they can pay via their mobile bank. The company will discourage handling cash meant for purchasing the customers' product, except in cases where the customer insists that the purchases should be made in cash. Once the assistant has confirmed that the client has paid the outlet or retail chain, they will place a call to the company to confirm that they have paid a commission for shopping and delivery of their products before they can continue with the delivery process. Therefore, the revenue stream of the business will be based on a commission charged for the shopping services and will also factor in the cost of transportation. </w:t>
      </w:r>
    </w:p>
    <w:p w14:paraId="6323FAE3" w14:textId="77777777" w:rsidR="00871DD4" w:rsidRPr="00131584" w:rsidRDefault="00871DD4" w:rsidP="001E4F85">
      <w:pPr>
        <w:pStyle w:val="NormalWeb"/>
        <w:spacing w:before="0" w:beforeAutospacing="0" w:after="0" w:afterAutospacing="0" w:line="480" w:lineRule="auto"/>
      </w:pPr>
      <w:r w:rsidRPr="00131584">
        <w:rPr>
          <w:rStyle w:val="Strong"/>
        </w:rPr>
        <w:t>Business Management</w:t>
      </w:r>
    </w:p>
    <w:p w14:paraId="765CC282" w14:textId="77777777" w:rsidR="00871DD4" w:rsidRPr="00131584" w:rsidRDefault="00871DD4" w:rsidP="001E4F85">
      <w:pPr>
        <w:pStyle w:val="NormalWeb"/>
        <w:spacing w:before="0" w:beforeAutospacing="0" w:after="0" w:afterAutospacing="0" w:line="480" w:lineRule="auto"/>
      </w:pPr>
      <w:r w:rsidRPr="00131584">
        <w:lastRenderedPageBreak/>
        <w:t>The Shop Assist business will be a limited partnership. The selection of this legal entity is based on considerations such as the ease of starting up, With fewer legal obligations because of less formality (Hillman &amp;Loewenstein, 2015). Partnerships also provide the partners with opportunities for better decision-making, enhanced privacy, and the capacity to share business challenges or burdens (</w:t>
      </w:r>
      <w:proofErr w:type="spellStart"/>
      <w:r w:rsidRPr="00131584">
        <w:t>Greve</w:t>
      </w:r>
      <w:proofErr w:type="spellEnd"/>
      <w:r w:rsidRPr="00131584">
        <w:t xml:space="preserve"> et al., 2010). The limited partner of the company will be Intel Technologies, whose contribution to the business will be the development and maintenance of the online platform, which will be used to run the business. </w:t>
      </w:r>
    </w:p>
    <w:p w14:paraId="5F9EF294" w14:textId="77777777" w:rsidR="00871DD4" w:rsidRPr="00131584" w:rsidRDefault="00871DD4" w:rsidP="001E4F85">
      <w:pPr>
        <w:pStyle w:val="NormalWeb"/>
        <w:spacing w:before="0" w:beforeAutospacing="0" w:after="0" w:afterAutospacing="0" w:line="480" w:lineRule="auto"/>
      </w:pPr>
      <w:r w:rsidRPr="00131584">
        <w:t>The limited partnership was considered a better option as compared to the limited company option whereby the name of the business will be subject to particular restrictions, and will require complex accounting procedures that are time-consuming to accomplish (Hillman &amp;Loewenstein, 2015). With this form of business, it will be also quite difficult for any changes pertaining to the entity’s details to be affected without first notifying the Company House (</w:t>
      </w:r>
      <w:proofErr w:type="spellStart"/>
      <w:r w:rsidRPr="00131584">
        <w:t>Greve</w:t>
      </w:r>
      <w:proofErr w:type="spellEnd"/>
      <w:r w:rsidRPr="00131584">
        <w:t xml:space="preserve"> et al., 2010). </w:t>
      </w:r>
    </w:p>
    <w:p w14:paraId="6FCD139F" w14:textId="77777777" w:rsidR="00871DD4" w:rsidRPr="00131584" w:rsidRDefault="00871DD4" w:rsidP="001E4F85">
      <w:pPr>
        <w:pStyle w:val="NormalWeb"/>
        <w:spacing w:before="0" w:beforeAutospacing="0" w:after="0" w:afterAutospacing="0" w:line="480" w:lineRule="auto"/>
      </w:pPr>
      <w:r w:rsidRPr="00131584">
        <w:t>I will serve as the company's CEO and will be in charge of the general operationalization. The CEO will be expected to coordinate all the business activities and stakeholders to ensure consistent and sustainable delivery of services to the target customers. </w:t>
      </w:r>
    </w:p>
    <w:p w14:paraId="29769E45" w14:textId="77777777" w:rsidR="00871DD4" w:rsidRPr="00131584" w:rsidRDefault="00871DD4" w:rsidP="001E4F85">
      <w:pPr>
        <w:pStyle w:val="NormalWeb"/>
        <w:spacing w:before="0" w:beforeAutospacing="0" w:after="0" w:afterAutospacing="0" w:line="480" w:lineRule="auto"/>
      </w:pPr>
      <w:r w:rsidRPr="00131584">
        <w:t>Allan Pashtun will be the Marketing Manager. He has a MA in Marketing from Coventry University and is a product development specialist. His roles will include conducting market surveys, developing strategies for enhancing consumer relationships, developing and implementing marketing campaigns, and developing or modifying product offerings. </w:t>
      </w:r>
    </w:p>
    <w:p w14:paraId="46A278EF" w14:textId="77777777" w:rsidR="00871DD4" w:rsidRPr="00131584" w:rsidRDefault="00871DD4" w:rsidP="001E4F85">
      <w:pPr>
        <w:pStyle w:val="NormalWeb"/>
        <w:spacing w:before="0" w:beforeAutospacing="0" w:after="0" w:afterAutospacing="0" w:line="480" w:lineRule="auto"/>
      </w:pPr>
      <w:r w:rsidRPr="00131584">
        <w:t xml:space="preserve">Gerald Johnson, Chief Financial Officer, previously worked as an auditor at KPMG and is an auditing consultant with Ernst and Young LLC. His roles Will include the management of the company's finances. he will also be responsible for forecasting the financial standing of the </w:t>
      </w:r>
      <w:r w:rsidRPr="00131584">
        <w:lastRenderedPageBreak/>
        <w:t>company based on the operational and financial data. he will be charged with advising the CEO about the financial strategic direction that the company should undertake based on his analysis of the accounting and finance records. </w:t>
      </w:r>
    </w:p>
    <w:p w14:paraId="620647AF" w14:textId="77777777" w:rsidR="00871DD4" w:rsidRPr="00131584" w:rsidRDefault="00871DD4" w:rsidP="001E4F85">
      <w:pPr>
        <w:pStyle w:val="NormalWeb"/>
        <w:spacing w:before="0" w:beforeAutospacing="0" w:after="0" w:afterAutospacing="0" w:line="480" w:lineRule="auto"/>
      </w:pPr>
      <w:r w:rsidRPr="00131584">
        <w:rPr>
          <w:rStyle w:val="Strong"/>
        </w:rPr>
        <w:t>4. Marketing Plan </w:t>
      </w:r>
    </w:p>
    <w:p w14:paraId="25F8DCC4" w14:textId="77777777" w:rsidR="00871DD4" w:rsidRPr="001E4F85" w:rsidRDefault="00871DD4" w:rsidP="001E4F85">
      <w:pPr>
        <w:pStyle w:val="NormalWeb"/>
        <w:spacing w:before="0" w:beforeAutospacing="0" w:after="0" w:afterAutospacing="0" w:line="480" w:lineRule="auto"/>
        <w:rPr>
          <w:b/>
        </w:rPr>
      </w:pPr>
      <w:r w:rsidRPr="001E4F85">
        <w:rPr>
          <w:b/>
        </w:rPr>
        <w:t>Products </w:t>
      </w:r>
    </w:p>
    <w:p w14:paraId="573A1D06" w14:textId="77777777" w:rsidR="00871DD4" w:rsidRPr="00131584" w:rsidRDefault="00871DD4" w:rsidP="001E4F85">
      <w:pPr>
        <w:pStyle w:val="NormalWeb"/>
        <w:spacing w:before="0" w:beforeAutospacing="0" w:after="0" w:afterAutospacing="0" w:line="480" w:lineRule="auto"/>
      </w:pPr>
      <w:r w:rsidRPr="00131584">
        <w:t>Product definition, including its features and qualities, is imperative in helping the customer not only be aware of it but also get motivated to purchase it (McDaniel et al., 2018). The product in this case is a service that is targeting elderly persons in the UK. Notably, the product is referred to as Shop Assist. The offering, in this case, is the provision of convenience to the elderly by helping them in their shopping activities. This product considers the necessity of limiting the chances of elderly people contracting infections such as COVID-19 and will therefore ensure that their orders are purchased from the preferred stores and delivered in hygienic conditions. In the first six months, the service will target to deliver groceries to the customers. The products will be delivered to the customers by our accredited shop assistants and upon developing a relationship with the assistant the customer will be provided with a chance to make them their designated shop assistant. </w:t>
      </w:r>
    </w:p>
    <w:p w14:paraId="6B785681" w14:textId="77777777" w:rsidR="00871DD4" w:rsidRPr="001E4F85" w:rsidRDefault="00871DD4" w:rsidP="001E4F85">
      <w:pPr>
        <w:pStyle w:val="NormalWeb"/>
        <w:spacing w:before="0" w:beforeAutospacing="0" w:after="0" w:afterAutospacing="0" w:line="480" w:lineRule="auto"/>
        <w:rPr>
          <w:b/>
        </w:rPr>
      </w:pPr>
      <w:r w:rsidRPr="001E4F85">
        <w:rPr>
          <w:b/>
        </w:rPr>
        <w:t>Price </w:t>
      </w:r>
    </w:p>
    <w:p w14:paraId="029B7F37" w14:textId="77777777" w:rsidR="00871DD4" w:rsidRPr="00131584" w:rsidRDefault="00871DD4" w:rsidP="001E4F85">
      <w:pPr>
        <w:pStyle w:val="NormalWeb"/>
        <w:spacing w:before="0" w:beforeAutospacing="0" w:after="0" w:afterAutospacing="0" w:line="480" w:lineRule="auto"/>
      </w:pPr>
      <w:r w:rsidRPr="00131584">
        <w:t>Price is essentially the cost implications for accessing the product. Effective pricing entails demonstrating the association between real value and the perceived value of the product (</w:t>
      </w:r>
      <w:proofErr w:type="spellStart"/>
      <w:r w:rsidRPr="00131584">
        <w:t>Dolnicar</w:t>
      </w:r>
      <w:proofErr w:type="spellEnd"/>
      <w:r w:rsidRPr="00131584">
        <w:t xml:space="preserve"> et al., 2018). The customers will be charged based a flat fee of £15 for each shopping delivery that does not exceed £100. A 10 percent charge will be applicable for any additional shopping that will be ordered by the client.  </w:t>
      </w:r>
    </w:p>
    <w:p w14:paraId="226C0745" w14:textId="77777777" w:rsidR="00871DD4" w:rsidRPr="001E4F85" w:rsidRDefault="00871DD4" w:rsidP="001E4F85">
      <w:pPr>
        <w:pStyle w:val="NormalWeb"/>
        <w:spacing w:before="0" w:beforeAutospacing="0" w:after="0" w:afterAutospacing="0" w:line="480" w:lineRule="auto"/>
        <w:rPr>
          <w:b/>
        </w:rPr>
      </w:pPr>
      <w:r w:rsidRPr="001E4F85">
        <w:rPr>
          <w:b/>
        </w:rPr>
        <w:t>Promotion </w:t>
      </w:r>
    </w:p>
    <w:p w14:paraId="255FB4F1" w14:textId="77777777" w:rsidR="00871DD4" w:rsidRPr="00131584" w:rsidRDefault="00871DD4" w:rsidP="001E4F85">
      <w:pPr>
        <w:pStyle w:val="NormalWeb"/>
        <w:spacing w:before="0" w:beforeAutospacing="0" w:after="0" w:afterAutospacing="0" w:line="480" w:lineRule="auto"/>
      </w:pPr>
      <w:r w:rsidRPr="00131584">
        <w:lastRenderedPageBreak/>
        <w:t>Promotion is essential for ensuring brand awareness of the product to the target market. Effective promotion communicates to the consumers about their need for the product, how they can access it and the cost implications involved (</w:t>
      </w:r>
      <w:proofErr w:type="spellStart"/>
      <w:r w:rsidRPr="00131584">
        <w:t>Dolnicar</w:t>
      </w:r>
      <w:proofErr w:type="spellEnd"/>
      <w:r w:rsidRPr="00131584">
        <w:t xml:space="preserve"> et al., 2018). The product will be promoted via digital platforms including paid adverts on Facebook, Twitter, and Instagram where we will target young people who have elderly relations that they know who could benefit from the service. In consideration of the target market promotion of the service will also involve traditional media and more specifically newspapers and television. Consistent shoppers will also be provided with discounts after every 10th purchase on the Shop Assist platform. </w:t>
      </w:r>
    </w:p>
    <w:p w14:paraId="63AD47FB" w14:textId="77777777" w:rsidR="00871DD4" w:rsidRPr="00131584" w:rsidRDefault="00871DD4" w:rsidP="001E4F85">
      <w:pPr>
        <w:pStyle w:val="NormalWeb"/>
        <w:spacing w:before="0" w:beforeAutospacing="0" w:after="0" w:afterAutospacing="0" w:line="480" w:lineRule="auto"/>
      </w:pPr>
      <w:r w:rsidRPr="00131584">
        <w:t>Place </w:t>
      </w:r>
    </w:p>
    <w:p w14:paraId="09AF5E80" w14:textId="77777777" w:rsidR="00871DD4" w:rsidRPr="00131584" w:rsidRDefault="00871DD4" w:rsidP="001E4F85">
      <w:pPr>
        <w:pStyle w:val="NormalWeb"/>
        <w:spacing w:before="0" w:beforeAutospacing="0" w:after="0" w:afterAutospacing="0" w:line="480" w:lineRule="auto"/>
      </w:pPr>
      <w:r w:rsidRPr="00131584">
        <w:t>Place involved the consideration of where the customers can access the product, which could be from a physical address or online (McDaniel et al., 2018). The product will be first rolled out in London and will be available on the Shop Assist platform. Consumers can install the app on their phones and then sign up. </w:t>
      </w:r>
    </w:p>
    <w:p w14:paraId="27C900B6" w14:textId="77777777" w:rsidR="00871DD4" w:rsidRPr="00131584" w:rsidRDefault="00871DD4" w:rsidP="001E4F85">
      <w:pPr>
        <w:pStyle w:val="NormalWeb"/>
        <w:spacing w:before="0" w:beforeAutospacing="0" w:after="0" w:afterAutospacing="0"/>
      </w:pPr>
    </w:p>
    <w:p w14:paraId="652D0009" w14:textId="77777777" w:rsidR="00385511" w:rsidRPr="00131584" w:rsidRDefault="00385511" w:rsidP="001E4F85">
      <w:pPr>
        <w:spacing w:line="480" w:lineRule="auto"/>
        <w:rPr>
          <w:rFonts w:ascii="Times New Roman" w:hAnsi="Times New Roman"/>
          <w:b/>
          <w:sz w:val="24"/>
          <w:szCs w:val="24"/>
        </w:rPr>
      </w:pPr>
      <w:r w:rsidRPr="00131584">
        <w:rPr>
          <w:rFonts w:ascii="Times New Roman" w:hAnsi="Times New Roman"/>
          <w:b/>
          <w:sz w:val="24"/>
          <w:szCs w:val="24"/>
        </w:rPr>
        <w:t>5. Financial Plan</w:t>
      </w:r>
    </w:p>
    <w:p w14:paraId="0A6742C6" w14:textId="77777777" w:rsidR="00BB5A11" w:rsidRPr="00131584" w:rsidRDefault="00D97514" w:rsidP="001E4F85">
      <w:pPr>
        <w:spacing w:line="480" w:lineRule="auto"/>
        <w:rPr>
          <w:rFonts w:ascii="Times New Roman" w:hAnsi="Times New Roman"/>
          <w:b/>
          <w:sz w:val="24"/>
          <w:szCs w:val="24"/>
        </w:rPr>
      </w:pPr>
      <w:r w:rsidRPr="00131584">
        <w:rPr>
          <w:rFonts w:ascii="Times New Roman" w:hAnsi="Times New Roman"/>
          <w:b/>
          <w:sz w:val="24"/>
          <w:szCs w:val="24"/>
        </w:rPr>
        <w:t xml:space="preserve">Start Up Costs and Fund Source Statements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55"/>
        <w:gridCol w:w="4590"/>
      </w:tblGrid>
      <w:tr w:rsidR="00871DD4" w:rsidRPr="001E4F85" w14:paraId="66F7CD01" w14:textId="77777777" w:rsidTr="001E4F85">
        <w:tc>
          <w:tcPr>
            <w:tcW w:w="8545" w:type="dxa"/>
            <w:gridSpan w:val="2"/>
            <w:shd w:val="clear" w:color="auto" w:fill="0070C0"/>
          </w:tcPr>
          <w:p w14:paraId="36794FD1" w14:textId="77777777" w:rsidR="000A7F4F" w:rsidRPr="001E4F85" w:rsidRDefault="000A7F4F" w:rsidP="001E4F85">
            <w:pPr>
              <w:spacing w:after="0" w:line="480" w:lineRule="auto"/>
              <w:rPr>
                <w:rFonts w:ascii="Times New Roman" w:hAnsi="Times New Roman"/>
                <w:b/>
                <w:sz w:val="24"/>
                <w:szCs w:val="24"/>
              </w:rPr>
            </w:pPr>
            <w:r w:rsidRPr="001E4F85">
              <w:rPr>
                <w:rFonts w:ascii="Times New Roman" w:hAnsi="Times New Roman"/>
                <w:b/>
                <w:sz w:val="24"/>
                <w:szCs w:val="24"/>
              </w:rPr>
              <w:t>Total Start-up Assets</w:t>
            </w:r>
          </w:p>
        </w:tc>
      </w:tr>
      <w:tr w:rsidR="00871DD4" w:rsidRPr="001E4F85" w14:paraId="3CF37560" w14:textId="77777777" w:rsidTr="001E4F85">
        <w:tc>
          <w:tcPr>
            <w:tcW w:w="3955" w:type="dxa"/>
          </w:tcPr>
          <w:p w14:paraId="4B809586" w14:textId="77777777" w:rsidR="00BB5A11" w:rsidRPr="001E4F85" w:rsidRDefault="001B066A" w:rsidP="001E4F85">
            <w:pPr>
              <w:spacing w:after="0" w:line="480" w:lineRule="auto"/>
              <w:rPr>
                <w:rFonts w:ascii="Times New Roman" w:hAnsi="Times New Roman"/>
                <w:b/>
                <w:sz w:val="24"/>
                <w:szCs w:val="24"/>
              </w:rPr>
            </w:pPr>
            <w:r w:rsidRPr="001E4F85">
              <w:rPr>
                <w:rFonts w:ascii="Times New Roman" w:hAnsi="Times New Roman"/>
                <w:b/>
                <w:sz w:val="24"/>
                <w:szCs w:val="24"/>
              </w:rPr>
              <w:t>Total Start-up Expenses</w:t>
            </w:r>
          </w:p>
        </w:tc>
        <w:tc>
          <w:tcPr>
            <w:tcW w:w="4590" w:type="dxa"/>
          </w:tcPr>
          <w:p w14:paraId="1EF520AE" w14:textId="77777777" w:rsidR="00BB5A11" w:rsidRPr="001E4F85" w:rsidRDefault="001B066A"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D97514" w:rsidRPr="001E4F85">
              <w:rPr>
                <w:rFonts w:ascii="Times New Roman" w:hAnsi="Times New Roman"/>
                <w:b/>
                <w:sz w:val="24"/>
                <w:szCs w:val="24"/>
              </w:rPr>
              <w:t>260 000</w:t>
            </w:r>
          </w:p>
        </w:tc>
      </w:tr>
      <w:tr w:rsidR="00871DD4" w:rsidRPr="001E4F85" w14:paraId="18A524C8" w14:textId="77777777" w:rsidTr="001E4F85">
        <w:tc>
          <w:tcPr>
            <w:tcW w:w="3955" w:type="dxa"/>
          </w:tcPr>
          <w:p w14:paraId="62EAA642" w14:textId="77777777" w:rsidR="00BB5A11" w:rsidRPr="001E4F85" w:rsidRDefault="001B066A" w:rsidP="001E4F85">
            <w:pPr>
              <w:spacing w:after="0" w:line="480" w:lineRule="auto"/>
              <w:rPr>
                <w:rFonts w:ascii="Times New Roman" w:hAnsi="Times New Roman"/>
                <w:b/>
                <w:sz w:val="24"/>
                <w:szCs w:val="24"/>
              </w:rPr>
            </w:pPr>
            <w:r w:rsidRPr="001E4F85">
              <w:rPr>
                <w:rFonts w:ascii="Times New Roman" w:hAnsi="Times New Roman"/>
                <w:b/>
                <w:sz w:val="24"/>
                <w:szCs w:val="24"/>
              </w:rPr>
              <w:t>Total Requirements</w:t>
            </w:r>
          </w:p>
        </w:tc>
        <w:tc>
          <w:tcPr>
            <w:tcW w:w="4590" w:type="dxa"/>
          </w:tcPr>
          <w:p w14:paraId="5EF92FA1" w14:textId="77777777" w:rsidR="00BB5A11" w:rsidRPr="001E4F85" w:rsidRDefault="001B066A"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D97514" w:rsidRPr="001E4F85">
              <w:rPr>
                <w:rFonts w:ascii="Times New Roman" w:hAnsi="Times New Roman"/>
                <w:b/>
                <w:sz w:val="24"/>
                <w:szCs w:val="24"/>
              </w:rPr>
              <w:t>215 600</w:t>
            </w:r>
          </w:p>
        </w:tc>
      </w:tr>
      <w:tr w:rsidR="00871DD4" w:rsidRPr="001E4F85" w14:paraId="74067F9A" w14:textId="77777777" w:rsidTr="001E4F85">
        <w:tc>
          <w:tcPr>
            <w:tcW w:w="8545" w:type="dxa"/>
            <w:gridSpan w:val="2"/>
            <w:shd w:val="clear" w:color="auto" w:fill="0070C0"/>
          </w:tcPr>
          <w:p w14:paraId="1280D8B6" w14:textId="77777777" w:rsidR="001B066A" w:rsidRPr="001E4F85" w:rsidRDefault="001B066A" w:rsidP="001E4F85">
            <w:pPr>
              <w:spacing w:after="0" w:line="480" w:lineRule="auto"/>
              <w:rPr>
                <w:rFonts w:ascii="Times New Roman" w:hAnsi="Times New Roman"/>
                <w:b/>
                <w:sz w:val="24"/>
                <w:szCs w:val="24"/>
              </w:rPr>
            </w:pPr>
            <w:r w:rsidRPr="001E4F85">
              <w:rPr>
                <w:rFonts w:ascii="Times New Roman" w:hAnsi="Times New Roman"/>
                <w:b/>
                <w:sz w:val="24"/>
                <w:szCs w:val="24"/>
              </w:rPr>
              <w:t>Start-up Investments</w:t>
            </w:r>
          </w:p>
        </w:tc>
      </w:tr>
      <w:tr w:rsidR="00871DD4" w:rsidRPr="001E4F85" w14:paraId="4C15A95B" w14:textId="77777777" w:rsidTr="001E4F85">
        <w:tc>
          <w:tcPr>
            <w:tcW w:w="3955" w:type="dxa"/>
          </w:tcPr>
          <w:p w14:paraId="385A2DB5" w14:textId="77777777" w:rsidR="000A7F4F" w:rsidRPr="001E4F85" w:rsidRDefault="001B066A" w:rsidP="001E4F85">
            <w:pPr>
              <w:spacing w:after="0" w:line="480" w:lineRule="auto"/>
              <w:rPr>
                <w:rFonts w:ascii="Times New Roman" w:hAnsi="Times New Roman"/>
                <w:b/>
                <w:sz w:val="24"/>
                <w:szCs w:val="24"/>
              </w:rPr>
            </w:pPr>
            <w:r w:rsidRPr="001E4F85">
              <w:rPr>
                <w:rFonts w:ascii="Times New Roman" w:hAnsi="Times New Roman"/>
                <w:b/>
                <w:sz w:val="24"/>
                <w:szCs w:val="24"/>
              </w:rPr>
              <w:t>Owner</w:t>
            </w:r>
          </w:p>
        </w:tc>
        <w:tc>
          <w:tcPr>
            <w:tcW w:w="4590" w:type="dxa"/>
          </w:tcPr>
          <w:p w14:paraId="76984ED8" w14:textId="77777777" w:rsidR="000A7F4F" w:rsidRPr="001E4F85" w:rsidRDefault="00D97514" w:rsidP="001E4F85">
            <w:pPr>
              <w:spacing w:after="0" w:line="480" w:lineRule="auto"/>
              <w:rPr>
                <w:rFonts w:ascii="Times New Roman" w:hAnsi="Times New Roman"/>
                <w:b/>
                <w:sz w:val="24"/>
                <w:szCs w:val="24"/>
              </w:rPr>
            </w:pPr>
            <w:r w:rsidRPr="001E4F85">
              <w:rPr>
                <w:rFonts w:ascii="Times New Roman" w:hAnsi="Times New Roman"/>
                <w:b/>
                <w:sz w:val="24"/>
                <w:szCs w:val="24"/>
              </w:rPr>
              <w:t>£150 000</w:t>
            </w:r>
          </w:p>
        </w:tc>
      </w:tr>
      <w:tr w:rsidR="00871DD4" w:rsidRPr="001E4F85" w14:paraId="4F80D47E" w14:textId="77777777" w:rsidTr="001E4F85">
        <w:tc>
          <w:tcPr>
            <w:tcW w:w="3955" w:type="dxa"/>
          </w:tcPr>
          <w:p w14:paraId="760EEFAE" w14:textId="77777777" w:rsidR="001B066A" w:rsidRPr="001E4F85" w:rsidRDefault="001B066A"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Partner </w:t>
            </w:r>
          </w:p>
        </w:tc>
        <w:tc>
          <w:tcPr>
            <w:tcW w:w="4590" w:type="dxa"/>
          </w:tcPr>
          <w:p w14:paraId="360DEE6E" w14:textId="77777777" w:rsidR="001B066A" w:rsidRPr="001E4F85" w:rsidRDefault="00D97514" w:rsidP="001E4F85">
            <w:pPr>
              <w:spacing w:after="0" w:line="480" w:lineRule="auto"/>
              <w:rPr>
                <w:rFonts w:ascii="Times New Roman" w:hAnsi="Times New Roman"/>
                <w:b/>
                <w:sz w:val="24"/>
                <w:szCs w:val="24"/>
              </w:rPr>
            </w:pPr>
            <w:r w:rsidRPr="001E4F85">
              <w:rPr>
                <w:rFonts w:ascii="Times New Roman" w:hAnsi="Times New Roman"/>
                <w:b/>
                <w:sz w:val="24"/>
                <w:szCs w:val="24"/>
              </w:rPr>
              <w:t>£70 000</w:t>
            </w:r>
          </w:p>
        </w:tc>
      </w:tr>
      <w:tr w:rsidR="00871DD4" w:rsidRPr="001E4F85" w14:paraId="1774B621" w14:textId="77777777" w:rsidTr="001E4F85">
        <w:tc>
          <w:tcPr>
            <w:tcW w:w="3955" w:type="dxa"/>
          </w:tcPr>
          <w:p w14:paraId="1C64BA25" w14:textId="77777777" w:rsidR="000A7F4F" w:rsidRPr="001E4F85" w:rsidRDefault="001B066A" w:rsidP="001E4F85">
            <w:pPr>
              <w:spacing w:after="0" w:line="480" w:lineRule="auto"/>
              <w:rPr>
                <w:rFonts w:ascii="Times New Roman" w:hAnsi="Times New Roman"/>
                <w:b/>
                <w:sz w:val="24"/>
                <w:szCs w:val="24"/>
              </w:rPr>
            </w:pPr>
            <w:r w:rsidRPr="001E4F85">
              <w:rPr>
                <w:rFonts w:ascii="Times New Roman" w:hAnsi="Times New Roman"/>
                <w:b/>
                <w:sz w:val="24"/>
                <w:szCs w:val="24"/>
              </w:rPr>
              <w:t>Total Planned Investment</w:t>
            </w:r>
          </w:p>
        </w:tc>
        <w:tc>
          <w:tcPr>
            <w:tcW w:w="4590" w:type="dxa"/>
          </w:tcPr>
          <w:p w14:paraId="5F45E525" w14:textId="77777777" w:rsidR="000A7F4F" w:rsidRPr="001E4F85" w:rsidRDefault="001B066A"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D97514" w:rsidRPr="001E4F85">
              <w:rPr>
                <w:rFonts w:ascii="Times New Roman" w:hAnsi="Times New Roman"/>
                <w:b/>
                <w:sz w:val="24"/>
                <w:szCs w:val="24"/>
              </w:rPr>
              <w:t>220 000</w:t>
            </w:r>
          </w:p>
        </w:tc>
      </w:tr>
    </w:tbl>
    <w:p w14:paraId="737BC2DD" w14:textId="77777777" w:rsidR="00BB5A11" w:rsidRPr="00131584" w:rsidRDefault="00BB5A11" w:rsidP="001E4F85">
      <w:pPr>
        <w:spacing w:line="480" w:lineRule="auto"/>
        <w:rPr>
          <w:rFonts w:ascii="Times New Roman" w:hAnsi="Times New Roman"/>
          <w:b/>
          <w:sz w:val="24"/>
          <w:szCs w:val="24"/>
        </w:rPr>
      </w:pPr>
    </w:p>
    <w:p w14:paraId="6DEF7EEF" w14:textId="77777777" w:rsidR="0076644F" w:rsidRPr="00131584" w:rsidRDefault="0076644F" w:rsidP="001E4F85">
      <w:pPr>
        <w:spacing w:line="480" w:lineRule="auto"/>
        <w:rPr>
          <w:rFonts w:ascii="Times New Roman" w:hAnsi="Times New Roman"/>
          <w:b/>
          <w:sz w:val="24"/>
          <w:szCs w:val="24"/>
        </w:rPr>
      </w:pPr>
      <w:r w:rsidRPr="00131584">
        <w:rPr>
          <w:rFonts w:ascii="Times New Roman" w:hAnsi="Times New Roman"/>
          <w:b/>
          <w:sz w:val="24"/>
          <w:szCs w:val="24"/>
        </w:rPr>
        <w:t xml:space="preserve">Cash Flow </w:t>
      </w:r>
      <w:r w:rsidR="00D97514" w:rsidRPr="00131584">
        <w:rPr>
          <w:rFonts w:ascii="Times New Roman" w:hAnsi="Times New Roman"/>
          <w:b/>
          <w:sz w:val="24"/>
          <w:szCs w:val="24"/>
        </w:rPr>
        <w:t>forFirst</w:t>
      </w:r>
      <w:r w:rsidRPr="00131584">
        <w:rPr>
          <w:rFonts w:ascii="Times New Roman" w:hAnsi="Times New Roman"/>
          <w:b/>
          <w:sz w:val="24"/>
          <w:szCs w:val="24"/>
        </w:rPr>
        <w:t xml:space="preserve"> Six Months </w:t>
      </w:r>
    </w:p>
    <w:tbl>
      <w:tblPr>
        <w:tblW w:w="98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2"/>
        <w:gridCol w:w="1284"/>
        <w:gridCol w:w="1359"/>
        <w:gridCol w:w="1230"/>
        <w:gridCol w:w="1258"/>
        <w:gridCol w:w="1152"/>
        <w:gridCol w:w="1350"/>
      </w:tblGrid>
      <w:tr w:rsidR="00871DD4" w:rsidRPr="001E4F85" w14:paraId="7E4E23FA" w14:textId="77777777" w:rsidTr="001E4F85">
        <w:tc>
          <w:tcPr>
            <w:tcW w:w="0" w:type="auto"/>
            <w:shd w:val="clear" w:color="auto" w:fill="2E74B5"/>
          </w:tcPr>
          <w:p w14:paraId="17E59156"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CASH RECEIVED </w:t>
            </w:r>
          </w:p>
        </w:tc>
        <w:tc>
          <w:tcPr>
            <w:tcW w:w="1284" w:type="dxa"/>
            <w:shd w:val="clear" w:color="auto" w:fill="2E74B5"/>
          </w:tcPr>
          <w:p w14:paraId="5D05431E"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Month 1</w:t>
            </w:r>
          </w:p>
        </w:tc>
        <w:tc>
          <w:tcPr>
            <w:tcW w:w="1359" w:type="dxa"/>
            <w:shd w:val="clear" w:color="auto" w:fill="2E74B5"/>
          </w:tcPr>
          <w:p w14:paraId="2DECBC8D"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Month 2</w:t>
            </w:r>
          </w:p>
        </w:tc>
        <w:tc>
          <w:tcPr>
            <w:tcW w:w="1230" w:type="dxa"/>
            <w:shd w:val="clear" w:color="auto" w:fill="2E74B5"/>
          </w:tcPr>
          <w:p w14:paraId="6E0A4137"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Month 3</w:t>
            </w:r>
          </w:p>
        </w:tc>
        <w:tc>
          <w:tcPr>
            <w:tcW w:w="1258" w:type="dxa"/>
            <w:shd w:val="clear" w:color="auto" w:fill="2E74B5"/>
          </w:tcPr>
          <w:p w14:paraId="1A74CC93"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Month 4</w:t>
            </w:r>
          </w:p>
        </w:tc>
        <w:tc>
          <w:tcPr>
            <w:tcW w:w="1152" w:type="dxa"/>
            <w:shd w:val="clear" w:color="auto" w:fill="2E74B5"/>
          </w:tcPr>
          <w:p w14:paraId="0DD8E4F8"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Month 5</w:t>
            </w:r>
          </w:p>
        </w:tc>
        <w:tc>
          <w:tcPr>
            <w:tcW w:w="1350" w:type="dxa"/>
            <w:shd w:val="clear" w:color="auto" w:fill="2E74B5"/>
          </w:tcPr>
          <w:p w14:paraId="54D4AF19"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Month 6</w:t>
            </w:r>
          </w:p>
        </w:tc>
      </w:tr>
      <w:tr w:rsidR="00871DD4" w:rsidRPr="001E4F85" w14:paraId="221A19A7" w14:textId="77777777" w:rsidTr="001E4F85">
        <w:tc>
          <w:tcPr>
            <w:tcW w:w="0" w:type="auto"/>
          </w:tcPr>
          <w:p w14:paraId="16C71C1E"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Revenue </w:t>
            </w:r>
          </w:p>
        </w:tc>
        <w:tc>
          <w:tcPr>
            <w:tcW w:w="1284" w:type="dxa"/>
          </w:tcPr>
          <w:p w14:paraId="6F8E6CC2"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£52 413</w:t>
            </w:r>
          </w:p>
        </w:tc>
        <w:tc>
          <w:tcPr>
            <w:tcW w:w="1359" w:type="dxa"/>
          </w:tcPr>
          <w:p w14:paraId="45EF41B7"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195047" w:rsidRPr="001E4F85">
              <w:rPr>
                <w:rFonts w:ascii="Times New Roman" w:hAnsi="Times New Roman"/>
                <w:b/>
                <w:sz w:val="24"/>
                <w:szCs w:val="24"/>
              </w:rPr>
              <w:t>55 302</w:t>
            </w:r>
          </w:p>
        </w:tc>
        <w:tc>
          <w:tcPr>
            <w:tcW w:w="1230" w:type="dxa"/>
          </w:tcPr>
          <w:p w14:paraId="06B8F169"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195047" w:rsidRPr="001E4F85">
              <w:rPr>
                <w:rFonts w:ascii="Times New Roman" w:hAnsi="Times New Roman"/>
                <w:b/>
                <w:sz w:val="24"/>
                <w:szCs w:val="24"/>
              </w:rPr>
              <w:t>57 460</w:t>
            </w:r>
          </w:p>
        </w:tc>
        <w:tc>
          <w:tcPr>
            <w:tcW w:w="1258" w:type="dxa"/>
          </w:tcPr>
          <w:p w14:paraId="0011FA27"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195047" w:rsidRPr="001E4F85">
              <w:rPr>
                <w:rFonts w:ascii="Times New Roman" w:hAnsi="Times New Roman"/>
                <w:b/>
                <w:sz w:val="24"/>
                <w:szCs w:val="24"/>
              </w:rPr>
              <w:t>61 427</w:t>
            </w:r>
          </w:p>
        </w:tc>
        <w:tc>
          <w:tcPr>
            <w:tcW w:w="1152" w:type="dxa"/>
          </w:tcPr>
          <w:p w14:paraId="4CB655B3"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195047" w:rsidRPr="001E4F85">
              <w:rPr>
                <w:rFonts w:ascii="Times New Roman" w:hAnsi="Times New Roman"/>
                <w:b/>
                <w:sz w:val="24"/>
                <w:szCs w:val="24"/>
              </w:rPr>
              <w:t>63 873</w:t>
            </w:r>
          </w:p>
        </w:tc>
        <w:tc>
          <w:tcPr>
            <w:tcW w:w="1350" w:type="dxa"/>
          </w:tcPr>
          <w:p w14:paraId="0A02A254"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195047" w:rsidRPr="001E4F85">
              <w:rPr>
                <w:rFonts w:ascii="Times New Roman" w:hAnsi="Times New Roman"/>
                <w:b/>
                <w:sz w:val="24"/>
                <w:szCs w:val="24"/>
              </w:rPr>
              <w:t>65 874</w:t>
            </w:r>
          </w:p>
        </w:tc>
      </w:tr>
      <w:tr w:rsidR="00871DD4" w:rsidRPr="001E4F85" w14:paraId="1213D738" w14:textId="77777777" w:rsidTr="001E4F85">
        <w:tc>
          <w:tcPr>
            <w:tcW w:w="0" w:type="auto"/>
          </w:tcPr>
          <w:p w14:paraId="5E56EACA"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Credit </w:t>
            </w:r>
          </w:p>
        </w:tc>
        <w:tc>
          <w:tcPr>
            <w:tcW w:w="1284" w:type="dxa"/>
          </w:tcPr>
          <w:p w14:paraId="477A4064"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9" w:type="dxa"/>
          </w:tcPr>
          <w:p w14:paraId="38052395"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195047" w:rsidRPr="001E4F85">
              <w:rPr>
                <w:rFonts w:ascii="Times New Roman" w:hAnsi="Times New Roman"/>
                <w:b/>
                <w:sz w:val="24"/>
                <w:szCs w:val="24"/>
              </w:rPr>
              <w:t>0</w:t>
            </w:r>
          </w:p>
        </w:tc>
        <w:tc>
          <w:tcPr>
            <w:tcW w:w="1230" w:type="dxa"/>
          </w:tcPr>
          <w:p w14:paraId="3832CA25"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295966" w:rsidRPr="001E4F85">
              <w:rPr>
                <w:rFonts w:ascii="Times New Roman" w:hAnsi="Times New Roman"/>
                <w:b/>
                <w:sz w:val="24"/>
                <w:szCs w:val="24"/>
              </w:rPr>
              <w:t>0</w:t>
            </w:r>
          </w:p>
        </w:tc>
        <w:tc>
          <w:tcPr>
            <w:tcW w:w="1258" w:type="dxa"/>
          </w:tcPr>
          <w:p w14:paraId="0F81BE11"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295966" w:rsidRPr="001E4F85">
              <w:rPr>
                <w:rFonts w:ascii="Times New Roman" w:hAnsi="Times New Roman"/>
                <w:b/>
                <w:sz w:val="24"/>
                <w:szCs w:val="24"/>
              </w:rPr>
              <w:t>0</w:t>
            </w:r>
          </w:p>
        </w:tc>
        <w:tc>
          <w:tcPr>
            <w:tcW w:w="1152" w:type="dxa"/>
          </w:tcPr>
          <w:p w14:paraId="7F6556BB"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295966" w:rsidRPr="001E4F85">
              <w:rPr>
                <w:rFonts w:ascii="Times New Roman" w:hAnsi="Times New Roman"/>
                <w:b/>
                <w:sz w:val="24"/>
                <w:szCs w:val="24"/>
              </w:rPr>
              <w:t>0</w:t>
            </w:r>
          </w:p>
        </w:tc>
        <w:tc>
          <w:tcPr>
            <w:tcW w:w="1350" w:type="dxa"/>
          </w:tcPr>
          <w:p w14:paraId="6DBD4BDA" w14:textId="77777777" w:rsidR="0096578C" w:rsidRPr="001E4F85" w:rsidRDefault="0096578C"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295966" w:rsidRPr="001E4F85">
              <w:rPr>
                <w:rFonts w:ascii="Times New Roman" w:hAnsi="Times New Roman"/>
                <w:b/>
                <w:sz w:val="24"/>
                <w:szCs w:val="24"/>
              </w:rPr>
              <w:t>0</w:t>
            </w:r>
          </w:p>
        </w:tc>
      </w:tr>
      <w:tr w:rsidR="00871DD4" w:rsidRPr="001E4F85" w14:paraId="5FF71F40" w14:textId="77777777" w:rsidTr="001E4F85">
        <w:tc>
          <w:tcPr>
            <w:tcW w:w="0" w:type="auto"/>
          </w:tcPr>
          <w:p w14:paraId="1E343DE9"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Bank Loan </w:t>
            </w:r>
          </w:p>
        </w:tc>
        <w:tc>
          <w:tcPr>
            <w:tcW w:w="1284" w:type="dxa"/>
          </w:tcPr>
          <w:p w14:paraId="5537E0D2"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9" w:type="dxa"/>
          </w:tcPr>
          <w:p w14:paraId="5BB8B593"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30" w:type="dxa"/>
          </w:tcPr>
          <w:p w14:paraId="581AA7B6"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58" w:type="dxa"/>
          </w:tcPr>
          <w:p w14:paraId="11A0CCC2"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152" w:type="dxa"/>
          </w:tcPr>
          <w:p w14:paraId="60DBE792"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0" w:type="dxa"/>
          </w:tcPr>
          <w:p w14:paraId="6F4FB59C"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r>
      <w:tr w:rsidR="00871DD4" w:rsidRPr="001E4F85" w14:paraId="5F38A760" w14:textId="77777777" w:rsidTr="001E4F85">
        <w:tc>
          <w:tcPr>
            <w:tcW w:w="0" w:type="auto"/>
          </w:tcPr>
          <w:p w14:paraId="2676C493"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Long Term Assets </w:t>
            </w:r>
          </w:p>
        </w:tc>
        <w:tc>
          <w:tcPr>
            <w:tcW w:w="1284" w:type="dxa"/>
          </w:tcPr>
          <w:p w14:paraId="35600B94"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9" w:type="dxa"/>
          </w:tcPr>
          <w:p w14:paraId="40A8EDE1"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30" w:type="dxa"/>
          </w:tcPr>
          <w:p w14:paraId="2BBAA4A9"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58" w:type="dxa"/>
          </w:tcPr>
          <w:p w14:paraId="324BABA8"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152" w:type="dxa"/>
          </w:tcPr>
          <w:p w14:paraId="1C0511B8"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0" w:type="dxa"/>
          </w:tcPr>
          <w:p w14:paraId="0985707A"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r>
      <w:tr w:rsidR="00871DD4" w:rsidRPr="001E4F85" w14:paraId="7225F9B9" w14:textId="77777777" w:rsidTr="001E4F85">
        <w:tc>
          <w:tcPr>
            <w:tcW w:w="0" w:type="auto"/>
          </w:tcPr>
          <w:p w14:paraId="1B79EA6A"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Owner Contribution </w:t>
            </w:r>
          </w:p>
        </w:tc>
        <w:tc>
          <w:tcPr>
            <w:tcW w:w="1284" w:type="dxa"/>
          </w:tcPr>
          <w:p w14:paraId="2F22A47F"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£150 000</w:t>
            </w:r>
          </w:p>
        </w:tc>
        <w:tc>
          <w:tcPr>
            <w:tcW w:w="1359" w:type="dxa"/>
          </w:tcPr>
          <w:p w14:paraId="5F0D7A9F"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30" w:type="dxa"/>
          </w:tcPr>
          <w:p w14:paraId="2326017A"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58" w:type="dxa"/>
          </w:tcPr>
          <w:p w14:paraId="04136563"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152" w:type="dxa"/>
          </w:tcPr>
          <w:p w14:paraId="7725460D"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0" w:type="dxa"/>
          </w:tcPr>
          <w:p w14:paraId="6BFD5EAD"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r>
      <w:tr w:rsidR="00871DD4" w:rsidRPr="001E4F85" w14:paraId="029E90CC" w14:textId="77777777" w:rsidTr="001E4F85">
        <w:tc>
          <w:tcPr>
            <w:tcW w:w="0" w:type="auto"/>
          </w:tcPr>
          <w:p w14:paraId="35EA172F"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Partner Contribution </w:t>
            </w:r>
          </w:p>
        </w:tc>
        <w:tc>
          <w:tcPr>
            <w:tcW w:w="1284" w:type="dxa"/>
          </w:tcPr>
          <w:p w14:paraId="70882BFB"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£70 000</w:t>
            </w:r>
          </w:p>
        </w:tc>
        <w:tc>
          <w:tcPr>
            <w:tcW w:w="1359" w:type="dxa"/>
          </w:tcPr>
          <w:p w14:paraId="330C2815"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30" w:type="dxa"/>
          </w:tcPr>
          <w:p w14:paraId="746A76AE"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58" w:type="dxa"/>
          </w:tcPr>
          <w:p w14:paraId="3357F53C"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152" w:type="dxa"/>
          </w:tcPr>
          <w:p w14:paraId="5067DABC"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0" w:type="dxa"/>
          </w:tcPr>
          <w:p w14:paraId="3B3F3344"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r>
      <w:tr w:rsidR="00871DD4" w:rsidRPr="001E4F85" w14:paraId="3286AE83" w14:textId="77777777" w:rsidTr="001E4F85">
        <w:tc>
          <w:tcPr>
            <w:tcW w:w="0" w:type="auto"/>
          </w:tcPr>
          <w:p w14:paraId="18259477"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Cash Received (Subtotal) </w:t>
            </w:r>
          </w:p>
        </w:tc>
        <w:tc>
          <w:tcPr>
            <w:tcW w:w="1284" w:type="dxa"/>
          </w:tcPr>
          <w:p w14:paraId="74BD4F1A"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£272 413 </w:t>
            </w:r>
          </w:p>
        </w:tc>
        <w:tc>
          <w:tcPr>
            <w:tcW w:w="1359" w:type="dxa"/>
          </w:tcPr>
          <w:p w14:paraId="1D90A04B"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£55 302</w:t>
            </w:r>
          </w:p>
        </w:tc>
        <w:tc>
          <w:tcPr>
            <w:tcW w:w="1230" w:type="dxa"/>
          </w:tcPr>
          <w:p w14:paraId="50621CDC"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£57 460</w:t>
            </w:r>
          </w:p>
        </w:tc>
        <w:tc>
          <w:tcPr>
            <w:tcW w:w="1258" w:type="dxa"/>
          </w:tcPr>
          <w:p w14:paraId="5EFA05ED"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£61 427</w:t>
            </w:r>
          </w:p>
        </w:tc>
        <w:tc>
          <w:tcPr>
            <w:tcW w:w="1152" w:type="dxa"/>
          </w:tcPr>
          <w:p w14:paraId="38C2456A"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£63 873</w:t>
            </w:r>
          </w:p>
        </w:tc>
        <w:tc>
          <w:tcPr>
            <w:tcW w:w="1350" w:type="dxa"/>
          </w:tcPr>
          <w:p w14:paraId="0FEDD811"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£65 874</w:t>
            </w:r>
          </w:p>
        </w:tc>
      </w:tr>
      <w:tr w:rsidR="00871DD4" w:rsidRPr="001E4F85" w14:paraId="323B9356" w14:textId="77777777" w:rsidTr="001E4F85">
        <w:tc>
          <w:tcPr>
            <w:tcW w:w="9895" w:type="dxa"/>
            <w:gridSpan w:val="7"/>
            <w:shd w:val="clear" w:color="auto" w:fill="2E74B5"/>
          </w:tcPr>
          <w:p w14:paraId="73E1A31D" w14:textId="77777777" w:rsidR="00295966" w:rsidRPr="001E4F85" w:rsidRDefault="00295966" w:rsidP="001E4F85">
            <w:pPr>
              <w:spacing w:after="0" w:line="480" w:lineRule="auto"/>
              <w:rPr>
                <w:rFonts w:ascii="Times New Roman" w:hAnsi="Times New Roman"/>
                <w:b/>
                <w:sz w:val="24"/>
                <w:szCs w:val="24"/>
              </w:rPr>
            </w:pPr>
          </w:p>
        </w:tc>
      </w:tr>
      <w:tr w:rsidR="00871DD4" w:rsidRPr="001E4F85" w14:paraId="7EF76581" w14:textId="77777777" w:rsidTr="001E4F85">
        <w:tc>
          <w:tcPr>
            <w:tcW w:w="0" w:type="auto"/>
          </w:tcPr>
          <w:p w14:paraId="32901133"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Staff Remuneration </w:t>
            </w:r>
          </w:p>
        </w:tc>
        <w:tc>
          <w:tcPr>
            <w:tcW w:w="1284" w:type="dxa"/>
          </w:tcPr>
          <w:p w14:paraId="5BF0ABE4"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£25 600</w:t>
            </w:r>
          </w:p>
        </w:tc>
        <w:tc>
          <w:tcPr>
            <w:tcW w:w="1359" w:type="dxa"/>
          </w:tcPr>
          <w:p w14:paraId="3AFF25EA"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£25 600</w:t>
            </w:r>
          </w:p>
        </w:tc>
        <w:tc>
          <w:tcPr>
            <w:tcW w:w="1230" w:type="dxa"/>
          </w:tcPr>
          <w:p w14:paraId="695E64E9"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£25 600</w:t>
            </w:r>
          </w:p>
        </w:tc>
        <w:tc>
          <w:tcPr>
            <w:tcW w:w="1258" w:type="dxa"/>
          </w:tcPr>
          <w:p w14:paraId="655235DA"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£25 600</w:t>
            </w:r>
          </w:p>
        </w:tc>
        <w:tc>
          <w:tcPr>
            <w:tcW w:w="1152" w:type="dxa"/>
          </w:tcPr>
          <w:p w14:paraId="1DE8EC06"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£25 600</w:t>
            </w:r>
          </w:p>
        </w:tc>
        <w:tc>
          <w:tcPr>
            <w:tcW w:w="1350" w:type="dxa"/>
          </w:tcPr>
          <w:p w14:paraId="0BB37760"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£25 600</w:t>
            </w:r>
          </w:p>
        </w:tc>
      </w:tr>
      <w:tr w:rsidR="00871DD4" w:rsidRPr="001E4F85" w14:paraId="62C903DA" w14:textId="77777777" w:rsidTr="001E4F85">
        <w:tc>
          <w:tcPr>
            <w:tcW w:w="0" w:type="auto"/>
          </w:tcPr>
          <w:p w14:paraId="73FDF893"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Utility Bills </w:t>
            </w:r>
          </w:p>
        </w:tc>
        <w:tc>
          <w:tcPr>
            <w:tcW w:w="1284" w:type="dxa"/>
          </w:tcPr>
          <w:p w14:paraId="71362333"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£4 200</w:t>
            </w:r>
          </w:p>
        </w:tc>
        <w:tc>
          <w:tcPr>
            <w:tcW w:w="1359" w:type="dxa"/>
          </w:tcPr>
          <w:p w14:paraId="44F148D9"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BE05FB" w:rsidRPr="001E4F85">
              <w:rPr>
                <w:rFonts w:ascii="Times New Roman" w:hAnsi="Times New Roman"/>
                <w:b/>
                <w:sz w:val="24"/>
                <w:szCs w:val="24"/>
              </w:rPr>
              <w:t>5 500</w:t>
            </w:r>
          </w:p>
        </w:tc>
        <w:tc>
          <w:tcPr>
            <w:tcW w:w="1230" w:type="dxa"/>
          </w:tcPr>
          <w:p w14:paraId="77848744"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BE05FB" w:rsidRPr="001E4F85">
              <w:rPr>
                <w:rFonts w:ascii="Times New Roman" w:hAnsi="Times New Roman"/>
                <w:b/>
                <w:sz w:val="24"/>
                <w:szCs w:val="24"/>
              </w:rPr>
              <w:t>6 200</w:t>
            </w:r>
          </w:p>
        </w:tc>
        <w:tc>
          <w:tcPr>
            <w:tcW w:w="1258" w:type="dxa"/>
          </w:tcPr>
          <w:p w14:paraId="3246451F"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BE05FB" w:rsidRPr="001E4F85">
              <w:rPr>
                <w:rFonts w:ascii="Times New Roman" w:hAnsi="Times New Roman"/>
                <w:b/>
                <w:sz w:val="24"/>
                <w:szCs w:val="24"/>
              </w:rPr>
              <w:t>6 900</w:t>
            </w:r>
          </w:p>
        </w:tc>
        <w:tc>
          <w:tcPr>
            <w:tcW w:w="1152" w:type="dxa"/>
          </w:tcPr>
          <w:p w14:paraId="4CD69532"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BE05FB" w:rsidRPr="001E4F85">
              <w:rPr>
                <w:rFonts w:ascii="Times New Roman" w:hAnsi="Times New Roman"/>
                <w:b/>
                <w:sz w:val="24"/>
                <w:szCs w:val="24"/>
              </w:rPr>
              <w:t>7 400</w:t>
            </w:r>
          </w:p>
        </w:tc>
        <w:tc>
          <w:tcPr>
            <w:tcW w:w="1350" w:type="dxa"/>
          </w:tcPr>
          <w:p w14:paraId="5F267E52"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BE05FB" w:rsidRPr="001E4F85">
              <w:rPr>
                <w:rFonts w:ascii="Times New Roman" w:hAnsi="Times New Roman"/>
                <w:b/>
                <w:sz w:val="24"/>
                <w:szCs w:val="24"/>
              </w:rPr>
              <w:t>7 800</w:t>
            </w:r>
          </w:p>
        </w:tc>
      </w:tr>
      <w:tr w:rsidR="00871DD4" w:rsidRPr="001E4F85" w14:paraId="72739F03" w14:textId="77777777" w:rsidTr="001E4F85">
        <w:tc>
          <w:tcPr>
            <w:tcW w:w="9895" w:type="dxa"/>
            <w:gridSpan w:val="7"/>
            <w:shd w:val="clear" w:color="auto" w:fill="2E74B5"/>
          </w:tcPr>
          <w:p w14:paraId="54A5A9E5" w14:textId="77777777" w:rsidR="00295966" w:rsidRPr="001E4F85" w:rsidRDefault="00295966" w:rsidP="001E4F85">
            <w:pPr>
              <w:spacing w:after="0" w:line="480" w:lineRule="auto"/>
              <w:rPr>
                <w:rFonts w:ascii="Times New Roman" w:hAnsi="Times New Roman"/>
                <w:b/>
                <w:sz w:val="24"/>
                <w:szCs w:val="24"/>
              </w:rPr>
            </w:pPr>
          </w:p>
        </w:tc>
      </w:tr>
      <w:tr w:rsidR="00871DD4" w:rsidRPr="001E4F85" w14:paraId="73C42154" w14:textId="77777777" w:rsidTr="001E4F85">
        <w:tc>
          <w:tcPr>
            <w:tcW w:w="0" w:type="auto"/>
          </w:tcPr>
          <w:p w14:paraId="58A83AB6"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Startup Costs </w:t>
            </w:r>
          </w:p>
        </w:tc>
        <w:tc>
          <w:tcPr>
            <w:tcW w:w="1284" w:type="dxa"/>
          </w:tcPr>
          <w:p w14:paraId="48E14570"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£215 600</w:t>
            </w:r>
          </w:p>
        </w:tc>
        <w:tc>
          <w:tcPr>
            <w:tcW w:w="1359" w:type="dxa"/>
          </w:tcPr>
          <w:p w14:paraId="0531B40E"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30" w:type="dxa"/>
          </w:tcPr>
          <w:p w14:paraId="5ED532CF"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58" w:type="dxa"/>
          </w:tcPr>
          <w:p w14:paraId="340B121B"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152" w:type="dxa"/>
          </w:tcPr>
          <w:p w14:paraId="27C266A8"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0" w:type="dxa"/>
          </w:tcPr>
          <w:p w14:paraId="67E9147E"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r>
      <w:tr w:rsidR="00871DD4" w:rsidRPr="001E4F85" w14:paraId="4FDBEF56" w14:textId="77777777" w:rsidTr="001E4F85">
        <w:tc>
          <w:tcPr>
            <w:tcW w:w="0" w:type="auto"/>
          </w:tcPr>
          <w:p w14:paraId="463F8183"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Inventory Purchases </w:t>
            </w:r>
          </w:p>
        </w:tc>
        <w:tc>
          <w:tcPr>
            <w:tcW w:w="1284" w:type="dxa"/>
          </w:tcPr>
          <w:p w14:paraId="0D584AF2"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£14 600</w:t>
            </w:r>
          </w:p>
        </w:tc>
        <w:tc>
          <w:tcPr>
            <w:tcW w:w="1359" w:type="dxa"/>
          </w:tcPr>
          <w:p w14:paraId="0F3FDCEA"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30" w:type="dxa"/>
          </w:tcPr>
          <w:p w14:paraId="200ABCED"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58" w:type="dxa"/>
          </w:tcPr>
          <w:p w14:paraId="56FE8140"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152" w:type="dxa"/>
          </w:tcPr>
          <w:p w14:paraId="7CB15414"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0" w:type="dxa"/>
          </w:tcPr>
          <w:p w14:paraId="39F38FAF" w14:textId="77777777" w:rsidR="00BE05FB" w:rsidRPr="001E4F85" w:rsidRDefault="00BE05FB"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r>
      <w:tr w:rsidR="00871DD4" w:rsidRPr="001E4F85" w14:paraId="0DE9C35C" w14:textId="77777777" w:rsidTr="001E4F85">
        <w:tc>
          <w:tcPr>
            <w:tcW w:w="0" w:type="auto"/>
          </w:tcPr>
          <w:p w14:paraId="43798A03"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Long-Term Assets Purchases </w:t>
            </w:r>
          </w:p>
        </w:tc>
        <w:tc>
          <w:tcPr>
            <w:tcW w:w="1284" w:type="dxa"/>
          </w:tcPr>
          <w:p w14:paraId="28B071C7"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9" w:type="dxa"/>
          </w:tcPr>
          <w:p w14:paraId="1409AD39"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30" w:type="dxa"/>
          </w:tcPr>
          <w:p w14:paraId="52471396"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258" w:type="dxa"/>
          </w:tcPr>
          <w:p w14:paraId="0BC73DF5"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152" w:type="dxa"/>
          </w:tcPr>
          <w:p w14:paraId="75A09905"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c>
          <w:tcPr>
            <w:tcW w:w="1350" w:type="dxa"/>
          </w:tcPr>
          <w:p w14:paraId="2D1B5DC9"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£0</w:t>
            </w:r>
          </w:p>
        </w:tc>
      </w:tr>
      <w:tr w:rsidR="00871DD4" w:rsidRPr="001E4F85" w14:paraId="5A5D43BD" w14:textId="77777777" w:rsidTr="001E4F85">
        <w:tc>
          <w:tcPr>
            <w:tcW w:w="0" w:type="auto"/>
          </w:tcPr>
          <w:p w14:paraId="5BF86401"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lastRenderedPageBreak/>
              <w:t xml:space="preserve">Total Amount Spent </w:t>
            </w:r>
          </w:p>
        </w:tc>
        <w:tc>
          <w:tcPr>
            <w:tcW w:w="1284" w:type="dxa"/>
          </w:tcPr>
          <w:p w14:paraId="6321746B"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£260 000</w:t>
            </w:r>
          </w:p>
        </w:tc>
        <w:tc>
          <w:tcPr>
            <w:tcW w:w="1359" w:type="dxa"/>
          </w:tcPr>
          <w:p w14:paraId="157C28F5"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BE05FB" w:rsidRPr="001E4F85">
              <w:rPr>
                <w:rFonts w:ascii="Times New Roman" w:hAnsi="Times New Roman"/>
                <w:b/>
                <w:sz w:val="24"/>
                <w:szCs w:val="24"/>
              </w:rPr>
              <w:t>31 100</w:t>
            </w:r>
          </w:p>
        </w:tc>
        <w:tc>
          <w:tcPr>
            <w:tcW w:w="1230" w:type="dxa"/>
          </w:tcPr>
          <w:p w14:paraId="573BEAB0"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BE05FB" w:rsidRPr="001E4F85">
              <w:rPr>
                <w:rFonts w:ascii="Times New Roman" w:hAnsi="Times New Roman"/>
                <w:b/>
                <w:sz w:val="24"/>
                <w:szCs w:val="24"/>
              </w:rPr>
              <w:t>31 800</w:t>
            </w:r>
          </w:p>
        </w:tc>
        <w:tc>
          <w:tcPr>
            <w:tcW w:w="1258" w:type="dxa"/>
          </w:tcPr>
          <w:p w14:paraId="30A737CE"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BE05FB" w:rsidRPr="001E4F85">
              <w:rPr>
                <w:rFonts w:ascii="Times New Roman" w:hAnsi="Times New Roman"/>
                <w:b/>
                <w:sz w:val="24"/>
                <w:szCs w:val="24"/>
              </w:rPr>
              <w:t>32 500</w:t>
            </w:r>
          </w:p>
        </w:tc>
        <w:tc>
          <w:tcPr>
            <w:tcW w:w="1152" w:type="dxa"/>
          </w:tcPr>
          <w:p w14:paraId="1A14B9D2"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485B40" w:rsidRPr="001E4F85">
              <w:rPr>
                <w:rFonts w:ascii="Times New Roman" w:hAnsi="Times New Roman"/>
                <w:b/>
                <w:sz w:val="24"/>
                <w:szCs w:val="24"/>
              </w:rPr>
              <w:t>33 000</w:t>
            </w:r>
          </w:p>
        </w:tc>
        <w:tc>
          <w:tcPr>
            <w:tcW w:w="1350" w:type="dxa"/>
          </w:tcPr>
          <w:p w14:paraId="28297AEB"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485B40" w:rsidRPr="001E4F85">
              <w:rPr>
                <w:rFonts w:ascii="Times New Roman" w:hAnsi="Times New Roman"/>
                <w:b/>
                <w:sz w:val="24"/>
                <w:szCs w:val="24"/>
              </w:rPr>
              <w:t>33 400</w:t>
            </w:r>
          </w:p>
        </w:tc>
      </w:tr>
      <w:tr w:rsidR="00871DD4" w:rsidRPr="001E4F85" w14:paraId="632A9631" w14:textId="77777777" w:rsidTr="001E4F85">
        <w:tc>
          <w:tcPr>
            <w:tcW w:w="9895" w:type="dxa"/>
            <w:gridSpan w:val="7"/>
            <w:shd w:val="clear" w:color="auto" w:fill="2E74B5"/>
          </w:tcPr>
          <w:p w14:paraId="46FC969B" w14:textId="77777777" w:rsidR="00295966" w:rsidRPr="001E4F85" w:rsidRDefault="00295966" w:rsidP="001E4F85">
            <w:pPr>
              <w:spacing w:after="0" w:line="480" w:lineRule="auto"/>
              <w:rPr>
                <w:rFonts w:ascii="Times New Roman" w:hAnsi="Times New Roman"/>
                <w:b/>
                <w:sz w:val="24"/>
                <w:szCs w:val="24"/>
              </w:rPr>
            </w:pPr>
          </w:p>
        </w:tc>
      </w:tr>
      <w:tr w:rsidR="00871DD4" w:rsidRPr="001E4F85" w14:paraId="5383D1CC" w14:textId="77777777" w:rsidTr="001E4F85">
        <w:tc>
          <w:tcPr>
            <w:tcW w:w="0" w:type="auto"/>
          </w:tcPr>
          <w:p w14:paraId="73D0C67D"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Net Cash Flow </w:t>
            </w:r>
          </w:p>
        </w:tc>
        <w:tc>
          <w:tcPr>
            <w:tcW w:w="1284" w:type="dxa"/>
          </w:tcPr>
          <w:p w14:paraId="2B5BB0CF"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£12 413 </w:t>
            </w:r>
          </w:p>
        </w:tc>
        <w:tc>
          <w:tcPr>
            <w:tcW w:w="1359" w:type="dxa"/>
          </w:tcPr>
          <w:p w14:paraId="779AB15D"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4C7AC4" w:rsidRPr="001E4F85">
              <w:rPr>
                <w:rFonts w:ascii="Times New Roman" w:hAnsi="Times New Roman"/>
                <w:b/>
                <w:sz w:val="24"/>
                <w:szCs w:val="24"/>
              </w:rPr>
              <w:t>24 202</w:t>
            </w:r>
          </w:p>
          <w:p w14:paraId="04933786" w14:textId="77777777" w:rsidR="00295966" w:rsidRPr="001E4F85" w:rsidRDefault="00295966" w:rsidP="001E4F85">
            <w:pPr>
              <w:spacing w:after="0" w:line="480" w:lineRule="auto"/>
              <w:rPr>
                <w:rFonts w:ascii="Times New Roman" w:hAnsi="Times New Roman"/>
                <w:b/>
                <w:sz w:val="24"/>
                <w:szCs w:val="24"/>
              </w:rPr>
            </w:pPr>
          </w:p>
        </w:tc>
        <w:tc>
          <w:tcPr>
            <w:tcW w:w="1230" w:type="dxa"/>
          </w:tcPr>
          <w:p w14:paraId="1EC5B12D"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4C7AC4" w:rsidRPr="001E4F85">
              <w:rPr>
                <w:rFonts w:ascii="Times New Roman" w:hAnsi="Times New Roman"/>
                <w:b/>
                <w:sz w:val="24"/>
                <w:szCs w:val="24"/>
              </w:rPr>
              <w:t>25 600</w:t>
            </w:r>
          </w:p>
        </w:tc>
        <w:tc>
          <w:tcPr>
            <w:tcW w:w="1258" w:type="dxa"/>
          </w:tcPr>
          <w:p w14:paraId="212AC63E"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4C7AC4" w:rsidRPr="001E4F85">
              <w:rPr>
                <w:rFonts w:ascii="Times New Roman" w:hAnsi="Times New Roman"/>
                <w:b/>
                <w:sz w:val="24"/>
                <w:szCs w:val="24"/>
              </w:rPr>
              <w:t xml:space="preserve">25 297 </w:t>
            </w:r>
          </w:p>
        </w:tc>
        <w:tc>
          <w:tcPr>
            <w:tcW w:w="1152" w:type="dxa"/>
          </w:tcPr>
          <w:p w14:paraId="01040986"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76644F" w:rsidRPr="001E4F85">
              <w:rPr>
                <w:rFonts w:ascii="Times New Roman" w:hAnsi="Times New Roman"/>
                <w:b/>
                <w:sz w:val="24"/>
                <w:szCs w:val="24"/>
              </w:rPr>
              <w:t xml:space="preserve">30 873 </w:t>
            </w:r>
          </w:p>
        </w:tc>
        <w:tc>
          <w:tcPr>
            <w:tcW w:w="1350" w:type="dxa"/>
          </w:tcPr>
          <w:p w14:paraId="12EE1AB8"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76644F" w:rsidRPr="001E4F85">
              <w:rPr>
                <w:rFonts w:ascii="Times New Roman" w:hAnsi="Times New Roman"/>
                <w:b/>
                <w:sz w:val="24"/>
                <w:szCs w:val="24"/>
              </w:rPr>
              <w:t xml:space="preserve">32 474 </w:t>
            </w:r>
          </w:p>
        </w:tc>
      </w:tr>
      <w:tr w:rsidR="00871DD4" w:rsidRPr="001E4F85" w14:paraId="6FFAA174" w14:textId="77777777" w:rsidTr="001E4F85">
        <w:tc>
          <w:tcPr>
            <w:tcW w:w="0" w:type="auto"/>
          </w:tcPr>
          <w:p w14:paraId="031452FF"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Cash Balance </w:t>
            </w:r>
          </w:p>
        </w:tc>
        <w:tc>
          <w:tcPr>
            <w:tcW w:w="1284" w:type="dxa"/>
          </w:tcPr>
          <w:p w14:paraId="3DC0AE32"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 xml:space="preserve">£12 413 </w:t>
            </w:r>
          </w:p>
        </w:tc>
        <w:tc>
          <w:tcPr>
            <w:tcW w:w="1359" w:type="dxa"/>
          </w:tcPr>
          <w:p w14:paraId="23E7786E"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4C7AC4" w:rsidRPr="001E4F85">
              <w:rPr>
                <w:rFonts w:ascii="Times New Roman" w:hAnsi="Times New Roman"/>
                <w:b/>
                <w:sz w:val="24"/>
                <w:szCs w:val="24"/>
              </w:rPr>
              <w:t>36 615</w:t>
            </w:r>
          </w:p>
        </w:tc>
        <w:tc>
          <w:tcPr>
            <w:tcW w:w="1230" w:type="dxa"/>
          </w:tcPr>
          <w:p w14:paraId="0203CA4A"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4C7AC4" w:rsidRPr="001E4F85">
              <w:rPr>
                <w:rFonts w:ascii="Times New Roman" w:hAnsi="Times New Roman"/>
                <w:b/>
                <w:sz w:val="24"/>
                <w:szCs w:val="24"/>
              </w:rPr>
              <w:t xml:space="preserve">62 275 </w:t>
            </w:r>
          </w:p>
        </w:tc>
        <w:tc>
          <w:tcPr>
            <w:tcW w:w="1258" w:type="dxa"/>
          </w:tcPr>
          <w:p w14:paraId="66742071"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76644F" w:rsidRPr="001E4F85">
              <w:rPr>
                <w:rFonts w:ascii="Times New Roman" w:hAnsi="Times New Roman"/>
                <w:b/>
                <w:sz w:val="24"/>
                <w:szCs w:val="24"/>
              </w:rPr>
              <w:t>88 202</w:t>
            </w:r>
          </w:p>
        </w:tc>
        <w:tc>
          <w:tcPr>
            <w:tcW w:w="1152" w:type="dxa"/>
          </w:tcPr>
          <w:p w14:paraId="100D8BAA"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76644F" w:rsidRPr="001E4F85">
              <w:rPr>
                <w:rFonts w:ascii="Times New Roman" w:hAnsi="Times New Roman"/>
                <w:b/>
                <w:sz w:val="24"/>
                <w:szCs w:val="24"/>
              </w:rPr>
              <w:t>119 075</w:t>
            </w:r>
          </w:p>
        </w:tc>
        <w:tc>
          <w:tcPr>
            <w:tcW w:w="1350" w:type="dxa"/>
          </w:tcPr>
          <w:p w14:paraId="72B39F7E" w14:textId="77777777" w:rsidR="00295966" w:rsidRPr="001E4F85" w:rsidRDefault="00295966" w:rsidP="001E4F85">
            <w:pPr>
              <w:spacing w:after="0" w:line="480" w:lineRule="auto"/>
              <w:rPr>
                <w:rFonts w:ascii="Times New Roman" w:hAnsi="Times New Roman"/>
                <w:b/>
                <w:sz w:val="24"/>
                <w:szCs w:val="24"/>
              </w:rPr>
            </w:pPr>
            <w:r w:rsidRPr="001E4F85">
              <w:rPr>
                <w:rFonts w:ascii="Times New Roman" w:hAnsi="Times New Roman"/>
                <w:b/>
                <w:sz w:val="24"/>
                <w:szCs w:val="24"/>
              </w:rPr>
              <w:t>£</w:t>
            </w:r>
            <w:r w:rsidR="0076644F" w:rsidRPr="001E4F85">
              <w:rPr>
                <w:rFonts w:ascii="Times New Roman" w:hAnsi="Times New Roman"/>
                <w:b/>
                <w:sz w:val="24"/>
                <w:szCs w:val="24"/>
              </w:rPr>
              <w:t>151 549</w:t>
            </w:r>
          </w:p>
        </w:tc>
      </w:tr>
    </w:tbl>
    <w:p w14:paraId="7D10C291" w14:textId="77777777" w:rsidR="0096578C" w:rsidRPr="00131584" w:rsidRDefault="0096578C" w:rsidP="001E4F85">
      <w:pPr>
        <w:spacing w:line="480" w:lineRule="auto"/>
        <w:rPr>
          <w:rFonts w:ascii="Times New Roman" w:hAnsi="Times New Roman"/>
          <w:b/>
          <w:sz w:val="24"/>
          <w:szCs w:val="24"/>
        </w:rPr>
      </w:pPr>
    </w:p>
    <w:p w14:paraId="07053661" w14:textId="77777777" w:rsidR="00385511" w:rsidRPr="00131584" w:rsidRDefault="00385511" w:rsidP="001E4F85">
      <w:pPr>
        <w:spacing w:line="480" w:lineRule="auto"/>
        <w:rPr>
          <w:rFonts w:ascii="Times New Roman" w:hAnsi="Times New Roman"/>
          <w:b/>
          <w:sz w:val="24"/>
          <w:szCs w:val="24"/>
        </w:rPr>
      </w:pPr>
      <w:r w:rsidRPr="00131584">
        <w:rPr>
          <w:rFonts w:ascii="Times New Roman" w:hAnsi="Times New Roman"/>
          <w:b/>
          <w:sz w:val="24"/>
          <w:szCs w:val="24"/>
        </w:rPr>
        <w:t>6. Market Research</w:t>
      </w:r>
    </w:p>
    <w:p w14:paraId="6E03EAE5" w14:textId="77777777" w:rsidR="00A95ACB" w:rsidRPr="00131584" w:rsidRDefault="00A95ACB" w:rsidP="001E4F85">
      <w:pPr>
        <w:spacing w:line="480" w:lineRule="auto"/>
        <w:rPr>
          <w:rFonts w:ascii="Times New Roman" w:hAnsi="Times New Roman"/>
          <w:sz w:val="24"/>
          <w:szCs w:val="24"/>
        </w:rPr>
      </w:pPr>
      <w:r w:rsidRPr="00131584">
        <w:rPr>
          <w:rFonts w:ascii="Times New Roman" w:hAnsi="Times New Roman"/>
          <w:sz w:val="24"/>
          <w:szCs w:val="24"/>
        </w:rPr>
        <w:t xml:space="preserve">The people aged 60 years and above constitute the fast-growing segment of the population in the United Kingdom (Saria &amp;Abdulrahman, 2021). The coronavirus pandemic affected the aged people disproportionately, particularly limiting their social interactions because of the higher chances of contracting the virus considering their relatively weakened immune system (Schulze, 2021).  This saw many elderly people adopt online shopping as one of their strategies for beating the virus through restricting or rather limiting social interactions (Price Runner, 2021). Even though elderly people are the fastest-growing category of online shoppers in the UK, they are often considered the least tech-savvy and also experience limited access to ICT (Saria &amp;Abdulrahman, 2021). Most elderly people spend about 6 hours per day online and on average own at least five devices. More than half of those aged 65 years and above in the UK are currently shopping online (Schulze, 2021). This represents a significant market for Shop Assist </w:t>
      </w:r>
      <w:r w:rsidR="001E4F85" w:rsidRPr="00131584">
        <w:rPr>
          <w:rFonts w:ascii="Times New Roman" w:hAnsi="Times New Roman"/>
          <w:sz w:val="24"/>
          <w:szCs w:val="24"/>
        </w:rPr>
        <w:t>Company</w:t>
      </w:r>
      <w:r w:rsidRPr="00131584">
        <w:rPr>
          <w:rFonts w:ascii="Times New Roman" w:hAnsi="Times New Roman"/>
          <w:sz w:val="24"/>
          <w:szCs w:val="24"/>
        </w:rPr>
        <w:t xml:space="preserve"> in the industry in terms of creating a market share. Statistics also indicate that most elderly people find online shopping complicated and also feel ignored by many online retailers (Price Runner, 2021). Shop Assist will leverage this gap by ensuring that they are the link that this market needs to effectively shop online. </w:t>
      </w:r>
    </w:p>
    <w:p w14:paraId="27575438" w14:textId="77777777" w:rsidR="00A95ACB" w:rsidRPr="00131584" w:rsidRDefault="00A95ACB" w:rsidP="001E4F85">
      <w:pPr>
        <w:spacing w:line="480" w:lineRule="auto"/>
        <w:rPr>
          <w:rFonts w:ascii="Times New Roman" w:hAnsi="Times New Roman"/>
          <w:sz w:val="24"/>
          <w:szCs w:val="24"/>
        </w:rPr>
      </w:pPr>
    </w:p>
    <w:p w14:paraId="5C46BA17" w14:textId="77777777" w:rsidR="00131584" w:rsidRPr="00131584" w:rsidRDefault="00131584" w:rsidP="001E4F85">
      <w:pPr>
        <w:spacing w:line="480" w:lineRule="auto"/>
        <w:rPr>
          <w:rFonts w:ascii="Times New Roman" w:hAnsi="Times New Roman"/>
          <w:sz w:val="24"/>
          <w:szCs w:val="24"/>
        </w:rPr>
        <w:sectPr w:rsidR="00131584" w:rsidRPr="00131584">
          <w:pgSz w:w="12240" w:h="15840"/>
          <w:pgMar w:top="1440" w:right="1440" w:bottom="1440" w:left="1440" w:header="720" w:footer="720" w:gutter="0"/>
          <w:cols w:space="720"/>
          <w:docGrid w:linePitch="360"/>
        </w:sectPr>
      </w:pPr>
    </w:p>
    <w:p w14:paraId="205DE4B7" w14:textId="77777777" w:rsidR="00131584" w:rsidRPr="00131584" w:rsidRDefault="00131584" w:rsidP="001E4F85">
      <w:pPr>
        <w:pStyle w:val="NormalWeb"/>
        <w:spacing w:before="0" w:beforeAutospacing="0" w:after="0" w:afterAutospacing="0" w:line="480" w:lineRule="auto"/>
      </w:pPr>
      <w:r w:rsidRPr="00131584">
        <w:rPr>
          <w:color w:val="000000"/>
        </w:rPr>
        <w:lastRenderedPageBreak/>
        <w:t> </w:t>
      </w:r>
    </w:p>
    <w:p w14:paraId="4D1C0A96" w14:textId="77777777" w:rsidR="00131584" w:rsidRPr="00131584" w:rsidRDefault="00131584" w:rsidP="001E4F85">
      <w:pPr>
        <w:pStyle w:val="NormalWeb"/>
        <w:spacing w:before="0" w:beforeAutospacing="0" w:after="0" w:afterAutospacing="0" w:line="480" w:lineRule="auto"/>
        <w:jc w:val="center"/>
      </w:pPr>
      <w:r w:rsidRPr="00131584">
        <w:rPr>
          <w:b/>
          <w:bCs/>
          <w:color w:val="000000"/>
        </w:rPr>
        <w:t>References</w:t>
      </w:r>
    </w:p>
    <w:p w14:paraId="47CEE89F" w14:textId="77777777" w:rsidR="00131584" w:rsidRPr="00131584" w:rsidRDefault="00131584" w:rsidP="001E4F85">
      <w:pPr>
        <w:pStyle w:val="NormalWeb"/>
        <w:spacing w:before="0" w:beforeAutospacing="0" w:after="0" w:afterAutospacing="0" w:line="480" w:lineRule="auto"/>
        <w:ind w:hanging="720"/>
      </w:pPr>
      <w:proofErr w:type="spellStart"/>
      <w:r w:rsidRPr="00131584">
        <w:rPr>
          <w:color w:val="000000"/>
        </w:rPr>
        <w:t>Dolnicar</w:t>
      </w:r>
      <w:proofErr w:type="spellEnd"/>
      <w:r w:rsidRPr="00131584">
        <w:rPr>
          <w:color w:val="000000"/>
        </w:rPr>
        <w:t xml:space="preserve">, S., </w:t>
      </w:r>
      <w:proofErr w:type="spellStart"/>
      <w:r w:rsidRPr="00131584">
        <w:rPr>
          <w:color w:val="000000"/>
        </w:rPr>
        <w:t>Grün</w:t>
      </w:r>
      <w:proofErr w:type="spellEnd"/>
      <w:r w:rsidRPr="00131584">
        <w:rPr>
          <w:color w:val="000000"/>
        </w:rPr>
        <w:t>, B., &amp;</w:t>
      </w:r>
      <w:proofErr w:type="spellStart"/>
      <w:r w:rsidRPr="00131584">
        <w:rPr>
          <w:color w:val="000000"/>
        </w:rPr>
        <w:t>Leisch</w:t>
      </w:r>
      <w:proofErr w:type="spellEnd"/>
      <w:r w:rsidRPr="00131584">
        <w:rPr>
          <w:color w:val="000000"/>
        </w:rPr>
        <w:t xml:space="preserve">, F. (2018). </w:t>
      </w:r>
      <w:r w:rsidRPr="00131584">
        <w:rPr>
          <w:i/>
          <w:iCs/>
          <w:color w:val="000000"/>
        </w:rPr>
        <w:t>Market Segmentation Analysis: Understanding It, Doing It, and Making It Useful</w:t>
      </w:r>
      <w:r w:rsidRPr="00131584">
        <w:rPr>
          <w:color w:val="000000"/>
        </w:rPr>
        <w:t>. Springer Singapore.</w:t>
      </w:r>
    </w:p>
    <w:p w14:paraId="67BEE437" w14:textId="77777777" w:rsidR="00131584" w:rsidRPr="00131584" w:rsidRDefault="00131584" w:rsidP="001E4F85">
      <w:pPr>
        <w:pStyle w:val="NormalWeb"/>
        <w:spacing w:before="0" w:beforeAutospacing="0" w:after="0" w:afterAutospacing="0" w:line="480" w:lineRule="auto"/>
        <w:ind w:hanging="720"/>
      </w:pPr>
      <w:proofErr w:type="spellStart"/>
      <w:r w:rsidRPr="00131584">
        <w:rPr>
          <w:color w:val="000000"/>
        </w:rPr>
        <w:t>Greve</w:t>
      </w:r>
      <w:proofErr w:type="spellEnd"/>
      <w:r w:rsidRPr="00131584">
        <w:rPr>
          <w:color w:val="000000"/>
        </w:rPr>
        <w:t xml:space="preserve">, C., Boardman, A. E., &amp; Hodge, G. A. (Eds.). (2010). </w:t>
      </w:r>
      <w:r w:rsidRPr="00131584">
        <w:rPr>
          <w:i/>
          <w:iCs/>
          <w:color w:val="000000"/>
        </w:rPr>
        <w:t>International Handbook on Public-private Partnerships</w:t>
      </w:r>
      <w:r w:rsidRPr="00131584">
        <w:rPr>
          <w:color w:val="000000"/>
        </w:rPr>
        <w:t>. Edward Elgar.</w:t>
      </w:r>
    </w:p>
    <w:p w14:paraId="2146049F" w14:textId="77777777" w:rsidR="00131584" w:rsidRPr="00131584" w:rsidRDefault="00131584" w:rsidP="001E4F85">
      <w:pPr>
        <w:pStyle w:val="NormalWeb"/>
        <w:spacing w:before="0" w:beforeAutospacing="0" w:after="0" w:afterAutospacing="0" w:line="480" w:lineRule="auto"/>
        <w:ind w:hanging="720"/>
      </w:pPr>
      <w:r w:rsidRPr="00131584">
        <w:rPr>
          <w:color w:val="000000"/>
        </w:rPr>
        <w:t xml:space="preserve">Hillman, R. W., &amp;Loewenstein, M. J. (Eds.). (2015). </w:t>
      </w:r>
      <w:r w:rsidRPr="00131584">
        <w:rPr>
          <w:i/>
          <w:iCs/>
          <w:color w:val="000000"/>
        </w:rPr>
        <w:t>Research Handbook on Partnerships, LLCs and Alternative Forms of Business Organizations</w:t>
      </w:r>
      <w:r w:rsidRPr="00131584">
        <w:rPr>
          <w:color w:val="000000"/>
        </w:rPr>
        <w:t>. Edward Elgar Publishing, Incorporated.</w:t>
      </w:r>
    </w:p>
    <w:p w14:paraId="162C1E28" w14:textId="77777777" w:rsidR="00131584" w:rsidRPr="00131584" w:rsidRDefault="00131584" w:rsidP="001E4F85">
      <w:pPr>
        <w:pStyle w:val="NormalWeb"/>
        <w:spacing w:before="0" w:beforeAutospacing="0" w:after="0" w:afterAutospacing="0" w:line="480" w:lineRule="auto"/>
        <w:ind w:hanging="720"/>
      </w:pPr>
      <w:r w:rsidRPr="00131584">
        <w:rPr>
          <w:color w:val="000000"/>
        </w:rPr>
        <w:t xml:space="preserve">McDaniel, C., Reece, M., </w:t>
      </w:r>
      <w:proofErr w:type="spellStart"/>
      <w:r w:rsidRPr="00131584">
        <w:rPr>
          <w:color w:val="000000"/>
        </w:rPr>
        <w:t>Gitman</w:t>
      </w:r>
      <w:proofErr w:type="spellEnd"/>
      <w:r w:rsidRPr="00131584">
        <w:rPr>
          <w:color w:val="000000"/>
        </w:rPr>
        <w:t xml:space="preserve">, L., Shah, A., </w:t>
      </w:r>
      <w:proofErr w:type="spellStart"/>
      <w:r w:rsidRPr="00131584">
        <w:rPr>
          <w:color w:val="000000"/>
        </w:rPr>
        <w:t>Talsma</w:t>
      </w:r>
      <w:proofErr w:type="spellEnd"/>
      <w:r w:rsidRPr="00131584">
        <w:rPr>
          <w:color w:val="000000"/>
        </w:rPr>
        <w:t xml:space="preserve">, B., </w:t>
      </w:r>
      <w:proofErr w:type="spellStart"/>
      <w:r w:rsidRPr="00131584">
        <w:rPr>
          <w:color w:val="000000"/>
        </w:rPr>
        <w:t>Koffel</w:t>
      </w:r>
      <w:proofErr w:type="spellEnd"/>
      <w:r w:rsidRPr="00131584">
        <w:rPr>
          <w:color w:val="000000"/>
        </w:rPr>
        <w:t xml:space="preserve">, L., &amp; Hyatt, J. (2018). </w:t>
      </w:r>
      <w:r w:rsidRPr="00131584">
        <w:rPr>
          <w:i/>
          <w:iCs/>
          <w:color w:val="000000"/>
        </w:rPr>
        <w:t>Introduction to Business</w:t>
      </w:r>
      <w:r w:rsidRPr="00131584">
        <w:rPr>
          <w:color w:val="000000"/>
        </w:rPr>
        <w:t>. OpenStax.</w:t>
      </w:r>
    </w:p>
    <w:p w14:paraId="358DA891" w14:textId="77777777" w:rsidR="00131584" w:rsidRPr="00131584" w:rsidRDefault="00131584" w:rsidP="001E4F85">
      <w:pPr>
        <w:pStyle w:val="NormalWeb"/>
        <w:spacing w:before="0" w:beforeAutospacing="0" w:after="0" w:afterAutospacing="0" w:line="480" w:lineRule="auto"/>
        <w:ind w:hanging="720"/>
      </w:pPr>
      <w:r w:rsidRPr="00131584">
        <w:rPr>
          <w:color w:val="000000"/>
        </w:rPr>
        <w:t xml:space="preserve">Meadows, S., Wilson, J., </w:t>
      </w:r>
      <w:proofErr w:type="spellStart"/>
      <w:r w:rsidRPr="00131584">
        <w:rPr>
          <w:color w:val="000000"/>
        </w:rPr>
        <w:t>Zagon</w:t>
      </w:r>
      <w:proofErr w:type="spellEnd"/>
      <w:r w:rsidRPr="00131584">
        <w:rPr>
          <w:color w:val="000000"/>
        </w:rPr>
        <w:t xml:space="preserve">, C., Rayner, G., </w:t>
      </w:r>
      <w:proofErr w:type="spellStart"/>
      <w:r w:rsidRPr="00131584">
        <w:rPr>
          <w:color w:val="000000"/>
        </w:rPr>
        <w:t>Malnick</w:t>
      </w:r>
      <w:proofErr w:type="spellEnd"/>
      <w:r w:rsidRPr="00131584">
        <w:rPr>
          <w:color w:val="000000"/>
        </w:rPr>
        <w:t xml:space="preserve">, E., &amp; Hope, C. (2019, August 12). More than half of pensioners shopping online for the first time. </w:t>
      </w:r>
      <w:r w:rsidRPr="00131584">
        <w:rPr>
          <w:i/>
          <w:iCs/>
          <w:color w:val="000000"/>
        </w:rPr>
        <w:t>The Telegraph</w:t>
      </w:r>
      <w:r w:rsidRPr="00131584">
        <w:rPr>
          <w:color w:val="000000"/>
        </w:rPr>
        <w:t>. https://www.telegraph.co.uk/news/2019/08/12/half-pensioners-shopping-online-first-time/</w:t>
      </w:r>
    </w:p>
    <w:p w14:paraId="168899D2" w14:textId="77777777" w:rsidR="00131584" w:rsidRPr="00131584" w:rsidRDefault="00131584" w:rsidP="001E4F85">
      <w:pPr>
        <w:pStyle w:val="NormalWeb"/>
        <w:spacing w:before="0" w:beforeAutospacing="0" w:after="0" w:afterAutospacing="0" w:line="480" w:lineRule="auto"/>
        <w:ind w:hanging="720"/>
      </w:pPr>
      <w:r w:rsidRPr="00131584">
        <w:rPr>
          <w:color w:val="000000"/>
        </w:rPr>
        <w:t xml:space="preserve">Price Runner. (2021, January 13). Older shoppers feel ignored online by retailers. </w:t>
      </w:r>
      <w:proofErr w:type="spellStart"/>
      <w:r w:rsidRPr="00131584">
        <w:rPr>
          <w:i/>
          <w:iCs/>
          <w:color w:val="000000"/>
        </w:rPr>
        <w:t>Pricerunner</w:t>
      </w:r>
      <w:proofErr w:type="spellEnd"/>
      <w:r w:rsidRPr="00131584">
        <w:rPr>
          <w:i/>
          <w:iCs/>
          <w:color w:val="000000"/>
        </w:rPr>
        <w:t xml:space="preserve"> UK</w:t>
      </w:r>
      <w:r w:rsidRPr="00131584">
        <w:rPr>
          <w:color w:val="000000"/>
        </w:rPr>
        <w:t>. https://newsroom.pricerunner.com/posts/pressreleases/older-shoppers-feel-ignored-online-by-retaile</w:t>
      </w:r>
    </w:p>
    <w:p w14:paraId="1181CA49" w14:textId="77777777" w:rsidR="00131584" w:rsidRPr="00131584" w:rsidRDefault="00131584" w:rsidP="001E4F85">
      <w:pPr>
        <w:pStyle w:val="NormalWeb"/>
        <w:spacing w:before="0" w:beforeAutospacing="0" w:after="0" w:afterAutospacing="0" w:line="480" w:lineRule="auto"/>
        <w:ind w:hanging="720"/>
      </w:pPr>
      <w:r w:rsidRPr="00131584">
        <w:rPr>
          <w:color w:val="000000"/>
        </w:rPr>
        <w:t>Saria, A. J., &amp;Abdulrahman, C. (2021). The Impact of Covid-19 on the Change of Customer Buying Behavior. https://www.diva-portal.org/smash/get/diva2:1568689/FULLTEXT01.pdf</w:t>
      </w:r>
    </w:p>
    <w:p w14:paraId="3B3A0074" w14:textId="77777777" w:rsidR="00131584" w:rsidRPr="00131584" w:rsidRDefault="00131584" w:rsidP="001E4F85">
      <w:pPr>
        <w:pStyle w:val="NormalWeb"/>
        <w:spacing w:before="0" w:beforeAutospacing="0" w:after="0" w:afterAutospacing="0" w:line="480" w:lineRule="auto"/>
        <w:ind w:hanging="720"/>
      </w:pPr>
      <w:r w:rsidRPr="00131584">
        <w:rPr>
          <w:color w:val="000000"/>
        </w:rPr>
        <w:t xml:space="preserve">Schulze, J. (2021). Online and Offline Shopping in the UK: The Impact of COVID-19 on Consumer Buying </w:t>
      </w:r>
      <w:proofErr w:type="spellStart"/>
      <w:r w:rsidRPr="00131584">
        <w:rPr>
          <w:color w:val="000000"/>
        </w:rPr>
        <w:t>Behaviour</w:t>
      </w:r>
      <w:proofErr w:type="spellEnd"/>
      <w:r w:rsidRPr="00131584">
        <w:rPr>
          <w:color w:val="000000"/>
        </w:rPr>
        <w:t xml:space="preserve"> and the Digitalization Process. https://www.researchgate.net/publication/355717269_Online_and_Offline_Shopping_in_the_UK_The_Impact_of_COVID-19_on_Consumer_Buying_Behaviour_and_the_Digitalization_Process</w:t>
      </w:r>
    </w:p>
    <w:p w14:paraId="3B3022E1" w14:textId="77777777" w:rsidR="00131584" w:rsidRPr="00131584" w:rsidRDefault="00131584" w:rsidP="001E4F85">
      <w:pPr>
        <w:pStyle w:val="NormalWeb"/>
        <w:spacing w:before="0" w:beforeAutospacing="0" w:after="0" w:afterAutospacing="0" w:line="480" w:lineRule="auto"/>
        <w:ind w:hanging="720"/>
      </w:pPr>
      <w:proofErr w:type="spellStart"/>
      <w:r w:rsidRPr="00131584">
        <w:rPr>
          <w:color w:val="000000"/>
        </w:rPr>
        <w:lastRenderedPageBreak/>
        <w:t>Sweney</w:t>
      </w:r>
      <w:proofErr w:type="spellEnd"/>
      <w:r w:rsidRPr="00131584">
        <w:rPr>
          <w:color w:val="000000"/>
        </w:rPr>
        <w:t xml:space="preserve">, M. (2019, August 12). More than half of people aged 65 and over now shop online – ONS. </w:t>
      </w:r>
      <w:r w:rsidRPr="00131584">
        <w:rPr>
          <w:i/>
          <w:iCs/>
          <w:color w:val="000000"/>
        </w:rPr>
        <w:t>The Guardian</w:t>
      </w:r>
      <w:r w:rsidRPr="00131584">
        <w:rPr>
          <w:color w:val="000000"/>
        </w:rPr>
        <w:t>. https://www.theguardian.com/money/2019/aug/12/more-than-half-of-people-aged-65-and-over-now-shop-online-ons</w:t>
      </w:r>
    </w:p>
    <w:p w14:paraId="40B6E92E" w14:textId="77777777" w:rsidR="00131584" w:rsidRPr="00131584" w:rsidRDefault="00131584" w:rsidP="001E4F85">
      <w:pPr>
        <w:pStyle w:val="NormalWeb"/>
        <w:spacing w:before="0" w:beforeAutospacing="0" w:after="0" w:afterAutospacing="0" w:line="480" w:lineRule="auto"/>
        <w:ind w:hanging="720"/>
      </w:pPr>
      <w:r w:rsidRPr="00131584">
        <w:rPr>
          <w:color w:val="000000"/>
        </w:rPr>
        <w:t xml:space="preserve">The </w:t>
      </w:r>
      <w:proofErr w:type="spellStart"/>
      <w:r w:rsidRPr="00131584">
        <w:rPr>
          <w:color w:val="000000"/>
        </w:rPr>
        <w:t>Indipendent</w:t>
      </w:r>
      <w:proofErr w:type="spellEnd"/>
      <w:r w:rsidRPr="00131584">
        <w:rPr>
          <w:color w:val="000000"/>
        </w:rPr>
        <w:t xml:space="preserve">. (2021, February 24). Shopping online eases isolation for older adults Shopping </w:t>
      </w:r>
      <w:proofErr w:type="spellStart"/>
      <w:r w:rsidRPr="00131584">
        <w:rPr>
          <w:color w:val="000000"/>
        </w:rPr>
        <w:t>Shopping</w:t>
      </w:r>
      <w:proofErr w:type="spellEnd"/>
      <w:r w:rsidRPr="00131584">
        <w:rPr>
          <w:color w:val="000000"/>
        </w:rPr>
        <w:t xml:space="preserve"> residents Shopping People. </w:t>
      </w:r>
      <w:r w:rsidRPr="00131584">
        <w:rPr>
          <w:i/>
          <w:iCs/>
          <w:color w:val="000000"/>
        </w:rPr>
        <w:t>The Independent</w:t>
      </w:r>
      <w:r w:rsidRPr="00131584">
        <w:rPr>
          <w:color w:val="000000"/>
        </w:rPr>
        <w:t>. https://www.independent.co.uk/news/shopping-online-eases-isolation-for-older-adults-people-residents-shopping-shopping-shopping-b1806869.html</w:t>
      </w:r>
    </w:p>
    <w:p w14:paraId="441C6293" w14:textId="77777777" w:rsidR="00131584" w:rsidRPr="00131584" w:rsidRDefault="00131584" w:rsidP="001E4F85">
      <w:pPr>
        <w:spacing w:line="480" w:lineRule="auto"/>
        <w:rPr>
          <w:rFonts w:ascii="Times New Roman" w:hAnsi="Times New Roman"/>
          <w:sz w:val="24"/>
          <w:szCs w:val="24"/>
        </w:rPr>
      </w:pPr>
    </w:p>
    <w:p w14:paraId="0FFE8B94" w14:textId="77777777" w:rsidR="00BB2811" w:rsidRPr="00131584" w:rsidRDefault="00BB2811" w:rsidP="001E4F85">
      <w:pPr>
        <w:spacing w:line="480" w:lineRule="auto"/>
        <w:rPr>
          <w:rFonts w:ascii="Times New Roman" w:hAnsi="Times New Roman"/>
          <w:sz w:val="24"/>
          <w:szCs w:val="24"/>
        </w:rPr>
      </w:pPr>
    </w:p>
    <w:p w14:paraId="333D6F01" w14:textId="77777777" w:rsidR="00385511" w:rsidRPr="00131584" w:rsidRDefault="00385511" w:rsidP="001E4F85">
      <w:pPr>
        <w:spacing w:line="480" w:lineRule="auto"/>
        <w:rPr>
          <w:rFonts w:ascii="Times New Roman" w:hAnsi="Times New Roman"/>
          <w:b/>
          <w:sz w:val="24"/>
          <w:szCs w:val="24"/>
        </w:rPr>
      </w:pPr>
    </w:p>
    <w:p w14:paraId="56D842B8" w14:textId="77777777" w:rsidR="000A5A8B" w:rsidRPr="00131584" w:rsidRDefault="000A5A8B" w:rsidP="001E4F85">
      <w:pPr>
        <w:rPr>
          <w:rFonts w:ascii="Times New Roman" w:hAnsi="Times New Roman"/>
          <w:sz w:val="24"/>
          <w:szCs w:val="24"/>
        </w:rPr>
      </w:pPr>
    </w:p>
    <w:sectPr w:rsidR="000A5A8B" w:rsidRPr="00131584" w:rsidSect="00FE320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756"/>
    <w:rsid w:val="00005B67"/>
    <w:rsid w:val="00031B83"/>
    <w:rsid w:val="0004548E"/>
    <w:rsid w:val="000A5A8B"/>
    <w:rsid w:val="000A7F4F"/>
    <w:rsid w:val="000E0E6F"/>
    <w:rsid w:val="00131584"/>
    <w:rsid w:val="00195047"/>
    <w:rsid w:val="001B066A"/>
    <w:rsid w:val="001C5756"/>
    <w:rsid w:val="001C6CBF"/>
    <w:rsid w:val="001E4F85"/>
    <w:rsid w:val="00295966"/>
    <w:rsid w:val="002D5D10"/>
    <w:rsid w:val="00385511"/>
    <w:rsid w:val="003D34B4"/>
    <w:rsid w:val="00405A95"/>
    <w:rsid w:val="00485B40"/>
    <w:rsid w:val="004C7AC4"/>
    <w:rsid w:val="005714CD"/>
    <w:rsid w:val="005B7D1A"/>
    <w:rsid w:val="005D3CEB"/>
    <w:rsid w:val="00690A18"/>
    <w:rsid w:val="007262BF"/>
    <w:rsid w:val="0076644F"/>
    <w:rsid w:val="007C5985"/>
    <w:rsid w:val="0083725A"/>
    <w:rsid w:val="00861A23"/>
    <w:rsid w:val="00865138"/>
    <w:rsid w:val="00871DD4"/>
    <w:rsid w:val="008811A8"/>
    <w:rsid w:val="00933AB7"/>
    <w:rsid w:val="0096578C"/>
    <w:rsid w:val="00A645F0"/>
    <w:rsid w:val="00A95ACB"/>
    <w:rsid w:val="00B7438C"/>
    <w:rsid w:val="00B77A50"/>
    <w:rsid w:val="00BA3ECE"/>
    <w:rsid w:val="00BB2811"/>
    <w:rsid w:val="00BB5A11"/>
    <w:rsid w:val="00BE05FB"/>
    <w:rsid w:val="00C72BDA"/>
    <w:rsid w:val="00CA6CBF"/>
    <w:rsid w:val="00D70873"/>
    <w:rsid w:val="00D81BA8"/>
    <w:rsid w:val="00D97514"/>
    <w:rsid w:val="00DD36DB"/>
    <w:rsid w:val="00DE2EE7"/>
    <w:rsid w:val="00EC4C45"/>
    <w:rsid w:val="00FE3205"/>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444C2"/>
  <w15:chartTrackingRefBased/>
  <w15:docId w15:val="{D06FBE54-801C-EB4C-97AF-9C023056A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205"/>
    <w:pPr>
      <w:spacing w:after="160" w:line="259"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5A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71DD4"/>
    <w:pPr>
      <w:spacing w:before="100" w:beforeAutospacing="1" w:after="100" w:afterAutospacing="1" w:line="240" w:lineRule="auto"/>
    </w:pPr>
    <w:rPr>
      <w:rFonts w:ascii="Times New Roman" w:eastAsia="Times New Roman" w:hAnsi="Times New Roman"/>
      <w:sz w:val="24"/>
      <w:szCs w:val="24"/>
    </w:rPr>
  </w:style>
  <w:style w:type="character" w:styleId="Strong">
    <w:name w:val="Strong"/>
    <w:basedOn w:val="DefaultParagraphFont"/>
    <w:uiPriority w:val="22"/>
    <w:qFormat/>
    <w:rsid w:val="00871D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587487">
      <w:bodyDiv w:val="1"/>
      <w:marLeft w:val="0"/>
      <w:marRight w:val="0"/>
      <w:marTop w:val="0"/>
      <w:marBottom w:val="0"/>
      <w:divBdr>
        <w:top w:val="none" w:sz="0" w:space="0" w:color="auto"/>
        <w:left w:val="none" w:sz="0" w:space="0" w:color="auto"/>
        <w:bottom w:val="none" w:sz="0" w:space="0" w:color="auto"/>
        <w:right w:val="none" w:sz="0" w:space="0" w:color="auto"/>
      </w:divBdr>
    </w:div>
    <w:div w:id="1678573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2173</Words>
  <Characters>12387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Inspiron</dc:creator>
  <cp:keywords/>
  <cp:lastModifiedBy>Rositsa Marinova</cp:lastModifiedBy>
  <cp:revision>2</cp:revision>
  <dcterms:created xsi:type="dcterms:W3CDTF">2022-09-02T20:20:00Z</dcterms:created>
  <dcterms:modified xsi:type="dcterms:W3CDTF">2022-09-02T20:20:00Z</dcterms:modified>
</cp:coreProperties>
</file>