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F15CE4" w14:textId="4F016B5D" w:rsidR="005667FD" w:rsidRDefault="005667FD" w:rsidP="00200300">
      <w:pPr>
        <w:spacing w:before="240" w:line="360" w:lineRule="auto"/>
        <w:jc w:val="center"/>
        <w:rPr>
          <w:rFonts w:ascii="Times New Roman" w:hAnsi="Times New Roman" w:cs="Times New Roman"/>
          <w:b/>
          <w:bCs/>
          <w:sz w:val="36"/>
          <w:szCs w:val="36"/>
        </w:rPr>
      </w:pPr>
      <w:r>
        <w:rPr>
          <w:rFonts w:ascii="Times New Roman" w:hAnsi="Times New Roman" w:cs="Times New Roman"/>
          <w:b/>
          <w:bCs/>
          <w:noProof/>
          <w:sz w:val="36"/>
          <w:szCs w:val="36"/>
        </w:rPr>
        <w:drawing>
          <wp:inline distT="0" distB="0" distL="0" distR="0" wp14:anchorId="0480B464" wp14:editId="04EE7161">
            <wp:extent cx="2514600" cy="1257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mru.jpeg"/>
                    <pic:cNvPicPr/>
                  </pic:nvPicPr>
                  <pic:blipFill>
                    <a:blip r:embed="rId6">
                      <a:extLst>
                        <a:ext uri="{28A0092B-C50C-407E-A947-70E740481C1C}">
                          <a14:useLocalDpi xmlns:a14="http://schemas.microsoft.com/office/drawing/2010/main" val="0"/>
                        </a:ext>
                      </a:extLst>
                    </a:blip>
                    <a:stretch>
                      <a:fillRect/>
                    </a:stretch>
                  </pic:blipFill>
                  <pic:spPr>
                    <a:xfrm>
                      <a:off x="0" y="0"/>
                      <a:ext cx="2542007" cy="1271004"/>
                    </a:xfrm>
                    <a:prstGeom prst="rect">
                      <a:avLst/>
                    </a:prstGeom>
                  </pic:spPr>
                </pic:pic>
              </a:graphicData>
            </a:graphic>
          </wp:inline>
        </w:drawing>
      </w:r>
    </w:p>
    <w:p w14:paraId="7D2CDC3F" w14:textId="77777777" w:rsidR="005667FD" w:rsidRDefault="005667FD" w:rsidP="00200300">
      <w:pPr>
        <w:spacing w:before="240" w:line="360" w:lineRule="auto"/>
        <w:jc w:val="center"/>
        <w:rPr>
          <w:rFonts w:ascii="Times New Roman" w:hAnsi="Times New Roman" w:cs="Times New Roman"/>
          <w:b/>
          <w:bCs/>
          <w:sz w:val="36"/>
          <w:szCs w:val="36"/>
        </w:rPr>
      </w:pPr>
    </w:p>
    <w:p w14:paraId="053BE166" w14:textId="77777777" w:rsidR="000F0EAC" w:rsidRDefault="000F0EAC" w:rsidP="00200300">
      <w:pPr>
        <w:spacing w:before="240" w:line="360" w:lineRule="auto"/>
        <w:jc w:val="center"/>
        <w:rPr>
          <w:rFonts w:ascii="Times New Roman" w:hAnsi="Times New Roman" w:cs="Times New Roman"/>
          <w:b/>
          <w:bCs/>
          <w:sz w:val="36"/>
          <w:szCs w:val="36"/>
        </w:rPr>
      </w:pPr>
    </w:p>
    <w:p w14:paraId="52FCBA30" w14:textId="20194A16" w:rsidR="00200300" w:rsidRPr="00125A3D" w:rsidRDefault="000F0EAC" w:rsidP="00200300">
      <w:pPr>
        <w:spacing w:before="240" w:line="360" w:lineRule="auto"/>
        <w:jc w:val="center"/>
        <w:rPr>
          <w:rFonts w:ascii="Arial" w:hAnsi="Arial" w:cs="Arial"/>
          <w:b/>
          <w:bCs/>
          <w:sz w:val="36"/>
          <w:szCs w:val="36"/>
        </w:rPr>
      </w:pPr>
      <w:r w:rsidRPr="00125A3D">
        <w:rPr>
          <w:rFonts w:ascii="Arial" w:hAnsi="Arial" w:cs="Arial"/>
          <w:b/>
          <w:bCs/>
          <w:sz w:val="36"/>
          <w:szCs w:val="36"/>
        </w:rPr>
        <w:t xml:space="preserve">Essay on </w:t>
      </w:r>
      <w:r w:rsidR="002951C2" w:rsidRPr="00125A3D">
        <w:rPr>
          <w:rFonts w:ascii="Arial" w:hAnsi="Arial" w:cs="Arial"/>
          <w:b/>
          <w:bCs/>
          <w:sz w:val="36"/>
          <w:szCs w:val="36"/>
        </w:rPr>
        <w:t>The Impact of Covid19 and Rebuilding the work force in Hotel Trinity</w:t>
      </w:r>
    </w:p>
    <w:p w14:paraId="071100D9" w14:textId="3233B699" w:rsidR="00200300" w:rsidRPr="00125A3D" w:rsidRDefault="00200300">
      <w:pPr>
        <w:rPr>
          <w:rFonts w:ascii="Arial" w:hAnsi="Arial" w:cs="Arial"/>
          <w:sz w:val="24"/>
          <w:szCs w:val="24"/>
        </w:rPr>
      </w:pPr>
      <w:r w:rsidRPr="00125A3D">
        <w:rPr>
          <w:rFonts w:ascii="Arial" w:hAnsi="Arial" w:cs="Arial"/>
          <w:sz w:val="24"/>
          <w:szCs w:val="24"/>
        </w:rPr>
        <w:br w:type="page"/>
      </w:r>
    </w:p>
    <w:p w14:paraId="39E47E5B" w14:textId="67E7EF91" w:rsidR="006C76C1" w:rsidRPr="00125A3D" w:rsidRDefault="00200300" w:rsidP="002951C2">
      <w:pPr>
        <w:spacing w:before="240" w:line="360" w:lineRule="auto"/>
        <w:jc w:val="both"/>
        <w:rPr>
          <w:rFonts w:ascii="Arial" w:hAnsi="Arial" w:cs="Arial"/>
          <w:b/>
          <w:bCs/>
          <w:color w:val="000000" w:themeColor="text1"/>
          <w:sz w:val="32"/>
          <w:szCs w:val="32"/>
        </w:rPr>
      </w:pPr>
      <w:r w:rsidRPr="00125A3D">
        <w:rPr>
          <w:rFonts w:ascii="Arial" w:hAnsi="Arial" w:cs="Arial"/>
          <w:b/>
          <w:bCs/>
          <w:color w:val="000000" w:themeColor="text1"/>
          <w:sz w:val="32"/>
          <w:szCs w:val="32"/>
        </w:rPr>
        <w:lastRenderedPageBreak/>
        <w:t>Introduction</w:t>
      </w:r>
    </w:p>
    <w:p w14:paraId="26C10760" w14:textId="41DAF9C7" w:rsidR="00DD5890" w:rsidRPr="00125A3D" w:rsidRDefault="00200300" w:rsidP="002951C2">
      <w:pPr>
        <w:spacing w:before="240" w:line="360" w:lineRule="auto"/>
        <w:jc w:val="both"/>
        <w:rPr>
          <w:rFonts w:ascii="Arial" w:hAnsi="Arial" w:cs="Arial"/>
          <w:color w:val="000000" w:themeColor="text1"/>
          <w:sz w:val="24"/>
          <w:szCs w:val="24"/>
        </w:rPr>
      </w:pPr>
      <w:r w:rsidRPr="00125A3D">
        <w:rPr>
          <w:rFonts w:ascii="Arial" w:hAnsi="Arial" w:cs="Arial"/>
          <w:color w:val="000000" w:themeColor="text1"/>
          <w:sz w:val="24"/>
          <w:szCs w:val="24"/>
        </w:rPr>
        <w:t>Just after the 'first documented' case in China, Covid-19's growth pace has shown how interconnected and global the globe has become. The Covid-19 epidemic has had a significant impact on the global economy and health care system. Nearly every government began imposing "Standard Operating Procedures" (SOPs) after the World Health Organization's guidelines, including social separation and wearing face masks. The number of persons infected by the virus was reduced as a result of these measures. According to the World Health Organization (WHO), there are presently 242,853,467 Covid-19 cases worldwide, of which 220,132,454 persons have recovered</w:t>
      </w:r>
      <w:r w:rsidR="001E533F" w:rsidRPr="00125A3D">
        <w:rPr>
          <w:rFonts w:ascii="Arial" w:hAnsi="Arial" w:cs="Arial"/>
          <w:color w:val="000000" w:themeColor="text1"/>
          <w:sz w:val="24"/>
          <w:szCs w:val="24"/>
        </w:rPr>
        <w:t xml:space="preserve"> (</w:t>
      </w:r>
      <w:proofErr w:type="spellStart"/>
      <w:r w:rsidR="001E533F" w:rsidRPr="00125A3D">
        <w:rPr>
          <w:rFonts w:ascii="Arial" w:hAnsi="Arial" w:cs="Arial"/>
          <w:color w:val="000000" w:themeColor="text1"/>
          <w:sz w:val="24"/>
          <w:szCs w:val="24"/>
        </w:rPr>
        <w:t>Gursoy</w:t>
      </w:r>
      <w:proofErr w:type="spellEnd"/>
      <w:r w:rsidR="001E533F" w:rsidRPr="00125A3D">
        <w:rPr>
          <w:rFonts w:ascii="Arial" w:hAnsi="Arial" w:cs="Arial"/>
          <w:color w:val="000000" w:themeColor="text1"/>
          <w:sz w:val="24"/>
          <w:szCs w:val="24"/>
        </w:rPr>
        <w:t>, 2020)</w:t>
      </w:r>
      <w:r w:rsidRPr="00125A3D">
        <w:rPr>
          <w:rFonts w:ascii="Arial" w:hAnsi="Arial" w:cs="Arial"/>
          <w:color w:val="000000" w:themeColor="text1"/>
          <w:sz w:val="24"/>
          <w:szCs w:val="24"/>
        </w:rPr>
        <w:t>.</w:t>
      </w:r>
      <w:r w:rsidR="00DD5890" w:rsidRPr="00125A3D">
        <w:rPr>
          <w:rFonts w:ascii="Arial" w:hAnsi="Arial" w:cs="Arial"/>
          <w:color w:val="000000" w:themeColor="text1"/>
          <w:sz w:val="24"/>
          <w:szCs w:val="24"/>
        </w:rPr>
        <w:t xml:space="preserve"> The hotel, retail, leisure, and travel industries are among the most impacted by the economic downturn. United Kingdom economic activity is expected to fall by 3.9 per</w:t>
      </w:r>
      <w:r w:rsidR="00184C8F">
        <w:rPr>
          <w:rFonts w:ascii="Arial" w:hAnsi="Arial" w:cs="Arial"/>
          <w:color w:val="000000" w:themeColor="text1"/>
          <w:sz w:val="24"/>
          <w:szCs w:val="24"/>
        </w:rPr>
        <w:t xml:space="preserve"> </w:t>
      </w:r>
      <w:r w:rsidR="00DD5890" w:rsidRPr="00125A3D">
        <w:rPr>
          <w:rFonts w:ascii="Arial" w:hAnsi="Arial" w:cs="Arial"/>
          <w:color w:val="000000" w:themeColor="text1"/>
          <w:sz w:val="24"/>
          <w:szCs w:val="24"/>
        </w:rPr>
        <w:t>cent and the United States by 3.3 per</w:t>
      </w:r>
      <w:r w:rsidR="00184C8F">
        <w:rPr>
          <w:rFonts w:ascii="Arial" w:hAnsi="Arial" w:cs="Arial"/>
          <w:color w:val="000000" w:themeColor="text1"/>
          <w:sz w:val="24"/>
          <w:szCs w:val="24"/>
        </w:rPr>
        <w:t xml:space="preserve"> </w:t>
      </w:r>
      <w:r w:rsidR="00DD5890" w:rsidRPr="00125A3D">
        <w:rPr>
          <w:rFonts w:ascii="Arial" w:hAnsi="Arial" w:cs="Arial"/>
          <w:color w:val="000000" w:themeColor="text1"/>
          <w:sz w:val="24"/>
          <w:szCs w:val="24"/>
        </w:rPr>
        <w:t>cent, as per recent estimates (2020, June 02). The greatest financial meltdown in decades has also resulted in the worst level of unemployment in recent memory. Travel and tourism rely heavily on the hotel business in countries where the Covid-19 epidemic has been widespread</w:t>
      </w:r>
      <w:r w:rsidR="0089155E" w:rsidRPr="00125A3D">
        <w:rPr>
          <w:rFonts w:ascii="Arial" w:hAnsi="Arial" w:cs="Arial"/>
          <w:color w:val="000000" w:themeColor="text1"/>
          <w:sz w:val="24"/>
          <w:szCs w:val="24"/>
        </w:rPr>
        <w:t xml:space="preserve"> (</w:t>
      </w:r>
      <w:r w:rsidR="0089155E" w:rsidRPr="00125A3D">
        <w:rPr>
          <w:rFonts w:ascii="Arial" w:hAnsi="Arial" w:cs="Arial"/>
          <w:color w:val="000000" w:themeColor="text1"/>
          <w:sz w:val="24"/>
          <w:szCs w:val="24"/>
          <w:shd w:val="clear" w:color="auto" w:fill="FFFFFF"/>
        </w:rPr>
        <w:t>Joab-</w:t>
      </w:r>
      <w:proofErr w:type="spellStart"/>
      <w:r w:rsidR="0089155E" w:rsidRPr="00125A3D">
        <w:rPr>
          <w:rFonts w:ascii="Arial" w:hAnsi="Arial" w:cs="Arial"/>
          <w:color w:val="000000" w:themeColor="text1"/>
          <w:sz w:val="24"/>
          <w:szCs w:val="24"/>
          <w:shd w:val="clear" w:color="auto" w:fill="FFFFFF"/>
        </w:rPr>
        <w:t>Peterside</w:t>
      </w:r>
      <w:proofErr w:type="spellEnd"/>
      <w:r w:rsidR="0089155E" w:rsidRPr="00125A3D">
        <w:rPr>
          <w:rFonts w:ascii="Arial" w:hAnsi="Arial" w:cs="Arial"/>
          <w:color w:val="000000" w:themeColor="text1"/>
          <w:sz w:val="24"/>
          <w:szCs w:val="24"/>
          <w:shd w:val="clear" w:color="auto" w:fill="FFFFFF"/>
        </w:rPr>
        <w:t>, 2021)</w:t>
      </w:r>
      <w:r w:rsidR="00DD5890" w:rsidRPr="00125A3D">
        <w:rPr>
          <w:rFonts w:ascii="Arial" w:hAnsi="Arial" w:cs="Arial"/>
          <w:color w:val="000000" w:themeColor="text1"/>
          <w:sz w:val="24"/>
          <w:szCs w:val="24"/>
        </w:rPr>
        <w:t>.</w:t>
      </w:r>
    </w:p>
    <w:p w14:paraId="5813E391" w14:textId="441C3D4C" w:rsidR="00DD5890" w:rsidRPr="00125A3D" w:rsidRDefault="00DD5890" w:rsidP="002951C2">
      <w:pPr>
        <w:spacing w:before="240" w:line="360" w:lineRule="auto"/>
        <w:jc w:val="both"/>
        <w:rPr>
          <w:rFonts w:ascii="Arial" w:hAnsi="Arial" w:cs="Arial"/>
          <w:b/>
          <w:bCs/>
          <w:color w:val="000000" w:themeColor="text1"/>
          <w:sz w:val="32"/>
          <w:szCs w:val="32"/>
        </w:rPr>
      </w:pPr>
      <w:r w:rsidRPr="00125A3D">
        <w:rPr>
          <w:rFonts w:ascii="Arial" w:hAnsi="Arial" w:cs="Arial"/>
          <w:b/>
          <w:bCs/>
          <w:color w:val="000000" w:themeColor="text1"/>
          <w:sz w:val="32"/>
          <w:szCs w:val="32"/>
        </w:rPr>
        <w:t>Impacts of Covid19</w:t>
      </w:r>
    </w:p>
    <w:p w14:paraId="0A686E8B" w14:textId="34F72415" w:rsidR="00DD5890" w:rsidRPr="00125A3D" w:rsidRDefault="00DD5890" w:rsidP="00DD5890">
      <w:pPr>
        <w:spacing w:before="240" w:line="360" w:lineRule="auto"/>
        <w:jc w:val="both"/>
        <w:rPr>
          <w:rFonts w:ascii="Arial" w:hAnsi="Arial" w:cs="Arial"/>
          <w:color w:val="000000" w:themeColor="text1"/>
          <w:sz w:val="24"/>
          <w:szCs w:val="24"/>
        </w:rPr>
      </w:pPr>
      <w:r w:rsidRPr="00125A3D">
        <w:rPr>
          <w:rFonts w:ascii="Arial" w:hAnsi="Arial" w:cs="Arial"/>
          <w:color w:val="000000" w:themeColor="text1"/>
          <w:sz w:val="24"/>
          <w:szCs w:val="24"/>
        </w:rPr>
        <w:t>The waves of Covid-19 had a profound impact on global economics the next day. This epidemic has taken a toll on the hotel business as well. Travel restrictions, lockdowns, stay-at-home orders, and social distance were utilized by the government and non-governmental organizations (NGOs) to reduce the number of Covid-19 cases across the globe. As a consequence, a number of hotels were forced to close for short periods of time. All of the hotels and eateries in the area were told to scale down on their activities. These travel and stay-at-home orders have a negative impact on hotel occupancy and income</w:t>
      </w:r>
      <w:r w:rsidR="00096819" w:rsidRPr="00125A3D">
        <w:rPr>
          <w:rFonts w:ascii="Arial" w:hAnsi="Arial" w:cs="Arial"/>
          <w:color w:val="000000" w:themeColor="text1"/>
          <w:sz w:val="24"/>
          <w:szCs w:val="24"/>
        </w:rPr>
        <w:t xml:space="preserve"> (</w:t>
      </w:r>
      <w:r w:rsidR="00096819" w:rsidRPr="00125A3D">
        <w:rPr>
          <w:rFonts w:ascii="Arial" w:hAnsi="Arial" w:cs="Arial"/>
          <w:color w:val="000000" w:themeColor="text1"/>
          <w:sz w:val="24"/>
          <w:szCs w:val="24"/>
          <w:shd w:val="clear" w:color="auto" w:fill="FFFFFF"/>
        </w:rPr>
        <w:t>Brien, 2019)</w:t>
      </w:r>
      <w:r w:rsidRPr="00125A3D">
        <w:rPr>
          <w:rFonts w:ascii="Arial" w:hAnsi="Arial" w:cs="Arial"/>
          <w:color w:val="000000" w:themeColor="text1"/>
          <w:sz w:val="24"/>
          <w:szCs w:val="24"/>
        </w:rPr>
        <w:t>. As the Covid-19 curve began to decline, countries began to gradually loosen these prohibitions. All domestic and international flights resumed their usual schedules once dine-in options were reinstated. In spite of a reduction in travel ban restrictions, the lodging business still suffers from Covid-19's aftereffects worldwide.</w:t>
      </w:r>
    </w:p>
    <w:p w14:paraId="0D9A9A12" w14:textId="6D486DA9" w:rsidR="00ED6384" w:rsidRPr="00125A3D" w:rsidRDefault="00ED6384" w:rsidP="00DD5890">
      <w:pPr>
        <w:spacing w:before="240" w:line="360" w:lineRule="auto"/>
        <w:jc w:val="both"/>
        <w:rPr>
          <w:rFonts w:ascii="Arial" w:hAnsi="Arial" w:cs="Arial"/>
          <w:color w:val="000000" w:themeColor="text1"/>
          <w:sz w:val="24"/>
          <w:szCs w:val="24"/>
        </w:rPr>
      </w:pPr>
      <w:r w:rsidRPr="00125A3D">
        <w:rPr>
          <w:rFonts w:ascii="Arial" w:hAnsi="Arial" w:cs="Arial"/>
          <w:color w:val="000000" w:themeColor="text1"/>
          <w:sz w:val="24"/>
          <w:szCs w:val="24"/>
        </w:rPr>
        <w:t xml:space="preserve">The epidemic has had a particularly devastating impact on the food and accommodation industries. Trading limitations have had a significant impact on the </w:t>
      </w:r>
      <w:r w:rsidRPr="00125A3D">
        <w:rPr>
          <w:rFonts w:ascii="Arial" w:hAnsi="Arial" w:cs="Arial"/>
          <w:color w:val="000000" w:themeColor="text1"/>
          <w:sz w:val="24"/>
          <w:szCs w:val="24"/>
        </w:rPr>
        <w:lastRenderedPageBreak/>
        <w:t>turnover of enterprises in the hotel industry</w:t>
      </w:r>
      <w:r w:rsidR="001E533F" w:rsidRPr="00125A3D">
        <w:rPr>
          <w:rFonts w:ascii="Arial" w:hAnsi="Arial" w:cs="Arial"/>
          <w:color w:val="000000" w:themeColor="text1"/>
          <w:sz w:val="24"/>
          <w:szCs w:val="24"/>
        </w:rPr>
        <w:t xml:space="preserve"> (</w:t>
      </w:r>
      <w:r w:rsidR="001E533F" w:rsidRPr="00125A3D">
        <w:rPr>
          <w:rFonts w:ascii="Arial" w:hAnsi="Arial" w:cs="Arial"/>
          <w:color w:val="000000" w:themeColor="text1"/>
          <w:sz w:val="24"/>
          <w:szCs w:val="24"/>
          <w:shd w:val="clear" w:color="auto" w:fill="FFFFFF"/>
        </w:rPr>
        <w:t>Garcia-Rodriguez, 2021)</w:t>
      </w:r>
      <w:r w:rsidRPr="00125A3D">
        <w:rPr>
          <w:rFonts w:ascii="Arial" w:hAnsi="Arial" w:cs="Arial"/>
          <w:color w:val="000000" w:themeColor="text1"/>
          <w:sz w:val="24"/>
          <w:szCs w:val="24"/>
        </w:rPr>
        <w:t>. The economic output of the hotel business was 90 per</w:t>
      </w:r>
      <w:r w:rsidR="00184C8F">
        <w:rPr>
          <w:rFonts w:ascii="Arial" w:hAnsi="Arial" w:cs="Arial"/>
          <w:color w:val="000000" w:themeColor="text1"/>
          <w:sz w:val="24"/>
          <w:szCs w:val="24"/>
        </w:rPr>
        <w:t xml:space="preserve"> </w:t>
      </w:r>
      <w:r w:rsidRPr="00125A3D">
        <w:rPr>
          <w:rFonts w:ascii="Arial" w:hAnsi="Arial" w:cs="Arial"/>
          <w:color w:val="000000" w:themeColor="text1"/>
          <w:sz w:val="24"/>
          <w:szCs w:val="24"/>
        </w:rPr>
        <w:t>cent lower in April 2020 than it was in February 2020. Produce production recovered somewhat in the summer of 2020 when coronavirus restrictions were relaxed and the Eat Out to Help out initiative was implemented, but it remained below pre-pandemic levels for the remainder of the year. As the number of occurrences of Covid-19 rose and further restrictions w</w:t>
      </w:r>
      <w:r w:rsidR="00184C8F">
        <w:rPr>
          <w:rFonts w:ascii="Arial" w:hAnsi="Arial" w:cs="Arial"/>
          <w:color w:val="000000" w:themeColor="text1"/>
          <w:sz w:val="24"/>
          <w:szCs w:val="24"/>
        </w:rPr>
        <w:t>as</w:t>
      </w:r>
      <w:r w:rsidRPr="00125A3D">
        <w:rPr>
          <w:rFonts w:ascii="Arial" w:hAnsi="Arial" w:cs="Arial"/>
          <w:color w:val="000000" w:themeColor="text1"/>
          <w:sz w:val="24"/>
          <w:szCs w:val="24"/>
        </w:rPr>
        <w:t xml:space="preserve"> imposed, output plummeted once again in the month of October. For the industry, this is a severe concern since fixed expenditures and debt are continuing to rise, while revenues and cash reserves are declining</w:t>
      </w:r>
      <w:r w:rsidR="0089155E" w:rsidRPr="00125A3D">
        <w:rPr>
          <w:rFonts w:ascii="Arial" w:hAnsi="Arial" w:cs="Arial"/>
          <w:color w:val="000000" w:themeColor="text1"/>
          <w:sz w:val="24"/>
          <w:szCs w:val="24"/>
        </w:rPr>
        <w:t xml:space="preserve"> (</w:t>
      </w:r>
      <w:r w:rsidR="0089155E" w:rsidRPr="00125A3D">
        <w:rPr>
          <w:rFonts w:ascii="Arial" w:hAnsi="Arial" w:cs="Arial"/>
          <w:color w:val="000000" w:themeColor="text1"/>
          <w:sz w:val="24"/>
          <w:szCs w:val="24"/>
          <w:shd w:val="clear" w:color="auto" w:fill="FFFFFF"/>
        </w:rPr>
        <w:t>Bergin, A., 2021)</w:t>
      </w:r>
      <w:r w:rsidRPr="00125A3D">
        <w:rPr>
          <w:rFonts w:ascii="Arial" w:hAnsi="Arial" w:cs="Arial"/>
          <w:color w:val="000000" w:themeColor="text1"/>
          <w:sz w:val="24"/>
          <w:szCs w:val="24"/>
        </w:rPr>
        <w:t>.</w:t>
      </w:r>
    </w:p>
    <w:p w14:paraId="1D1C82F4" w14:textId="325B6EFC" w:rsidR="002A2D02" w:rsidRPr="00125A3D" w:rsidRDefault="002A2D02" w:rsidP="00DD5890">
      <w:pPr>
        <w:spacing w:before="240" w:line="360" w:lineRule="auto"/>
        <w:jc w:val="both"/>
        <w:rPr>
          <w:rFonts w:ascii="Arial" w:hAnsi="Arial" w:cs="Arial"/>
          <w:color w:val="000000" w:themeColor="text1"/>
          <w:sz w:val="24"/>
          <w:szCs w:val="24"/>
        </w:rPr>
      </w:pPr>
      <w:r w:rsidRPr="00125A3D">
        <w:rPr>
          <w:rFonts w:ascii="Arial" w:hAnsi="Arial" w:cs="Arial"/>
          <w:color w:val="000000" w:themeColor="text1"/>
          <w:sz w:val="24"/>
          <w:szCs w:val="24"/>
        </w:rPr>
        <w:t>Following the outbreak of this pandemic, employee safety has risen to the top of the priority list in today's society. The pervasive influence of Covid-19 on the majority of hotels has caused our perception of safety to undergo a radical alteration</w:t>
      </w:r>
      <w:r w:rsidR="00AB1174" w:rsidRPr="00125A3D">
        <w:rPr>
          <w:rFonts w:ascii="Arial" w:hAnsi="Arial" w:cs="Arial"/>
          <w:color w:val="000000" w:themeColor="text1"/>
          <w:sz w:val="24"/>
          <w:szCs w:val="24"/>
        </w:rPr>
        <w:t xml:space="preserve"> (</w:t>
      </w:r>
      <w:r w:rsidR="00AB1174" w:rsidRPr="00125A3D">
        <w:rPr>
          <w:rFonts w:ascii="Arial" w:hAnsi="Arial" w:cs="Arial"/>
          <w:color w:val="000000" w:themeColor="text1"/>
          <w:sz w:val="24"/>
          <w:szCs w:val="24"/>
          <w:shd w:val="clear" w:color="auto" w:fill="FFFFFF"/>
        </w:rPr>
        <w:t>Duane, 2021)</w:t>
      </w:r>
      <w:r w:rsidRPr="00125A3D">
        <w:rPr>
          <w:rFonts w:ascii="Arial" w:hAnsi="Arial" w:cs="Arial"/>
          <w:color w:val="000000" w:themeColor="text1"/>
          <w:sz w:val="24"/>
          <w:szCs w:val="24"/>
        </w:rPr>
        <w:t>. Following the outbreak, the hotel's administration has concentrated on safeguarding the health and safety of its staff. It is the responsibility of the hotel management to put in place pre-Covid-19 activities in order to enhance the working conditions for all employees.</w:t>
      </w:r>
    </w:p>
    <w:p w14:paraId="55249979" w14:textId="2D46E6CE" w:rsidR="001144D0" w:rsidRPr="00125A3D" w:rsidRDefault="001144D0" w:rsidP="00DD5890">
      <w:pPr>
        <w:spacing w:before="240" w:line="360" w:lineRule="auto"/>
        <w:jc w:val="both"/>
        <w:rPr>
          <w:rFonts w:ascii="Arial" w:hAnsi="Arial" w:cs="Arial"/>
          <w:color w:val="000000" w:themeColor="text1"/>
          <w:sz w:val="24"/>
          <w:szCs w:val="24"/>
        </w:rPr>
      </w:pPr>
      <w:r w:rsidRPr="00125A3D">
        <w:rPr>
          <w:rFonts w:ascii="Arial" w:hAnsi="Arial" w:cs="Arial"/>
          <w:color w:val="000000" w:themeColor="text1"/>
          <w:sz w:val="24"/>
          <w:szCs w:val="24"/>
        </w:rPr>
        <w:t>The return of local and international flights and the reopening of dine-in eateries will not instantly draw in consumers. Pandemic dread has kept many individuals from going out to eat at a restaurant. Customers who are unwilling to go to another nation or stay in a hotel in that country have similar concerns</w:t>
      </w:r>
      <w:r w:rsidR="00172F36" w:rsidRPr="00125A3D">
        <w:rPr>
          <w:rFonts w:ascii="Arial" w:hAnsi="Arial" w:cs="Arial"/>
          <w:color w:val="000000" w:themeColor="text1"/>
          <w:sz w:val="24"/>
          <w:szCs w:val="24"/>
        </w:rPr>
        <w:t xml:space="preserve"> (</w:t>
      </w:r>
      <w:r w:rsidR="00172F36" w:rsidRPr="00125A3D">
        <w:rPr>
          <w:rFonts w:ascii="Arial" w:hAnsi="Arial" w:cs="Arial"/>
          <w:color w:val="000000" w:themeColor="text1"/>
          <w:sz w:val="24"/>
          <w:szCs w:val="24"/>
          <w:shd w:val="clear" w:color="auto" w:fill="FFFFFF"/>
        </w:rPr>
        <w:t>Brien, 2019)</w:t>
      </w:r>
      <w:r w:rsidRPr="00125A3D">
        <w:rPr>
          <w:rFonts w:ascii="Arial" w:hAnsi="Arial" w:cs="Arial"/>
          <w:color w:val="000000" w:themeColor="text1"/>
          <w:sz w:val="24"/>
          <w:szCs w:val="24"/>
        </w:rPr>
        <w:t>. Only one-third of those polled indicated a willingness to spend the night at a hotel. Even after the pandemic waves, it is still tough to reconstitute the hotel staff, according to this research. When trave</w:t>
      </w:r>
      <w:r w:rsidR="00184C8F">
        <w:rPr>
          <w:rFonts w:ascii="Arial" w:hAnsi="Arial" w:cs="Arial"/>
          <w:color w:val="000000" w:themeColor="text1"/>
          <w:sz w:val="24"/>
          <w:szCs w:val="24"/>
        </w:rPr>
        <w:t>l</w:t>
      </w:r>
      <w:r w:rsidRPr="00125A3D">
        <w:rPr>
          <w:rFonts w:ascii="Arial" w:hAnsi="Arial" w:cs="Arial"/>
          <w:color w:val="000000" w:themeColor="text1"/>
          <w:sz w:val="24"/>
          <w:szCs w:val="24"/>
        </w:rPr>
        <w:t xml:space="preserve">ling to a </w:t>
      </w:r>
      <w:proofErr w:type="spellStart"/>
      <w:r w:rsidRPr="00125A3D">
        <w:rPr>
          <w:rFonts w:ascii="Arial" w:hAnsi="Arial" w:cs="Arial"/>
          <w:color w:val="000000" w:themeColor="text1"/>
          <w:sz w:val="24"/>
          <w:szCs w:val="24"/>
        </w:rPr>
        <w:t>Covid</w:t>
      </w:r>
      <w:proofErr w:type="spellEnd"/>
      <w:r w:rsidRPr="00125A3D">
        <w:rPr>
          <w:rFonts w:ascii="Arial" w:hAnsi="Arial" w:cs="Arial"/>
          <w:color w:val="000000" w:themeColor="text1"/>
          <w:sz w:val="24"/>
          <w:szCs w:val="24"/>
        </w:rPr>
        <w:t>-free nation, a quarter of consumers feel at ease, but only if there are no limitations. 18 per</w:t>
      </w:r>
      <w:r w:rsidR="00184C8F">
        <w:rPr>
          <w:rFonts w:ascii="Arial" w:hAnsi="Arial" w:cs="Arial"/>
          <w:color w:val="000000" w:themeColor="text1"/>
          <w:sz w:val="24"/>
          <w:szCs w:val="24"/>
        </w:rPr>
        <w:t xml:space="preserve"> </w:t>
      </w:r>
      <w:r w:rsidRPr="00125A3D">
        <w:rPr>
          <w:rFonts w:ascii="Arial" w:hAnsi="Arial" w:cs="Arial"/>
          <w:color w:val="000000" w:themeColor="text1"/>
          <w:sz w:val="24"/>
          <w:szCs w:val="24"/>
        </w:rPr>
        <w:t>cent of consumers say they'd be comfortable trave</w:t>
      </w:r>
      <w:r w:rsidR="00184C8F">
        <w:rPr>
          <w:rFonts w:ascii="Arial" w:hAnsi="Arial" w:cs="Arial"/>
          <w:color w:val="000000" w:themeColor="text1"/>
          <w:sz w:val="24"/>
          <w:szCs w:val="24"/>
        </w:rPr>
        <w:t>l</w:t>
      </w:r>
      <w:r w:rsidRPr="00125A3D">
        <w:rPr>
          <w:rFonts w:ascii="Arial" w:hAnsi="Arial" w:cs="Arial"/>
          <w:color w:val="000000" w:themeColor="text1"/>
          <w:sz w:val="24"/>
          <w:szCs w:val="24"/>
        </w:rPr>
        <w:t>ling to a nation with a few Covid-19 cases and quarantine facilities.</w:t>
      </w:r>
    </w:p>
    <w:p w14:paraId="36B90A44" w14:textId="742D8EE9" w:rsidR="001D6087" w:rsidRPr="00125A3D" w:rsidRDefault="001D6087" w:rsidP="00DD5890">
      <w:pPr>
        <w:spacing w:before="240" w:line="360" w:lineRule="auto"/>
        <w:jc w:val="both"/>
        <w:rPr>
          <w:rFonts w:ascii="Arial" w:hAnsi="Arial" w:cs="Arial"/>
          <w:color w:val="000000" w:themeColor="text1"/>
          <w:sz w:val="24"/>
          <w:szCs w:val="24"/>
        </w:rPr>
      </w:pPr>
      <w:r w:rsidRPr="00125A3D">
        <w:rPr>
          <w:rFonts w:ascii="Arial" w:hAnsi="Arial" w:cs="Arial"/>
          <w:color w:val="000000" w:themeColor="text1"/>
          <w:sz w:val="24"/>
          <w:szCs w:val="24"/>
        </w:rPr>
        <w:t>Many workers are unable to go to their workplaces or perform their tasks as a result of travel restrictions, border restrictions, and quarantine procedures, which has an impact on wages</w:t>
      </w:r>
      <w:bookmarkStart w:id="0" w:name="_GoBack"/>
      <w:bookmarkEnd w:id="0"/>
      <w:r w:rsidRPr="00125A3D">
        <w:rPr>
          <w:rFonts w:ascii="Arial" w:hAnsi="Arial" w:cs="Arial"/>
          <w:color w:val="000000" w:themeColor="text1"/>
          <w:sz w:val="24"/>
          <w:szCs w:val="24"/>
        </w:rPr>
        <w:t>. Due to the current climate of uncertainty and anxiety, businesses are likely to postpone expenditures, acquisitions of goods, and employee recruiting</w:t>
      </w:r>
      <w:r w:rsidR="00510D76">
        <w:rPr>
          <w:rFonts w:ascii="Arial" w:hAnsi="Arial" w:cs="Arial"/>
          <w:color w:val="000000" w:themeColor="text1"/>
          <w:sz w:val="24"/>
          <w:szCs w:val="24"/>
        </w:rPr>
        <w:t xml:space="preserve"> </w:t>
      </w:r>
      <w:r w:rsidR="00AB1174" w:rsidRPr="00125A3D">
        <w:rPr>
          <w:rFonts w:ascii="Arial" w:hAnsi="Arial" w:cs="Arial"/>
          <w:color w:val="000000" w:themeColor="text1"/>
          <w:sz w:val="24"/>
          <w:szCs w:val="24"/>
        </w:rPr>
        <w:t>(</w:t>
      </w:r>
      <w:proofErr w:type="spellStart"/>
      <w:r w:rsidR="00AB1174" w:rsidRPr="00125A3D">
        <w:rPr>
          <w:rFonts w:ascii="Arial" w:hAnsi="Arial" w:cs="Arial"/>
          <w:color w:val="000000" w:themeColor="text1"/>
          <w:sz w:val="24"/>
          <w:szCs w:val="24"/>
          <w:shd w:val="clear" w:color="auto" w:fill="FFFFFF"/>
        </w:rPr>
        <w:t>Kren</w:t>
      </w:r>
      <w:proofErr w:type="spellEnd"/>
      <w:r w:rsidR="00AB1174" w:rsidRPr="00125A3D">
        <w:rPr>
          <w:rFonts w:ascii="Arial" w:hAnsi="Arial" w:cs="Arial"/>
          <w:color w:val="000000" w:themeColor="text1"/>
          <w:sz w:val="24"/>
          <w:szCs w:val="24"/>
          <w:shd w:val="clear" w:color="auto" w:fill="FFFFFF"/>
        </w:rPr>
        <w:t>, J.,</w:t>
      </w:r>
      <w:r w:rsidR="00AB1174" w:rsidRPr="00125A3D">
        <w:rPr>
          <w:rFonts w:ascii="Arial" w:hAnsi="Arial" w:cs="Arial"/>
          <w:color w:val="000000" w:themeColor="text1"/>
          <w:sz w:val="24"/>
          <w:szCs w:val="24"/>
        </w:rPr>
        <w:t>2021)</w:t>
      </w:r>
      <w:r w:rsidRPr="00125A3D">
        <w:rPr>
          <w:rFonts w:ascii="Arial" w:hAnsi="Arial" w:cs="Arial"/>
          <w:color w:val="000000" w:themeColor="text1"/>
          <w:sz w:val="24"/>
          <w:szCs w:val="24"/>
        </w:rPr>
        <w:t>.</w:t>
      </w:r>
    </w:p>
    <w:p w14:paraId="741C9BC9" w14:textId="40D6DC95" w:rsidR="001144D0" w:rsidRPr="00125A3D" w:rsidRDefault="001144D0" w:rsidP="00DD5890">
      <w:pPr>
        <w:spacing w:before="240" w:line="360" w:lineRule="auto"/>
        <w:jc w:val="both"/>
        <w:rPr>
          <w:rFonts w:ascii="Arial" w:hAnsi="Arial" w:cs="Arial"/>
          <w:color w:val="000000" w:themeColor="text1"/>
          <w:sz w:val="24"/>
          <w:szCs w:val="24"/>
        </w:rPr>
      </w:pPr>
      <w:r w:rsidRPr="00125A3D">
        <w:rPr>
          <w:rFonts w:ascii="Arial" w:hAnsi="Arial" w:cs="Arial"/>
          <w:color w:val="000000" w:themeColor="text1"/>
          <w:sz w:val="24"/>
          <w:szCs w:val="24"/>
        </w:rPr>
        <w:lastRenderedPageBreak/>
        <w:t>The company's workers and consumers are both regarded to be the foundation of its success. Because there were no consumers to engage with during the epidemic and all limitations, the lockdown kidnapped not only the customers but also the personnel, who were caught in the middle</w:t>
      </w:r>
      <w:r w:rsidR="00F82FEA" w:rsidRPr="00125A3D">
        <w:rPr>
          <w:rFonts w:ascii="Arial" w:hAnsi="Arial" w:cs="Arial"/>
          <w:color w:val="000000" w:themeColor="text1"/>
          <w:sz w:val="24"/>
          <w:szCs w:val="24"/>
        </w:rPr>
        <w:t xml:space="preserve"> (</w:t>
      </w:r>
      <w:r w:rsidR="00F82FEA" w:rsidRPr="00125A3D">
        <w:rPr>
          <w:rFonts w:ascii="Arial" w:hAnsi="Arial" w:cs="Arial"/>
          <w:color w:val="000000" w:themeColor="text1"/>
          <w:sz w:val="24"/>
          <w:szCs w:val="24"/>
          <w:shd w:val="clear" w:color="auto" w:fill="FFFFFF"/>
        </w:rPr>
        <w:t>Davies, 2017)</w:t>
      </w:r>
      <w:r w:rsidRPr="00125A3D">
        <w:rPr>
          <w:rFonts w:ascii="Arial" w:hAnsi="Arial" w:cs="Arial"/>
          <w:color w:val="000000" w:themeColor="text1"/>
          <w:sz w:val="24"/>
          <w:szCs w:val="24"/>
        </w:rPr>
        <w:t>. The Covid-19 epidemic, which was predicted by the World Travel and Tourism Council last year, might result in the loss of 50 million hotel jobs worldwide. Most of the workers are unable to return to the countries where they were employed because of the quarantine process, border closures, and travel restrictions. Some of them even lost their employment as a result. As a result, several organizations postponed the employment of new employees</w:t>
      </w:r>
      <w:r w:rsidR="004C0F53" w:rsidRPr="00125A3D">
        <w:rPr>
          <w:rFonts w:ascii="Arial" w:hAnsi="Arial" w:cs="Arial"/>
          <w:color w:val="000000" w:themeColor="text1"/>
          <w:sz w:val="24"/>
          <w:szCs w:val="24"/>
        </w:rPr>
        <w:t xml:space="preserve"> (</w:t>
      </w:r>
      <w:r w:rsidR="004C0F53" w:rsidRPr="00125A3D">
        <w:rPr>
          <w:rFonts w:ascii="Arial" w:hAnsi="Arial" w:cs="Arial"/>
          <w:color w:val="000000" w:themeColor="text1"/>
          <w:sz w:val="24"/>
          <w:szCs w:val="24"/>
          <w:shd w:val="clear" w:color="auto" w:fill="FFFFFF"/>
        </w:rPr>
        <w:t>Goh, 2020)</w:t>
      </w:r>
      <w:r w:rsidRPr="00125A3D">
        <w:rPr>
          <w:rFonts w:ascii="Arial" w:hAnsi="Arial" w:cs="Arial"/>
          <w:color w:val="000000" w:themeColor="text1"/>
          <w:sz w:val="24"/>
          <w:szCs w:val="24"/>
        </w:rPr>
        <w:t>. As a result of this anxiety, the majority of hotel employees have relocated, meaning that many of the hotel's front-line employees will have to return to their home areas. On the other hand, the number of temporary workers has decreased, which has a direct impact on the company's senior and long-term personnel. After the pandemic rise, the management of the "Hotel Trinity" chose to reduce their employees in order to operate their company as the number of clients decreased. Employees who were terminated were offered a severance package to help them get back on their feet. However, those who were not laid off received lower wages since their workload had fallen as well. The workforce may be spared if firms adopt a compassionate approach</w:t>
      </w:r>
      <w:r w:rsidR="00F82FEA" w:rsidRPr="00125A3D">
        <w:rPr>
          <w:rFonts w:ascii="Arial" w:hAnsi="Arial" w:cs="Arial"/>
          <w:color w:val="000000" w:themeColor="text1"/>
          <w:sz w:val="24"/>
          <w:szCs w:val="24"/>
        </w:rPr>
        <w:t xml:space="preserve"> (</w:t>
      </w:r>
      <w:r w:rsidR="00F82FEA" w:rsidRPr="00125A3D">
        <w:rPr>
          <w:rFonts w:ascii="Arial" w:hAnsi="Arial" w:cs="Arial"/>
          <w:color w:val="000000" w:themeColor="text1"/>
          <w:sz w:val="24"/>
          <w:szCs w:val="24"/>
          <w:shd w:val="clear" w:color="auto" w:fill="FFFFFF"/>
        </w:rPr>
        <w:t>Brien, 2017)</w:t>
      </w:r>
      <w:r w:rsidRPr="00125A3D">
        <w:rPr>
          <w:rFonts w:ascii="Arial" w:hAnsi="Arial" w:cs="Arial"/>
          <w:color w:val="000000" w:themeColor="text1"/>
          <w:sz w:val="24"/>
          <w:szCs w:val="24"/>
        </w:rPr>
        <w:t>.</w:t>
      </w:r>
    </w:p>
    <w:p w14:paraId="0AE45863" w14:textId="0D1B81D0" w:rsidR="001144D0" w:rsidRPr="00125A3D" w:rsidRDefault="001144D0" w:rsidP="00DD5890">
      <w:pPr>
        <w:spacing w:before="240" w:line="360" w:lineRule="auto"/>
        <w:jc w:val="both"/>
        <w:rPr>
          <w:rFonts w:ascii="Arial" w:hAnsi="Arial" w:cs="Arial"/>
          <w:color w:val="000000" w:themeColor="text1"/>
          <w:sz w:val="24"/>
          <w:szCs w:val="24"/>
        </w:rPr>
      </w:pPr>
      <w:r w:rsidRPr="00125A3D">
        <w:rPr>
          <w:rFonts w:ascii="Arial" w:hAnsi="Arial" w:cs="Arial"/>
          <w:color w:val="000000" w:themeColor="text1"/>
          <w:sz w:val="24"/>
          <w:szCs w:val="24"/>
        </w:rPr>
        <w:t>This hotel in London is one of the most well-known in the city. The ability of a country's hotels to adapt to changes in the political atmosphere is inversely proportional to the stability of the country's political environment. People will not go to a country for employment or recreation if the infrastructure is unstable or the transportation system is inadequate. The number of guests will be reduced as a result of the reduction in hotel revenue. The placement of the "Hotel Trinity" in the heart of London's Central Business District has been linked to certain political hazards</w:t>
      </w:r>
      <w:r w:rsidR="00F82FEA" w:rsidRPr="00125A3D">
        <w:rPr>
          <w:rFonts w:ascii="Arial" w:hAnsi="Arial" w:cs="Arial"/>
          <w:color w:val="000000" w:themeColor="text1"/>
          <w:sz w:val="24"/>
          <w:szCs w:val="24"/>
        </w:rPr>
        <w:t xml:space="preserve"> (</w:t>
      </w:r>
      <w:r w:rsidR="00F82FEA" w:rsidRPr="00125A3D">
        <w:rPr>
          <w:rFonts w:ascii="Arial" w:hAnsi="Arial" w:cs="Arial"/>
          <w:color w:val="000000" w:themeColor="text1"/>
          <w:sz w:val="24"/>
          <w:szCs w:val="24"/>
          <w:shd w:val="clear" w:color="auto" w:fill="FFFFFF"/>
        </w:rPr>
        <w:t>Davies, 2017)</w:t>
      </w:r>
      <w:r w:rsidRPr="00125A3D">
        <w:rPr>
          <w:rFonts w:ascii="Arial" w:hAnsi="Arial" w:cs="Arial"/>
          <w:color w:val="000000" w:themeColor="text1"/>
          <w:sz w:val="24"/>
          <w:szCs w:val="24"/>
        </w:rPr>
        <w:t>. As a consequence of the United Kingdom's decision to leave the European Union, tourist numbers to the United Kingdom decreased significantly last year. A substantial influence was made on the hotel industry by government-enforced lockdowns, as opposed to private enterprise. Lockdowns, on the other hand, have been relaxed in most countries, enabling the hotel industry to restore itself by increasing revenue.</w:t>
      </w:r>
    </w:p>
    <w:p w14:paraId="3E02FEC2" w14:textId="4762CDD1" w:rsidR="001144D0" w:rsidRPr="00125A3D" w:rsidRDefault="001144D0" w:rsidP="00DD5890">
      <w:pPr>
        <w:spacing w:before="240" w:line="360" w:lineRule="auto"/>
        <w:jc w:val="both"/>
        <w:rPr>
          <w:rFonts w:ascii="Arial" w:hAnsi="Arial" w:cs="Arial"/>
          <w:color w:val="000000" w:themeColor="text1"/>
          <w:sz w:val="24"/>
          <w:szCs w:val="24"/>
        </w:rPr>
      </w:pPr>
      <w:r w:rsidRPr="00125A3D">
        <w:rPr>
          <w:rFonts w:ascii="Arial" w:hAnsi="Arial" w:cs="Arial"/>
          <w:color w:val="000000" w:themeColor="text1"/>
          <w:sz w:val="24"/>
          <w:szCs w:val="24"/>
        </w:rPr>
        <w:lastRenderedPageBreak/>
        <w:t>Because the hotel sector is dependent on the economic conditions of the nation in which it operates, it is essential to research the country's economic conditions before establishing a presence there. These economic elements, over which the hotel's management has limited control, have an impact on the operations and overall revenue of the establishment. Inflation, interest rates, the gross domestic product (GDP), growth rates, and the value of a country's currency are just a few examples of macroeconomic variables. The hotel's growth is conditional on the continuation of a stable economic situation. Interest rates have been decreased in various countries as a result of the Covid-19 pandemic in order to attract new investors. Following the devastation caused by Covid-19, the hotel industry is in the greatest position to grow its business</w:t>
      </w:r>
      <w:r w:rsidR="000F11D9" w:rsidRPr="00125A3D">
        <w:rPr>
          <w:rFonts w:ascii="Arial" w:hAnsi="Arial" w:cs="Arial"/>
          <w:color w:val="000000" w:themeColor="text1"/>
          <w:sz w:val="24"/>
          <w:szCs w:val="24"/>
        </w:rPr>
        <w:t xml:space="preserve"> (</w:t>
      </w:r>
      <w:r w:rsidR="000F11D9" w:rsidRPr="00125A3D">
        <w:rPr>
          <w:rFonts w:ascii="Arial" w:hAnsi="Arial" w:cs="Arial"/>
          <w:color w:val="000000" w:themeColor="text1"/>
          <w:sz w:val="24"/>
          <w:szCs w:val="24"/>
          <w:shd w:val="clear" w:color="auto" w:fill="FFFFFF"/>
        </w:rPr>
        <w:t>Goh, 2018)</w:t>
      </w:r>
      <w:r w:rsidRPr="00125A3D">
        <w:rPr>
          <w:rFonts w:ascii="Arial" w:hAnsi="Arial" w:cs="Arial"/>
          <w:color w:val="000000" w:themeColor="text1"/>
          <w:sz w:val="24"/>
          <w:szCs w:val="24"/>
        </w:rPr>
        <w:t>. Lockdowns imposed by governments have resulted in most countries experiencing economic stagnation. Currently, most countries are experiencing a low level of productivity, which has a direct influence on the hotel industry since the working class has less money to spend on other leisure activities than they had in the past.</w:t>
      </w:r>
    </w:p>
    <w:p w14:paraId="568A1344" w14:textId="6733948D" w:rsidR="00BB04A4" w:rsidRPr="00125A3D" w:rsidRDefault="00BB04A4" w:rsidP="00DD5890">
      <w:pPr>
        <w:spacing w:before="240" w:line="360" w:lineRule="auto"/>
        <w:jc w:val="both"/>
        <w:rPr>
          <w:rFonts w:ascii="Arial" w:hAnsi="Arial" w:cs="Arial"/>
          <w:color w:val="000000" w:themeColor="text1"/>
          <w:sz w:val="24"/>
          <w:szCs w:val="24"/>
        </w:rPr>
      </w:pPr>
      <w:r w:rsidRPr="00125A3D">
        <w:rPr>
          <w:rFonts w:ascii="Arial" w:hAnsi="Arial" w:cs="Arial"/>
          <w:color w:val="000000" w:themeColor="text1"/>
          <w:sz w:val="24"/>
          <w:szCs w:val="24"/>
        </w:rPr>
        <w:t>The 'Hotel Trinity' in London, which is recognized for its exceptional service, is a popular destination for international travellers. The method in which customers live, consumer socioeconomics, demographics, religion, and gender all have an influence on the financial health of the hotel. Individuals' approaches to money management change as their income increases</w:t>
      </w:r>
      <w:r w:rsidR="00AB1174" w:rsidRPr="00125A3D">
        <w:rPr>
          <w:rFonts w:ascii="Arial" w:hAnsi="Arial" w:cs="Arial"/>
          <w:color w:val="000000" w:themeColor="text1"/>
          <w:sz w:val="24"/>
          <w:szCs w:val="24"/>
        </w:rPr>
        <w:t xml:space="preserve"> (</w:t>
      </w:r>
      <w:r w:rsidR="00AB1174" w:rsidRPr="00125A3D">
        <w:rPr>
          <w:rFonts w:ascii="Arial" w:hAnsi="Arial" w:cs="Arial"/>
          <w:color w:val="000000" w:themeColor="text1"/>
          <w:sz w:val="24"/>
          <w:szCs w:val="24"/>
          <w:shd w:val="clear" w:color="auto" w:fill="FFFFFF"/>
        </w:rPr>
        <w:t>Walters, 2021)</w:t>
      </w:r>
      <w:r w:rsidRPr="00125A3D">
        <w:rPr>
          <w:rFonts w:ascii="Arial" w:hAnsi="Arial" w:cs="Arial"/>
          <w:color w:val="000000" w:themeColor="text1"/>
          <w:sz w:val="24"/>
          <w:szCs w:val="24"/>
        </w:rPr>
        <w:t xml:space="preserve">. Because of this, people are more willing to spend money on recreational activities, which is excellent news for businesses. Everybody is on high alert as a result of the Covid-19 pandemic, and they prefer to spend most of their time alone in their homes. Because it is hard for hotel management to control these occurrences, they must constantly be prepared for the </w:t>
      </w:r>
      <w:r w:rsidR="00944188" w:rsidRPr="00125A3D">
        <w:rPr>
          <w:rFonts w:ascii="Arial" w:hAnsi="Arial" w:cs="Arial"/>
          <w:color w:val="000000" w:themeColor="text1"/>
          <w:sz w:val="24"/>
          <w:szCs w:val="24"/>
        </w:rPr>
        <w:t>worst-case</w:t>
      </w:r>
      <w:r w:rsidRPr="00125A3D">
        <w:rPr>
          <w:rFonts w:ascii="Arial" w:hAnsi="Arial" w:cs="Arial"/>
          <w:color w:val="000000" w:themeColor="text1"/>
          <w:sz w:val="24"/>
          <w:szCs w:val="24"/>
        </w:rPr>
        <w:t xml:space="preserve"> scenarios.</w:t>
      </w:r>
    </w:p>
    <w:p w14:paraId="40BC851C" w14:textId="51D11333" w:rsidR="00111667" w:rsidRPr="00125A3D" w:rsidRDefault="009D57DC" w:rsidP="00DD5890">
      <w:pPr>
        <w:spacing w:before="240" w:line="360" w:lineRule="auto"/>
        <w:jc w:val="both"/>
        <w:rPr>
          <w:rFonts w:ascii="Arial" w:hAnsi="Arial" w:cs="Arial"/>
          <w:color w:val="000000" w:themeColor="text1"/>
          <w:sz w:val="24"/>
          <w:szCs w:val="24"/>
        </w:rPr>
      </w:pPr>
      <w:r w:rsidRPr="00125A3D">
        <w:rPr>
          <w:rFonts w:ascii="Arial" w:hAnsi="Arial" w:cs="Arial"/>
          <w:color w:val="000000" w:themeColor="text1"/>
          <w:sz w:val="24"/>
          <w:szCs w:val="24"/>
        </w:rPr>
        <w:t xml:space="preserve">Innovation and technology are improving all the time right now. These components are too important for a company to ignore in order to compete with other organizations. The technology at "Hotel Trinity" has to be redesigned if it is to continue to improve its incentives. It is critical for today's hotel sector to make use of technology, since it may reduce costs and increase profits. It will also enhance the customer's experience. In this era of digitization, hotels must be able to accept a variety of payment ways. Customers may now book hotels from the comfort of their </w:t>
      </w:r>
      <w:r w:rsidRPr="00125A3D">
        <w:rPr>
          <w:rFonts w:ascii="Arial" w:hAnsi="Arial" w:cs="Arial"/>
          <w:color w:val="000000" w:themeColor="text1"/>
          <w:sz w:val="24"/>
          <w:szCs w:val="24"/>
        </w:rPr>
        <w:lastRenderedPageBreak/>
        <w:t>own homes thanks to social media and the development of several websites</w:t>
      </w:r>
      <w:r w:rsidR="001E533F" w:rsidRPr="00125A3D">
        <w:rPr>
          <w:rFonts w:ascii="Arial" w:hAnsi="Arial" w:cs="Arial"/>
          <w:color w:val="000000" w:themeColor="text1"/>
          <w:sz w:val="24"/>
          <w:szCs w:val="24"/>
        </w:rPr>
        <w:t xml:space="preserve"> (</w:t>
      </w:r>
      <w:proofErr w:type="spellStart"/>
      <w:r w:rsidR="001E533F" w:rsidRPr="00125A3D">
        <w:rPr>
          <w:rFonts w:ascii="Arial" w:hAnsi="Arial" w:cs="Arial"/>
          <w:color w:val="000000" w:themeColor="text1"/>
          <w:sz w:val="24"/>
          <w:szCs w:val="24"/>
          <w:shd w:val="clear" w:color="auto" w:fill="FFFFFF"/>
        </w:rPr>
        <w:t>Chopko</w:t>
      </w:r>
      <w:proofErr w:type="spellEnd"/>
      <w:r w:rsidR="001E533F" w:rsidRPr="00125A3D">
        <w:rPr>
          <w:rFonts w:ascii="Arial" w:hAnsi="Arial" w:cs="Arial"/>
          <w:color w:val="000000" w:themeColor="text1"/>
          <w:sz w:val="24"/>
          <w:szCs w:val="24"/>
          <w:shd w:val="clear" w:color="auto" w:fill="FFFFFF"/>
        </w:rPr>
        <w:t>, 2021)</w:t>
      </w:r>
      <w:r w:rsidRPr="00125A3D">
        <w:rPr>
          <w:rFonts w:ascii="Arial" w:hAnsi="Arial" w:cs="Arial"/>
          <w:color w:val="000000" w:themeColor="text1"/>
          <w:sz w:val="24"/>
          <w:szCs w:val="24"/>
        </w:rPr>
        <w:t>.</w:t>
      </w:r>
    </w:p>
    <w:p w14:paraId="01BBA435" w14:textId="4F9E3658" w:rsidR="009D57DC" w:rsidRPr="00125A3D" w:rsidRDefault="008D2AA1" w:rsidP="00DD5890">
      <w:pPr>
        <w:spacing w:before="240" w:line="360" w:lineRule="auto"/>
        <w:jc w:val="both"/>
        <w:rPr>
          <w:rFonts w:ascii="Arial" w:hAnsi="Arial" w:cs="Arial"/>
          <w:color w:val="000000" w:themeColor="text1"/>
          <w:sz w:val="24"/>
          <w:szCs w:val="24"/>
        </w:rPr>
      </w:pPr>
      <w:r w:rsidRPr="00125A3D">
        <w:rPr>
          <w:rFonts w:ascii="Arial" w:hAnsi="Arial" w:cs="Arial"/>
          <w:color w:val="000000" w:themeColor="text1"/>
          <w:sz w:val="24"/>
          <w:szCs w:val="24"/>
        </w:rPr>
        <w:t>The working environment of a hotel is intimately related to the rules and regulations of the nation in which it operates. Therefore, hotel management must conform to local legislation, such as those controlling consumers, representatives, and other stakeholder groups and other stakeholders</w:t>
      </w:r>
      <w:r w:rsidR="00812C67" w:rsidRPr="00125A3D">
        <w:rPr>
          <w:rFonts w:ascii="Arial" w:hAnsi="Arial" w:cs="Arial"/>
          <w:color w:val="000000" w:themeColor="text1"/>
          <w:sz w:val="24"/>
          <w:szCs w:val="24"/>
        </w:rPr>
        <w:t xml:space="preserve"> (</w:t>
      </w:r>
      <w:proofErr w:type="spellStart"/>
      <w:r w:rsidR="00812C67" w:rsidRPr="00125A3D">
        <w:rPr>
          <w:rFonts w:ascii="Arial" w:hAnsi="Arial" w:cs="Arial"/>
          <w:color w:val="000000" w:themeColor="text1"/>
          <w:sz w:val="24"/>
          <w:szCs w:val="24"/>
          <w:shd w:val="clear" w:color="auto" w:fill="FFFFFF"/>
        </w:rPr>
        <w:t>Htut</w:t>
      </w:r>
      <w:proofErr w:type="spellEnd"/>
      <w:r w:rsidR="00812C67" w:rsidRPr="00125A3D">
        <w:rPr>
          <w:rFonts w:ascii="Arial" w:hAnsi="Arial" w:cs="Arial"/>
          <w:color w:val="000000" w:themeColor="text1"/>
          <w:sz w:val="24"/>
          <w:szCs w:val="24"/>
          <w:shd w:val="clear" w:color="auto" w:fill="FFFFFF"/>
        </w:rPr>
        <w:t>, 2022)</w:t>
      </w:r>
      <w:r w:rsidRPr="00125A3D">
        <w:rPr>
          <w:rFonts w:ascii="Arial" w:hAnsi="Arial" w:cs="Arial"/>
          <w:color w:val="000000" w:themeColor="text1"/>
          <w:sz w:val="24"/>
          <w:szCs w:val="24"/>
        </w:rPr>
        <w:t xml:space="preserve">. The political and legal components of the situation are closely linked. The management of 'Hotel Trinity' must be familiar with the laws of the country in which it operates. It is essential for a firm to be abreast of changes in the law of a particular country or region. </w:t>
      </w:r>
      <w:proofErr w:type="spellStart"/>
      <w:r w:rsidRPr="00125A3D">
        <w:rPr>
          <w:rFonts w:ascii="Arial" w:hAnsi="Arial" w:cs="Arial"/>
          <w:color w:val="000000" w:themeColor="text1"/>
          <w:sz w:val="24"/>
          <w:szCs w:val="24"/>
        </w:rPr>
        <w:t>Covid</w:t>
      </w:r>
      <w:proofErr w:type="spellEnd"/>
      <w:r w:rsidRPr="00125A3D">
        <w:rPr>
          <w:rFonts w:ascii="Arial" w:hAnsi="Arial" w:cs="Arial"/>
          <w:color w:val="000000" w:themeColor="text1"/>
          <w:sz w:val="24"/>
          <w:szCs w:val="24"/>
        </w:rPr>
        <w:t>- While there was a pandemic going on, the advent of new laws was able to straighten up nineteen situations. Examples include maintaining a reasonable distance from strangers while out in public and sanitizing hotels, among others.</w:t>
      </w:r>
    </w:p>
    <w:p w14:paraId="7C3E2301" w14:textId="47618286" w:rsidR="008018CA" w:rsidRPr="00125A3D" w:rsidRDefault="00D62391" w:rsidP="00DD5890">
      <w:pPr>
        <w:spacing w:before="240" w:line="360" w:lineRule="auto"/>
        <w:jc w:val="both"/>
        <w:rPr>
          <w:rFonts w:ascii="Arial" w:hAnsi="Arial" w:cs="Arial"/>
          <w:color w:val="000000" w:themeColor="text1"/>
          <w:sz w:val="24"/>
          <w:szCs w:val="24"/>
        </w:rPr>
      </w:pPr>
      <w:r w:rsidRPr="00125A3D">
        <w:rPr>
          <w:rFonts w:ascii="Arial" w:hAnsi="Arial" w:cs="Arial"/>
          <w:color w:val="000000" w:themeColor="text1"/>
          <w:sz w:val="24"/>
          <w:szCs w:val="24"/>
        </w:rPr>
        <w:t>Likewise</w:t>
      </w:r>
      <w:r w:rsidR="008018CA" w:rsidRPr="00125A3D">
        <w:rPr>
          <w:rFonts w:ascii="Arial" w:hAnsi="Arial" w:cs="Arial"/>
          <w:color w:val="000000" w:themeColor="text1"/>
          <w:sz w:val="24"/>
          <w:szCs w:val="24"/>
        </w:rPr>
        <w:t>, People are growing more worried about climate change, as well as becoming more educated about the topic</w:t>
      </w:r>
      <w:r w:rsidR="00AB1174" w:rsidRPr="00125A3D">
        <w:rPr>
          <w:rFonts w:ascii="Arial" w:hAnsi="Arial" w:cs="Arial"/>
          <w:color w:val="000000" w:themeColor="text1"/>
          <w:sz w:val="24"/>
          <w:szCs w:val="24"/>
        </w:rPr>
        <w:t xml:space="preserve"> (</w:t>
      </w:r>
      <w:proofErr w:type="spellStart"/>
      <w:r w:rsidR="00AB1174" w:rsidRPr="00125A3D">
        <w:rPr>
          <w:rFonts w:ascii="Arial" w:hAnsi="Arial" w:cs="Arial"/>
          <w:color w:val="000000" w:themeColor="text1"/>
          <w:sz w:val="24"/>
          <w:szCs w:val="24"/>
          <w:shd w:val="clear" w:color="auto" w:fill="FFFFFF"/>
        </w:rPr>
        <w:t>Bimha</w:t>
      </w:r>
      <w:proofErr w:type="spellEnd"/>
      <w:r w:rsidR="00AB1174" w:rsidRPr="00125A3D">
        <w:rPr>
          <w:rFonts w:ascii="Arial" w:hAnsi="Arial" w:cs="Arial"/>
          <w:color w:val="000000" w:themeColor="text1"/>
          <w:sz w:val="24"/>
          <w:szCs w:val="24"/>
          <w:shd w:val="clear" w:color="auto" w:fill="FFFFFF"/>
        </w:rPr>
        <w:t>, H. 2020)</w:t>
      </w:r>
      <w:r w:rsidR="008018CA" w:rsidRPr="00125A3D">
        <w:rPr>
          <w:rFonts w:ascii="Arial" w:hAnsi="Arial" w:cs="Arial"/>
          <w:color w:val="000000" w:themeColor="text1"/>
          <w:sz w:val="24"/>
          <w:szCs w:val="24"/>
        </w:rPr>
        <w:t>. Hotels with exceptional garbage management and a dedication to environmental responsibility are always on their radar, and they're actively seeking them out. When an outsider visits a place, the waste management system of the hotel plays a role in forming their first impressions</w:t>
      </w:r>
      <w:r w:rsidR="00DD0A79" w:rsidRPr="00125A3D">
        <w:rPr>
          <w:rFonts w:ascii="Arial" w:hAnsi="Arial" w:cs="Arial"/>
          <w:color w:val="000000" w:themeColor="text1"/>
          <w:sz w:val="24"/>
          <w:szCs w:val="24"/>
        </w:rPr>
        <w:t xml:space="preserve"> (</w:t>
      </w:r>
      <w:proofErr w:type="spellStart"/>
      <w:r w:rsidR="00DD0A79" w:rsidRPr="00125A3D">
        <w:rPr>
          <w:rFonts w:ascii="Arial" w:hAnsi="Arial" w:cs="Arial"/>
          <w:color w:val="000000" w:themeColor="text1"/>
          <w:sz w:val="24"/>
          <w:szCs w:val="24"/>
          <w:shd w:val="clear" w:color="auto" w:fill="FFFFFF"/>
        </w:rPr>
        <w:t>Crosson</w:t>
      </w:r>
      <w:proofErr w:type="spellEnd"/>
      <w:r w:rsidR="00DD0A79" w:rsidRPr="00125A3D">
        <w:rPr>
          <w:rFonts w:ascii="Arial" w:hAnsi="Arial" w:cs="Arial"/>
          <w:color w:val="000000" w:themeColor="text1"/>
          <w:sz w:val="24"/>
          <w:szCs w:val="24"/>
          <w:shd w:val="clear" w:color="auto" w:fill="FFFFFF"/>
        </w:rPr>
        <w:t>, 2021)</w:t>
      </w:r>
      <w:r w:rsidR="008018CA" w:rsidRPr="00125A3D">
        <w:rPr>
          <w:rFonts w:ascii="Arial" w:hAnsi="Arial" w:cs="Arial"/>
          <w:color w:val="000000" w:themeColor="text1"/>
          <w:sz w:val="24"/>
          <w:szCs w:val="24"/>
        </w:rPr>
        <w:t>. There are laws or environmental restrictions in every country that might have an impact on a company's operations. It is the responsibility of the hotel management to conform to these more ecologically friendly guidelines.</w:t>
      </w:r>
    </w:p>
    <w:p w14:paraId="2C190FBE" w14:textId="5801FE3A" w:rsidR="0015636E" w:rsidRPr="00125A3D" w:rsidRDefault="009C327B" w:rsidP="00DD5890">
      <w:pPr>
        <w:spacing w:before="240" w:line="360" w:lineRule="auto"/>
        <w:jc w:val="both"/>
        <w:rPr>
          <w:rFonts w:ascii="Arial" w:hAnsi="Arial" w:cs="Arial"/>
          <w:b/>
          <w:bCs/>
          <w:color w:val="000000" w:themeColor="text1"/>
          <w:sz w:val="32"/>
          <w:szCs w:val="32"/>
        </w:rPr>
      </w:pPr>
      <w:r w:rsidRPr="00125A3D">
        <w:rPr>
          <w:rFonts w:ascii="Arial" w:hAnsi="Arial" w:cs="Arial"/>
          <w:b/>
          <w:bCs/>
          <w:color w:val="000000" w:themeColor="text1"/>
          <w:sz w:val="32"/>
          <w:szCs w:val="32"/>
        </w:rPr>
        <w:t>Conclusion</w:t>
      </w:r>
    </w:p>
    <w:p w14:paraId="5F82CAC3" w14:textId="039E33BD" w:rsidR="00C52C72" w:rsidRPr="00125A3D" w:rsidRDefault="009C327B" w:rsidP="00DD5890">
      <w:pPr>
        <w:spacing w:before="240" w:line="360" w:lineRule="auto"/>
        <w:jc w:val="both"/>
        <w:rPr>
          <w:rFonts w:ascii="Arial" w:hAnsi="Arial" w:cs="Arial"/>
          <w:sz w:val="24"/>
          <w:szCs w:val="24"/>
        </w:rPr>
      </w:pPr>
      <w:r w:rsidRPr="00125A3D">
        <w:rPr>
          <w:rFonts w:ascii="Arial" w:hAnsi="Arial" w:cs="Arial"/>
          <w:color w:val="000000" w:themeColor="text1"/>
          <w:sz w:val="24"/>
          <w:szCs w:val="24"/>
        </w:rPr>
        <w:t>Hotels play an important role in the preservation and promotion of a country's natural beauty. Hotels must conform to set norms and standards in order to maintain customer satisfaction. The Covid-19 issue has had a tremendous negative impact on economies all around the globe and has resulted in the establishment of additional regulations</w:t>
      </w:r>
      <w:r w:rsidR="001E533F" w:rsidRPr="00125A3D">
        <w:rPr>
          <w:rFonts w:ascii="Arial" w:hAnsi="Arial" w:cs="Arial"/>
          <w:color w:val="000000" w:themeColor="text1"/>
          <w:sz w:val="24"/>
          <w:szCs w:val="24"/>
        </w:rPr>
        <w:t xml:space="preserve"> (</w:t>
      </w:r>
      <w:proofErr w:type="spellStart"/>
      <w:r w:rsidR="001E533F" w:rsidRPr="00125A3D">
        <w:rPr>
          <w:rFonts w:ascii="Arial" w:hAnsi="Arial" w:cs="Arial"/>
          <w:color w:val="000000" w:themeColor="text1"/>
          <w:sz w:val="24"/>
          <w:szCs w:val="24"/>
          <w:shd w:val="clear" w:color="auto" w:fill="FFFFFF"/>
        </w:rPr>
        <w:t>Lahap</w:t>
      </w:r>
      <w:proofErr w:type="spellEnd"/>
      <w:r w:rsidR="001E533F" w:rsidRPr="00125A3D">
        <w:rPr>
          <w:rFonts w:ascii="Arial" w:hAnsi="Arial" w:cs="Arial"/>
          <w:color w:val="000000" w:themeColor="text1"/>
          <w:sz w:val="24"/>
          <w:szCs w:val="24"/>
          <w:shd w:val="clear" w:color="auto" w:fill="FFFFFF"/>
        </w:rPr>
        <w:t>, 2016)</w:t>
      </w:r>
      <w:r w:rsidRPr="00125A3D">
        <w:rPr>
          <w:rFonts w:ascii="Arial" w:hAnsi="Arial" w:cs="Arial"/>
          <w:color w:val="000000" w:themeColor="text1"/>
          <w:sz w:val="24"/>
          <w:szCs w:val="24"/>
        </w:rPr>
        <w:t>. Transactions and revenue that are profitable are still conceivable. As a consequence of this pandemic, the environment in which the hotel sector operates will permanently change. It is necessary for hotel administrations to develop new tactics in order to safeguard their businesses. Workers at a hotel should not be concerned about losing their employment or earning potential as a result of the hotel's restrictions</w:t>
      </w:r>
      <w:r w:rsidR="00AB1174" w:rsidRPr="00125A3D">
        <w:rPr>
          <w:rFonts w:ascii="Arial" w:hAnsi="Arial" w:cs="Arial"/>
          <w:color w:val="000000" w:themeColor="text1"/>
          <w:sz w:val="24"/>
          <w:szCs w:val="24"/>
        </w:rPr>
        <w:t xml:space="preserve"> (</w:t>
      </w:r>
      <w:r w:rsidR="00AB1174" w:rsidRPr="00125A3D">
        <w:rPr>
          <w:rFonts w:ascii="Arial" w:hAnsi="Arial" w:cs="Arial"/>
          <w:color w:val="000000" w:themeColor="text1"/>
          <w:sz w:val="24"/>
          <w:szCs w:val="24"/>
          <w:shd w:val="clear" w:color="auto" w:fill="FFFFFF"/>
        </w:rPr>
        <w:t>McGuinness, 2020)</w:t>
      </w:r>
      <w:r w:rsidRPr="00125A3D">
        <w:rPr>
          <w:rFonts w:ascii="Arial" w:hAnsi="Arial" w:cs="Arial"/>
          <w:color w:val="000000" w:themeColor="text1"/>
          <w:sz w:val="24"/>
          <w:szCs w:val="24"/>
        </w:rPr>
        <w:t xml:space="preserve">. For the hotel staff, it is </w:t>
      </w:r>
      <w:r w:rsidRPr="00125A3D">
        <w:rPr>
          <w:rFonts w:ascii="Arial" w:hAnsi="Arial" w:cs="Arial"/>
          <w:color w:val="000000" w:themeColor="text1"/>
          <w:sz w:val="24"/>
          <w:szCs w:val="24"/>
        </w:rPr>
        <w:lastRenderedPageBreak/>
        <w:t xml:space="preserve">necessary to identify strategies to boost the value of their skills and competencies (Covid-19: Impact on the hospitality workforce). The hotel's management must acknowledge the relevance of technology in retooling its employees after the outbreak. In addition, they will be able to give better service while using </w:t>
      </w:r>
      <w:r w:rsidR="00184C8F">
        <w:rPr>
          <w:rFonts w:ascii="Arial" w:hAnsi="Arial" w:cs="Arial"/>
          <w:color w:val="000000" w:themeColor="text1"/>
          <w:sz w:val="24"/>
          <w:szCs w:val="24"/>
        </w:rPr>
        <w:t>fewer</w:t>
      </w:r>
      <w:r w:rsidRPr="00125A3D">
        <w:rPr>
          <w:rFonts w:ascii="Arial" w:hAnsi="Arial" w:cs="Arial"/>
          <w:color w:val="000000" w:themeColor="text1"/>
          <w:sz w:val="24"/>
          <w:szCs w:val="24"/>
        </w:rPr>
        <w:t xml:space="preserve"> resources, and visitors will have more flexibility in choos</w:t>
      </w:r>
      <w:r w:rsidR="00184C8F">
        <w:rPr>
          <w:rFonts w:ascii="Arial" w:hAnsi="Arial" w:cs="Arial"/>
          <w:color w:val="000000" w:themeColor="text1"/>
          <w:sz w:val="24"/>
          <w:szCs w:val="24"/>
        </w:rPr>
        <w:t>ing</w:t>
      </w:r>
      <w:r w:rsidRPr="00125A3D">
        <w:rPr>
          <w:rFonts w:ascii="Arial" w:hAnsi="Arial" w:cs="Arial"/>
          <w:color w:val="000000" w:themeColor="text1"/>
          <w:sz w:val="24"/>
          <w:szCs w:val="24"/>
        </w:rPr>
        <w:t xml:space="preserve"> how they wish to be serviced.</w:t>
      </w:r>
    </w:p>
    <w:p w14:paraId="17FB695E" w14:textId="77777777" w:rsidR="00C52C72" w:rsidRPr="00125A3D" w:rsidRDefault="00C52C72">
      <w:pPr>
        <w:rPr>
          <w:rFonts w:ascii="Arial" w:hAnsi="Arial" w:cs="Arial"/>
          <w:sz w:val="24"/>
          <w:szCs w:val="24"/>
        </w:rPr>
      </w:pPr>
      <w:r w:rsidRPr="00125A3D">
        <w:rPr>
          <w:rFonts w:ascii="Arial" w:hAnsi="Arial" w:cs="Arial"/>
          <w:sz w:val="24"/>
          <w:szCs w:val="24"/>
        </w:rPr>
        <w:br w:type="page"/>
      </w:r>
    </w:p>
    <w:p w14:paraId="40E13B70" w14:textId="0E460E25" w:rsidR="009C327B" w:rsidRPr="00125A3D" w:rsidRDefault="00C52C72" w:rsidP="00DD5890">
      <w:pPr>
        <w:spacing w:before="240" w:line="360" w:lineRule="auto"/>
        <w:jc w:val="both"/>
        <w:rPr>
          <w:rFonts w:ascii="Arial" w:hAnsi="Arial" w:cs="Arial"/>
          <w:b/>
          <w:bCs/>
          <w:color w:val="000000" w:themeColor="text1"/>
          <w:sz w:val="32"/>
          <w:szCs w:val="32"/>
        </w:rPr>
      </w:pPr>
      <w:r w:rsidRPr="00125A3D">
        <w:rPr>
          <w:rFonts w:ascii="Arial" w:hAnsi="Arial" w:cs="Arial"/>
          <w:b/>
          <w:bCs/>
          <w:color w:val="000000" w:themeColor="text1"/>
          <w:sz w:val="32"/>
          <w:szCs w:val="32"/>
        </w:rPr>
        <w:lastRenderedPageBreak/>
        <w:t>References</w:t>
      </w:r>
    </w:p>
    <w:p w14:paraId="1F7983D2"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r w:rsidRPr="00125A3D">
        <w:rPr>
          <w:rFonts w:ascii="Arial" w:hAnsi="Arial" w:cs="Arial"/>
          <w:color w:val="000000" w:themeColor="text1"/>
          <w:sz w:val="24"/>
          <w:szCs w:val="24"/>
          <w:shd w:val="clear" w:color="auto" w:fill="FFFFFF"/>
        </w:rPr>
        <w:t>Adams-</w:t>
      </w:r>
      <w:proofErr w:type="spellStart"/>
      <w:r w:rsidRPr="00125A3D">
        <w:rPr>
          <w:rFonts w:ascii="Arial" w:hAnsi="Arial" w:cs="Arial"/>
          <w:color w:val="000000" w:themeColor="text1"/>
          <w:sz w:val="24"/>
          <w:szCs w:val="24"/>
          <w:shd w:val="clear" w:color="auto" w:fill="FFFFFF"/>
        </w:rPr>
        <w:t>Prassl</w:t>
      </w:r>
      <w:proofErr w:type="spellEnd"/>
      <w:r w:rsidRPr="00125A3D">
        <w:rPr>
          <w:rFonts w:ascii="Arial" w:hAnsi="Arial" w:cs="Arial"/>
          <w:color w:val="000000" w:themeColor="text1"/>
          <w:sz w:val="24"/>
          <w:szCs w:val="24"/>
          <w:shd w:val="clear" w:color="auto" w:fill="FFFFFF"/>
        </w:rPr>
        <w:t xml:space="preserve">, A., </w:t>
      </w:r>
      <w:proofErr w:type="spellStart"/>
      <w:r w:rsidRPr="00125A3D">
        <w:rPr>
          <w:rFonts w:ascii="Arial" w:hAnsi="Arial" w:cs="Arial"/>
          <w:color w:val="000000" w:themeColor="text1"/>
          <w:sz w:val="24"/>
          <w:szCs w:val="24"/>
          <w:shd w:val="clear" w:color="auto" w:fill="FFFFFF"/>
        </w:rPr>
        <w:t>Boneva</w:t>
      </w:r>
      <w:proofErr w:type="spellEnd"/>
      <w:r w:rsidRPr="00125A3D">
        <w:rPr>
          <w:rFonts w:ascii="Arial" w:hAnsi="Arial" w:cs="Arial"/>
          <w:color w:val="000000" w:themeColor="text1"/>
          <w:sz w:val="24"/>
          <w:szCs w:val="24"/>
          <w:shd w:val="clear" w:color="auto" w:fill="FFFFFF"/>
        </w:rPr>
        <w:t xml:space="preserve">, T., </w:t>
      </w:r>
      <w:proofErr w:type="spellStart"/>
      <w:r w:rsidRPr="00125A3D">
        <w:rPr>
          <w:rFonts w:ascii="Arial" w:hAnsi="Arial" w:cs="Arial"/>
          <w:color w:val="000000" w:themeColor="text1"/>
          <w:sz w:val="24"/>
          <w:szCs w:val="24"/>
          <w:shd w:val="clear" w:color="auto" w:fill="FFFFFF"/>
        </w:rPr>
        <w:t>Golin</w:t>
      </w:r>
      <w:proofErr w:type="spellEnd"/>
      <w:r w:rsidRPr="00125A3D">
        <w:rPr>
          <w:rFonts w:ascii="Arial" w:hAnsi="Arial" w:cs="Arial"/>
          <w:color w:val="000000" w:themeColor="text1"/>
          <w:sz w:val="24"/>
          <w:szCs w:val="24"/>
          <w:shd w:val="clear" w:color="auto" w:fill="FFFFFF"/>
        </w:rPr>
        <w:t xml:space="preserve">, M. and </w:t>
      </w:r>
      <w:proofErr w:type="spellStart"/>
      <w:r w:rsidRPr="00125A3D">
        <w:rPr>
          <w:rFonts w:ascii="Arial" w:hAnsi="Arial" w:cs="Arial"/>
          <w:color w:val="000000" w:themeColor="text1"/>
          <w:sz w:val="24"/>
          <w:szCs w:val="24"/>
          <w:shd w:val="clear" w:color="auto" w:fill="FFFFFF"/>
        </w:rPr>
        <w:t>Rauh</w:t>
      </w:r>
      <w:proofErr w:type="spellEnd"/>
      <w:r w:rsidRPr="00125A3D">
        <w:rPr>
          <w:rFonts w:ascii="Arial" w:hAnsi="Arial" w:cs="Arial"/>
          <w:color w:val="000000" w:themeColor="text1"/>
          <w:sz w:val="24"/>
          <w:szCs w:val="24"/>
          <w:shd w:val="clear" w:color="auto" w:fill="FFFFFF"/>
        </w:rPr>
        <w:t xml:space="preserve">, C., 2020. </w:t>
      </w:r>
      <w:r w:rsidRPr="00125A3D">
        <w:rPr>
          <w:rFonts w:ascii="Arial" w:hAnsi="Arial" w:cs="Arial"/>
          <w:i/>
          <w:color w:val="000000" w:themeColor="text1"/>
          <w:sz w:val="24"/>
          <w:szCs w:val="24"/>
          <w:shd w:val="clear" w:color="auto" w:fill="FFFFFF"/>
        </w:rPr>
        <w:t>Work tasks that can be done from home: Evidence on variation within &amp; across occupations and industries</w:t>
      </w:r>
      <w:r w:rsidRPr="00125A3D">
        <w:rPr>
          <w:rFonts w:ascii="Arial" w:hAnsi="Arial" w:cs="Arial"/>
          <w:color w:val="000000" w:themeColor="text1"/>
          <w:sz w:val="24"/>
          <w:szCs w:val="24"/>
          <w:shd w:val="clear" w:color="auto" w:fill="FFFFFF"/>
        </w:rPr>
        <w:t>.</w:t>
      </w:r>
    </w:p>
    <w:p w14:paraId="13C2E396"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r w:rsidRPr="00125A3D">
        <w:rPr>
          <w:rFonts w:ascii="Arial" w:hAnsi="Arial" w:cs="Arial"/>
          <w:color w:val="000000" w:themeColor="text1"/>
          <w:sz w:val="24"/>
          <w:szCs w:val="24"/>
          <w:shd w:val="clear" w:color="auto" w:fill="FFFFFF"/>
        </w:rPr>
        <w:t xml:space="preserve">Bergin, A., </w:t>
      </w:r>
      <w:proofErr w:type="spellStart"/>
      <w:r w:rsidRPr="00125A3D">
        <w:rPr>
          <w:rFonts w:ascii="Arial" w:hAnsi="Arial" w:cs="Arial"/>
          <w:color w:val="000000" w:themeColor="text1"/>
          <w:sz w:val="24"/>
          <w:szCs w:val="24"/>
          <w:shd w:val="clear" w:color="auto" w:fill="FFFFFF"/>
        </w:rPr>
        <w:t>Rehill</w:t>
      </w:r>
      <w:proofErr w:type="spellEnd"/>
      <w:r w:rsidRPr="00125A3D">
        <w:rPr>
          <w:rFonts w:ascii="Arial" w:hAnsi="Arial" w:cs="Arial"/>
          <w:color w:val="000000" w:themeColor="text1"/>
          <w:sz w:val="24"/>
          <w:szCs w:val="24"/>
          <w:shd w:val="clear" w:color="auto" w:fill="FFFFFF"/>
        </w:rPr>
        <w:t>, L. and Sweeney, É., 2021. </w:t>
      </w:r>
      <w:r w:rsidRPr="00125A3D">
        <w:rPr>
          <w:rFonts w:ascii="Arial" w:hAnsi="Arial" w:cs="Arial"/>
          <w:i/>
          <w:iCs/>
          <w:color w:val="000000" w:themeColor="text1"/>
          <w:sz w:val="24"/>
          <w:szCs w:val="24"/>
          <w:shd w:val="clear" w:color="auto" w:fill="FFFFFF"/>
        </w:rPr>
        <w:t>Exploring the impact of COVID-19 and recovery paths for the economy</w:t>
      </w:r>
      <w:r w:rsidRPr="00125A3D">
        <w:rPr>
          <w:rFonts w:ascii="Arial" w:hAnsi="Arial" w:cs="Arial"/>
          <w:color w:val="000000" w:themeColor="text1"/>
          <w:sz w:val="24"/>
          <w:szCs w:val="24"/>
          <w:shd w:val="clear" w:color="auto" w:fill="FFFFFF"/>
        </w:rPr>
        <w:t> (No. 706). ESRI Working Paper.</w:t>
      </w:r>
    </w:p>
    <w:p w14:paraId="36A1B23B"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proofErr w:type="spellStart"/>
      <w:r w:rsidRPr="00125A3D">
        <w:rPr>
          <w:rFonts w:ascii="Arial" w:hAnsi="Arial" w:cs="Arial"/>
          <w:color w:val="000000" w:themeColor="text1"/>
          <w:sz w:val="24"/>
          <w:szCs w:val="24"/>
          <w:shd w:val="clear" w:color="auto" w:fill="FFFFFF"/>
        </w:rPr>
        <w:t>Bimha</w:t>
      </w:r>
      <w:proofErr w:type="spellEnd"/>
      <w:r w:rsidRPr="00125A3D">
        <w:rPr>
          <w:rFonts w:ascii="Arial" w:hAnsi="Arial" w:cs="Arial"/>
          <w:color w:val="000000" w:themeColor="text1"/>
          <w:sz w:val="24"/>
          <w:szCs w:val="24"/>
          <w:shd w:val="clear" w:color="auto" w:fill="FFFFFF"/>
        </w:rPr>
        <w:t xml:space="preserve">, H. and Primrose, Z.J., 2020 </w:t>
      </w:r>
      <w:r w:rsidRPr="00125A3D">
        <w:rPr>
          <w:rFonts w:ascii="Arial" w:hAnsi="Arial" w:cs="Arial"/>
          <w:i/>
          <w:color w:val="000000" w:themeColor="text1"/>
          <w:sz w:val="24"/>
          <w:szCs w:val="24"/>
          <w:shd w:val="clear" w:color="auto" w:fill="FFFFFF"/>
        </w:rPr>
        <w:t>The Impact of Covid-19 on the Small, Medium and Micro Enterprises sector in Cape Town, South Africa</w:t>
      </w:r>
      <w:r w:rsidRPr="00125A3D">
        <w:rPr>
          <w:rFonts w:ascii="Arial" w:hAnsi="Arial" w:cs="Arial"/>
          <w:color w:val="000000" w:themeColor="text1"/>
          <w:sz w:val="24"/>
          <w:szCs w:val="24"/>
          <w:shd w:val="clear" w:color="auto" w:fill="FFFFFF"/>
        </w:rPr>
        <w:t>.</w:t>
      </w:r>
    </w:p>
    <w:p w14:paraId="743F58DF"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r w:rsidRPr="00125A3D">
        <w:rPr>
          <w:rFonts w:ascii="Arial" w:hAnsi="Arial" w:cs="Arial"/>
          <w:color w:val="000000" w:themeColor="text1"/>
          <w:sz w:val="24"/>
          <w:szCs w:val="24"/>
          <w:shd w:val="clear" w:color="auto" w:fill="FFFFFF"/>
        </w:rPr>
        <w:t xml:space="preserve">Brien, A., </w:t>
      </w:r>
      <w:proofErr w:type="spellStart"/>
      <w:r w:rsidRPr="00125A3D">
        <w:rPr>
          <w:rFonts w:ascii="Arial" w:hAnsi="Arial" w:cs="Arial"/>
          <w:color w:val="000000" w:themeColor="text1"/>
          <w:sz w:val="24"/>
          <w:szCs w:val="24"/>
          <w:shd w:val="clear" w:color="auto" w:fill="FFFFFF"/>
        </w:rPr>
        <w:t>Anthonisz</w:t>
      </w:r>
      <w:proofErr w:type="spellEnd"/>
      <w:r w:rsidRPr="00125A3D">
        <w:rPr>
          <w:rFonts w:ascii="Arial" w:hAnsi="Arial" w:cs="Arial"/>
          <w:color w:val="000000" w:themeColor="text1"/>
          <w:sz w:val="24"/>
          <w:szCs w:val="24"/>
          <w:shd w:val="clear" w:color="auto" w:fill="FFFFFF"/>
        </w:rPr>
        <w:t xml:space="preserve">, A. and </w:t>
      </w:r>
      <w:proofErr w:type="spellStart"/>
      <w:r w:rsidRPr="00125A3D">
        <w:rPr>
          <w:rFonts w:ascii="Arial" w:hAnsi="Arial" w:cs="Arial"/>
          <w:color w:val="000000" w:themeColor="text1"/>
          <w:sz w:val="24"/>
          <w:szCs w:val="24"/>
          <w:shd w:val="clear" w:color="auto" w:fill="FFFFFF"/>
        </w:rPr>
        <w:t>Suhartanto</w:t>
      </w:r>
      <w:proofErr w:type="spellEnd"/>
      <w:r w:rsidRPr="00125A3D">
        <w:rPr>
          <w:rFonts w:ascii="Arial" w:hAnsi="Arial" w:cs="Arial"/>
          <w:color w:val="000000" w:themeColor="text1"/>
          <w:sz w:val="24"/>
          <w:szCs w:val="24"/>
          <w:shd w:val="clear" w:color="auto" w:fill="FFFFFF"/>
        </w:rPr>
        <w:t>, D., 2019. Human capital in the Dubai hotel industry: A study of four-and five-star hotels and the HR challenges they face. </w:t>
      </w:r>
      <w:r w:rsidRPr="00125A3D">
        <w:rPr>
          <w:rFonts w:ascii="Arial" w:hAnsi="Arial" w:cs="Arial"/>
          <w:i/>
          <w:iCs/>
          <w:color w:val="000000" w:themeColor="text1"/>
          <w:sz w:val="24"/>
          <w:szCs w:val="24"/>
          <w:shd w:val="clear" w:color="auto" w:fill="FFFFFF"/>
        </w:rPr>
        <w:t>Journal of Human Resources in Hospitality &amp; Tourism</w:t>
      </w:r>
      <w:r w:rsidRPr="00125A3D">
        <w:rPr>
          <w:rFonts w:ascii="Arial" w:hAnsi="Arial" w:cs="Arial"/>
          <w:color w:val="000000" w:themeColor="text1"/>
          <w:sz w:val="24"/>
          <w:szCs w:val="24"/>
          <w:shd w:val="clear" w:color="auto" w:fill="FFFFFF"/>
        </w:rPr>
        <w:t>, </w:t>
      </w:r>
      <w:r w:rsidRPr="00125A3D">
        <w:rPr>
          <w:rFonts w:ascii="Arial" w:hAnsi="Arial" w:cs="Arial"/>
          <w:i/>
          <w:iCs/>
          <w:color w:val="000000" w:themeColor="text1"/>
          <w:sz w:val="24"/>
          <w:szCs w:val="24"/>
          <w:shd w:val="clear" w:color="auto" w:fill="FFFFFF"/>
        </w:rPr>
        <w:t>18</w:t>
      </w:r>
      <w:r w:rsidRPr="00125A3D">
        <w:rPr>
          <w:rFonts w:ascii="Arial" w:hAnsi="Arial" w:cs="Arial"/>
          <w:color w:val="000000" w:themeColor="text1"/>
          <w:sz w:val="24"/>
          <w:szCs w:val="24"/>
          <w:shd w:val="clear" w:color="auto" w:fill="FFFFFF"/>
        </w:rPr>
        <w:t>(2), pp.240-258.</w:t>
      </w:r>
    </w:p>
    <w:p w14:paraId="3D41623E" w14:textId="77777777" w:rsidR="0000646F" w:rsidRPr="00125A3D" w:rsidRDefault="0000646F" w:rsidP="00DD5890">
      <w:pPr>
        <w:spacing w:before="240" w:line="360" w:lineRule="auto"/>
        <w:jc w:val="both"/>
        <w:rPr>
          <w:rFonts w:ascii="Arial" w:hAnsi="Arial" w:cs="Arial"/>
          <w:color w:val="000000" w:themeColor="text1"/>
          <w:sz w:val="24"/>
          <w:szCs w:val="24"/>
        </w:rPr>
      </w:pPr>
      <w:r w:rsidRPr="00125A3D">
        <w:rPr>
          <w:rFonts w:ascii="Arial" w:hAnsi="Arial" w:cs="Arial"/>
          <w:color w:val="000000" w:themeColor="text1"/>
          <w:sz w:val="24"/>
          <w:szCs w:val="24"/>
          <w:shd w:val="clear" w:color="auto" w:fill="FFFFFF"/>
        </w:rPr>
        <w:t>Brien, A., Thomas, N.J. and Brown, E.A., 2017. How hotel employee job-identity impacts the hotel industry: The uncomfortable truth. </w:t>
      </w:r>
      <w:r w:rsidRPr="00125A3D">
        <w:rPr>
          <w:rFonts w:ascii="Arial" w:hAnsi="Arial" w:cs="Arial"/>
          <w:i/>
          <w:iCs/>
          <w:color w:val="000000" w:themeColor="text1"/>
          <w:sz w:val="24"/>
          <w:szCs w:val="24"/>
          <w:shd w:val="clear" w:color="auto" w:fill="FFFFFF"/>
        </w:rPr>
        <w:t>Journal of Hospitality and Tourism Management</w:t>
      </w:r>
      <w:r w:rsidRPr="00125A3D">
        <w:rPr>
          <w:rFonts w:ascii="Arial" w:hAnsi="Arial" w:cs="Arial"/>
          <w:color w:val="000000" w:themeColor="text1"/>
          <w:sz w:val="24"/>
          <w:szCs w:val="24"/>
          <w:shd w:val="clear" w:color="auto" w:fill="FFFFFF"/>
        </w:rPr>
        <w:t>, </w:t>
      </w:r>
      <w:r w:rsidRPr="00125A3D">
        <w:rPr>
          <w:rFonts w:ascii="Arial" w:hAnsi="Arial" w:cs="Arial"/>
          <w:i/>
          <w:iCs/>
          <w:color w:val="000000" w:themeColor="text1"/>
          <w:sz w:val="24"/>
          <w:szCs w:val="24"/>
          <w:shd w:val="clear" w:color="auto" w:fill="FFFFFF"/>
        </w:rPr>
        <w:t>31</w:t>
      </w:r>
      <w:r w:rsidRPr="00125A3D">
        <w:rPr>
          <w:rFonts w:ascii="Arial" w:hAnsi="Arial" w:cs="Arial"/>
          <w:color w:val="000000" w:themeColor="text1"/>
          <w:sz w:val="24"/>
          <w:szCs w:val="24"/>
          <w:shd w:val="clear" w:color="auto" w:fill="FFFFFF"/>
        </w:rPr>
        <w:t>, pp.235-243.</w:t>
      </w:r>
    </w:p>
    <w:p w14:paraId="1062A87D"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proofErr w:type="spellStart"/>
      <w:r w:rsidRPr="00125A3D">
        <w:rPr>
          <w:rFonts w:ascii="Arial" w:hAnsi="Arial" w:cs="Arial"/>
          <w:color w:val="000000" w:themeColor="text1"/>
          <w:sz w:val="24"/>
          <w:szCs w:val="24"/>
          <w:shd w:val="clear" w:color="auto" w:fill="FFFFFF"/>
        </w:rPr>
        <w:t>Chopko</w:t>
      </w:r>
      <w:proofErr w:type="spellEnd"/>
      <w:r w:rsidRPr="00125A3D">
        <w:rPr>
          <w:rFonts w:ascii="Arial" w:hAnsi="Arial" w:cs="Arial"/>
          <w:color w:val="000000" w:themeColor="text1"/>
          <w:sz w:val="24"/>
          <w:szCs w:val="24"/>
          <w:shd w:val="clear" w:color="auto" w:fill="FFFFFF"/>
        </w:rPr>
        <w:t>, M., 2021. The Constitutionality of Providing Public Funds for US Houses of Worship during the Coronavirus. </w:t>
      </w:r>
      <w:r w:rsidRPr="00125A3D">
        <w:rPr>
          <w:rFonts w:ascii="Arial" w:hAnsi="Arial" w:cs="Arial"/>
          <w:i/>
          <w:iCs/>
          <w:color w:val="000000" w:themeColor="text1"/>
          <w:sz w:val="24"/>
          <w:szCs w:val="24"/>
          <w:shd w:val="clear" w:color="auto" w:fill="FFFFFF"/>
        </w:rPr>
        <w:t>Laws</w:t>
      </w:r>
      <w:r w:rsidRPr="00125A3D">
        <w:rPr>
          <w:rFonts w:ascii="Arial" w:hAnsi="Arial" w:cs="Arial"/>
          <w:color w:val="000000" w:themeColor="text1"/>
          <w:sz w:val="24"/>
          <w:szCs w:val="24"/>
          <w:shd w:val="clear" w:color="auto" w:fill="FFFFFF"/>
        </w:rPr>
        <w:t>, </w:t>
      </w:r>
      <w:r w:rsidRPr="00125A3D">
        <w:rPr>
          <w:rFonts w:ascii="Arial" w:hAnsi="Arial" w:cs="Arial"/>
          <w:i/>
          <w:iCs/>
          <w:color w:val="000000" w:themeColor="text1"/>
          <w:sz w:val="24"/>
          <w:szCs w:val="24"/>
          <w:shd w:val="clear" w:color="auto" w:fill="FFFFFF"/>
        </w:rPr>
        <w:t>10</w:t>
      </w:r>
      <w:r w:rsidRPr="00125A3D">
        <w:rPr>
          <w:rFonts w:ascii="Arial" w:hAnsi="Arial" w:cs="Arial"/>
          <w:color w:val="000000" w:themeColor="text1"/>
          <w:sz w:val="24"/>
          <w:szCs w:val="24"/>
          <w:shd w:val="clear" w:color="auto" w:fill="FFFFFF"/>
        </w:rPr>
        <w:t>(1), p.8.</w:t>
      </w:r>
    </w:p>
    <w:p w14:paraId="33E66D39"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proofErr w:type="spellStart"/>
      <w:r w:rsidRPr="00125A3D">
        <w:rPr>
          <w:rFonts w:ascii="Arial" w:hAnsi="Arial" w:cs="Arial"/>
          <w:color w:val="000000" w:themeColor="text1"/>
          <w:sz w:val="24"/>
          <w:szCs w:val="24"/>
          <w:shd w:val="clear" w:color="auto" w:fill="FFFFFF"/>
        </w:rPr>
        <w:t>Crosson</w:t>
      </w:r>
      <w:proofErr w:type="spellEnd"/>
      <w:r w:rsidRPr="00125A3D">
        <w:rPr>
          <w:rFonts w:ascii="Arial" w:hAnsi="Arial" w:cs="Arial"/>
          <w:color w:val="000000" w:themeColor="text1"/>
          <w:sz w:val="24"/>
          <w:szCs w:val="24"/>
          <w:shd w:val="clear" w:color="auto" w:fill="FFFFFF"/>
        </w:rPr>
        <w:t xml:space="preserve">, J.M. and </w:t>
      </w:r>
      <w:proofErr w:type="spellStart"/>
      <w:r w:rsidRPr="00125A3D">
        <w:rPr>
          <w:rFonts w:ascii="Arial" w:hAnsi="Arial" w:cs="Arial"/>
          <w:color w:val="000000" w:themeColor="text1"/>
          <w:sz w:val="24"/>
          <w:szCs w:val="24"/>
          <w:shd w:val="clear" w:color="auto" w:fill="FFFFFF"/>
        </w:rPr>
        <w:t>Parinandi</w:t>
      </w:r>
      <w:proofErr w:type="spellEnd"/>
      <w:r w:rsidRPr="00125A3D">
        <w:rPr>
          <w:rFonts w:ascii="Arial" w:hAnsi="Arial" w:cs="Arial"/>
          <w:color w:val="000000" w:themeColor="text1"/>
          <w:sz w:val="24"/>
          <w:szCs w:val="24"/>
          <w:shd w:val="clear" w:color="auto" w:fill="FFFFFF"/>
        </w:rPr>
        <w:t>, S.C., 2021. Essential or Expedient? COVID-19 and Business Closures in the US States. </w:t>
      </w:r>
      <w:r w:rsidRPr="00125A3D">
        <w:rPr>
          <w:rFonts w:ascii="Arial" w:hAnsi="Arial" w:cs="Arial"/>
          <w:i/>
          <w:iCs/>
          <w:color w:val="000000" w:themeColor="text1"/>
          <w:sz w:val="24"/>
          <w:szCs w:val="24"/>
          <w:shd w:val="clear" w:color="auto" w:fill="FFFFFF"/>
        </w:rPr>
        <w:t>Journal of Political Institutions and Political Economy</w:t>
      </w:r>
      <w:r w:rsidRPr="00125A3D">
        <w:rPr>
          <w:rFonts w:ascii="Arial" w:hAnsi="Arial" w:cs="Arial"/>
          <w:color w:val="000000" w:themeColor="text1"/>
          <w:sz w:val="24"/>
          <w:szCs w:val="24"/>
          <w:shd w:val="clear" w:color="auto" w:fill="FFFFFF"/>
        </w:rPr>
        <w:t>, </w:t>
      </w:r>
      <w:r w:rsidRPr="00125A3D">
        <w:rPr>
          <w:rFonts w:ascii="Arial" w:hAnsi="Arial" w:cs="Arial"/>
          <w:i/>
          <w:iCs/>
          <w:color w:val="000000" w:themeColor="text1"/>
          <w:sz w:val="24"/>
          <w:szCs w:val="24"/>
          <w:shd w:val="clear" w:color="auto" w:fill="FFFFFF"/>
        </w:rPr>
        <w:t>2</w:t>
      </w:r>
      <w:r w:rsidRPr="00125A3D">
        <w:rPr>
          <w:rFonts w:ascii="Arial" w:hAnsi="Arial" w:cs="Arial"/>
          <w:color w:val="000000" w:themeColor="text1"/>
          <w:sz w:val="24"/>
          <w:szCs w:val="24"/>
          <w:shd w:val="clear" w:color="auto" w:fill="FFFFFF"/>
        </w:rPr>
        <w:t>(1), pp.81-102.</w:t>
      </w:r>
    </w:p>
    <w:p w14:paraId="29F8E4D2"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r w:rsidRPr="00125A3D">
        <w:rPr>
          <w:rFonts w:ascii="Arial" w:hAnsi="Arial" w:cs="Arial"/>
          <w:color w:val="000000" w:themeColor="text1"/>
          <w:sz w:val="24"/>
          <w:szCs w:val="24"/>
          <w:shd w:val="clear" w:color="auto" w:fill="FFFFFF"/>
        </w:rPr>
        <w:t xml:space="preserve">Davies, A.R., Donald, B., </w:t>
      </w:r>
      <w:proofErr w:type="spellStart"/>
      <w:r w:rsidRPr="00125A3D">
        <w:rPr>
          <w:rFonts w:ascii="Arial" w:hAnsi="Arial" w:cs="Arial"/>
          <w:color w:val="000000" w:themeColor="text1"/>
          <w:sz w:val="24"/>
          <w:szCs w:val="24"/>
          <w:shd w:val="clear" w:color="auto" w:fill="FFFFFF"/>
        </w:rPr>
        <w:t>Gray</w:t>
      </w:r>
      <w:proofErr w:type="spellEnd"/>
      <w:r w:rsidRPr="00125A3D">
        <w:rPr>
          <w:rFonts w:ascii="Arial" w:hAnsi="Arial" w:cs="Arial"/>
          <w:color w:val="000000" w:themeColor="text1"/>
          <w:sz w:val="24"/>
          <w:szCs w:val="24"/>
          <w:shd w:val="clear" w:color="auto" w:fill="FFFFFF"/>
        </w:rPr>
        <w:t>, M. and Knox-Hayes, J., 2017. Sharing economies: moving beyond binaries in a digital age. </w:t>
      </w:r>
      <w:r w:rsidRPr="00125A3D">
        <w:rPr>
          <w:rFonts w:ascii="Arial" w:hAnsi="Arial" w:cs="Arial"/>
          <w:i/>
          <w:iCs/>
          <w:color w:val="000000" w:themeColor="text1"/>
          <w:sz w:val="24"/>
          <w:szCs w:val="24"/>
          <w:shd w:val="clear" w:color="auto" w:fill="FFFFFF"/>
        </w:rPr>
        <w:t>Cambridge journal of regions, economy and society</w:t>
      </w:r>
      <w:r w:rsidRPr="00125A3D">
        <w:rPr>
          <w:rFonts w:ascii="Arial" w:hAnsi="Arial" w:cs="Arial"/>
          <w:color w:val="000000" w:themeColor="text1"/>
          <w:sz w:val="24"/>
          <w:szCs w:val="24"/>
          <w:shd w:val="clear" w:color="auto" w:fill="FFFFFF"/>
        </w:rPr>
        <w:t>, </w:t>
      </w:r>
      <w:r w:rsidRPr="00125A3D">
        <w:rPr>
          <w:rFonts w:ascii="Arial" w:hAnsi="Arial" w:cs="Arial"/>
          <w:i/>
          <w:iCs/>
          <w:color w:val="000000" w:themeColor="text1"/>
          <w:sz w:val="24"/>
          <w:szCs w:val="24"/>
          <w:shd w:val="clear" w:color="auto" w:fill="FFFFFF"/>
        </w:rPr>
        <w:t>10</w:t>
      </w:r>
      <w:r w:rsidRPr="00125A3D">
        <w:rPr>
          <w:rFonts w:ascii="Arial" w:hAnsi="Arial" w:cs="Arial"/>
          <w:color w:val="000000" w:themeColor="text1"/>
          <w:sz w:val="24"/>
          <w:szCs w:val="24"/>
          <w:shd w:val="clear" w:color="auto" w:fill="FFFFFF"/>
        </w:rPr>
        <w:t>(2), pp.209-230.</w:t>
      </w:r>
    </w:p>
    <w:p w14:paraId="4C6F2035"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r w:rsidRPr="00125A3D">
        <w:rPr>
          <w:rFonts w:ascii="Arial" w:hAnsi="Arial" w:cs="Arial"/>
          <w:color w:val="000000" w:themeColor="text1"/>
          <w:sz w:val="24"/>
          <w:szCs w:val="24"/>
          <w:shd w:val="clear" w:color="auto" w:fill="FFFFFF"/>
        </w:rPr>
        <w:t xml:space="preserve">Duane, B., Lyne, A., Faulkner, T., </w:t>
      </w:r>
      <w:proofErr w:type="spellStart"/>
      <w:r w:rsidRPr="00125A3D">
        <w:rPr>
          <w:rFonts w:ascii="Arial" w:hAnsi="Arial" w:cs="Arial"/>
          <w:color w:val="000000" w:themeColor="text1"/>
          <w:sz w:val="24"/>
          <w:szCs w:val="24"/>
          <w:shd w:val="clear" w:color="auto" w:fill="FFFFFF"/>
        </w:rPr>
        <w:t>Windram</w:t>
      </w:r>
      <w:proofErr w:type="spellEnd"/>
      <w:r w:rsidRPr="00125A3D">
        <w:rPr>
          <w:rFonts w:ascii="Arial" w:hAnsi="Arial" w:cs="Arial"/>
          <w:color w:val="000000" w:themeColor="text1"/>
          <w:sz w:val="24"/>
          <w:szCs w:val="24"/>
          <w:shd w:val="clear" w:color="auto" w:fill="FFFFFF"/>
        </w:rPr>
        <w:t xml:space="preserve">, J.D., Redington, A.N., </w:t>
      </w:r>
      <w:proofErr w:type="spellStart"/>
      <w:r w:rsidRPr="00125A3D">
        <w:rPr>
          <w:rFonts w:ascii="Arial" w:hAnsi="Arial" w:cs="Arial"/>
          <w:color w:val="000000" w:themeColor="text1"/>
          <w:sz w:val="24"/>
          <w:szCs w:val="24"/>
          <w:shd w:val="clear" w:color="auto" w:fill="FFFFFF"/>
        </w:rPr>
        <w:t>Saget</w:t>
      </w:r>
      <w:proofErr w:type="spellEnd"/>
      <w:r w:rsidRPr="00125A3D">
        <w:rPr>
          <w:rFonts w:ascii="Arial" w:hAnsi="Arial" w:cs="Arial"/>
          <w:color w:val="000000" w:themeColor="text1"/>
          <w:sz w:val="24"/>
          <w:szCs w:val="24"/>
          <w:shd w:val="clear" w:color="auto" w:fill="FFFFFF"/>
        </w:rPr>
        <w:t xml:space="preserve">, S., </w:t>
      </w:r>
      <w:proofErr w:type="spellStart"/>
      <w:r w:rsidRPr="00125A3D">
        <w:rPr>
          <w:rFonts w:ascii="Arial" w:hAnsi="Arial" w:cs="Arial"/>
          <w:color w:val="000000" w:themeColor="text1"/>
          <w:sz w:val="24"/>
          <w:szCs w:val="24"/>
          <w:shd w:val="clear" w:color="auto" w:fill="FFFFFF"/>
        </w:rPr>
        <w:t>Tretter</w:t>
      </w:r>
      <w:proofErr w:type="spellEnd"/>
      <w:r w:rsidRPr="00125A3D">
        <w:rPr>
          <w:rFonts w:ascii="Arial" w:hAnsi="Arial" w:cs="Arial"/>
          <w:color w:val="000000" w:themeColor="text1"/>
          <w:sz w:val="24"/>
          <w:szCs w:val="24"/>
          <w:shd w:val="clear" w:color="auto" w:fill="FFFFFF"/>
        </w:rPr>
        <w:t xml:space="preserve">, J.T. and McMahon, C.J., 2021. Webinars reduce the environmental footprint of </w:t>
      </w:r>
      <w:proofErr w:type="spellStart"/>
      <w:r w:rsidRPr="00125A3D">
        <w:rPr>
          <w:rFonts w:ascii="Arial" w:hAnsi="Arial" w:cs="Arial"/>
          <w:color w:val="000000" w:themeColor="text1"/>
          <w:sz w:val="24"/>
          <w:szCs w:val="24"/>
          <w:shd w:val="clear" w:color="auto" w:fill="FFFFFF"/>
        </w:rPr>
        <w:t>pediatric</w:t>
      </w:r>
      <w:proofErr w:type="spellEnd"/>
      <w:r w:rsidRPr="00125A3D">
        <w:rPr>
          <w:rFonts w:ascii="Arial" w:hAnsi="Arial" w:cs="Arial"/>
          <w:color w:val="000000" w:themeColor="text1"/>
          <w:sz w:val="24"/>
          <w:szCs w:val="24"/>
          <w:shd w:val="clear" w:color="auto" w:fill="FFFFFF"/>
        </w:rPr>
        <w:t xml:space="preserve"> cardiology conferences. </w:t>
      </w:r>
      <w:r w:rsidRPr="00125A3D">
        <w:rPr>
          <w:rFonts w:ascii="Arial" w:hAnsi="Arial" w:cs="Arial"/>
          <w:i/>
          <w:iCs/>
          <w:color w:val="000000" w:themeColor="text1"/>
          <w:sz w:val="24"/>
          <w:szCs w:val="24"/>
          <w:shd w:val="clear" w:color="auto" w:fill="FFFFFF"/>
        </w:rPr>
        <w:t>Cardiology in the Young</w:t>
      </w:r>
      <w:r w:rsidRPr="00125A3D">
        <w:rPr>
          <w:rFonts w:ascii="Arial" w:hAnsi="Arial" w:cs="Arial"/>
          <w:color w:val="000000" w:themeColor="text1"/>
          <w:sz w:val="24"/>
          <w:szCs w:val="24"/>
          <w:shd w:val="clear" w:color="auto" w:fill="FFFFFF"/>
        </w:rPr>
        <w:t>, </w:t>
      </w:r>
      <w:r w:rsidRPr="00125A3D">
        <w:rPr>
          <w:rFonts w:ascii="Arial" w:hAnsi="Arial" w:cs="Arial"/>
          <w:i/>
          <w:iCs/>
          <w:color w:val="000000" w:themeColor="text1"/>
          <w:sz w:val="24"/>
          <w:szCs w:val="24"/>
          <w:shd w:val="clear" w:color="auto" w:fill="FFFFFF"/>
        </w:rPr>
        <w:t>31</w:t>
      </w:r>
      <w:r w:rsidRPr="00125A3D">
        <w:rPr>
          <w:rFonts w:ascii="Arial" w:hAnsi="Arial" w:cs="Arial"/>
          <w:color w:val="000000" w:themeColor="text1"/>
          <w:sz w:val="24"/>
          <w:szCs w:val="24"/>
          <w:shd w:val="clear" w:color="auto" w:fill="FFFFFF"/>
        </w:rPr>
        <w:t>(10), pp.1625-1632.</w:t>
      </w:r>
    </w:p>
    <w:p w14:paraId="5E337BE0"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r w:rsidRPr="00125A3D">
        <w:rPr>
          <w:rFonts w:ascii="Arial" w:hAnsi="Arial" w:cs="Arial"/>
          <w:color w:val="000000" w:themeColor="text1"/>
          <w:sz w:val="24"/>
          <w:szCs w:val="24"/>
          <w:shd w:val="clear" w:color="auto" w:fill="FFFFFF"/>
        </w:rPr>
        <w:t xml:space="preserve">García-Almeida, D.J. and </w:t>
      </w:r>
      <w:proofErr w:type="spellStart"/>
      <w:r w:rsidRPr="00125A3D">
        <w:rPr>
          <w:rFonts w:ascii="Arial" w:hAnsi="Arial" w:cs="Arial"/>
          <w:color w:val="000000" w:themeColor="text1"/>
          <w:sz w:val="24"/>
          <w:szCs w:val="24"/>
          <w:shd w:val="clear" w:color="auto" w:fill="FFFFFF"/>
        </w:rPr>
        <w:t>Hormiga</w:t>
      </w:r>
      <w:proofErr w:type="spellEnd"/>
      <w:r w:rsidRPr="00125A3D">
        <w:rPr>
          <w:rFonts w:ascii="Arial" w:hAnsi="Arial" w:cs="Arial"/>
          <w:color w:val="000000" w:themeColor="text1"/>
          <w:sz w:val="24"/>
          <w:szCs w:val="24"/>
          <w:shd w:val="clear" w:color="auto" w:fill="FFFFFF"/>
        </w:rPr>
        <w:t>, E., 2016. Managers' perceptions of the impact of the immigrant workforce: The case of the hotel industry on Lanzarote, Canary Islands. </w:t>
      </w:r>
      <w:r w:rsidRPr="00125A3D">
        <w:rPr>
          <w:rFonts w:ascii="Arial" w:hAnsi="Arial" w:cs="Arial"/>
          <w:i/>
          <w:iCs/>
          <w:color w:val="000000" w:themeColor="text1"/>
          <w:sz w:val="24"/>
          <w:szCs w:val="24"/>
          <w:shd w:val="clear" w:color="auto" w:fill="FFFFFF"/>
        </w:rPr>
        <w:t>Journal of Human Resources in Hospitality &amp; Tourism</w:t>
      </w:r>
      <w:r w:rsidRPr="00125A3D">
        <w:rPr>
          <w:rFonts w:ascii="Arial" w:hAnsi="Arial" w:cs="Arial"/>
          <w:color w:val="000000" w:themeColor="text1"/>
          <w:sz w:val="24"/>
          <w:szCs w:val="24"/>
          <w:shd w:val="clear" w:color="auto" w:fill="FFFFFF"/>
        </w:rPr>
        <w:t>, </w:t>
      </w:r>
      <w:r w:rsidRPr="00125A3D">
        <w:rPr>
          <w:rFonts w:ascii="Arial" w:hAnsi="Arial" w:cs="Arial"/>
          <w:i/>
          <w:iCs/>
          <w:color w:val="000000" w:themeColor="text1"/>
          <w:sz w:val="24"/>
          <w:szCs w:val="24"/>
          <w:shd w:val="clear" w:color="auto" w:fill="FFFFFF"/>
        </w:rPr>
        <w:t>15</w:t>
      </w:r>
      <w:r w:rsidRPr="00125A3D">
        <w:rPr>
          <w:rFonts w:ascii="Arial" w:hAnsi="Arial" w:cs="Arial"/>
          <w:color w:val="000000" w:themeColor="text1"/>
          <w:sz w:val="24"/>
          <w:szCs w:val="24"/>
          <w:shd w:val="clear" w:color="auto" w:fill="FFFFFF"/>
        </w:rPr>
        <w:t>(4), pp.365-387.</w:t>
      </w:r>
    </w:p>
    <w:p w14:paraId="78242C6B"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r w:rsidRPr="00125A3D">
        <w:rPr>
          <w:rFonts w:ascii="Arial" w:hAnsi="Arial" w:cs="Arial"/>
          <w:color w:val="000000" w:themeColor="text1"/>
          <w:sz w:val="24"/>
          <w:szCs w:val="24"/>
          <w:shd w:val="clear" w:color="auto" w:fill="FFFFFF"/>
        </w:rPr>
        <w:lastRenderedPageBreak/>
        <w:t>Goh, E. and Lee, C., 2018. A workforce to be reckoned with: The emerging pivotal Generation Z hospitality workforce. </w:t>
      </w:r>
      <w:r w:rsidRPr="00125A3D">
        <w:rPr>
          <w:rFonts w:ascii="Arial" w:hAnsi="Arial" w:cs="Arial"/>
          <w:i/>
          <w:iCs/>
          <w:color w:val="000000" w:themeColor="text1"/>
          <w:sz w:val="24"/>
          <w:szCs w:val="24"/>
          <w:shd w:val="clear" w:color="auto" w:fill="FFFFFF"/>
        </w:rPr>
        <w:t>International Journal of Hospitality Management</w:t>
      </w:r>
      <w:r w:rsidRPr="00125A3D">
        <w:rPr>
          <w:rFonts w:ascii="Arial" w:hAnsi="Arial" w:cs="Arial"/>
          <w:color w:val="000000" w:themeColor="text1"/>
          <w:sz w:val="24"/>
          <w:szCs w:val="24"/>
          <w:shd w:val="clear" w:color="auto" w:fill="FFFFFF"/>
        </w:rPr>
        <w:t>, </w:t>
      </w:r>
      <w:r w:rsidRPr="00125A3D">
        <w:rPr>
          <w:rFonts w:ascii="Arial" w:hAnsi="Arial" w:cs="Arial"/>
          <w:i/>
          <w:iCs/>
          <w:color w:val="000000" w:themeColor="text1"/>
          <w:sz w:val="24"/>
          <w:szCs w:val="24"/>
          <w:shd w:val="clear" w:color="auto" w:fill="FFFFFF"/>
        </w:rPr>
        <w:t>73</w:t>
      </w:r>
      <w:r w:rsidRPr="00125A3D">
        <w:rPr>
          <w:rFonts w:ascii="Arial" w:hAnsi="Arial" w:cs="Arial"/>
          <w:color w:val="000000" w:themeColor="text1"/>
          <w:sz w:val="24"/>
          <w:szCs w:val="24"/>
          <w:shd w:val="clear" w:color="auto" w:fill="FFFFFF"/>
        </w:rPr>
        <w:t>, pp.20-28.</w:t>
      </w:r>
    </w:p>
    <w:p w14:paraId="1EC9023A"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r w:rsidRPr="00125A3D">
        <w:rPr>
          <w:rFonts w:ascii="Arial" w:hAnsi="Arial" w:cs="Arial"/>
          <w:color w:val="000000" w:themeColor="text1"/>
          <w:sz w:val="24"/>
          <w:szCs w:val="24"/>
          <w:shd w:val="clear" w:color="auto" w:fill="FFFFFF"/>
        </w:rPr>
        <w:t xml:space="preserve">Goh, E. and </w:t>
      </w:r>
      <w:proofErr w:type="spellStart"/>
      <w:r w:rsidRPr="00125A3D">
        <w:rPr>
          <w:rFonts w:ascii="Arial" w:hAnsi="Arial" w:cs="Arial"/>
          <w:color w:val="000000" w:themeColor="text1"/>
          <w:sz w:val="24"/>
          <w:szCs w:val="24"/>
          <w:shd w:val="clear" w:color="auto" w:fill="FFFFFF"/>
        </w:rPr>
        <w:t>Okumus</w:t>
      </w:r>
      <w:proofErr w:type="spellEnd"/>
      <w:r w:rsidRPr="00125A3D">
        <w:rPr>
          <w:rFonts w:ascii="Arial" w:hAnsi="Arial" w:cs="Arial"/>
          <w:color w:val="000000" w:themeColor="text1"/>
          <w:sz w:val="24"/>
          <w:szCs w:val="24"/>
          <w:shd w:val="clear" w:color="auto" w:fill="FFFFFF"/>
        </w:rPr>
        <w:t>, F., 2020. Avoiding the hospitality workforce bubble: Strategies to attract and retain generation Z talent in the hospitality workforce. </w:t>
      </w:r>
      <w:r w:rsidRPr="00125A3D">
        <w:rPr>
          <w:rFonts w:ascii="Arial" w:hAnsi="Arial" w:cs="Arial"/>
          <w:i/>
          <w:iCs/>
          <w:color w:val="000000" w:themeColor="text1"/>
          <w:sz w:val="24"/>
          <w:szCs w:val="24"/>
          <w:shd w:val="clear" w:color="auto" w:fill="FFFFFF"/>
        </w:rPr>
        <w:t>Tourism Management Perspectives</w:t>
      </w:r>
      <w:r w:rsidRPr="00125A3D">
        <w:rPr>
          <w:rFonts w:ascii="Arial" w:hAnsi="Arial" w:cs="Arial"/>
          <w:color w:val="000000" w:themeColor="text1"/>
          <w:sz w:val="24"/>
          <w:szCs w:val="24"/>
          <w:shd w:val="clear" w:color="auto" w:fill="FFFFFF"/>
        </w:rPr>
        <w:t>, </w:t>
      </w:r>
      <w:r w:rsidRPr="00125A3D">
        <w:rPr>
          <w:rFonts w:ascii="Arial" w:hAnsi="Arial" w:cs="Arial"/>
          <w:i/>
          <w:iCs/>
          <w:color w:val="000000" w:themeColor="text1"/>
          <w:sz w:val="24"/>
          <w:szCs w:val="24"/>
          <w:shd w:val="clear" w:color="auto" w:fill="FFFFFF"/>
        </w:rPr>
        <w:t>33</w:t>
      </w:r>
      <w:r w:rsidRPr="00125A3D">
        <w:rPr>
          <w:rFonts w:ascii="Arial" w:hAnsi="Arial" w:cs="Arial"/>
          <w:color w:val="000000" w:themeColor="text1"/>
          <w:sz w:val="24"/>
          <w:szCs w:val="24"/>
          <w:shd w:val="clear" w:color="auto" w:fill="FFFFFF"/>
        </w:rPr>
        <w:t>, p.100603.</w:t>
      </w:r>
    </w:p>
    <w:p w14:paraId="20674091" w14:textId="1EDC81AB" w:rsidR="0000646F" w:rsidRPr="00125A3D" w:rsidRDefault="0000646F" w:rsidP="00DD5890">
      <w:pPr>
        <w:spacing w:before="240" w:line="360" w:lineRule="auto"/>
        <w:jc w:val="both"/>
        <w:rPr>
          <w:rFonts w:ascii="Arial" w:hAnsi="Arial" w:cs="Arial"/>
          <w:color w:val="000000" w:themeColor="text1"/>
          <w:sz w:val="24"/>
          <w:szCs w:val="24"/>
        </w:rPr>
      </w:pPr>
      <w:proofErr w:type="spellStart"/>
      <w:r w:rsidRPr="00125A3D">
        <w:rPr>
          <w:rFonts w:ascii="Arial" w:hAnsi="Arial" w:cs="Arial"/>
          <w:color w:val="000000" w:themeColor="text1"/>
          <w:sz w:val="24"/>
          <w:szCs w:val="24"/>
        </w:rPr>
        <w:t>Gursoy</w:t>
      </w:r>
      <w:proofErr w:type="spellEnd"/>
      <w:r w:rsidRPr="00125A3D">
        <w:rPr>
          <w:rFonts w:ascii="Arial" w:hAnsi="Arial" w:cs="Arial"/>
          <w:color w:val="000000" w:themeColor="text1"/>
          <w:sz w:val="24"/>
          <w:szCs w:val="24"/>
        </w:rPr>
        <w:t xml:space="preserve">, D., Chi, C. G., </w:t>
      </w:r>
      <w:r w:rsidR="003E6FE8" w:rsidRPr="00125A3D">
        <w:rPr>
          <w:rFonts w:ascii="Arial" w:hAnsi="Arial" w:cs="Arial"/>
          <w:color w:val="000000" w:themeColor="text1"/>
          <w:sz w:val="24"/>
          <w:szCs w:val="24"/>
        </w:rPr>
        <w:t>and</w:t>
      </w:r>
      <w:r w:rsidRPr="00125A3D">
        <w:rPr>
          <w:rFonts w:ascii="Arial" w:hAnsi="Arial" w:cs="Arial"/>
          <w:color w:val="000000" w:themeColor="text1"/>
          <w:sz w:val="24"/>
          <w:szCs w:val="24"/>
        </w:rPr>
        <w:t xml:space="preserve"> Chi, O. H.</w:t>
      </w:r>
      <w:r w:rsidR="003E6FE8" w:rsidRPr="00125A3D">
        <w:rPr>
          <w:rFonts w:ascii="Arial" w:hAnsi="Arial" w:cs="Arial"/>
          <w:color w:val="000000" w:themeColor="text1"/>
          <w:sz w:val="24"/>
          <w:szCs w:val="24"/>
        </w:rPr>
        <w:t>,</w:t>
      </w:r>
      <w:r w:rsidRPr="00125A3D">
        <w:rPr>
          <w:rFonts w:ascii="Arial" w:hAnsi="Arial" w:cs="Arial"/>
          <w:color w:val="000000" w:themeColor="text1"/>
          <w:sz w:val="24"/>
          <w:szCs w:val="24"/>
        </w:rPr>
        <w:t xml:space="preserve"> 2020. </w:t>
      </w:r>
      <w:r w:rsidRPr="00125A3D">
        <w:rPr>
          <w:rFonts w:ascii="Arial" w:hAnsi="Arial" w:cs="Arial"/>
          <w:i/>
          <w:iCs/>
          <w:color w:val="000000" w:themeColor="text1"/>
          <w:sz w:val="24"/>
          <w:szCs w:val="24"/>
        </w:rPr>
        <w:t>COVID-19 Study 2 Report: Restaurant and Hotel Industry: Restaurant and hotel customers’ sentiment analysis.</w:t>
      </w:r>
      <w:r w:rsidRPr="00125A3D">
        <w:rPr>
          <w:rFonts w:ascii="Arial" w:hAnsi="Arial" w:cs="Arial"/>
          <w:color w:val="000000" w:themeColor="text1"/>
          <w:sz w:val="24"/>
          <w:szCs w:val="24"/>
        </w:rPr>
        <w:t xml:space="preserve"> Would they come back? If they would, WHEN? (Report No. 2), Carson College of Business, Washington State University</w:t>
      </w:r>
    </w:p>
    <w:p w14:paraId="3424B7D1"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proofErr w:type="spellStart"/>
      <w:r w:rsidRPr="00125A3D">
        <w:rPr>
          <w:rFonts w:ascii="Arial" w:hAnsi="Arial" w:cs="Arial"/>
          <w:color w:val="000000" w:themeColor="text1"/>
          <w:sz w:val="24"/>
          <w:szCs w:val="24"/>
          <w:shd w:val="clear" w:color="auto" w:fill="FFFFFF"/>
        </w:rPr>
        <w:t>Htut</w:t>
      </w:r>
      <w:proofErr w:type="spellEnd"/>
      <w:r w:rsidRPr="00125A3D">
        <w:rPr>
          <w:rFonts w:ascii="Arial" w:hAnsi="Arial" w:cs="Arial"/>
          <w:color w:val="000000" w:themeColor="text1"/>
          <w:sz w:val="24"/>
          <w:szCs w:val="24"/>
          <w:shd w:val="clear" w:color="auto" w:fill="FFFFFF"/>
        </w:rPr>
        <w:t xml:space="preserve">, K.P., </w:t>
      </w:r>
      <w:proofErr w:type="spellStart"/>
      <w:r w:rsidRPr="00125A3D">
        <w:rPr>
          <w:rFonts w:ascii="Arial" w:hAnsi="Arial" w:cs="Arial"/>
          <w:color w:val="000000" w:themeColor="text1"/>
          <w:sz w:val="24"/>
          <w:szCs w:val="24"/>
          <w:shd w:val="clear" w:color="auto" w:fill="FFFFFF"/>
        </w:rPr>
        <w:t>Lall</w:t>
      </w:r>
      <w:proofErr w:type="spellEnd"/>
      <w:r w:rsidRPr="00125A3D">
        <w:rPr>
          <w:rFonts w:ascii="Arial" w:hAnsi="Arial" w:cs="Arial"/>
          <w:color w:val="000000" w:themeColor="text1"/>
          <w:sz w:val="24"/>
          <w:szCs w:val="24"/>
          <w:shd w:val="clear" w:color="auto" w:fill="FFFFFF"/>
        </w:rPr>
        <w:t xml:space="preserve">, M. and </w:t>
      </w:r>
      <w:proofErr w:type="spellStart"/>
      <w:r w:rsidRPr="00125A3D">
        <w:rPr>
          <w:rFonts w:ascii="Arial" w:hAnsi="Arial" w:cs="Arial"/>
          <w:color w:val="000000" w:themeColor="text1"/>
          <w:sz w:val="24"/>
          <w:szCs w:val="24"/>
          <w:shd w:val="clear" w:color="auto" w:fill="FFFFFF"/>
        </w:rPr>
        <w:t>Kandiko</w:t>
      </w:r>
      <w:proofErr w:type="spellEnd"/>
      <w:r w:rsidRPr="00125A3D">
        <w:rPr>
          <w:rFonts w:ascii="Arial" w:hAnsi="Arial" w:cs="Arial"/>
          <w:color w:val="000000" w:themeColor="text1"/>
          <w:sz w:val="24"/>
          <w:szCs w:val="24"/>
          <w:shd w:val="clear" w:color="auto" w:fill="FFFFFF"/>
        </w:rPr>
        <w:t xml:space="preserve"> Howson, C., 2022. Caught between COVID-19, Coup and Conflict—What Future for Myanmar Higher Education </w:t>
      </w:r>
      <w:proofErr w:type="gramStart"/>
      <w:r w:rsidRPr="00125A3D">
        <w:rPr>
          <w:rFonts w:ascii="Arial" w:hAnsi="Arial" w:cs="Arial"/>
          <w:color w:val="000000" w:themeColor="text1"/>
          <w:sz w:val="24"/>
          <w:szCs w:val="24"/>
          <w:shd w:val="clear" w:color="auto" w:fill="FFFFFF"/>
        </w:rPr>
        <w:t>Reforms?.</w:t>
      </w:r>
      <w:proofErr w:type="gramEnd"/>
      <w:r w:rsidRPr="00125A3D">
        <w:rPr>
          <w:rFonts w:ascii="Arial" w:hAnsi="Arial" w:cs="Arial"/>
          <w:color w:val="000000" w:themeColor="text1"/>
          <w:sz w:val="24"/>
          <w:szCs w:val="24"/>
          <w:shd w:val="clear" w:color="auto" w:fill="FFFFFF"/>
        </w:rPr>
        <w:t> </w:t>
      </w:r>
      <w:r w:rsidRPr="00125A3D">
        <w:rPr>
          <w:rFonts w:ascii="Arial" w:hAnsi="Arial" w:cs="Arial"/>
          <w:i/>
          <w:iCs/>
          <w:color w:val="000000" w:themeColor="text1"/>
          <w:sz w:val="24"/>
          <w:szCs w:val="24"/>
          <w:shd w:val="clear" w:color="auto" w:fill="FFFFFF"/>
        </w:rPr>
        <w:t>Education Sciences</w:t>
      </w:r>
      <w:r w:rsidRPr="00125A3D">
        <w:rPr>
          <w:rFonts w:ascii="Arial" w:hAnsi="Arial" w:cs="Arial"/>
          <w:color w:val="000000" w:themeColor="text1"/>
          <w:sz w:val="24"/>
          <w:szCs w:val="24"/>
          <w:shd w:val="clear" w:color="auto" w:fill="FFFFFF"/>
        </w:rPr>
        <w:t>, </w:t>
      </w:r>
      <w:r w:rsidRPr="00125A3D">
        <w:rPr>
          <w:rFonts w:ascii="Arial" w:hAnsi="Arial" w:cs="Arial"/>
          <w:i/>
          <w:iCs/>
          <w:color w:val="000000" w:themeColor="text1"/>
          <w:sz w:val="24"/>
          <w:szCs w:val="24"/>
          <w:shd w:val="clear" w:color="auto" w:fill="FFFFFF"/>
        </w:rPr>
        <w:t>12</w:t>
      </w:r>
      <w:r w:rsidRPr="00125A3D">
        <w:rPr>
          <w:rFonts w:ascii="Arial" w:hAnsi="Arial" w:cs="Arial"/>
          <w:color w:val="000000" w:themeColor="text1"/>
          <w:sz w:val="24"/>
          <w:szCs w:val="24"/>
          <w:shd w:val="clear" w:color="auto" w:fill="FFFFFF"/>
        </w:rPr>
        <w:t>(2), p.67.</w:t>
      </w:r>
    </w:p>
    <w:p w14:paraId="7FACAF27"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r w:rsidRPr="00125A3D">
        <w:rPr>
          <w:rFonts w:ascii="Arial" w:hAnsi="Arial" w:cs="Arial"/>
          <w:color w:val="000000" w:themeColor="text1"/>
          <w:sz w:val="24"/>
          <w:szCs w:val="24"/>
          <w:shd w:val="clear" w:color="auto" w:fill="FFFFFF"/>
        </w:rPr>
        <w:t>Joab-</w:t>
      </w:r>
      <w:proofErr w:type="spellStart"/>
      <w:r w:rsidRPr="00125A3D">
        <w:rPr>
          <w:rFonts w:ascii="Arial" w:hAnsi="Arial" w:cs="Arial"/>
          <w:color w:val="000000" w:themeColor="text1"/>
          <w:sz w:val="24"/>
          <w:szCs w:val="24"/>
          <w:shd w:val="clear" w:color="auto" w:fill="FFFFFF"/>
        </w:rPr>
        <w:t>Peterside</w:t>
      </w:r>
      <w:proofErr w:type="spellEnd"/>
      <w:r w:rsidRPr="00125A3D">
        <w:rPr>
          <w:rFonts w:ascii="Arial" w:hAnsi="Arial" w:cs="Arial"/>
          <w:color w:val="000000" w:themeColor="text1"/>
          <w:sz w:val="24"/>
          <w:szCs w:val="24"/>
          <w:shd w:val="clear" w:color="auto" w:fill="FFFFFF"/>
        </w:rPr>
        <w:t>, S., 2021. Socio-economic implications of COVID-19 pandemic in Nigeria. </w:t>
      </w:r>
      <w:r w:rsidRPr="00125A3D">
        <w:rPr>
          <w:rFonts w:ascii="Arial" w:hAnsi="Arial" w:cs="Arial"/>
          <w:i/>
          <w:iCs/>
          <w:color w:val="000000" w:themeColor="text1"/>
          <w:sz w:val="24"/>
          <w:szCs w:val="24"/>
          <w:shd w:val="clear" w:color="auto" w:fill="FFFFFF"/>
        </w:rPr>
        <w:t>Global Journal of Social Sciences</w:t>
      </w:r>
      <w:r w:rsidRPr="00125A3D">
        <w:rPr>
          <w:rFonts w:ascii="Arial" w:hAnsi="Arial" w:cs="Arial"/>
          <w:color w:val="000000" w:themeColor="text1"/>
          <w:sz w:val="24"/>
          <w:szCs w:val="24"/>
          <w:shd w:val="clear" w:color="auto" w:fill="FFFFFF"/>
        </w:rPr>
        <w:t>, </w:t>
      </w:r>
      <w:r w:rsidRPr="00125A3D">
        <w:rPr>
          <w:rFonts w:ascii="Arial" w:hAnsi="Arial" w:cs="Arial"/>
          <w:i/>
          <w:iCs/>
          <w:color w:val="000000" w:themeColor="text1"/>
          <w:sz w:val="24"/>
          <w:szCs w:val="24"/>
          <w:shd w:val="clear" w:color="auto" w:fill="FFFFFF"/>
        </w:rPr>
        <w:t>20</w:t>
      </w:r>
      <w:r w:rsidRPr="00125A3D">
        <w:rPr>
          <w:rFonts w:ascii="Arial" w:hAnsi="Arial" w:cs="Arial"/>
          <w:color w:val="000000" w:themeColor="text1"/>
          <w:sz w:val="24"/>
          <w:szCs w:val="24"/>
          <w:shd w:val="clear" w:color="auto" w:fill="FFFFFF"/>
        </w:rPr>
        <w:t>(1), pp.11-23.</w:t>
      </w:r>
    </w:p>
    <w:p w14:paraId="1EC87065"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proofErr w:type="spellStart"/>
      <w:r w:rsidRPr="00125A3D">
        <w:rPr>
          <w:rFonts w:ascii="Arial" w:hAnsi="Arial" w:cs="Arial"/>
          <w:color w:val="000000" w:themeColor="text1"/>
          <w:sz w:val="24"/>
          <w:szCs w:val="24"/>
          <w:shd w:val="clear" w:color="auto" w:fill="FFFFFF"/>
        </w:rPr>
        <w:t>Kren</w:t>
      </w:r>
      <w:proofErr w:type="spellEnd"/>
      <w:r w:rsidRPr="00125A3D">
        <w:rPr>
          <w:rFonts w:ascii="Arial" w:hAnsi="Arial" w:cs="Arial"/>
          <w:color w:val="000000" w:themeColor="text1"/>
          <w:sz w:val="24"/>
          <w:szCs w:val="24"/>
          <w:shd w:val="clear" w:color="auto" w:fill="FFFFFF"/>
        </w:rPr>
        <w:t xml:space="preserve">, J., Lawless, M. and O'Toole, C., 2021. Cost of doing business during COVID-19: SME investment in public health compliance. </w:t>
      </w:r>
      <w:r w:rsidRPr="00125A3D">
        <w:rPr>
          <w:rFonts w:ascii="Arial" w:hAnsi="Arial" w:cs="Arial"/>
          <w:i/>
          <w:color w:val="000000" w:themeColor="text1"/>
          <w:sz w:val="24"/>
          <w:szCs w:val="24"/>
          <w:shd w:val="clear" w:color="auto" w:fill="FFFFFF"/>
        </w:rPr>
        <w:t>ESRI Working Paper No. 701 May 2021</w:t>
      </w:r>
      <w:r w:rsidRPr="00125A3D">
        <w:rPr>
          <w:rFonts w:ascii="Arial" w:hAnsi="Arial" w:cs="Arial"/>
          <w:color w:val="000000" w:themeColor="text1"/>
          <w:sz w:val="24"/>
          <w:szCs w:val="24"/>
          <w:shd w:val="clear" w:color="auto" w:fill="FFFFFF"/>
        </w:rPr>
        <w:t>.</w:t>
      </w:r>
    </w:p>
    <w:p w14:paraId="0A8C84AC"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proofErr w:type="spellStart"/>
      <w:r w:rsidRPr="00125A3D">
        <w:rPr>
          <w:rFonts w:ascii="Arial" w:hAnsi="Arial" w:cs="Arial"/>
          <w:color w:val="000000" w:themeColor="text1"/>
          <w:sz w:val="24"/>
          <w:szCs w:val="24"/>
          <w:shd w:val="clear" w:color="auto" w:fill="FFFFFF"/>
        </w:rPr>
        <w:t>Kren</w:t>
      </w:r>
      <w:proofErr w:type="spellEnd"/>
      <w:r w:rsidRPr="00125A3D">
        <w:rPr>
          <w:rFonts w:ascii="Arial" w:hAnsi="Arial" w:cs="Arial"/>
          <w:color w:val="000000" w:themeColor="text1"/>
          <w:sz w:val="24"/>
          <w:szCs w:val="24"/>
          <w:shd w:val="clear" w:color="auto" w:fill="FFFFFF"/>
        </w:rPr>
        <w:t xml:space="preserve">, J., Lawless, M., O'Toole, C., McCann, F. and </w:t>
      </w:r>
      <w:proofErr w:type="spellStart"/>
      <w:r w:rsidRPr="00125A3D">
        <w:rPr>
          <w:rFonts w:ascii="Arial" w:hAnsi="Arial" w:cs="Arial"/>
          <w:color w:val="000000" w:themeColor="text1"/>
          <w:sz w:val="24"/>
          <w:szCs w:val="24"/>
          <w:shd w:val="clear" w:color="auto" w:fill="FFFFFF"/>
        </w:rPr>
        <w:t>McQuinn</w:t>
      </w:r>
      <w:proofErr w:type="spellEnd"/>
      <w:r w:rsidRPr="00125A3D">
        <w:rPr>
          <w:rFonts w:ascii="Arial" w:hAnsi="Arial" w:cs="Arial"/>
          <w:color w:val="000000" w:themeColor="text1"/>
          <w:sz w:val="24"/>
          <w:szCs w:val="24"/>
          <w:shd w:val="clear" w:color="auto" w:fill="FFFFFF"/>
        </w:rPr>
        <w:t>, J., 2021. </w:t>
      </w:r>
      <w:r w:rsidRPr="00125A3D">
        <w:rPr>
          <w:rFonts w:ascii="Arial" w:hAnsi="Arial" w:cs="Arial"/>
          <w:i/>
          <w:iCs/>
          <w:color w:val="000000" w:themeColor="text1"/>
          <w:sz w:val="24"/>
          <w:szCs w:val="24"/>
          <w:shd w:val="clear" w:color="auto" w:fill="FFFFFF"/>
        </w:rPr>
        <w:t xml:space="preserve">New survey evidence on covid-19 and </w:t>
      </w:r>
      <w:proofErr w:type="spellStart"/>
      <w:r w:rsidRPr="00125A3D">
        <w:rPr>
          <w:rFonts w:ascii="Arial" w:hAnsi="Arial" w:cs="Arial"/>
          <w:i/>
          <w:iCs/>
          <w:color w:val="000000" w:themeColor="text1"/>
          <w:sz w:val="24"/>
          <w:szCs w:val="24"/>
          <w:shd w:val="clear" w:color="auto" w:fill="FFFFFF"/>
        </w:rPr>
        <w:t>irish</w:t>
      </w:r>
      <w:proofErr w:type="spellEnd"/>
      <w:r w:rsidRPr="00125A3D">
        <w:rPr>
          <w:rFonts w:ascii="Arial" w:hAnsi="Arial" w:cs="Arial"/>
          <w:i/>
          <w:iCs/>
          <w:color w:val="000000" w:themeColor="text1"/>
          <w:sz w:val="24"/>
          <w:szCs w:val="24"/>
          <w:shd w:val="clear" w:color="auto" w:fill="FFFFFF"/>
        </w:rPr>
        <w:t xml:space="preserve"> </w:t>
      </w:r>
      <w:proofErr w:type="spellStart"/>
      <w:r w:rsidRPr="00125A3D">
        <w:rPr>
          <w:rFonts w:ascii="Arial" w:hAnsi="Arial" w:cs="Arial"/>
          <w:i/>
          <w:iCs/>
          <w:color w:val="000000" w:themeColor="text1"/>
          <w:sz w:val="24"/>
          <w:szCs w:val="24"/>
          <w:shd w:val="clear" w:color="auto" w:fill="FFFFFF"/>
        </w:rPr>
        <w:t>smes</w:t>
      </w:r>
      <w:proofErr w:type="spellEnd"/>
      <w:r w:rsidRPr="00125A3D">
        <w:rPr>
          <w:rFonts w:ascii="Arial" w:hAnsi="Arial" w:cs="Arial"/>
          <w:i/>
          <w:iCs/>
          <w:color w:val="000000" w:themeColor="text1"/>
          <w:sz w:val="24"/>
          <w:szCs w:val="24"/>
          <w:shd w:val="clear" w:color="auto" w:fill="FFFFFF"/>
        </w:rPr>
        <w:t>: Measuring the impact and policy response</w:t>
      </w:r>
      <w:r w:rsidRPr="00125A3D">
        <w:rPr>
          <w:rFonts w:ascii="Arial" w:hAnsi="Arial" w:cs="Arial"/>
          <w:color w:val="000000" w:themeColor="text1"/>
          <w:sz w:val="24"/>
          <w:szCs w:val="24"/>
          <w:shd w:val="clear" w:color="auto" w:fill="FFFFFF"/>
        </w:rPr>
        <w:t> (No. 698). ESRI Working Paper.</w:t>
      </w:r>
    </w:p>
    <w:p w14:paraId="4BCA73E1"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proofErr w:type="spellStart"/>
      <w:r w:rsidRPr="00125A3D">
        <w:rPr>
          <w:rFonts w:ascii="Arial" w:hAnsi="Arial" w:cs="Arial"/>
          <w:color w:val="000000" w:themeColor="text1"/>
          <w:sz w:val="24"/>
          <w:szCs w:val="24"/>
          <w:shd w:val="clear" w:color="auto" w:fill="FFFFFF"/>
        </w:rPr>
        <w:t>Lahap</w:t>
      </w:r>
      <w:proofErr w:type="spellEnd"/>
      <w:r w:rsidRPr="00125A3D">
        <w:rPr>
          <w:rFonts w:ascii="Arial" w:hAnsi="Arial" w:cs="Arial"/>
          <w:color w:val="000000" w:themeColor="text1"/>
          <w:sz w:val="24"/>
          <w:szCs w:val="24"/>
          <w:shd w:val="clear" w:color="auto" w:fill="FFFFFF"/>
        </w:rPr>
        <w:t xml:space="preserve">, J., </w:t>
      </w:r>
      <w:proofErr w:type="spellStart"/>
      <w:r w:rsidRPr="00125A3D">
        <w:rPr>
          <w:rFonts w:ascii="Arial" w:hAnsi="Arial" w:cs="Arial"/>
          <w:color w:val="000000" w:themeColor="text1"/>
          <w:sz w:val="24"/>
          <w:szCs w:val="24"/>
          <w:shd w:val="clear" w:color="auto" w:fill="FFFFFF"/>
        </w:rPr>
        <w:t>O’mahony</w:t>
      </w:r>
      <w:proofErr w:type="spellEnd"/>
      <w:r w:rsidRPr="00125A3D">
        <w:rPr>
          <w:rFonts w:ascii="Arial" w:hAnsi="Arial" w:cs="Arial"/>
          <w:color w:val="000000" w:themeColor="text1"/>
          <w:sz w:val="24"/>
          <w:szCs w:val="24"/>
          <w:shd w:val="clear" w:color="auto" w:fill="FFFFFF"/>
        </w:rPr>
        <w:t>, B. and Dalrymple, J., 2016. The importance of communication in improving service delivery and service quality in the Malaysian hotel industry. </w:t>
      </w:r>
      <w:r w:rsidRPr="00125A3D">
        <w:rPr>
          <w:rFonts w:ascii="Arial" w:hAnsi="Arial" w:cs="Arial"/>
          <w:i/>
          <w:iCs/>
          <w:color w:val="000000" w:themeColor="text1"/>
          <w:sz w:val="24"/>
          <w:szCs w:val="24"/>
          <w:shd w:val="clear" w:color="auto" w:fill="FFFFFF"/>
        </w:rPr>
        <w:t xml:space="preserve">Procedia-Social and </w:t>
      </w:r>
      <w:proofErr w:type="spellStart"/>
      <w:r w:rsidRPr="00125A3D">
        <w:rPr>
          <w:rFonts w:ascii="Arial" w:hAnsi="Arial" w:cs="Arial"/>
          <w:i/>
          <w:iCs/>
          <w:color w:val="000000" w:themeColor="text1"/>
          <w:sz w:val="24"/>
          <w:szCs w:val="24"/>
          <w:shd w:val="clear" w:color="auto" w:fill="FFFFFF"/>
        </w:rPr>
        <w:t>Behavioral</w:t>
      </w:r>
      <w:proofErr w:type="spellEnd"/>
      <w:r w:rsidRPr="00125A3D">
        <w:rPr>
          <w:rFonts w:ascii="Arial" w:hAnsi="Arial" w:cs="Arial"/>
          <w:i/>
          <w:iCs/>
          <w:color w:val="000000" w:themeColor="text1"/>
          <w:sz w:val="24"/>
          <w:szCs w:val="24"/>
          <w:shd w:val="clear" w:color="auto" w:fill="FFFFFF"/>
        </w:rPr>
        <w:t xml:space="preserve"> Sciences</w:t>
      </w:r>
      <w:r w:rsidRPr="00125A3D">
        <w:rPr>
          <w:rFonts w:ascii="Arial" w:hAnsi="Arial" w:cs="Arial"/>
          <w:color w:val="000000" w:themeColor="text1"/>
          <w:sz w:val="24"/>
          <w:szCs w:val="24"/>
          <w:shd w:val="clear" w:color="auto" w:fill="FFFFFF"/>
        </w:rPr>
        <w:t>, </w:t>
      </w:r>
      <w:r w:rsidRPr="00125A3D">
        <w:rPr>
          <w:rFonts w:ascii="Arial" w:hAnsi="Arial" w:cs="Arial"/>
          <w:i/>
          <w:iCs/>
          <w:color w:val="000000" w:themeColor="text1"/>
          <w:sz w:val="24"/>
          <w:szCs w:val="24"/>
          <w:shd w:val="clear" w:color="auto" w:fill="FFFFFF"/>
        </w:rPr>
        <w:t>224</w:t>
      </w:r>
      <w:r w:rsidRPr="00125A3D">
        <w:rPr>
          <w:rFonts w:ascii="Arial" w:hAnsi="Arial" w:cs="Arial"/>
          <w:color w:val="000000" w:themeColor="text1"/>
          <w:sz w:val="24"/>
          <w:szCs w:val="24"/>
          <w:shd w:val="clear" w:color="auto" w:fill="FFFFFF"/>
        </w:rPr>
        <w:t>, pp.213-220.</w:t>
      </w:r>
    </w:p>
    <w:p w14:paraId="30CC5DD3"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r w:rsidRPr="00125A3D">
        <w:rPr>
          <w:rFonts w:ascii="Arial" w:hAnsi="Arial" w:cs="Arial"/>
          <w:color w:val="000000" w:themeColor="text1"/>
          <w:sz w:val="24"/>
          <w:szCs w:val="24"/>
          <w:shd w:val="clear" w:color="auto" w:fill="FFFFFF"/>
        </w:rPr>
        <w:t xml:space="preserve">McGuinness, S. and Kelly, E., 2020. Managing mass unemployment flows during the COVID-19 pandemic. </w:t>
      </w:r>
      <w:r w:rsidRPr="00125A3D">
        <w:rPr>
          <w:rFonts w:ascii="Arial" w:hAnsi="Arial" w:cs="Arial"/>
          <w:i/>
          <w:color w:val="000000" w:themeColor="text1"/>
          <w:sz w:val="24"/>
          <w:szCs w:val="24"/>
          <w:shd w:val="clear" w:color="auto" w:fill="FFFFFF"/>
        </w:rPr>
        <w:t>ESRI Survey and Statistical Report Series 95 July 2020</w:t>
      </w:r>
      <w:r w:rsidRPr="00125A3D">
        <w:rPr>
          <w:rFonts w:ascii="Arial" w:hAnsi="Arial" w:cs="Arial"/>
          <w:color w:val="000000" w:themeColor="text1"/>
          <w:sz w:val="24"/>
          <w:szCs w:val="24"/>
          <w:shd w:val="clear" w:color="auto" w:fill="FFFFFF"/>
        </w:rPr>
        <w:t>.</w:t>
      </w:r>
    </w:p>
    <w:p w14:paraId="2B382E63"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r w:rsidRPr="00125A3D">
        <w:rPr>
          <w:rFonts w:ascii="Arial" w:hAnsi="Arial" w:cs="Arial"/>
          <w:color w:val="000000" w:themeColor="text1"/>
          <w:sz w:val="24"/>
          <w:szCs w:val="24"/>
          <w:shd w:val="clear" w:color="auto" w:fill="FFFFFF"/>
        </w:rPr>
        <w:t xml:space="preserve">Walters, G., Broome, N., </w:t>
      </w:r>
      <w:proofErr w:type="spellStart"/>
      <w:r w:rsidRPr="00125A3D">
        <w:rPr>
          <w:rFonts w:ascii="Arial" w:hAnsi="Arial" w:cs="Arial"/>
          <w:color w:val="000000" w:themeColor="text1"/>
          <w:sz w:val="24"/>
          <w:szCs w:val="24"/>
          <w:shd w:val="clear" w:color="auto" w:fill="FFFFFF"/>
        </w:rPr>
        <w:t>Cracco</w:t>
      </w:r>
      <w:proofErr w:type="spellEnd"/>
      <w:r w:rsidRPr="00125A3D">
        <w:rPr>
          <w:rFonts w:ascii="Arial" w:hAnsi="Arial" w:cs="Arial"/>
          <w:color w:val="000000" w:themeColor="text1"/>
          <w:sz w:val="24"/>
          <w:szCs w:val="24"/>
          <w:shd w:val="clear" w:color="auto" w:fill="FFFFFF"/>
        </w:rPr>
        <w:t xml:space="preserve">, M., Dash, T., Dudley, N., Elías, S., </w:t>
      </w:r>
      <w:proofErr w:type="spellStart"/>
      <w:r w:rsidRPr="00125A3D">
        <w:rPr>
          <w:rFonts w:ascii="Arial" w:hAnsi="Arial" w:cs="Arial"/>
          <w:color w:val="000000" w:themeColor="text1"/>
          <w:sz w:val="24"/>
          <w:szCs w:val="24"/>
          <w:shd w:val="clear" w:color="auto" w:fill="FFFFFF"/>
        </w:rPr>
        <w:t>Hymas</w:t>
      </w:r>
      <w:proofErr w:type="spellEnd"/>
      <w:r w:rsidRPr="00125A3D">
        <w:rPr>
          <w:rFonts w:ascii="Arial" w:hAnsi="Arial" w:cs="Arial"/>
          <w:color w:val="000000" w:themeColor="text1"/>
          <w:sz w:val="24"/>
          <w:szCs w:val="24"/>
          <w:shd w:val="clear" w:color="auto" w:fill="FFFFFF"/>
        </w:rPr>
        <w:t xml:space="preserve">, O., </w:t>
      </w:r>
      <w:proofErr w:type="spellStart"/>
      <w:r w:rsidRPr="00125A3D">
        <w:rPr>
          <w:rFonts w:ascii="Arial" w:hAnsi="Arial" w:cs="Arial"/>
          <w:color w:val="000000" w:themeColor="text1"/>
          <w:sz w:val="24"/>
          <w:szCs w:val="24"/>
          <w:shd w:val="clear" w:color="auto" w:fill="FFFFFF"/>
        </w:rPr>
        <w:t>Mangubhai</w:t>
      </w:r>
      <w:proofErr w:type="spellEnd"/>
      <w:r w:rsidRPr="00125A3D">
        <w:rPr>
          <w:rFonts w:ascii="Arial" w:hAnsi="Arial" w:cs="Arial"/>
          <w:color w:val="000000" w:themeColor="text1"/>
          <w:sz w:val="24"/>
          <w:szCs w:val="24"/>
          <w:shd w:val="clear" w:color="auto" w:fill="FFFFFF"/>
        </w:rPr>
        <w:t xml:space="preserve">, S., Mohan, V., </w:t>
      </w:r>
      <w:proofErr w:type="spellStart"/>
      <w:r w:rsidRPr="00125A3D">
        <w:rPr>
          <w:rFonts w:ascii="Arial" w:hAnsi="Arial" w:cs="Arial"/>
          <w:color w:val="000000" w:themeColor="text1"/>
          <w:sz w:val="24"/>
          <w:szCs w:val="24"/>
          <w:shd w:val="clear" w:color="auto" w:fill="FFFFFF"/>
        </w:rPr>
        <w:t>Niederberger</w:t>
      </w:r>
      <w:proofErr w:type="spellEnd"/>
      <w:r w:rsidRPr="00125A3D">
        <w:rPr>
          <w:rFonts w:ascii="Arial" w:hAnsi="Arial" w:cs="Arial"/>
          <w:color w:val="000000" w:themeColor="text1"/>
          <w:sz w:val="24"/>
          <w:szCs w:val="24"/>
          <w:shd w:val="clear" w:color="auto" w:fill="FFFFFF"/>
        </w:rPr>
        <w:t xml:space="preserve">, T. and </w:t>
      </w:r>
      <w:proofErr w:type="spellStart"/>
      <w:r w:rsidRPr="00125A3D">
        <w:rPr>
          <w:rFonts w:ascii="Arial" w:hAnsi="Arial" w:cs="Arial"/>
          <w:color w:val="000000" w:themeColor="text1"/>
          <w:sz w:val="24"/>
          <w:szCs w:val="24"/>
          <w:shd w:val="clear" w:color="auto" w:fill="FFFFFF"/>
        </w:rPr>
        <w:t>Achtone</w:t>
      </w:r>
      <w:proofErr w:type="spellEnd"/>
      <w:r w:rsidRPr="00125A3D">
        <w:rPr>
          <w:rFonts w:ascii="Arial" w:hAnsi="Arial" w:cs="Arial"/>
          <w:color w:val="000000" w:themeColor="text1"/>
          <w:sz w:val="24"/>
          <w:szCs w:val="24"/>
          <w:shd w:val="clear" w:color="auto" w:fill="FFFFFF"/>
        </w:rPr>
        <w:t xml:space="preserve">, C., 2021. COVID-19, </w:t>
      </w:r>
      <w:r w:rsidRPr="00125A3D">
        <w:rPr>
          <w:rFonts w:ascii="Arial" w:hAnsi="Arial" w:cs="Arial"/>
          <w:color w:val="000000" w:themeColor="text1"/>
          <w:sz w:val="24"/>
          <w:szCs w:val="24"/>
          <w:shd w:val="clear" w:color="auto" w:fill="FFFFFF"/>
        </w:rPr>
        <w:lastRenderedPageBreak/>
        <w:t>indigenous peoples, local communities and natural resource governance. </w:t>
      </w:r>
      <w:r w:rsidRPr="00125A3D">
        <w:rPr>
          <w:rFonts w:ascii="Arial" w:hAnsi="Arial" w:cs="Arial"/>
          <w:i/>
          <w:iCs/>
          <w:color w:val="000000" w:themeColor="text1"/>
          <w:sz w:val="24"/>
          <w:szCs w:val="24"/>
          <w:shd w:val="clear" w:color="auto" w:fill="FFFFFF"/>
        </w:rPr>
        <w:t>Parks</w:t>
      </w:r>
      <w:r w:rsidRPr="00125A3D">
        <w:rPr>
          <w:rFonts w:ascii="Arial" w:hAnsi="Arial" w:cs="Arial"/>
          <w:color w:val="000000" w:themeColor="text1"/>
          <w:sz w:val="24"/>
          <w:szCs w:val="24"/>
          <w:shd w:val="clear" w:color="auto" w:fill="FFFFFF"/>
        </w:rPr>
        <w:t>, </w:t>
      </w:r>
      <w:r w:rsidRPr="00125A3D">
        <w:rPr>
          <w:rFonts w:ascii="Arial" w:hAnsi="Arial" w:cs="Arial"/>
          <w:i/>
          <w:iCs/>
          <w:color w:val="000000" w:themeColor="text1"/>
          <w:sz w:val="24"/>
          <w:szCs w:val="24"/>
          <w:shd w:val="clear" w:color="auto" w:fill="FFFFFF"/>
        </w:rPr>
        <w:t>27</w:t>
      </w:r>
      <w:r w:rsidRPr="00125A3D">
        <w:rPr>
          <w:rFonts w:ascii="Arial" w:hAnsi="Arial" w:cs="Arial"/>
          <w:color w:val="000000" w:themeColor="text1"/>
          <w:sz w:val="24"/>
          <w:szCs w:val="24"/>
          <w:shd w:val="clear" w:color="auto" w:fill="FFFFFF"/>
        </w:rPr>
        <w:t>, pp.57-62.</w:t>
      </w:r>
    </w:p>
    <w:sectPr w:rsidR="0000646F" w:rsidRPr="00125A3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99B218" w14:textId="77777777" w:rsidR="00BB222B" w:rsidRDefault="00BB222B" w:rsidP="00200300">
      <w:pPr>
        <w:spacing w:after="0" w:line="240" w:lineRule="auto"/>
      </w:pPr>
      <w:r>
        <w:separator/>
      </w:r>
    </w:p>
  </w:endnote>
  <w:endnote w:type="continuationSeparator" w:id="0">
    <w:p w14:paraId="4CD0CF1D" w14:textId="77777777" w:rsidR="00BB222B" w:rsidRDefault="00BB222B" w:rsidP="00200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7871239"/>
      <w:docPartObj>
        <w:docPartGallery w:val="Page Numbers (Bottom of Page)"/>
        <w:docPartUnique/>
      </w:docPartObj>
    </w:sdtPr>
    <w:sdtEndPr>
      <w:rPr>
        <w:noProof/>
      </w:rPr>
    </w:sdtEndPr>
    <w:sdtContent>
      <w:p w14:paraId="185A2B35" w14:textId="4AAD2A86" w:rsidR="00200300" w:rsidRDefault="002003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CAA4FB" w14:textId="77777777" w:rsidR="00200300" w:rsidRDefault="002003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101073" w14:textId="77777777" w:rsidR="00BB222B" w:rsidRDefault="00BB222B" w:rsidP="00200300">
      <w:pPr>
        <w:spacing w:after="0" w:line="240" w:lineRule="auto"/>
      </w:pPr>
      <w:r>
        <w:separator/>
      </w:r>
    </w:p>
  </w:footnote>
  <w:footnote w:type="continuationSeparator" w:id="0">
    <w:p w14:paraId="13F4F297" w14:textId="77777777" w:rsidR="00BB222B" w:rsidRDefault="00BB222B" w:rsidP="002003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docVars>
    <w:docVar w:name="__Grammarly_42____i" w:val="H4sIAAAAAAAEAKtWckksSQxILCpxzi/NK1GyMqwFAAEhoTITAAAA"/>
    <w:docVar w:name="__Grammarly_42___1" w:val="H4sIAAAAAAAEAKtWcslP9kxRslIyNDaysLAwNbYwMTc3trQ0t7BU0lEKTi0uzszPAykwrAUApyMgMCwAAAA="/>
  </w:docVars>
  <w:rsids>
    <w:rsidRoot w:val="002951C2"/>
    <w:rsid w:val="0000646F"/>
    <w:rsid w:val="00096819"/>
    <w:rsid w:val="000A3917"/>
    <w:rsid w:val="000D1164"/>
    <w:rsid w:val="000F0EAC"/>
    <w:rsid w:val="000F11D9"/>
    <w:rsid w:val="00111667"/>
    <w:rsid w:val="001144D0"/>
    <w:rsid w:val="00125A3D"/>
    <w:rsid w:val="0015636E"/>
    <w:rsid w:val="00160EC0"/>
    <w:rsid w:val="00172F36"/>
    <w:rsid w:val="00184C8F"/>
    <w:rsid w:val="00191F56"/>
    <w:rsid w:val="001D6087"/>
    <w:rsid w:val="001E533F"/>
    <w:rsid w:val="00200300"/>
    <w:rsid w:val="002951C2"/>
    <w:rsid w:val="002A2D02"/>
    <w:rsid w:val="002A6C60"/>
    <w:rsid w:val="003E6FE8"/>
    <w:rsid w:val="00423BB8"/>
    <w:rsid w:val="004C0F53"/>
    <w:rsid w:val="00501DEC"/>
    <w:rsid w:val="00510D76"/>
    <w:rsid w:val="005667FD"/>
    <w:rsid w:val="00686B59"/>
    <w:rsid w:val="006C76C1"/>
    <w:rsid w:val="008018CA"/>
    <w:rsid w:val="00812C67"/>
    <w:rsid w:val="00880F97"/>
    <w:rsid w:val="0089155E"/>
    <w:rsid w:val="008D2AA1"/>
    <w:rsid w:val="008E0B35"/>
    <w:rsid w:val="00924998"/>
    <w:rsid w:val="00944188"/>
    <w:rsid w:val="009C327B"/>
    <w:rsid w:val="009D57DC"/>
    <w:rsid w:val="00A3782B"/>
    <w:rsid w:val="00AB1174"/>
    <w:rsid w:val="00B773CA"/>
    <w:rsid w:val="00B80AEA"/>
    <w:rsid w:val="00BB04A4"/>
    <w:rsid w:val="00BB222B"/>
    <w:rsid w:val="00C52C72"/>
    <w:rsid w:val="00D02F05"/>
    <w:rsid w:val="00D54E8E"/>
    <w:rsid w:val="00D62391"/>
    <w:rsid w:val="00DD0A79"/>
    <w:rsid w:val="00DD5890"/>
    <w:rsid w:val="00E52C6A"/>
    <w:rsid w:val="00EB1D0B"/>
    <w:rsid w:val="00ED6384"/>
    <w:rsid w:val="00F44E1C"/>
    <w:rsid w:val="00F82F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FAA4D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03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0300"/>
  </w:style>
  <w:style w:type="paragraph" w:styleId="Footer">
    <w:name w:val="footer"/>
    <w:basedOn w:val="Normal"/>
    <w:link w:val="FooterChar"/>
    <w:uiPriority w:val="99"/>
    <w:unhideWhenUsed/>
    <w:rsid w:val="002003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0300"/>
  </w:style>
  <w:style w:type="paragraph" w:styleId="ListParagraph">
    <w:name w:val="List Paragraph"/>
    <w:basedOn w:val="Normal"/>
    <w:uiPriority w:val="34"/>
    <w:qFormat/>
    <w:rsid w:val="00EB1D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2457</Words>
  <Characters>14008</Characters>
  <DocSecurity>0</DocSecurity>
  <Lines>116</Lines>
  <Paragraphs>32</Paragraphs>
  <ScaleCrop>false</ScaleCrop>
  <Company/>
  <LinksUpToDate>false</LinksUpToDate>
  <CharactersWithSpaces>16433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2022-02-09T04:07:00Z</dcterms:created>
  <dcterms:modified xsi:type="dcterms:W3CDTF">2022-02-09T04:20:00Z</dcterms:modified>
</cp:coreProperties>
</file>