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0B63E" w14:textId="57E6AFD8" w:rsidR="00906B77" w:rsidRDefault="00906B77" w:rsidP="00C83DA1">
      <w:pPr>
        <w:rPr>
          <w:rFonts w:ascii="Arial" w:hAnsi="Arial" w:cs="Arial"/>
          <w:b/>
          <w:bCs/>
        </w:rPr>
      </w:pPr>
      <w:r>
        <w:rPr>
          <w:rFonts w:ascii="Arial" w:hAnsi="Arial" w:cs="Arial"/>
          <w:b/>
          <w:bCs/>
        </w:rPr>
        <w:t>Holly Lewis – Task 2</w:t>
      </w:r>
      <w:r w:rsidR="004777AF">
        <w:rPr>
          <w:rFonts w:ascii="Arial" w:hAnsi="Arial" w:cs="Arial"/>
          <w:b/>
          <w:bCs/>
        </w:rPr>
        <w:t xml:space="preserve"> Wording &amp; Bibliography</w:t>
      </w:r>
    </w:p>
    <w:p w14:paraId="71BCB23F" w14:textId="6B495481" w:rsidR="00C83DA1" w:rsidRDefault="00A31E89" w:rsidP="00C83DA1">
      <w:pPr>
        <w:rPr>
          <w:rFonts w:ascii="Arial" w:hAnsi="Arial" w:cs="Arial"/>
          <w:b/>
          <w:bCs/>
        </w:rPr>
      </w:pPr>
      <w:r w:rsidRPr="00893BCE">
        <w:rPr>
          <w:rFonts w:ascii="Arial" w:hAnsi="Arial" w:cs="Arial"/>
          <w:b/>
          <w:bCs/>
        </w:rPr>
        <w:t xml:space="preserve">Word Count </w:t>
      </w:r>
      <w:r w:rsidR="004777AF">
        <w:rPr>
          <w:rFonts w:ascii="Arial" w:hAnsi="Arial" w:cs="Arial"/>
          <w:b/>
          <w:bCs/>
        </w:rPr>
        <w:t>–</w:t>
      </w:r>
      <w:r w:rsidRPr="00893BCE">
        <w:rPr>
          <w:rFonts w:ascii="Arial" w:hAnsi="Arial" w:cs="Arial"/>
          <w:b/>
          <w:bCs/>
        </w:rPr>
        <w:t xml:space="preserve"> 1</w:t>
      </w:r>
      <w:r w:rsidR="001F76C2">
        <w:rPr>
          <w:rFonts w:ascii="Arial" w:hAnsi="Arial" w:cs="Arial"/>
          <w:b/>
          <w:bCs/>
        </w:rPr>
        <w:t>6</w:t>
      </w:r>
      <w:r w:rsidR="00373966">
        <w:rPr>
          <w:rFonts w:ascii="Arial" w:hAnsi="Arial" w:cs="Arial"/>
          <w:b/>
          <w:bCs/>
        </w:rPr>
        <w:t>46</w:t>
      </w:r>
    </w:p>
    <w:p w14:paraId="1404A48A" w14:textId="77777777" w:rsidR="004777AF" w:rsidRPr="00893BCE" w:rsidRDefault="004777AF" w:rsidP="00C83DA1">
      <w:pPr>
        <w:rPr>
          <w:rFonts w:ascii="Arial" w:hAnsi="Arial" w:cs="Arial"/>
          <w:b/>
          <w:bCs/>
        </w:rPr>
      </w:pPr>
    </w:p>
    <w:p w14:paraId="4A114EEB" w14:textId="77777777" w:rsidR="00A31E89" w:rsidRPr="00893BCE" w:rsidRDefault="00A31E89" w:rsidP="00C83DA1">
      <w:pPr>
        <w:jc w:val="both"/>
        <w:rPr>
          <w:rFonts w:ascii="Arial" w:hAnsi="Arial" w:cs="Arial"/>
          <w:b/>
          <w:bCs/>
        </w:rPr>
      </w:pPr>
    </w:p>
    <w:p w14:paraId="30755FC7" w14:textId="2CAA928A" w:rsidR="00C83DA1" w:rsidRPr="00373966" w:rsidRDefault="00C83DA1" w:rsidP="00C83DA1">
      <w:pPr>
        <w:jc w:val="both"/>
        <w:rPr>
          <w:rFonts w:ascii="Arial" w:hAnsi="Arial" w:cs="Arial"/>
          <w:b/>
          <w:bCs/>
        </w:rPr>
      </w:pPr>
      <w:r w:rsidRPr="00893BCE">
        <w:rPr>
          <w:rFonts w:ascii="Arial" w:hAnsi="Arial" w:cs="Arial"/>
          <w:b/>
          <w:bCs/>
        </w:rPr>
        <w:t xml:space="preserve">Age Discrimination – Guidance </w:t>
      </w:r>
      <w:r w:rsidR="00AF2808">
        <w:rPr>
          <w:rFonts w:ascii="Arial" w:hAnsi="Arial" w:cs="Arial"/>
          <w:b/>
          <w:bCs/>
        </w:rPr>
        <w:t>f</w:t>
      </w:r>
      <w:r w:rsidRPr="00893BCE">
        <w:rPr>
          <w:rFonts w:ascii="Arial" w:hAnsi="Arial" w:cs="Arial"/>
          <w:b/>
          <w:bCs/>
        </w:rPr>
        <w:t xml:space="preserve">or </w:t>
      </w:r>
      <w:r w:rsidR="00AF2808">
        <w:rPr>
          <w:rFonts w:ascii="Arial" w:hAnsi="Arial" w:cs="Arial"/>
          <w:b/>
          <w:bCs/>
        </w:rPr>
        <w:t>Li</w:t>
      </w:r>
      <w:r w:rsidRPr="00893BCE">
        <w:rPr>
          <w:rFonts w:ascii="Arial" w:hAnsi="Arial" w:cs="Arial"/>
          <w:b/>
          <w:bCs/>
        </w:rPr>
        <w:t xml:space="preserve">ne </w:t>
      </w:r>
      <w:r w:rsidR="00AF2808">
        <w:rPr>
          <w:rFonts w:ascii="Arial" w:hAnsi="Arial" w:cs="Arial"/>
          <w:b/>
          <w:bCs/>
        </w:rPr>
        <w:t>M</w:t>
      </w:r>
      <w:r w:rsidRPr="00893BCE">
        <w:rPr>
          <w:rFonts w:ascii="Arial" w:hAnsi="Arial" w:cs="Arial"/>
          <w:b/>
          <w:bCs/>
        </w:rPr>
        <w:t xml:space="preserve">anagers </w:t>
      </w:r>
    </w:p>
    <w:p w14:paraId="21E82398" w14:textId="77777777" w:rsidR="00C83DA1" w:rsidRPr="00893BCE" w:rsidRDefault="00C83DA1" w:rsidP="00C83DA1">
      <w:pPr>
        <w:jc w:val="both"/>
        <w:rPr>
          <w:rFonts w:ascii="Arial" w:hAnsi="Arial" w:cs="Arial"/>
          <w:b/>
          <w:bCs/>
        </w:rPr>
      </w:pPr>
    </w:p>
    <w:p w14:paraId="61AA50F0" w14:textId="77777777" w:rsidR="00C83DA1" w:rsidRPr="00893BCE" w:rsidRDefault="00C83DA1" w:rsidP="00C83DA1">
      <w:pPr>
        <w:jc w:val="both"/>
        <w:rPr>
          <w:rFonts w:ascii="Arial" w:hAnsi="Arial" w:cs="Arial"/>
          <w:b/>
          <w:bCs/>
        </w:rPr>
      </w:pPr>
      <w:r w:rsidRPr="00893BCE">
        <w:rPr>
          <w:rFonts w:ascii="Arial" w:hAnsi="Arial" w:cs="Arial"/>
          <w:b/>
          <w:bCs/>
        </w:rPr>
        <w:t xml:space="preserve">What is Age Discrimination? </w:t>
      </w:r>
    </w:p>
    <w:p w14:paraId="20F33600" w14:textId="77777777" w:rsidR="00893BCE" w:rsidRPr="00893BCE" w:rsidRDefault="00893BCE" w:rsidP="00C83DA1">
      <w:pPr>
        <w:jc w:val="both"/>
        <w:rPr>
          <w:rFonts w:ascii="Arial" w:hAnsi="Arial" w:cs="Arial"/>
          <w:b/>
          <w:bCs/>
        </w:rPr>
      </w:pPr>
    </w:p>
    <w:p w14:paraId="2F597121" w14:textId="6D1E74F6" w:rsidR="00893BCE" w:rsidRPr="00893BCE" w:rsidRDefault="00893BCE" w:rsidP="00893BCE">
      <w:pPr>
        <w:jc w:val="both"/>
        <w:rPr>
          <w:rFonts w:ascii="Arial" w:hAnsi="Arial" w:cs="Arial"/>
        </w:rPr>
      </w:pPr>
      <w:r w:rsidRPr="00893BCE">
        <w:rPr>
          <w:rFonts w:ascii="Arial" w:hAnsi="Arial" w:cs="Arial"/>
        </w:rPr>
        <w:t xml:space="preserve">Age is one of the nine protected characteristics covered under the Equality Act 2010 (ACAS, 2025a). Age discrimination, commonly referred to as ageism, is treating someone </w:t>
      </w:r>
      <w:r>
        <w:rPr>
          <w:rFonts w:ascii="Arial" w:hAnsi="Arial" w:cs="Arial"/>
        </w:rPr>
        <w:t xml:space="preserve">unfairly </w:t>
      </w:r>
      <w:r w:rsidRPr="00893BCE">
        <w:rPr>
          <w:rFonts w:ascii="Arial" w:hAnsi="Arial" w:cs="Arial"/>
        </w:rPr>
        <w:t>because of their age</w:t>
      </w:r>
      <w:r w:rsidR="00AF2808">
        <w:rPr>
          <w:rFonts w:ascii="Arial" w:hAnsi="Arial" w:cs="Arial"/>
        </w:rPr>
        <w:t>,</w:t>
      </w:r>
      <w:r w:rsidRPr="00893BCE">
        <w:rPr>
          <w:rFonts w:ascii="Arial" w:hAnsi="Arial" w:cs="Arial"/>
        </w:rPr>
        <w:t xml:space="preserve"> </w:t>
      </w:r>
      <w:r>
        <w:rPr>
          <w:rFonts w:ascii="Arial" w:hAnsi="Arial" w:cs="Arial"/>
        </w:rPr>
        <w:t>which</w:t>
      </w:r>
      <w:r w:rsidRPr="00893BCE">
        <w:rPr>
          <w:rFonts w:ascii="Arial" w:hAnsi="Arial" w:cs="Arial"/>
        </w:rPr>
        <w:t xml:space="preserve"> is prohibited under the Equality Act. Ageism encompasses direct and indirect discrimination, victimisation and harassment. Examples include (ACAS 2019):</w:t>
      </w:r>
    </w:p>
    <w:p w14:paraId="2BF9AAC8" w14:textId="77777777" w:rsidR="00C83DA1" w:rsidRPr="00893BCE" w:rsidRDefault="00C83DA1" w:rsidP="00893BCE">
      <w:pPr>
        <w:jc w:val="both"/>
        <w:rPr>
          <w:rFonts w:ascii="Arial" w:hAnsi="Arial" w:cs="Arial"/>
        </w:rPr>
      </w:pPr>
    </w:p>
    <w:p w14:paraId="2419830A" w14:textId="77777777" w:rsidR="00C83DA1" w:rsidRPr="00893BCE" w:rsidRDefault="00C83DA1" w:rsidP="00C83DA1">
      <w:pPr>
        <w:jc w:val="both"/>
        <w:rPr>
          <w:rFonts w:ascii="Arial" w:hAnsi="Arial" w:cs="Arial"/>
        </w:rPr>
      </w:pPr>
      <w:r w:rsidRPr="00893BCE">
        <w:rPr>
          <w:rFonts w:ascii="Arial" w:hAnsi="Arial" w:cs="Arial"/>
        </w:rPr>
        <w:t xml:space="preserve">Direct Discrimination: A manager doesn’t promote an employee as they do not look old enough for the role. </w:t>
      </w:r>
    </w:p>
    <w:p w14:paraId="01C4DBF2" w14:textId="77777777" w:rsidR="00C83DA1" w:rsidRPr="00893BCE" w:rsidRDefault="00C83DA1" w:rsidP="00C83DA1">
      <w:pPr>
        <w:jc w:val="both"/>
        <w:rPr>
          <w:rFonts w:ascii="Arial" w:hAnsi="Arial" w:cs="Arial"/>
        </w:rPr>
      </w:pPr>
    </w:p>
    <w:p w14:paraId="78368710" w14:textId="39D2A9A3" w:rsidR="00C83DA1" w:rsidRPr="00893BCE" w:rsidRDefault="00C83DA1" w:rsidP="00C83DA1">
      <w:pPr>
        <w:jc w:val="both"/>
        <w:rPr>
          <w:rFonts w:ascii="Arial" w:hAnsi="Arial" w:cs="Arial"/>
        </w:rPr>
      </w:pPr>
      <w:r w:rsidRPr="00893BCE">
        <w:rPr>
          <w:rFonts w:ascii="Arial" w:hAnsi="Arial" w:cs="Arial"/>
        </w:rPr>
        <w:t>Indirect discrimination: Less obvious, sometimes unintended. A gym manager advertis</w:t>
      </w:r>
      <w:r w:rsidR="00893BCE" w:rsidRPr="00893BCE">
        <w:rPr>
          <w:rFonts w:ascii="Arial" w:hAnsi="Arial" w:cs="Arial"/>
        </w:rPr>
        <w:t>es</w:t>
      </w:r>
      <w:r w:rsidRPr="00893BCE">
        <w:rPr>
          <w:rFonts w:ascii="Arial" w:hAnsi="Arial" w:cs="Arial"/>
        </w:rPr>
        <w:t xml:space="preserve"> a job that states they require someone ‘fit and enthusiastic’ as they want to encourage younger people </w:t>
      </w:r>
      <w:r w:rsidR="007614BF" w:rsidRPr="00893BCE">
        <w:rPr>
          <w:rFonts w:ascii="Arial" w:hAnsi="Arial" w:cs="Arial"/>
        </w:rPr>
        <w:t>in</w:t>
      </w:r>
      <w:r w:rsidRPr="00893BCE">
        <w:rPr>
          <w:rFonts w:ascii="Arial" w:hAnsi="Arial" w:cs="Arial"/>
        </w:rPr>
        <w:t xml:space="preserve">to  the business, but this may indirectly discriminate against older </w:t>
      </w:r>
      <w:r w:rsidR="007614BF" w:rsidRPr="00893BCE">
        <w:rPr>
          <w:rFonts w:ascii="Arial" w:hAnsi="Arial" w:cs="Arial"/>
        </w:rPr>
        <w:t>applicants</w:t>
      </w:r>
      <w:r w:rsidRPr="00893BCE">
        <w:rPr>
          <w:rFonts w:ascii="Arial" w:hAnsi="Arial" w:cs="Arial"/>
        </w:rPr>
        <w:t>.</w:t>
      </w:r>
    </w:p>
    <w:p w14:paraId="5EE85AD6" w14:textId="77777777" w:rsidR="00C83DA1" w:rsidRPr="00893BCE" w:rsidRDefault="00C83DA1" w:rsidP="00C83DA1">
      <w:pPr>
        <w:jc w:val="both"/>
        <w:rPr>
          <w:rFonts w:ascii="Arial" w:hAnsi="Arial" w:cs="Arial"/>
        </w:rPr>
      </w:pPr>
    </w:p>
    <w:p w14:paraId="12F1B569" w14:textId="4D2D95AA" w:rsidR="00C83DA1" w:rsidRPr="00893BCE" w:rsidRDefault="00C83DA1" w:rsidP="00C83DA1">
      <w:pPr>
        <w:jc w:val="both"/>
        <w:rPr>
          <w:rFonts w:ascii="Arial" w:hAnsi="Arial" w:cs="Arial"/>
        </w:rPr>
      </w:pPr>
      <w:r w:rsidRPr="00893BCE">
        <w:rPr>
          <w:rFonts w:ascii="Arial" w:hAnsi="Arial" w:cs="Arial"/>
        </w:rPr>
        <w:t xml:space="preserve">Harassment: </w:t>
      </w:r>
      <w:r w:rsidR="00A57D87" w:rsidRPr="00893BCE">
        <w:rPr>
          <w:rFonts w:ascii="Arial" w:hAnsi="Arial" w:cs="Arial"/>
        </w:rPr>
        <w:t>C</w:t>
      </w:r>
      <w:r w:rsidRPr="00893BCE">
        <w:rPr>
          <w:rFonts w:ascii="Arial" w:hAnsi="Arial" w:cs="Arial"/>
        </w:rPr>
        <w:t>an include bullying</w:t>
      </w:r>
      <w:r w:rsidR="00013846">
        <w:rPr>
          <w:rFonts w:ascii="Arial" w:hAnsi="Arial" w:cs="Arial"/>
        </w:rPr>
        <w:t xml:space="preserve"> and</w:t>
      </w:r>
      <w:r w:rsidRPr="00893BCE">
        <w:rPr>
          <w:rFonts w:ascii="Arial" w:hAnsi="Arial" w:cs="Arial"/>
        </w:rPr>
        <w:t xml:space="preserve"> inappropriate comments. A 60 year old employee feels undermined </w:t>
      </w:r>
      <w:r w:rsidR="007614BF" w:rsidRPr="00893BCE">
        <w:rPr>
          <w:rFonts w:ascii="Arial" w:hAnsi="Arial" w:cs="Arial"/>
        </w:rPr>
        <w:t>due to</w:t>
      </w:r>
      <w:r w:rsidRPr="00893BCE">
        <w:rPr>
          <w:rFonts w:ascii="Arial" w:hAnsi="Arial" w:cs="Arial"/>
        </w:rPr>
        <w:t xml:space="preserve"> their age because their manager continually says, in front of other employees, the organisation needs </w:t>
      </w:r>
      <w:r w:rsidR="00A57D87" w:rsidRPr="00893BCE">
        <w:rPr>
          <w:rFonts w:ascii="Arial" w:hAnsi="Arial" w:cs="Arial"/>
        </w:rPr>
        <w:t>‘</w:t>
      </w:r>
      <w:r w:rsidRPr="00893BCE">
        <w:rPr>
          <w:rFonts w:ascii="Arial" w:hAnsi="Arial" w:cs="Arial"/>
        </w:rPr>
        <w:t>fresh blood</w:t>
      </w:r>
      <w:r w:rsidR="00A57D87" w:rsidRPr="00893BCE">
        <w:rPr>
          <w:rFonts w:ascii="Arial" w:hAnsi="Arial" w:cs="Arial"/>
        </w:rPr>
        <w:t>’</w:t>
      </w:r>
      <w:r w:rsidRPr="00893BCE">
        <w:rPr>
          <w:rFonts w:ascii="Arial" w:hAnsi="Arial" w:cs="Arial"/>
        </w:rPr>
        <w:t>.</w:t>
      </w:r>
    </w:p>
    <w:p w14:paraId="5DC945AC" w14:textId="77777777" w:rsidR="00C83DA1" w:rsidRPr="00893BCE" w:rsidRDefault="00C83DA1" w:rsidP="00C83DA1">
      <w:pPr>
        <w:jc w:val="both"/>
        <w:rPr>
          <w:rFonts w:ascii="Arial" w:hAnsi="Arial" w:cs="Arial"/>
        </w:rPr>
      </w:pPr>
    </w:p>
    <w:p w14:paraId="0D82D119" w14:textId="445B48B3" w:rsidR="00C83DA1" w:rsidRPr="00893BCE" w:rsidRDefault="00C83DA1" w:rsidP="00C83DA1">
      <w:pPr>
        <w:jc w:val="both"/>
        <w:rPr>
          <w:rFonts w:ascii="Arial" w:hAnsi="Arial" w:cs="Arial"/>
        </w:rPr>
      </w:pPr>
      <w:r w:rsidRPr="00893BCE">
        <w:rPr>
          <w:rFonts w:ascii="Arial" w:hAnsi="Arial" w:cs="Arial"/>
        </w:rPr>
        <w:t xml:space="preserve">Victimisation: </w:t>
      </w:r>
      <w:r w:rsidR="00A57D87" w:rsidRPr="00893BCE">
        <w:rPr>
          <w:rFonts w:ascii="Arial" w:hAnsi="Arial" w:cs="Arial"/>
        </w:rPr>
        <w:t>S</w:t>
      </w:r>
      <w:r w:rsidRPr="00893BCE">
        <w:rPr>
          <w:rFonts w:ascii="Arial" w:hAnsi="Arial" w:cs="Arial"/>
        </w:rPr>
        <w:t xml:space="preserve">uffering a detriment because an individual made a complaint, acted as a witness or supported a complaint. An employee raises to their line manager that colleagues are teasing them because of their age and the line manager tells them to toughen up and punishes them by cancelling training courses. </w:t>
      </w:r>
    </w:p>
    <w:p w14:paraId="6E9C57FD" w14:textId="77777777" w:rsidR="00C83DA1" w:rsidRPr="00893BCE" w:rsidRDefault="00C83DA1" w:rsidP="00C83DA1">
      <w:pPr>
        <w:pStyle w:val="ListParagraph"/>
        <w:jc w:val="both"/>
        <w:rPr>
          <w:rFonts w:ascii="Arial" w:hAnsi="Arial" w:cs="Arial"/>
        </w:rPr>
      </w:pPr>
    </w:p>
    <w:p w14:paraId="7EE86FAE" w14:textId="2EF950F4" w:rsidR="00C83DA1" w:rsidRPr="00893BCE" w:rsidRDefault="00C83DA1" w:rsidP="00C83DA1">
      <w:pPr>
        <w:jc w:val="both"/>
        <w:rPr>
          <w:rFonts w:ascii="Arial" w:hAnsi="Arial" w:cs="Arial"/>
        </w:rPr>
      </w:pPr>
      <w:r w:rsidRPr="00893BCE">
        <w:rPr>
          <w:rFonts w:ascii="Arial" w:hAnsi="Arial" w:cs="Arial"/>
        </w:rPr>
        <w:t xml:space="preserve">Age is treated differently to the other protected characteristics. The Act allows direct discrimination where it can be objectively justified in order to achieve a legitimate aim. </w:t>
      </w:r>
      <w:r w:rsidR="00C17B86">
        <w:rPr>
          <w:rFonts w:ascii="Arial" w:hAnsi="Arial" w:cs="Arial"/>
        </w:rPr>
        <w:t xml:space="preserve">For </w:t>
      </w:r>
      <w:r w:rsidRPr="00893BCE">
        <w:rPr>
          <w:rFonts w:ascii="Arial" w:hAnsi="Arial" w:cs="Arial"/>
        </w:rPr>
        <w:t>example</w:t>
      </w:r>
      <w:r w:rsidR="00C17B86">
        <w:rPr>
          <w:rFonts w:ascii="Arial" w:hAnsi="Arial" w:cs="Arial"/>
        </w:rPr>
        <w:t xml:space="preserve">, </w:t>
      </w:r>
      <w:r w:rsidRPr="00893BCE">
        <w:rPr>
          <w:rFonts w:ascii="Arial" w:hAnsi="Arial" w:cs="Arial"/>
        </w:rPr>
        <w:t xml:space="preserve">setting a compulsory retirement </w:t>
      </w:r>
      <w:r w:rsidR="00285333">
        <w:rPr>
          <w:rFonts w:ascii="Arial" w:hAnsi="Arial" w:cs="Arial"/>
        </w:rPr>
        <w:t xml:space="preserve">age </w:t>
      </w:r>
      <w:r w:rsidRPr="00893BCE">
        <w:rPr>
          <w:rFonts w:ascii="Arial" w:hAnsi="Arial" w:cs="Arial"/>
        </w:rPr>
        <w:t xml:space="preserve">for a role, </w:t>
      </w:r>
      <w:r w:rsidR="00893BCE" w:rsidRPr="00893BCE">
        <w:rPr>
          <w:rFonts w:ascii="Arial" w:hAnsi="Arial" w:cs="Arial"/>
        </w:rPr>
        <w:t>if this</w:t>
      </w:r>
      <w:r w:rsidRPr="00893BCE">
        <w:rPr>
          <w:rFonts w:ascii="Arial" w:hAnsi="Arial" w:cs="Arial"/>
        </w:rPr>
        <w:t xml:space="preserve"> can be objectively justified. However</w:t>
      </w:r>
      <w:r w:rsidR="00285333">
        <w:rPr>
          <w:rFonts w:ascii="Arial" w:hAnsi="Arial" w:cs="Arial"/>
        </w:rPr>
        <w:t>,</w:t>
      </w:r>
      <w:r w:rsidRPr="00893BCE">
        <w:rPr>
          <w:rFonts w:ascii="Arial" w:hAnsi="Arial" w:cs="Arial"/>
        </w:rPr>
        <w:t xml:space="preserve"> it is thought that this difference contributes to the social acceptance of ageism (Women and Equalities Committee, 2025). There is strong evidence that ageism is highly prevalent in the UK and can occur in organisational areas such as recruitment, performance, training, promotion and flexible working (ACAS, 2019). </w:t>
      </w:r>
    </w:p>
    <w:p w14:paraId="36116045" w14:textId="77777777" w:rsidR="00C83DA1" w:rsidRPr="00893BCE" w:rsidRDefault="00C83DA1" w:rsidP="00C83DA1">
      <w:pPr>
        <w:rPr>
          <w:rFonts w:ascii="Arial" w:hAnsi="Arial" w:cs="Arial"/>
        </w:rPr>
      </w:pPr>
    </w:p>
    <w:p w14:paraId="53A70CDC" w14:textId="77777777" w:rsidR="00C83DA1" w:rsidRPr="00893BCE" w:rsidRDefault="00C83DA1" w:rsidP="00C83DA1">
      <w:pPr>
        <w:rPr>
          <w:rFonts w:ascii="Arial" w:hAnsi="Arial" w:cs="Arial"/>
          <w:b/>
          <w:bCs/>
        </w:rPr>
      </w:pPr>
      <w:r w:rsidRPr="00893BCE">
        <w:rPr>
          <w:rFonts w:ascii="Arial" w:hAnsi="Arial" w:cs="Arial"/>
          <w:b/>
          <w:bCs/>
        </w:rPr>
        <w:t xml:space="preserve">Public Sector Equality Act </w:t>
      </w:r>
      <w:r w:rsidRPr="00893BCE">
        <w:rPr>
          <w:rFonts w:ascii="Arial" w:hAnsi="Arial" w:cs="Arial"/>
        </w:rPr>
        <w:t xml:space="preserve"> </w:t>
      </w:r>
    </w:p>
    <w:p w14:paraId="4AA52CF0" w14:textId="77777777" w:rsidR="00C83DA1" w:rsidRPr="00893BCE" w:rsidRDefault="00C83DA1" w:rsidP="00C83DA1">
      <w:pPr>
        <w:jc w:val="both"/>
        <w:rPr>
          <w:rFonts w:ascii="Arial" w:hAnsi="Arial" w:cs="Arial"/>
        </w:rPr>
      </w:pPr>
    </w:p>
    <w:p w14:paraId="3DB9C4EF" w14:textId="2DA36341" w:rsidR="00C83DA1" w:rsidRPr="00893BCE" w:rsidRDefault="00C83DA1" w:rsidP="00C83DA1">
      <w:pPr>
        <w:jc w:val="both"/>
        <w:rPr>
          <w:rFonts w:ascii="Arial" w:hAnsi="Arial" w:cs="Arial"/>
        </w:rPr>
      </w:pPr>
      <w:r w:rsidRPr="00893BCE">
        <w:rPr>
          <w:rFonts w:ascii="Arial" w:hAnsi="Arial" w:cs="Arial"/>
        </w:rPr>
        <w:t>Under the Public Sector Equality Act, public bodies and therefore, South Wales Police (SWP), must ensure they implement the three main aims defined in Section 149 of the Equality Act 2010. One of the aims is to have due regard to the need to eliminate discrimination prohibited by the Act (SWP, 2024).</w:t>
      </w:r>
    </w:p>
    <w:p w14:paraId="1AC4E52F" w14:textId="77777777" w:rsidR="00C83DA1" w:rsidRPr="00893BCE" w:rsidRDefault="00C83DA1" w:rsidP="00C83DA1">
      <w:pPr>
        <w:jc w:val="both"/>
        <w:rPr>
          <w:rFonts w:ascii="Arial" w:hAnsi="Arial" w:cs="Arial"/>
          <w:b/>
          <w:bCs/>
        </w:rPr>
      </w:pPr>
    </w:p>
    <w:p w14:paraId="7471DC88" w14:textId="77777777" w:rsidR="00AF2808" w:rsidRPr="00893BCE" w:rsidRDefault="00AF2808" w:rsidP="00AF2808">
      <w:pPr>
        <w:jc w:val="both"/>
        <w:rPr>
          <w:rFonts w:ascii="Arial" w:hAnsi="Arial" w:cs="Arial"/>
          <w:b/>
          <w:bCs/>
        </w:rPr>
      </w:pPr>
      <w:r w:rsidRPr="00893BCE">
        <w:rPr>
          <w:rFonts w:ascii="Arial" w:hAnsi="Arial" w:cs="Arial"/>
          <w:b/>
          <w:bCs/>
        </w:rPr>
        <w:t>Representative Workforce</w:t>
      </w:r>
    </w:p>
    <w:p w14:paraId="4F263D93" w14:textId="77777777" w:rsidR="00AF2808" w:rsidRPr="00893BCE" w:rsidRDefault="00AF2808" w:rsidP="00AF2808">
      <w:pPr>
        <w:jc w:val="both"/>
        <w:rPr>
          <w:rFonts w:ascii="Arial" w:hAnsi="Arial" w:cs="Arial"/>
        </w:rPr>
      </w:pPr>
    </w:p>
    <w:p w14:paraId="09150719" w14:textId="7F8F8DB5" w:rsidR="00AF2808" w:rsidRPr="00893BCE" w:rsidRDefault="00AF2808" w:rsidP="00AF2808">
      <w:pPr>
        <w:pStyle w:val="NormalWeb"/>
        <w:shd w:val="clear" w:color="auto" w:fill="FFFFFF"/>
        <w:spacing w:before="0" w:beforeAutospacing="0" w:after="0" w:afterAutospacing="0"/>
        <w:jc w:val="both"/>
        <w:textAlignment w:val="baseline"/>
        <w:rPr>
          <w:rFonts w:ascii="Arial" w:hAnsi="Arial" w:cs="Arial"/>
        </w:rPr>
      </w:pPr>
      <w:r w:rsidRPr="00893BCE">
        <w:rPr>
          <w:rFonts w:ascii="Arial" w:hAnsi="Arial" w:cs="Arial"/>
        </w:rPr>
        <w:t xml:space="preserve">Our vision is to attract, retain and promote individuals who represent the communities we serve. We recognise that to effectively serve our diverse communities, SWP must </w:t>
      </w:r>
      <w:r w:rsidRPr="00893BCE">
        <w:rPr>
          <w:rFonts w:ascii="Arial" w:hAnsi="Arial" w:cs="Arial"/>
        </w:rPr>
        <w:lastRenderedPageBreak/>
        <w:t>be a Force with a variety of skills, backgrounds</w:t>
      </w:r>
      <w:r w:rsidR="00285333">
        <w:rPr>
          <w:rFonts w:ascii="Arial" w:hAnsi="Arial" w:cs="Arial"/>
        </w:rPr>
        <w:t xml:space="preserve"> and </w:t>
      </w:r>
      <w:r w:rsidRPr="00893BCE">
        <w:rPr>
          <w:rFonts w:ascii="Arial" w:hAnsi="Arial" w:cs="Arial"/>
        </w:rPr>
        <w:t xml:space="preserve">cultures in order to build trust and confidence (SWP, no date). </w:t>
      </w:r>
    </w:p>
    <w:p w14:paraId="06BE03A1" w14:textId="77777777" w:rsidR="00AF2808" w:rsidRPr="00893BCE" w:rsidRDefault="00AF2808" w:rsidP="00AF2808">
      <w:pPr>
        <w:jc w:val="both"/>
        <w:rPr>
          <w:rFonts w:ascii="Arial" w:hAnsi="Arial" w:cs="Arial"/>
        </w:rPr>
      </w:pPr>
    </w:p>
    <w:p w14:paraId="429DFE25" w14:textId="68D375B8" w:rsidR="00AF2808" w:rsidRPr="00893BCE" w:rsidRDefault="00AF2808" w:rsidP="00AF2808">
      <w:pPr>
        <w:jc w:val="both"/>
        <w:rPr>
          <w:rFonts w:ascii="Arial" w:hAnsi="Arial" w:cs="Arial"/>
        </w:rPr>
      </w:pPr>
      <w:r w:rsidRPr="00893BCE">
        <w:rPr>
          <w:rFonts w:ascii="Arial" w:hAnsi="Arial" w:cs="Arial"/>
        </w:rPr>
        <w:t xml:space="preserve">A Force representative of the public we serve will foster good relations by reducing bias, discrimination and stereotyping in our workforce and community (College of Policing, 2025). </w:t>
      </w:r>
      <w:r w:rsidRPr="00893BCE">
        <w:rPr>
          <w:rFonts w:ascii="Arial" w:hAnsi="Arial" w:cs="Arial"/>
          <w:color w:val="333333"/>
        </w:rPr>
        <w:t>A study by Birch (2026) revealed that whilst age diversity can present challenges in communication and collaboration, when effectively managed, age diversity strengthens creativity and problem solving in teams. The study recommends that forces focus on developing strategies that account for the unique needs of an ag</w:t>
      </w:r>
      <w:r w:rsidR="00285333">
        <w:rPr>
          <w:rFonts w:ascii="Arial" w:hAnsi="Arial" w:cs="Arial"/>
          <w:color w:val="333333"/>
        </w:rPr>
        <w:t>e</w:t>
      </w:r>
      <w:r w:rsidRPr="00893BCE">
        <w:rPr>
          <w:rFonts w:ascii="Arial" w:hAnsi="Arial" w:cs="Arial"/>
          <w:color w:val="333333"/>
        </w:rPr>
        <w:t>ing workforce so that individuals can continue to contribute effectively and enhance the resilience of the force.</w:t>
      </w:r>
    </w:p>
    <w:p w14:paraId="0E99062F" w14:textId="77777777" w:rsidR="00C83DA1" w:rsidRPr="00893BCE" w:rsidRDefault="00C83DA1" w:rsidP="00C83DA1">
      <w:pPr>
        <w:jc w:val="both"/>
        <w:rPr>
          <w:rFonts w:ascii="Arial" w:hAnsi="Arial" w:cs="Arial"/>
          <w:b/>
          <w:bCs/>
        </w:rPr>
      </w:pPr>
    </w:p>
    <w:p w14:paraId="5C7220B7" w14:textId="77777777" w:rsidR="00AF2808" w:rsidRDefault="00AF2808" w:rsidP="00C83DA1">
      <w:pPr>
        <w:jc w:val="both"/>
        <w:rPr>
          <w:rFonts w:ascii="Arial" w:hAnsi="Arial" w:cs="Arial"/>
          <w:b/>
          <w:bCs/>
        </w:rPr>
      </w:pPr>
    </w:p>
    <w:p w14:paraId="1F8EDED7" w14:textId="256630FD" w:rsidR="00C83DA1" w:rsidRPr="00893BCE" w:rsidRDefault="00C83DA1" w:rsidP="00C83DA1">
      <w:pPr>
        <w:jc w:val="both"/>
        <w:rPr>
          <w:rFonts w:ascii="Arial" w:hAnsi="Arial" w:cs="Arial"/>
          <w:b/>
          <w:bCs/>
        </w:rPr>
      </w:pPr>
      <w:r w:rsidRPr="00893BCE">
        <w:rPr>
          <w:rFonts w:ascii="Arial" w:hAnsi="Arial" w:cs="Arial"/>
          <w:b/>
          <w:bCs/>
        </w:rPr>
        <w:t xml:space="preserve">Age Discrimination Risk </w:t>
      </w:r>
    </w:p>
    <w:p w14:paraId="4707A690" w14:textId="77777777" w:rsidR="00C83DA1" w:rsidRPr="00893BCE" w:rsidRDefault="00C83DA1" w:rsidP="00C83DA1">
      <w:pPr>
        <w:jc w:val="both"/>
        <w:rPr>
          <w:rFonts w:ascii="Arial" w:hAnsi="Arial" w:cs="Arial"/>
        </w:rPr>
      </w:pPr>
    </w:p>
    <w:p w14:paraId="0B8DAE98" w14:textId="7DDBCA8F" w:rsidR="00C83DA1" w:rsidRPr="00893BCE" w:rsidRDefault="00C83DA1" w:rsidP="00C83DA1">
      <w:pPr>
        <w:jc w:val="both"/>
        <w:rPr>
          <w:rFonts w:ascii="Arial" w:hAnsi="Arial" w:cs="Arial"/>
        </w:rPr>
      </w:pPr>
      <w:r w:rsidRPr="00893BCE">
        <w:rPr>
          <w:rFonts w:ascii="Arial" w:hAnsi="Arial" w:cs="Arial"/>
        </w:rPr>
        <w:t>Age discrimination compensation cases</w:t>
      </w:r>
      <w:r w:rsidR="00893BCE" w:rsidRPr="00893BCE">
        <w:rPr>
          <w:rFonts w:ascii="Arial" w:hAnsi="Arial" w:cs="Arial"/>
        </w:rPr>
        <w:t xml:space="preserve"> have i</w:t>
      </w:r>
      <w:r w:rsidRPr="00893BCE">
        <w:rPr>
          <w:rFonts w:ascii="Arial" w:hAnsi="Arial" w:cs="Arial"/>
        </w:rPr>
        <w:t>ncreased by 624%. In 2023/24 the average pay-out was £103,000, a sharp jump from £14,200 in 2022-23 and currently, there is no statutory cap on discrimination awards. Survey results show more than half of respondents over 50 experienced age discrimination in the last year (</w:t>
      </w:r>
      <w:proofErr w:type="spellStart"/>
      <w:r w:rsidRPr="00893BCE">
        <w:rPr>
          <w:rFonts w:ascii="Arial" w:hAnsi="Arial" w:cs="Arial"/>
        </w:rPr>
        <w:t>Clemo</w:t>
      </w:r>
      <w:proofErr w:type="spellEnd"/>
      <w:r w:rsidRPr="00893BCE">
        <w:rPr>
          <w:rFonts w:ascii="Arial" w:hAnsi="Arial" w:cs="Arial"/>
        </w:rPr>
        <w:t>, 2025). In contrast, UK Youth (2024) survey revealed that 93% of young people experienced negative treatment</w:t>
      </w:r>
      <w:r w:rsidR="001F76C2">
        <w:rPr>
          <w:rFonts w:ascii="Arial" w:hAnsi="Arial" w:cs="Arial"/>
        </w:rPr>
        <w:t xml:space="preserve"> in the workplace</w:t>
      </w:r>
      <w:r w:rsidRPr="00893BCE">
        <w:rPr>
          <w:rFonts w:ascii="Arial" w:hAnsi="Arial" w:cs="Arial"/>
        </w:rPr>
        <w:t xml:space="preserve"> due to their age. 69% lost out on promotion, 81% feel undervalued and 49% feel unable to progress their career because of their age. Employers cite that they </w:t>
      </w:r>
      <w:r w:rsidR="001F76C2">
        <w:rPr>
          <w:rFonts w:ascii="Arial" w:hAnsi="Arial" w:cs="Arial"/>
        </w:rPr>
        <w:t xml:space="preserve">consider </w:t>
      </w:r>
      <w:r w:rsidRPr="00893BCE">
        <w:rPr>
          <w:rFonts w:ascii="Arial" w:hAnsi="Arial" w:cs="Arial"/>
        </w:rPr>
        <w:t>younger employees overly sensitive and lazy, with 1</w:t>
      </w:r>
      <w:r w:rsidR="00893BCE" w:rsidRPr="00893BCE">
        <w:rPr>
          <w:rFonts w:ascii="Arial" w:hAnsi="Arial" w:cs="Arial"/>
        </w:rPr>
        <w:t xml:space="preserve"> in </w:t>
      </w:r>
      <w:r w:rsidRPr="00893BCE">
        <w:rPr>
          <w:rFonts w:ascii="Arial" w:hAnsi="Arial" w:cs="Arial"/>
        </w:rPr>
        <w:t>10 not hiring a young person due to their age.</w:t>
      </w:r>
    </w:p>
    <w:p w14:paraId="556FAD3F" w14:textId="77777777" w:rsidR="00C83DA1" w:rsidRPr="00893BCE" w:rsidRDefault="00C83DA1" w:rsidP="00C83DA1">
      <w:pPr>
        <w:jc w:val="both"/>
        <w:rPr>
          <w:rFonts w:ascii="Arial" w:hAnsi="Arial" w:cs="Arial"/>
        </w:rPr>
      </w:pPr>
    </w:p>
    <w:p w14:paraId="266655C0" w14:textId="2D4ED3C2" w:rsidR="00C83DA1" w:rsidRPr="00893BCE" w:rsidRDefault="00C83DA1" w:rsidP="00C83DA1">
      <w:pPr>
        <w:jc w:val="both"/>
        <w:rPr>
          <w:rFonts w:ascii="Arial" w:hAnsi="Arial" w:cs="Arial"/>
        </w:rPr>
      </w:pPr>
      <w:r w:rsidRPr="00893BCE">
        <w:rPr>
          <w:rFonts w:ascii="Arial" w:hAnsi="Arial" w:cs="Arial"/>
        </w:rPr>
        <w:t xml:space="preserve">One of the biggest challenges to tackling ageism is cultural acceptance. Ageism is so accepted that people </w:t>
      </w:r>
      <w:r w:rsidRPr="00D616DD">
        <w:rPr>
          <w:rFonts w:ascii="Arial" w:hAnsi="Arial" w:cs="Arial"/>
        </w:rPr>
        <w:t>internalise it</w:t>
      </w:r>
      <w:r w:rsidR="004E5BDA" w:rsidRPr="00D616DD">
        <w:rPr>
          <w:rFonts w:ascii="Arial" w:hAnsi="Arial" w:cs="Arial"/>
        </w:rPr>
        <w:t xml:space="preserve">, often do not notice it, </w:t>
      </w:r>
      <w:r w:rsidRPr="00D616DD">
        <w:rPr>
          <w:rFonts w:ascii="Arial" w:hAnsi="Arial" w:cs="Arial"/>
        </w:rPr>
        <w:t>which could mean individuals are less likely to raise when they have experienced discrimination (Women and Equalities Committee, 2025).</w:t>
      </w:r>
      <w:r w:rsidR="001F76C2" w:rsidRPr="00D616DD">
        <w:rPr>
          <w:rFonts w:ascii="Arial" w:hAnsi="Arial" w:cs="Arial"/>
        </w:rPr>
        <w:t xml:space="preserve"> However, </w:t>
      </w:r>
      <w:r w:rsidR="004E5BDA" w:rsidRPr="00D616DD">
        <w:rPr>
          <w:rFonts w:ascii="Arial" w:hAnsi="Arial" w:cs="Arial"/>
        </w:rPr>
        <w:t>this shouldn’t be the case,  a</w:t>
      </w:r>
      <w:r w:rsidRPr="00D616DD">
        <w:rPr>
          <w:rFonts w:ascii="Arial" w:hAnsi="Arial" w:cs="Arial"/>
        </w:rPr>
        <w:t xml:space="preserve">ge discrimination can have harmful </w:t>
      </w:r>
      <w:r w:rsidR="004E5BDA" w:rsidRPr="00D616DD">
        <w:rPr>
          <w:rFonts w:ascii="Arial" w:hAnsi="Arial" w:cs="Arial"/>
        </w:rPr>
        <w:t xml:space="preserve">consequences </w:t>
      </w:r>
      <w:r w:rsidRPr="00D616DD">
        <w:rPr>
          <w:rFonts w:ascii="Arial" w:hAnsi="Arial" w:cs="Arial"/>
        </w:rPr>
        <w:t>on</w:t>
      </w:r>
      <w:r w:rsidRPr="00893BCE">
        <w:rPr>
          <w:rFonts w:ascii="Arial" w:hAnsi="Arial" w:cs="Arial"/>
        </w:rPr>
        <w:t xml:space="preserve"> employee mental health and undermine job security. Research shows where immediate supervision is poor, individuals are more likely to experience age discrimination. Such discrimination is likely to have a harmful impact on stress, mental health and wellbeing. Conversely, the study found </w:t>
      </w:r>
      <w:r w:rsidR="007614BF" w:rsidRPr="00893BCE">
        <w:rPr>
          <w:rFonts w:ascii="Arial" w:hAnsi="Arial" w:cs="Arial"/>
        </w:rPr>
        <w:t>positive</w:t>
      </w:r>
      <w:r w:rsidRPr="00893BCE">
        <w:rPr>
          <w:rFonts w:ascii="Arial" w:hAnsi="Arial" w:cs="Arial"/>
        </w:rPr>
        <w:t xml:space="preserve"> colleague relationships acted as a buffer, reducing the impact of ageism (</w:t>
      </w:r>
      <w:proofErr w:type="spellStart"/>
      <w:r w:rsidRPr="00893BCE">
        <w:rPr>
          <w:rFonts w:ascii="Arial" w:hAnsi="Arial" w:cs="Arial"/>
        </w:rPr>
        <w:t>Roscigno</w:t>
      </w:r>
      <w:proofErr w:type="spellEnd"/>
      <w:r w:rsidRPr="00893BCE">
        <w:rPr>
          <w:rFonts w:ascii="Arial" w:hAnsi="Arial" w:cs="Arial"/>
        </w:rPr>
        <w:t xml:space="preserve">, Zheng and Crowley, 2022). If employees feel threatened, this may result in further costs for the organisation through absenteeism and reduced performance (ACAS, 2025b). </w:t>
      </w:r>
    </w:p>
    <w:p w14:paraId="3EF47B0B" w14:textId="77777777" w:rsidR="00C83DA1" w:rsidRPr="00893BCE" w:rsidRDefault="00C83DA1" w:rsidP="00C83DA1">
      <w:pPr>
        <w:jc w:val="both"/>
        <w:rPr>
          <w:rFonts w:ascii="Arial" w:hAnsi="Arial" w:cs="Arial"/>
        </w:rPr>
      </w:pPr>
    </w:p>
    <w:p w14:paraId="44213C19" w14:textId="6472F102" w:rsidR="00C83DA1" w:rsidRPr="00893BCE" w:rsidRDefault="00893BCE" w:rsidP="00C83DA1">
      <w:pPr>
        <w:jc w:val="both"/>
        <w:rPr>
          <w:rFonts w:ascii="Arial" w:hAnsi="Arial" w:cs="Arial"/>
        </w:rPr>
      </w:pPr>
      <w:proofErr w:type="spellStart"/>
      <w:r w:rsidRPr="00893BCE">
        <w:rPr>
          <w:rFonts w:ascii="Arial" w:hAnsi="Arial" w:cs="Arial"/>
        </w:rPr>
        <w:t>Clemo</w:t>
      </w:r>
      <w:proofErr w:type="spellEnd"/>
      <w:r w:rsidRPr="00893BCE">
        <w:rPr>
          <w:rFonts w:ascii="Arial" w:hAnsi="Arial" w:cs="Arial"/>
        </w:rPr>
        <w:t xml:space="preserve"> (2025) </w:t>
      </w:r>
      <w:r w:rsidR="00C83DA1" w:rsidRPr="00893BCE">
        <w:rPr>
          <w:rFonts w:ascii="Arial" w:hAnsi="Arial" w:cs="Arial"/>
        </w:rPr>
        <w:t xml:space="preserve">suggests organisations </w:t>
      </w:r>
      <w:r w:rsidR="00C17B86">
        <w:rPr>
          <w:rFonts w:ascii="Arial" w:hAnsi="Arial" w:cs="Arial"/>
        </w:rPr>
        <w:t xml:space="preserve">should </w:t>
      </w:r>
      <w:r w:rsidR="001F76C2">
        <w:rPr>
          <w:rFonts w:ascii="Arial" w:hAnsi="Arial" w:cs="Arial"/>
        </w:rPr>
        <w:t>raise awareness in order to</w:t>
      </w:r>
      <w:r w:rsidR="00C83DA1" w:rsidRPr="00893BCE">
        <w:rPr>
          <w:rFonts w:ascii="Arial" w:hAnsi="Arial" w:cs="Arial"/>
        </w:rPr>
        <w:t xml:space="preserve"> address invisible ageism and unconscious bias that is so prevalent in organisations. We need to ensure robust anti age discrimination measures are in place to improve the organisational environment and reduc</w:t>
      </w:r>
      <w:r w:rsidR="007614BF" w:rsidRPr="00893BCE">
        <w:rPr>
          <w:rFonts w:ascii="Arial" w:hAnsi="Arial" w:cs="Arial"/>
        </w:rPr>
        <w:t>e</w:t>
      </w:r>
      <w:r w:rsidR="00C83DA1" w:rsidRPr="00893BCE">
        <w:rPr>
          <w:rFonts w:ascii="Arial" w:hAnsi="Arial" w:cs="Arial"/>
        </w:rPr>
        <w:t xml:space="preserve"> the risk of discrimination claims</w:t>
      </w:r>
      <w:r w:rsidRPr="00893BCE">
        <w:rPr>
          <w:rFonts w:ascii="Arial" w:hAnsi="Arial" w:cs="Arial"/>
        </w:rPr>
        <w:t>.</w:t>
      </w:r>
      <w:r w:rsidR="00C83DA1" w:rsidRPr="00893BCE">
        <w:rPr>
          <w:rFonts w:ascii="Arial" w:hAnsi="Arial" w:cs="Arial"/>
        </w:rPr>
        <w:t xml:space="preserve"> </w:t>
      </w:r>
    </w:p>
    <w:p w14:paraId="4A0B6286" w14:textId="77777777" w:rsidR="00C83DA1" w:rsidRPr="00893BCE" w:rsidRDefault="00C83DA1" w:rsidP="00C83DA1">
      <w:pPr>
        <w:jc w:val="both"/>
        <w:rPr>
          <w:rFonts w:ascii="Arial" w:hAnsi="Arial" w:cs="Arial"/>
        </w:rPr>
      </w:pPr>
    </w:p>
    <w:p w14:paraId="31CF878C" w14:textId="77777777" w:rsidR="00C83DA1" w:rsidRPr="00893BCE" w:rsidRDefault="00C83DA1" w:rsidP="00C83DA1">
      <w:pPr>
        <w:jc w:val="both"/>
        <w:rPr>
          <w:rFonts w:ascii="Arial" w:eastAsia="Arial" w:hAnsi="Arial" w:cs="Arial"/>
          <w:color w:val="000000" w:themeColor="text1"/>
        </w:rPr>
      </w:pPr>
      <w:r w:rsidRPr="00893BCE">
        <w:rPr>
          <w:rFonts w:ascii="Arial" w:hAnsi="Arial" w:cs="Arial"/>
        </w:rPr>
        <w:t xml:space="preserve">Your role as a line manager is essential to mitigate the risk </w:t>
      </w:r>
      <w:r w:rsidRPr="00893BCE">
        <w:rPr>
          <w:rFonts w:ascii="Arial" w:eastAsia="Arial" w:hAnsi="Arial" w:cs="Arial"/>
          <w:color w:val="000000" w:themeColor="text1"/>
        </w:rPr>
        <w:t xml:space="preserve">of age discrimination within South Wales Police. </w:t>
      </w:r>
    </w:p>
    <w:p w14:paraId="3001E1D0" w14:textId="77777777" w:rsidR="00AF2808" w:rsidRDefault="00AF2808" w:rsidP="00C83DA1">
      <w:pPr>
        <w:jc w:val="both"/>
        <w:rPr>
          <w:rFonts w:ascii="Arial" w:hAnsi="Arial" w:cs="Arial"/>
          <w:b/>
          <w:bCs/>
        </w:rPr>
      </w:pPr>
    </w:p>
    <w:p w14:paraId="2E16DE66" w14:textId="77777777" w:rsidR="00AF2808" w:rsidRDefault="00AF2808" w:rsidP="00C83DA1">
      <w:pPr>
        <w:jc w:val="both"/>
        <w:rPr>
          <w:rFonts w:ascii="Arial" w:hAnsi="Arial" w:cs="Arial"/>
          <w:b/>
          <w:bCs/>
        </w:rPr>
      </w:pPr>
    </w:p>
    <w:p w14:paraId="2C3FF077" w14:textId="215DFF46" w:rsidR="00C83DA1" w:rsidRPr="00893BCE" w:rsidRDefault="00C83DA1" w:rsidP="00C83DA1">
      <w:pPr>
        <w:jc w:val="both"/>
        <w:rPr>
          <w:rFonts w:ascii="Arial" w:hAnsi="Arial" w:cs="Arial"/>
          <w:b/>
          <w:bCs/>
        </w:rPr>
      </w:pPr>
      <w:r w:rsidRPr="00893BCE">
        <w:rPr>
          <w:rFonts w:ascii="Arial" w:hAnsi="Arial" w:cs="Arial"/>
          <w:b/>
          <w:bCs/>
        </w:rPr>
        <w:t xml:space="preserve">Case Law </w:t>
      </w:r>
    </w:p>
    <w:p w14:paraId="2BF8C7B2" w14:textId="77777777" w:rsidR="00C83DA1" w:rsidRPr="00893BCE" w:rsidRDefault="00C83DA1" w:rsidP="00C83DA1">
      <w:pPr>
        <w:jc w:val="both"/>
        <w:rPr>
          <w:rFonts w:ascii="Arial" w:hAnsi="Arial" w:cs="Arial"/>
          <w:color w:val="333333"/>
        </w:rPr>
      </w:pPr>
      <w:r w:rsidRPr="00893BCE">
        <w:rPr>
          <w:rFonts w:ascii="Arial" w:hAnsi="Arial" w:cs="Arial"/>
          <w:color w:val="333333"/>
        </w:rPr>
        <w:t xml:space="preserve">Despite age being protected by the Equality Act 2010, the following tribunal cases illustrate the need to address age discrimination in the workplace: </w:t>
      </w:r>
    </w:p>
    <w:p w14:paraId="0211AF91" w14:textId="77777777" w:rsidR="00C83DA1" w:rsidRPr="00893BCE" w:rsidRDefault="00C83DA1" w:rsidP="00C83DA1">
      <w:pPr>
        <w:jc w:val="both"/>
        <w:rPr>
          <w:rFonts w:ascii="Arial" w:hAnsi="Arial" w:cs="Arial"/>
          <w:color w:val="333333"/>
        </w:rPr>
      </w:pPr>
    </w:p>
    <w:p w14:paraId="7B88EE1E" w14:textId="245CA8B3" w:rsidR="00C83DA1" w:rsidRPr="00AF2808" w:rsidRDefault="00C83DA1" w:rsidP="00C83DA1">
      <w:pPr>
        <w:jc w:val="both"/>
        <w:rPr>
          <w:rFonts w:ascii="Arial" w:hAnsi="Arial" w:cs="Arial"/>
          <w:i/>
          <w:iCs/>
          <w:color w:val="333333"/>
        </w:rPr>
      </w:pPr>
      <w:r w:rsidRPr="00893BCE">
        <w:rPr>
          <w:rFonts w:ascii="Arial" w:hAnsi="Arial" w:cs="Arial"/>
          <w:b/>
          <w:bCs/>
          <w:color w:val="333333"/>
        </w:rPr>
        <w:t>Case</w:t>
      </w:r>
      <w:r w:rsidR="00893BCE" w:rsidRPr="00893BCE">
        <w:rPr>
          <w:rFonts w:ascii="Arial" w:hAnsi="Arial" w:cs="Arial"/>
          <w:b/>
          <w:bCs/>
          <w:color w:val="333333"/>
        </w:rPr>
        <w:t>:</w:t>
      </w:r>
      <w:r w:rsidRPr="00893BCE">
        <w:rPr>
          <w:rFonts w:ascii="Arial" w:hAnsi="Arial" w:cs="Arial"/>
          <w:b/>
          <w:bCs/>
          <w:i/>
          <w:iCs/>
          <w:color w:val="333333"/>
        </w:rPr>
        <w:t xml:space="preserve"> Mr M Bandura v Mr M Fernandez </w:t>
      </w:r>
      <w:r w:rsidRPr="00AF2808">
        <w:rPr>
          <w:rFonts w:ascii="Arial" w:hAnsi="Arial" w:cs="Arial"/>
          <w:color w:val="333333"/>
        </w:rPr>
        <w:t>(Easton, 2022)</w:t>
      </w:r>
    </w:p>
    <w:p w14:paraId="4F23E7B1" w14:textId="77777777" w:rsidR="00C83DA1" w:rsidRPr="00893BCE" w:rsidRDefault="00C83DA1" w:rsidP="00C83DA1">
      <w:pPr>
        <w:jc w:val="both"/>
        <w:rPr>
          <w:rFonts w:ascii="Arial" w:hAnsi="Arial" w:cs="Arial"/>
          <w:color w:val="333333"/>
        </w:rPr>
      </w:pPr>
    </w:p>
    <w:p w14:paraId="2F7C4632" w14:textId="518979B8" w:rsidR="00C83DA1" w:rsidRPr="00893BCE" w:rsidRDefault="00C83DA1" w:rsidP="00C83DA1">
      <w:pPr>
        <w:jc w:val="both"/>
        <w:rPr>
          <w:rFonts w:ascii="Arial" w:hAnsi="Arial" w:cs="Arial"/>
          <w:color w:val="333333"/>
        </w:rPr>
      </w:pPr>
      <w:r w:rsidRPr="00893BCE">
        <w:rPr>
          <w:rFonts w:ascii="Arial" w:hAnsi="Arial" w:cs="Arial"/>
          <w:color w:val="333333"/>
        </w:rPr>
        <w:t>Mr Bandura’s employer, a village butcher, replaced him with a younger man, following a temporary period of sickness absence. It was ruled that he suffered age discrimination and the  tribunal awarded the claimant £120,000</w:t>
      </w:r>
      <w:r w:rsidR="007614BF" w:rsidRPr="00893BCE">
        <w:rPr>
          <w:rFonts w:ascii="Arial" w:hAnsi="Arial" w:cs="Arial"/>
          <w:color w:val="333333"/>
        </w:rPr>
        <w:t>,</w:t>
      </w:r>
      <w:r w:rsidRPr="00893BCE">
        <w:rPr>
          <w:rFonts w:ascii="Arial" w:hAnsi="Arial" w:cs="Arial"/>
          <w:color w:val="333333"/>
        </w:rPr>
        <w:t xml:space="preserve"> </w:t>
      </w:r>
      <w:r w:rsidR="00C17B86">
        <w:rPr>
          <w:rFonts w:ascii="Arial" w:hAnsi="Arial" w:cs="Arial"/>
          <w:color w:val="333333"/>
        </w:rPr>
        <w:t>finding</w:t>
      </w:r>
      <w:r w:rsidRPr="00893BCE">
        <w:rPr>
          <w:rFonts w:ascii="Arial" w:hAnsi="Arial" w:cs="Arial"/>
          <w:color w:val="333333"/>
        </w:rPr>
        <w:t xml:space="preserve"> his dismissal was linked to his age.  </w:t>
      </w:r>
    </w:p>
    <w:p w14:paraId="4D9DBE49" w14:textId="77777777" w:rsidR="00C83DA1" w:rsidRPr="00893BCE" w:rsidRDefault="00C83DA1" w:rsidP="00C83DA1">
      <w:pPr>
        <w:jc w:val="both"/>
        <w:rPr>
          <w:rFonts w:ascii="Arial" w:hAnsi="Arial" w:cs="Arial"/>
          <w:b/>
          <w:bCs/>
        </w:rPr>
      </w:pPr>
    </w:p>
    <w:p w14:paraId="3799D35B" w14:textId="77777777" w:rsidR="00C83DA1" w:rsidRPr="00AF2808" w:rsidRDefault="00C83DA1" w:rsidP="00C83DA1">
      <w:pPr>
        <w:jc w:val="both"/>
        <w:rPr>
          <w:rFonts w:ascii="Arial" w:hAnsi="Arial" w:cs="Arial"/>
          <w:i/>
          <w:iCs/>
        </w:rPr>
      </w:pPr>
      <w:r w:rsidRPr="00893BCE">
        <w:rPr>
          <w:rFonts w:ascii="Arial" w:hAnsi="Arial" w:cs="Arial"/>
          <w:b/>
          <w:bCs/>
        </w:rPr>
        <w:t>Case:</w:t>
      </w:r>
      <w:r w:rsidRPr="00893BCE">
        <w:rPr>
          <w:rFonts w:ascii="Arial" w:hAnsi="Arial" w:cs="Arial"/>
          <w:b/>
          <w:bCs/>
          <w:i/>
          <w:iCs/>
        </w:rPr>
        <w:t xml:space="preserve"> Sunderland v Superdry PLC 2022 </w:t>
      </w:r>
      <w:r w:rsidRPr="00AF2808">
        <w:rPr>
          <w:rFonts w:ascii="Arial" w:hAnsi="Arial" w:cs="Arial"/>
        </w:rPr>
        <w:t>(CIPD, 2025)</w:t>
      </w:r>
    </w:p>
    <w:p w14:paraId="234E25EC" w14:textId="60934335" w:rsidR="00C83DA1" w:rsidRPr="00893BCE" w:rsidRDefault="00C83DA1" w:rsidP="00C83DA1">
      <w:pPr>
        <w:pStyle w:val="NormalWeb"/>
        <w:shd w:val="clear" w:color="auto" w:fill="FFFFFF"/>
        <w:jc w:val="both"/>
        <w:rPr>
          <w:rFonts w:ascii="Arial" w:hAnsi="Arial" w:cs="Arial"/>
          <w:color w:val="202020"/>
        </w:rPr>
      </w:pPr>
      <w:r w:rsidRPr="00893BCE">
        <w:rPr>
          <w:rFonts w:ascii="Arial" w:hAnsi="Arial" w:cs="Arial"/>
          <w:color w:val="202020"/>
        </w:rPr>
        <w:t>In this case, a 56 year</w:t>
      </w:r>
      <w:r w:rsidR="00D616DD">
        <w:rPr>
          <w:rFonts w:ascii="Arial" w:hAnsi="Arial" w:cs="Arial"/>
          <w:color w:val="202020"/>
        </w:rPr>
        <w:t>-</w:t>
      </w:r>
      <w:r w:rsidRPr="00893BCE">
        <w:rPr>
          <w:rFonts w:ascii="Arial" w:hAnsi="Arial" w:cs="Arial"/>
          <w:color w:val="202020"/>
        </w:rPr>
        <w:t>old designer was awarded £96</w:t>
      </w:r>
      <w:r w:rsidR="007614BF" w:rsidRPr="00893BCE">
        <w:rPr>
          <w:rFonts w:ascii="Arial" w:hAnsi="Arial" w:cs="Arial"/>
          <w:color w:val="202020"/>
        </w:rPr>
        <w:t>,</w:t>
      </w:r>
      <w:r w:rsidRPr="00893BCE">
        <w:rPr>
          <w:rFonts w:ascii="Arial" w:hAnsi="Arial" w:cs="Arial"/>
          <w:color w:val="202020"/>
        </w:rPr>
        <w:t xml:space="preserve">000 at tribunal after she was discounted for promotion in favour of younger, less experienced colleagues. Despite Sunderland’s good performance, Superdry discounted her as they believed she was  less likely to leave because of her age. Key takeaways for organisations are that employers should set clear, impartial promotion criteria and should not assume employees become less ambitious with age. </w:t>
      </w:r>
    </w:p>
    <w:p w14:paraId="08119CBD" w14:textId="77777777" w:rsidR="00C83DA1" w:rsidRPr="00AF2808" w:rsidRDefault="00C83DA1" w:rsidP="00C83DA1">
      <w:pPr>
        <w:shd w:val="clear" w:color="auto" w:fill="FFFFFF"/>
        <w:spacing w:before="100" w:beforeAutospacing="1" w:after="100" w:afterAutospacing="1"/>
        <w:jc w:val="both"/>
        <w:outlineLvl w:val="4"/>
        <w:rPr>
          <w:rFonts w:ascii="Arial" w:hAnsi="Arial" w:cs="Arial"/>
          <w:i/>
          <w:iCs/>
          <w:color w:val="000000" w:themeColor="text1"/>
        </w:rPr>
      </w:pPr>
      <w:r w:rsidRPr="00893BCE">
        <w:rPr>
          <w:rFonts w:ascii="Arial" w:hAnsi="Arial" w:cs="Arial"/>
          <w:b/>
          <w:bCs/>
          <w:color w:val="000000" w:themeColor="text1"/>
        </w:rPr>
        <w:t>Case:</w:t>
      </w:r>
      <w:r w:rsidRPr="00893BCE">
        <w:rPr>
          <w:rFonts w:ascii="Arial" w:hAnsi="Arial" w:cs="Arial"/>
          <w:b/>
          <w:bCs/>
          <w:i/>
          <w:iCs/>
          <w:color w:val="000000" w:themeColor="text1"/>
        </w:rPr>
        <w:t xml:space="preserve"> Crompton v Eden Private Staff Ltd </w:t>
      </w:r>
      <w:r w:rsidRPr="00AF2808">
        <w:rPr>
          <w:rFonts w:ascii="Arial" w:hAnsi="Arial" w:cs="Arial"/>
        </w:rPr>
        <w:t>(CIPD, 2025)</w:t>
      </w:r>
    </w:p>
    <w:p w14:paraId="26B6B582" w14:textId="36FCDC5D" w:rsidR="00C83DA1" w:rsidRPr="00893BCE" w:rsidRDefault="00C83DA1" w:rsidP="00C83DA1">
      <w:pPr>
        <w:shd w:val="clear" w:color="auto" w:fill="FFFFFF"/>
        <w:spacing w:before="100" w:beforeAutospacing="1" w:after="100" w:afterAutospacing="1"/>
        <w:jc w:val="both"/>
        <w:rPr>
          <w:rFonts w:ascii="Arial" w:hAnsi="Arial" w:cs="Arial"/>
        </w:rPr>
      </w:pPr>
      <w:r w:rsidRPr="00893BCE">
        <w:rPr>
          <w:rFonts w:ascii="Arial" w:hAnsi="Arial" w:cs="Arial"/>
          <w:color w:val="202020"/>
        </w:rPr>
        <w:t>In 2020, a 57</w:t>
      </w:r>
      <w:r w:rsidR="007614BF" w:rsidRPr="00893BCE">
        <w:rPr>
          <w:rFonts w:ascii="Arial" w:hAnsi="Arial" w:cs="Arial"/>
          <w:color w:val="202020"/>
        </w:rPr>
        <w:t xml:space="preserve"> </w:t>
      </w:r>
      <w:r w:rsidRPr="00893BCE">
        <w:rPr>
          <w:rFonts w:ascii="Arial" w:hAnsi="Arial" w:cs="Arial"/>
          <w:color w:val="202020"/>
        </w:rPr>
        <w:t xml:space="preserve">year-old employee was found to be the victim of harassment and direct discrimination </w:t>
      </w:r>
      <w:r w:rsidR="007614BF" w:rsidRPr="00893BCE">
        <w:rPr>
          <w:rFonts w:ascii="Arial" w:hAnsi="Arial" w:cs="Arial"/>
          <w:color w:val="202020"/>
        </w:rPr>
        <w:t>by</w:t>
      </w:r>
      <w:r w:rsidRPr="00893BCE">
        <w:rPr>
          <w:rFonts w:ascii="Arial" w:hAnsi="Arial" w:cs="Arial"/>
          <w:color w:val="202020"/>
        </w:rPr>
        <w:t xml:space="preserve"> their manager </w:t>
      </w:r>
      <w:r w:rsidR="007614BF" w:rsidRPr="00893BCE">
        <w:rPr>
          <w:rFonts w:ascii="Arial" w:hAnsi="Arial" w:cs="Arial"/>
          <w:color w:val="202020"/>
        </w:rPr>
        <w:t xml:space="preserve">who </w:t>
      </w:r>
      <w:r w:rsidRPr="00893BCE">
        <w:rPr>
          <w:rFonts w:ascii="Arial" w:hAnsi="Arial" w:cs="Arial"/>
          <w:color w:val="202020"/>
        </w:rPr>
        <w:t xml:space="preserve">repeatedly made comments such as “senior moment” and “the Alzheimer’s again”. The age discrimination claim succeeded, and </w:t>
      </w:r>
      <w:r w:rsidR="00C17B86">
        <w:rPr>
          <w:rFonts w:ascii="Arial" w:hAnsi="Arial" w:cs="Arial"/>
          <w:color w:val="202020"/>
        </w:rPr>
        <w:t xml:space="preserve">awarded </w:t>
      </w:r>
      <w:r w:rsidR="007614BF" w:rsidRPr="00893BCE">
        <w:rPr>
          <w:rFonts w:ascii="Arial" w:hAnsi="Arial" w:cs="Arial"/>
          <w:color w:val="202020"/>
        </w:rPr>
        <w:t xml:space="preserve">the claimant </w:t>
      </w:r>
      <w:r w:rsidRPr="00893BCE">
        <w:rPr>
          <w:rFonts w:ascii="Arial" w:hAnsi="Arial" w:cs="Arial"/>
          <w:color w:val="202020"/>
        </w:rPr>
        <w:t xml:space="preserve">£900. The learning from this case is that comments about age must not be considered as appropriate office banter. As line managers, </w:t>
      </w:r>
      <w:r w:rsidR="00285333">
        <w:rPr>
          <w:rFonts w:ascii="Arial" w:hAnsi="Arial" w:cs="Arial"/>
          <w:color w:val="202020"/>
        </w:rPr>
        <w:t>you</w:t>
      </w:r>
      <w:r w:rsidRPr="00893BCE">
        <w:rPr>
          <w:rFonts w:ascii="Arial" w:hAnsi="Arial" w:cs="Arial"/>
          <w:color w:val="202020"/>
        </w:rPr>
        <w:t xml:space="preserve"> should ensure </w:t>
      </w:r>
      <w:r w:rsidR="00285333">
        <w:rPr>
          <w:rFonts w:ascii="Arial" w:hAnsi="Arial" w:cs="Arial"/>
          <w:color w:val="202020"/>
        </w:rPr>
        <w:t>y</w:t>
      </w:r>
      <w:r w:rsidRPr="00893BCE">
        <w:rPr>
          <w:rFonts w:ascii="Arial" w:hAnsi="Arial" w:cs="Arial"/>
          <w:color w:val="202020"/>
        </w:rPr>
        <w:t xml:space="preserve">our staff understand what </w:t>
      </w:r>
      <w:r w:rsidR="00C17B86">
        <w:rPr>
          <w:rFonts w:ascii="Arial" w:hAnsi="Arial" w:cs="Arial"/>
          <w:color w:val="202020"/>
        </w:rPr>
        <w:t>is</w:t>
      </w:r>
      <w:r w:rsidRPr="00893BCE">
        <w:rPr>
          <w:rFonts w:ascii="Arial" w:hAnsi="Arial" w:cs="Arial"/>
          <w:color w:val="202020"/>
        </w:rPr>
        <w:t xml:space="preserve"> considered discriminatory and the importance of respect in the workplace.  </w:t>
      </w:r>
    </w:p>
    <w:p w14:paraId="1647DE70" w14:textId="5E8EF06E" w:rsidR="00C83DA1" w:rsidRPr="00893BCE" w:rsidRDefault="00C83DA1" w:rsidP="00C83DA1">
      <w:pPr>
        <w:rPr>
          <w:rFonts w:ascii="Arial" w:hAnsi="Arial" w:cs="Arial"/>
          <w:b/>
          <w:bCs/>
        </w:rPr>
      </w:pPr>
      <w:r w:rsidRPr="00893BCE">
        <w:rPr>
          <w:rFonts w:ascii="Arial" w:hAnsi="Arial" w:cs="Arial"/>
          <w:b/>
          <w:bCs/>
        </w:rPr>
        <w:t xml:space="preserve">How </w:t>
      </w:r>
      <w:r w:rsidR="00373966">
        <w:rPr>
          <w:rFonts w:ascii="Arial" w:hAnsi="Arial" w:cs="Arial"/>
          <w:b/>
          <w:bCs/>
        </w:rPr>
        <w:t>Y</w:t>
      </w:r>
      <w:r w:rsidRPr="00893BCE">
        <w:rPr>
          <w:rFonts w:ascii="Arial" w:hAnsi="Arial" w:cs="Arial"/>
          <w:b/>
          <w:bCs/>
        </w:rPr>
        <w:t xml:space="preserve">ou </w:t>
      </w:r>
      <w:r w:rsidR="00373966">
        <w:rPr>
          <w:rFonts w:ascii="Arial" w:hAnsi="Arial" w:cs="Arial"/>
          <w:b/>
          <w:bCs/>
        </w:rPr>
        <w:t>C</w:t>
      </w:r>
      <w:r w:rsidRPr="00893BCE">
        <w:rPr>
          <w:rFonts w:ascii="Arial" w:hAnsi="Arial" w:cs="Arial"/>
          <w:b/>
          <w:bCs/>
        </w:rPr>
        <w:t xml:space="preserve">an </w:t>
      </w:r>
      <w:r w:rsidR="00373966">
        <w:rPr>
          <w:rFonts w:ascii="Arial" w:hAnsi="Arial" w:cs="Arial"/>
          <w:b/>
          <w:bCs/>
        </w:rPr>
        <w:t>M</w:t>
      </w:r>
      <w:r w:rsidRPr="00893BCE">
        <w:rPr>
          <w:rFonts w:ascii="Arial" w:hAnsi="Arial" w:cs="Arial"/>
          <w:b/>
          <w:bCs/>
        </w:rPr>
        <w:t xml:space="preserve">itigate </w:t>
      </w:r>
      <w:r w:rsidR="00373966">
        <w:rPr>
          <w:rFonts w:ascii="Arial" w:hAnsi="Arial" w:cs="Arial"/>
          <w:b/>
          <w:bCs/>
        </w:rPr>
        <w:t>T</w:t>
      </w:r>
      <w:r w:rsidRPr="00893BCE">
        <w:rPr>
          <w:rFonts w:ascii="Arial" w:hAnsi="Arial" w:cs="Arial"/>
          <w:b/>
          <w:bCs/>
        </w:rPr>
        <w:t xml:space="preserve">he </w:t>
      </w:r>
      <w:r w:rsidR="00373966">
        <w:rPr>
          <w:rFonts w:ascii="Arial" w:hAnsi="Arial" w:cs="Arial"/>
          <w:b/>
          <w:bCs/>
        </w:rPr>
        <w:t>R</w:t>
      </w:r>
      <w:r w:rsidRPr="00893BCE">
        <w:rPr>
          <w:rFonts w:ascii="Arial" w:hAnsi="Arial" w:cs="Arial"/>
          <w:b/>
          <w:bCs/>
        </w:rPr>
        <w:t xml:space="preserve">isk </w:t>
      </w:r>
    </w:p>
    <w:p w14:paraId="5E2D2768" w14:textId="77777777" w:rsidR="00C83DA1" w:rsidRPr="00893BCE" w:rsidRDefault="00C83DA1" w:rsidP="00C83DA1">
      <w:pPr>
        <w:rPr>
          <w:rFonts w:ascii="Arial" w:hAnsi="Arial" w:cs="Arial"/>
          <w:b/>
          <w:bCs/>
        </w:rPr>
      </w:pPr>
    </w:p>
    <w:p w14:paraId="054DADE1" w14:textId="29213A94" w:rsidR="00C83DA1" w:rsidRPr="00893BCE" w:rsidRDefault="00C83DA1" w:rsidP="00C83DA1">
      <w:pPr>
        <w:rPr>
          <w:rFonts w:ascii="Arial" w:hAnsi="Arial" w:cs="Arial"/>
        </w:rPr>
      </w:pPr>
      <w:r w:rsidRPr="00893BCE">
        <w:rPr>
          <w:rFonts w:ascii="Arial" w:hAnsi="Arial" w:cs="Arial"/>
        </w:rPr>
        <w:t>Age discrimination can occur in any area of work</w:t>
      </w:r>
      <w:r w:rsidR="00893BCE" w:rsidRPr="00893BCE">
        <w:rPr>
          <w:rFonts w:ascii="Arial" w:hAnsi="Arial" w:cs="Arial"/>
        </w:rPr>
        <w:t>. T</w:t>
      </w:r>
      <w:r w:rsidR="007614BF" w:rsidRPr="00893BCE">
        <w:rPr>
          <w:rFonts w:ascii="Arial" w:hAnsi="Arial" w:cs="Arial"/>
        </w:rPr>
        <w:t>he guidance</w:t>
      </w:r>
      <w:r w:rsidRPr="00893BCE">
        <w:rPr>
          <w:rFonts w:ascii="Arial" w:hAnsi="Arial" w:cs="Arial"/>
        </w:rPr>
        <w:t xml:space="preserve"> below provides practical advice on how you can reduce the risk of age discrimination in your teams and</w:t>
      </w:r>
      <w:r w:rsidR="007614BF" w:rsidRPr="00893BCE">
        <w:rPr>
          <w:rFonts w:ascii="Arial" w:hAnsi="Arial" w:cs="Arial"/>
        </w:rPr>
        <w:t xml:space="preserve"> with</w:t>
      </w:r>
      <w:r w:rsidRPr="00893BCE">
        <w:rPr>
          <w:rFonts w:ascii="Arial" w:hAnsi="Arial" w:cs="Arial"/>
        </w:rPr>
        <w:t xml:space="preserve">in the organisation as a whole. </w:t>
      </w:r>
    </w:p>
    <w:p w14:paraId="10145633" w14:textId="77777777" w:rsidR="00C83DA1" w:rsidRPr="00893BCE" w:rsidRDefault="00C83DA1" w:rsidP="00C83DA1">
      <w:pPr>
        <w:rPr>
          <w:rFonts w:ascii="Arial" w:hAnsi="Arial" w:cs="Arial"/>
          <w:b/>
          <w:bCs/>
        </w:rPr>
      </w:pPr>
    </w:p>
    <w:p w14:paraId="773BA49C" w14:textId="77777777" w:rsidR="00C83DA1" w:rsidRPr="00893BCE" w:rsidRDefault="00C83DA1" w:rsidP="00A57D87">
      <w:pPr>
        <w:jc w:val="both"/>
        <w:rPr>
          <w:rFonts w:ascii="Arial" w:hAnsi="Arial" w:cs="Arial"/>
          <w:b/>
          <w:bCs/>
          <w:color w:val="000000" w:themeColor="text1"/>
        </w:rPr>
      </w:pPr>
      <w:r w:rsidRPr="00893BCE">
        <w:rPr>
          <w:rFonts w:ascii="Arial" w:hAnsi="Arial" w:cs="Arial"/>
          <w:b/>
          <w:bCs/>
          <w:color w:val="000000" w:themeColor="text1"/>
        </w:rPr>
        <w:t xml:space="preserve">Recruitment </w:t>
      </w:r>
    </w:p>
    <w:p w14:paraId="4626FCD1" w14:textId="77777777" w:rsidR="00C83DA1" w:rsidRPr="00893BCE" w:rsidRDefault="00C83DA1" w:rsidP="00A57D87">
      <w:pPr>
        <w:jc w:val="both"/>
        <w:rPr>
          <w:rFonts w:ascii="Arial" w:hAnsi="Arial" w:cs="Arial"/>
          <w:b/>
          <w:bCs/>
          <w:color w:val="000000" w:themeColor="text1"/>
        </w:rPr>
      </w:pPr>
    </w:p>
    <w:p w14:paraId="60BDB969" w14:textId="6A203E73" w:rsidR="00C83DA1" w:rsidRPr="00893BCE" w:rsidRDefault="00C83DA1" w:rsidP="00A57D87">
      <w:pPr>
        <w:pStyle w:val="ListParagraph"/>
        <w:numPr>
          <w:ilvl w:val="0"/>
          <w:numId w:val="1"/>
        </w:numPr>
        <w:jc w:val="both"/>
        <w:rPr>
          <w:rFonts w:ascii="Arial" w:hAnsi="Arial" w:cs="Arial"/>
          <w:color w:val="000000" w:themeColor="text1"/>
        </w:rPr>
      </w:pPr>
      <w:r w:rsidRPr="00893BCE">
        <w:rPr>
          <w:rFonts w:ascii="Arial" w:hAnsi="Arial" w:cs="Arial"/>
          <w:color w:val="000000" w:themeColor="text1"/>
        </w:rPr>
        <w:t xml:space="preserve">Be mindful of the language and pictures used in job adverts. Avoid using words such as ’10 </w:t>
      </w:r>
      <w:proofErr w:type="spellStart"/>
      <w:r w:rsidRPr="00893BCE">
        <w:rPr>
          <w:rFonts w:ascii="Arial" w:hAnsi="Arial" w:cs="Arial"/>
          <w:color w:val="000000" w:themeColor="text1"/>
        </w:rPr>
        <w:t>year</w:t>
      </w:r>
      <w:r w:rsidR="007614BF" w:rsidRPr="00893BCE">
        <w:rPr>
          <w:rFonts w:ascii="Arial" w:hAnsi="Arial" w:cs="Arial"/>
          <w:color w:val="000000" w:themeColor="text1"/>
        </w:rPr>
        <w:t>’</w:t>
      </w:r>
      <w:r w:rsidRPr="00893BCE">
        <w:rPr>
          <w:rFonts w:ascii="Arial" w:hAnsi="Arial" w:cs="Arial"/>
          <w:color w:val="000000" w:themeColor="text1"/>
        </w:rPr>
        <w:t>s experience</w:t>
      </w:r>
      <w:proofErr w:type="spellEnd"/>
      <w:r w:rsidRPr="00893BCE">
        <w:rPr>
          <w:rFonts w:ascii="Arial" w:hAnsi="Arial" w:cs="Arial"/>
          <w:color w:val="000000" w:themeColor="text1"/>
        </w:rPr>
        <w:t xml:space="preserve">’ that </w:t>
      </w:r>
      <w:r w:rsidR="007614BF" w:rsidRPr="00893BCE">
        <w:rPr>
          <w:rFonts w:ascii="Arial" w:hAnsi="Arial" w:cs="Arial"/>
          <w:color w:val="000000" w:themeColor="text1"/>
        </w:rPr>
        <w:t xml:space="preserve">may </w:t>
      </w:r>
      <w:r w:rsidRPr="00893BCE">
        <w:rPr>
          <w:rFonts w:ascii="Arial" w:hAnsi="Arial" w:cs="Arial"/>
          <w:color w:val="000000" w:themeColor="text1"/>
        </w:rPr>
        <w:t xml:space="preserve">suggest you are looking for  </w:t>
      </w:r>
      <w:r w:rsidR="007614BF" w:rsidRPr="00893BCE">
        <w:rPr>
          <w:rFonts w:ascii="Arial" w:hAnsi="Arial" w:cs="Arial"/>
          <w:color w:val="000000" w:themeColor="text1"/>
        </w:rPr>
        <w:t xml:space="preserve">applicants within a </w:t>
      </w:r>
      <w:r w:rsidRPr="00893BCE">
        <w:rPr>
          <w:rFonts w:ascii="Arial" w:hAnsi="Arial" w:cs="Arial"/>
          <w:color w:val="000000" w:themeColor="text1"/>
        </w:rPr>
        <w:t xml:space="preserve">particular age category. Language such as ‘dynamic or high potential’ </w:t>
      </w:r>
      <w:r w:rsidR="00A57D87" w:rsidRPr="00893BCE">
        <w:rPr>
          <w:rFonts w:ascii="Arial" w:hAnsi="Arial" w:cs="Arial"/>
          <w:color w:val="000000" w:themeColor="text1"/>
        </w:rPr>
        <w:t xml:space="preserve">or using pictures of younger employees in recruitment adverts </w:t>
      </w:r>
      <w:r w:rsidR="007614BF" w:rsidRPr="00893BCE">
        <w:rPr>
          <w:rFonts w:ascii="Arial" w:hAnsi="Arial" w:cs="Arial"/>
          <w:color w:val="000000" w:themeColor="text1"/>
        </w:rPr>
        <w:t>may</w:t>
      </w:r>
      <w:r w:rsidRPr="00893BCE">
        <w:rPr>
          <w:rFonts w:ascii="Arial" w:hAnsi="Arial" w:cs="Arial"/>
          <w:color w:val="000000" w:themeColor="text1"/>
        </w:rPr>
        <w:t xml:space="preserve"> discourage older candidates applying (Jackson, 2025; Age UK</w:t>
      </w:r>
      <w:r w:rsidR="007614BF" w:rsidRPr="00893BCE">
        <w:rPr>
          <w:rFonts w:ascii="Arial" w:hAnsi="Arial" w:cs="Arial"/>
          <w:color w:val="000000" w:themeColor="text1"/>
        </w:rPr>
        <w:t>,</w:t>
      </w:r>
      <w:r w:rsidRPr="00893BCE">
        <w:rPr>
          <w:rFonts w:ascii="Arial" w:hAnsi="Arial" w:cs="Arial"/>
          <w:color w:val="000000" w:themeColor="text1"/>
        </w:rPr>
        <w:t xml:space="preserve"> 2026). </w:t>
      </w:r>
    </w:p>
    <w:p w14:paraId="697EE907" w14:textId="77777777" w:rsidR="00C83DA1" w:rsidRPr="00893BCE" w:rsidRDefault="00C83DA1" w:rsidP="00A57D87">
      <w:pPr>
        <w:jc w:val="both"/>
        <w:rPr>
          <w:rFonts w:ascii="Arial" w:hAnsi="Arial" w:cs="Arial"/>
          <w:color w:val="000000" w:themeColor="text1"/>
        </w:rPr>
      </w:pPr>
    </w:p>
    <w:p w14:paraId="44BEA35C" w14:textId="77777777" w:rsidR="00C83DA1" w:rsidRPr="00893BCE" w:rsidRDefault="00C83DA1" w:rsidP="00A57D87">
      <w:pPr>
        <w:jc w:val="both"/>
        <w:rPr>
          <w:rFonts w:ascii="Arial" w:hAnsi="Arial" w:cs="Arial"/>
          <w:b/>
          <w:bCs/>
          <w:color w:val="000000" w:themeColor="text1"/>
        </w:rPr>
      </w:pPr>
      <w:r w:rsidRPr="00893BCE">
        <w:rPr>
          <w:rFonts w:ascii="Arial" w:hAnsi="Arial" w:cs="Arial"/>
          <w:b/>
          <w:bCs/>
          <w:color w:val="000000" w:themeColor="text1"/>
        </w:rPr>
        <w:t>Unconscious Bias &amp; Stereotyping</w:t>
      </w:r>
    </w:p>
    <w:p w14:paraId="608DD6E3" w14:textId="77777777" w:rsidR="00C83DA1" w:rsidRPr="00893BCE" w:rsidRDefault="00C83DA1" w:rsidP="00A57D87">
      <w:pPr>
        <w:jc w:val="both"/>
        <w:rPr>
          <w:rFonts w:ascii="Arial" w:hAnsi="Arial" w:cs="Arial"/>
          <w:b/>
          <w:bCs/>
          <w:color w:val="000000" w:themeColor="text1"/>
        </w:rPr>
      </w:pPr>
    </w:p>
    <w:p w14:paraId="3C79B3D5" w14:textId="20C48484" w:rsidR="00C83DA1" w:rsidRPr="00893BCE" w:rsidRDefault="00C83DA1" w:rsidP="00A57D87">
      <w:pPr>
        <w:pStyle w:val="ListParagraph"/>
        <w:numPr>
          <w:ilvl w:val="0"/>
          <w:numId w:val="1"/>
        </w:numPr>
        <w:jc w:val="both"/>
        <w:rPr>
          <w:rFonts w:ascii="Arial" w:hAnsi="Arial" w:cs="Arial"/>
          <w:color w:val="000000" w:themeColor="text1"/>
        </w:rPr>
      </w:pPr>
      <w:r w:rsidRPr="00893BCE">
        <w:rPr>
          <w:rFonts w:ascii="Arial" w:hAnsi="Arial" w:cs="Arial"/>
          <w:color w:val="000000" w:themeColor="text1"/>
        </w:rPr>
        <w:t xml:space="preserve">Studies show a rise in damaging stereotypes and treatment of young employees at the same time that there </w:t>
      </w:r>
      <w:r w:rsidR="007614BF" w:rsidRPr="00893BCE">
        <w:rPr>
          <w:rFonts w:ascii="Arial" w:hAnsi="Arial" w:cs="Arial"/>
          <w:color w:val="000000" w:themeColor="text1"/>
        </w:rPr>
        <w:t>are</w:t>
      </w:r>
      <w:r w:rsidRPr="00893BCE">
        <w:rPr>
          <w:rFonts w:ascii="Arial" w:hAnsi="Arial" w:cs="Arial"/>
          <w:color w:val="000000" w:themeColor="text1"/>
        </w:rPr>
        <w:t xml:space="preserve"> record heights of youth economic inactivity (</w:t>
      </w:r>
      <w:r w:rsidRPr="00893BCE">
        <w:rPr>
          <w:rFonts w:ascii="Arial" w:hAnsi="Arial" w:cs="Arial"/>
        </w:rPr>
        <w:t>UK Youth, 2024)</w:t>
      </w:r>
      <w:r w:rsidRPr="00893BCE">
        <w:rPr>
          <w:rFonts w:ascii="Arial" w:hAnsi="Arial" w:cs="Arial"/>
          <w:color w:val="000000" w:themeColor="text1"/>
        </w:rPr>
        <w:t xml:space="preserve">. </w:t>
      </w:r>
      <w:r w:rsidR="007614BF" w:rsidRPr="00893BCE">
        <w:rPr>
          <w:rFonts w:ascii="Arial" w:hAnsi="Arial" w:cs="Arial"/>
          <w:color w:val="000000" w:themeColor="text1"/>
        </w:rPr>
        <w:t>U</w:t>
      </w:r>
      <w:r w:rsidRPr="00893BCE">
        <w:rPr>
          <w:rFonts w:ascii="Arial" w:hAnsi="Arial" w:cs="Arial"/>
          <w:color w:val="000000" w:themeColor="text1"/>
        </w:rPr>
        <w:t>nconscious bia</w:t>
      </w:r>
      <w:r w:rsidR="007614BF" w:rsidRPr="00893BCE">
        <w:rPr>
          <w:rFonts w:ascii="Arial" w:hAnsi="Arial" w:cs="Arial"/>
          <w:color w:val="000000" w:themeColor="text1"/>
        </w:rPr>
        <w:t>s</w:t>
      </w:r>
      <w:r w:rsidRPr="00893BCE">
        <w:rPr>
          <w:rFonts w:ascii="Arial" w:hAnsi="Arial" w:cs="Arial"/>
          <w:color w:val="000000" w:themeColor="text1"/>
        </w:rPr>
        <w:t xml:space="preserve"> affects </w:t>
      </w:r>
      <w:r w:rsidR="007614BF" w:rsidRPr="00893BCE">
        <w:rPr>
          <w:rFonts w:ascii="Arial" w:hAnsi="Arial" w:cs="Arial"/>
          <w:color w:val="000000" w:themeColor="text1"/>
        </w:rPr>
        <w:t xml:space="preserve">everyone’s </w:t>
      </w:r>
      <w:r w:rsidRPr="00893BCE">
        <w:rPr>
          <w:rFonts w:ascii="Arial" w:hAnsi="Arial" w:cs="Arial"/>
          <w:color w:val="000000" w:themeColor="text1"/>
        </w:rPr>
        <w:t xml:space="preserve">thoughts and decisions </w:t>
      </w:r>
      <w:r w:rsidR="007614BF" w:rsidRPr="00893BCE">
        <w:rPr>
          <w:rFonts w:ascii="Arial" w:hAnsi="Arial" w:cs="Arial"/>
          <w:color w:val="000000" w:themeColor="text1"/>
        </w:rPr>
        <w:t>in some way</w:t>
      </w:r>
      <w:r w:rsidRPr="00893BCE">
        <w:rPr>
          <w:rFonts w:ascii="Arial" w:hAnsi="Arial" w:cs="Arial"/>
          <w:color w:val="000000" w:themeColor="text1"/>
        </w:rPr>
        <w:t>. As a manager</w:t>
      </w:r>
      <w:r w:rsidR="007614BF" w:rsidRPr="00893BCE">
        <w:rPr>
          <w:rFonts w:ascii="Arial" w:hAnsi="Arial" w:cs="Arial"/>
          <w:color w:val="000000" w:themeColor="text1"/>
        </w:rPr>
        <w:t>,</w:t>
      </w:r>
      <w:r w:rsidRPr="00893BCE">
        <w:rPr>
          <w:rFonts w:ascii="Arial" w:hAnsi="Arial" w:cs="Arial"/>
          <w:color w:val="000000" w:themeColor="text1"/>
        </w:rPr>
        <w:t xml:space="preserve"> it is important to be aware of this bias so that </w:t>
      </w:r>
      <w:r w:rsidR="007614BF" w:rsidRPr="00893BCE">
        <w:rPr>
          <w:rFonts w:ascii="Arial" w:hAnsi="Arial" w:cs="Arial"/>
          <w:color w:val="000000" w:themeColor="text1"/>
        </w:rPr>
        <w:t xml:space="preserve">you can consider whether it is affecting </w:t>
      </w:r>
      <w:r w:rsidRPr="00893BCE">
        <w:rPr>
          <w:rFonts w:ascii="Arial" w:hAnsi="Arial" w:cs="Arial"/>
          <w:color w:val="000000" w:themeColor="text1"/>
        </w:rPr>
        <w:t>your decision making or caus</w:t>
      </w:r>
      <w:r w:rsidR="007614BF" w:rsidRPr="00893BCE">
        <w:rPr>
          <w:rFonts w:ascii="Arial" w:hAnsi="Arial" w:cs="Arial"/>
          <w:color w:val="000000" w:themeColor="text1"/>
        </w:rPr>
        <w:t xml:space="preserve">ing </w:t>
      </w:r>
      <w:r w:rsidRPr="00893BCE">
        <w:rPr>
          <w:rFonts w:ascii="Arial" w:hAnsi="Arial" w:cs="Arial"/>
          <w:color w:val="000000" w:themeColor="text1"/>
        </w:rPr>
        <w:t xml:space="preserve">ageist stereotypical thinking (ACAS, no date; ACAS, 2025b). The Force </w:t>
      </w:r>
      <w:r w:rsidRPr="00893BCE">
        <w:rPr>
          <w:rFonts w:ascii="Arial" w:hAnsi="Arial" w:cs="Arial"/>
          <w:color w:val="000000" w:themeColor="text1"/>
        </w:rPr>
        <w:lastRenderedPageBreak/>
        <w:t xml:space="preserve">strongly recommends that all managers undertake unconscious bias training. </w:t>
      </w:r>
      <w:r w:rsidRPr="00893BCE">
        <w:rPr>
          <w:rFonts w:ascii="Arial" w:hAnsi="Arial" w:cs="Arial"/>
          <w:b/>
          <w:bCs/>
          <w:color w:val="000000" w:themeColor="text1"/>
          <w:u w:val="single"/>
        </w:rPr>
        <w:t>Book your training here.</w:t>
      </w:r>
    </w:p>
    <w:p w14:paraId="23F4C567" w14:textId="77777777" w:rsidR="00C83DA1" w:rsidRPr="00893BCE" w:rsidRDefault="00C83DA1" w:rsidP="00A57D87">
      <w:pPr>
        <w:jc w:val="both"/>
        <w:rPr>
          <w:rFonts w:ascii="Arial" w:hAnsi="Arial" w:cs="Arial"/>
          <w:color w:val="000000" w:themeColor="text1"/>
        </w:rPr>
      </w:pPr>
    </w:p>
    <w:p w14:paraId="0045BDCA" w14:textId="77777777" w:rsidR="00C83DA1" w:rsidRDefault="00C83DA1" w:rsidP="00A57D87">
      <w:pPr>
        <w:jc w:val="both"/>
        <w:rPr>
          <w:rFonts w:ascii="Arial" w:hAnsi="Arial" w:cs="Arial"/>
          <w:b/>
          <w:bCs/>
          <w:color w:val="000000" w:themeColor="text1"/>
        </w:rPr>
      </w:pPr>
      <w:r w:rsidRPr="00893BCE">
        <w:rPr>
          <w:rFonts w:ascii="Arial" w:hAnsi="Arial" w:cs="Arial"/>
          <w:b/>
          <w:bCs/>
          <w:color w:val="000000" w:themeColor="text1"/>
        </w:rPr>
        <w:t xml:space="preserve">Flexible Working </w:t>
      </w:r>
    </w:p>
    <w:p w14:paraId="59608EDE" w14:textId="77777777" w:rsidR="001F76C2" w:rsidRDefault="001F76C2" w:rsidP="00A57D87">
      <w:pPr>
        <w:jc w:val="both"/>
        <w:rPr>
          <w:rFonts w:ascii="Arial" w:hAnsi="Arial" w:cs="Arial"/>
          <w:b/>
          <w:bCs/>
          <w:color w:val="000000" w:themeColor="text1"/>
        </w:rPr>
      </w:pPr>
    </w:p>
    <w:p w14:paraId="09229CE5" w14:textId="78B3F9D6" w:rsidR="001F76C2" w:rsidRPr="001F76C2" w:rsidRDefault="001F76C2" w:rsidP="001F76C2">
      <w:pPr>
        <w:pStyle w:val="ListParagraph"/>
        <w:numPr>
          <w:ilvl w:val="0"/>
          <w:numId w:val="1"/>
        </w:numPr>
        <w:jc w:val="both"/>
        <w:rPr>
          <w:rFonts w:ascii="Arial" w:hAnsi="Arial" w:cs="Arial"/>
          <w:color w:val="000000" w:themeColor="text1"/>
        </w:rPr>
      </w:pPr>
      <w:r w:rsidRPr="001F76C2">
        <w:rPr>
          <w:rFonts w:ascii="Arial" w:hAnsi="Arial" w:cs="Arial"/>
          <w:color w:val="000000" w:themeColor="text1"/>
        </w:rPr>
        <w:t>Flexibi</w:t>
      </w:r>
      <w:r>
        <w:rPr>
          <w:rFonts w:ascii="Arial" w:hAnsi="Arial" w:cs="Arial"/>
          <w:color w:val="000000" w:themeColor="text1"/>
        </w:rPr>
        <w:t xml:space="preserve">lity </w:t>
      </w:r>
      <w:r w:rsidRPr="001F76C2">
        <w:rPr>
          <w:rFonts w:ascii="Arial" w:hAnsi="Arial" w:cs="Arial"/>
          <w:color w:val="000000" w:themeColor="text1"/>
        </w:rPr>
        <w:t xml:space="preserve">becomes more essential  than convenient for workers at certain stages in life. </w:t>
      </w:r>
      <w:r>
        <w:rPr>
          <w:rFonts w:ascii="Arial" w:hAnsi="Arial" w:cs="Arial"/>
          <w:color w:val="000000" w:themeColor="text1"/>
        </w:rPr>
        <w:t xml:space="preserve">Offering flexible working arrangements </w:t>
      </w:r>
      <w:r w:rsidRPr="001F76C2">
        <w:rPr>
          <w:rFonts w:ascii="Arial" w:hAnsi="Arial" w:cs="Arial"/>
          <w:color w:val="000000" w:themeColor="text1"/>
        </w:rPr>
        <w:t xml:space="preserve">allows employers to  support individuals balancing </w:t>
      </w:r>
      <w:r>
        <w:rPr>
          <w:rFonts w:ascii="Arial" w:hAnsi="Arial" w:cs="Arial"/>
          <w:color w:val="000000" w:themeColor="text1"/>
        </w:rPr>
        <w:t>personal</w:t>
      </w:r>
      <w:r w:rsidRPr="001F76C2">
        <w:rPr>
          <w:rFonts w:ascii="Arial" w:hAnsi="Arial" w:cs="Arial"/>
          <w:color w:val="000000" w:themeColor="text1"/>
        </w:rPr>
        <w:t xml:space="preserve"> responsibilities</w:t>
      </w:r>
      <w:r>
        <w:rPr>
          <w:rFonts w:ascii="Arial" w:hAnsi="Arial" w:cs="Arial"/>
          <w:color w:val="000000" w:themeColor="text1"/>
        </w:rPr>
        <w:t xml:space="preserve"> and </w:t>
      </w:r>
      <w:r w:rsidRPr="001F76C2">
        <w:rPr>
          <w:rFonts w:ascii="Arial" w:hAnsi="Arial" w:cs="Arial"/>
          <w:color w:val="000000" w:themeColor="text1"/>
        </w:rPr>
        <w:t xml:space="preserve">health needs with their work responsibilities. This enables individuals to remain in work and the organisation retains the </w:t>
      </w:r>
      <w:r>
        <w:rPr>
          <w:rFonts w:ascii="Arial" w:hAnsi="Arial" w:cs="Arial"/>
          <w:color w:val="000000" w:themeColor="text1"/>
        </w:rPr>
        <w:t xml:space="preserve">workers </w:t>
      </w:r>
      <w:r w:rsidRPr="001F76C2">
        <w:rPr>
          <w:rFonts w:ascii="Arial" w:hAnsi="Arial" w:cs="Arial"/>
          <w:color w:val="000000" w:themeColor="text1"/>
        </w:rPr>
        <w:t>it has invested in. However, many individuals feel burdensome when requesting flexible working, believing that it may affect their promotion opportunities and feel pressure to justify the need for their requests (Mansfield, 2024).</w:t>
      </w:r>
    </w:p>
    <w:p w14:paraId="0E8E98CC" w14:textId="77777777" w:rsidR="00C83DA1" w:rsidRPr="00893BCE" w:rsidRDefault="00C83DA1" w:rsidP="00A57D87">
      <w:pPr>
        <w:jc w:val="both"/>
        <w:rPr>
          <w:rFonts w:ascii="Arial" w:hAnsi="Arial" w:cs="Arial"/>
          <w:b/>
          <w:bCs/>
          <w:color w:val="000000" w:themeColor="text1"/>
        </w:rPr>
      </w:pPr>
    </w:p>
    <w:p w14:paraId="0F88763F" w14:textId="2B848B84" w:rsidR="00C83DA1" w:rsidRPr="00893BCE" w:rsidRDefault="00C83DA1" w:rsidP="00A57D87">
      <w:pPr>
        <w:pStyle w:val="ListParagraph"/>
        <w:numPr>
          <w:ilvl w:val="0"/>
          <w:numId w:val="1"/>
        </w:numPr>
        <w:jc w:val="both"/>
        <w:rPr>
          <w:rFonts w:ascii="Arial" w:hAnsi="Arial" w:cs="Arial"/>
          <w:color w:val="000000" w:themeColor="text1"/>
        </w:rPr>
      </w:pPr>
      <w:r w:rsidRPr="00893BCE">
        <w:rPr>
          <w:rFonts w:ascii="Arial" w:hAnsi="Arial" w:cs="Arial"/>
          <w:color w:val="000000" w:themeColor="text1"/>
        </w:rPr>
        <w:t>As a manager, you should understand that</w:t>
      </w:r>
      <w:r w:rsidR="007614BF" w:rsidRPr="00893BCE">
        <w:rPr>
          <w:rFonts w:ascii="Arial" w:hAnsi="Arial" w:cs="Arial"/>
          <w:color w:val="000000" w:themeColor="text1"/>
        </w:rPr>
        <w:t xml:space="preserve"> an</w:t>
      </w:r>
      <w:r w:rsidRPr="00893BCE">
        <w:rPr>
          <w:rFonts w:ascii="Arial" w:hAnsi="Arial" w:cs="Arial"/>
          <w:color w:val="000000" w:themeColor="text1"/>
        </w:rPr>
        <w:t xml:space="preserve"> individual’s personal circumstances change throughout their career. Flexible working can help attract a diverse workforce</w:t>
      </w:r>
      <w:r w:rsidR="007614BF" w:rsidRPr="00893BCE">
        <w:rPr>
          <w:rFonts w:ascii="Arial" w:hAnsi="Arial" w:cs="Arial"/>
          <w:color w:val="000000" w:themeColor="text1"/>
        </w:rPr>
        <w:t>,</w:t>
      </w:r>
      <w:r w:rsidRPr="00893BCE">
        <w:rPr>
          <w:rFonts w:ascii="Arial" w:hAnsi="Arial" w:cs="Arial"/>
          <w:color w:val="000000" w:themeColor="text1"/>
        </w:rPr>
        <w:t xml:space="preserve"> representative of the communities we serve and harness multiple experiences and skills (Mayne, 2024). SWP are committed to offering flexible working to our employees</w:t>
      </w:r>
      <w:r w:rsidR="007614BF" w:rsidRPr="00893BCE">
        <w:rPr>
          <w:rFonts w:ascii="Arial" w:hAnsi="Arial" w:cs="Arial"/>
          <w:color w:val="000000" w:themeColor="text1"/>
        </w:rPr>
        <w:t xml:space="preserve"> and </w:t>
      </w:r>
      <w:r w:rsidRPr="00893BCE">
        <w:rPr>
          <w:rFonts w:ascii="Arial" w:hAnsi="Arial" w:cs="Arial"/>
          <w:color w:val="000000" w:themeColor="text1"/>
        </w:rPr>
        <w:t xml:space="preserve">as </w:t>
      </w:r>
      <w:r w:rsidR="007614BF" w:rsidRPr="00893BCE">
        <w:rPr>
          <w:rFonts w:ascii="Arial" w:hAnsi="Arial" w:cs="Arial"/>
          <w:color w:val="000000" w:themeColor="text1"/>
        </w:rPr>
        <w:t xml:space="preserve">a </w:t>
      </w:r>
      <w:r w:rsidRPr="00893BCE">
        <w:rPr>
          <w:rFonts w:ascii="Arial" w:hAnsi="Arial" w:cs="Arial"/>
          <w:color w:val="000000" w:themeColor="text1"/>
        </w:rPr>
        <w:t>line manager you should discuss requests openly and accommodate requests where</w:t>
      </w:r>
      <w:r w:rsidR="007614BF" w:rsidRPr="00893BCE">
        <w:rPr>
          <w:rFonts w:ascii="Arial" w:hAnsi="Arial" w:cs="Arial"/>
          <w:color w:val="000000" w:themeColor="text1"/>
        </w:rPr>
        <w:t>ver</w:t>
      </w:r>
      <w:r w:rsidRPr="00893BCE">
        <w:rPr>
          <w:rFonts w:ascii="Arial" w:hAnsi="Arial" w:cs="Arial"/>
          <w:color w:val="000000" w:themeColor="text1"/>
        </w:rPr>
        <w:t xml:space="preserve"> possible. For more information on flexible working, </w:t>
      </w:r>
      <w:r w:rsidRPr="00893BCE">
        <w:rPr>
          <w:rFonts w:ascii="Arial" w:hAnsi="Arial" w:cs="Arial"/>
          <w:b/>
          <w:bCs/>
          <w:color w:val="000000" w:themeColor="text1"/>
          <w:u w:val="single"/>
        </w:rPr>
        <w:t>visit the HR Bob Page.</w:t>
      </w:r>
      <w:r w:rsidRPr="00893BCE">
        <w:rPr>
          <w:rFonts w:ascii="Arial" w:hAnsi="Arial" w:cs="Arial"/>
          <w:color w:val="000000" w:themeColor="text1"/>
        </w:rPr>
        <w:t xml:space="preserve"> </w:t>
      </w:r>
    </w:p>
    <w:p w14:paraId="012D1036" w14:textId="77777777" w:rsidR="00C83DA1" w:rsidRPr="00893BCE" w:rsidRDefault="00C83DA1" w:rsidP="00C83DA1">
      <w:pPr>
        <w:rPr>
          <w:rFonts w:ascii="Arial" w:hAnsi="Arial" w:cs="Arial"/>
          <w:color w:val="000000"/>
        </w:rPr>
      </w:pPr>
    </w:p>
    <w:p w14:paraId="38D38B91" w14:textId="500C44FC" w:rsidR="00C83DA1" w:rsidRPr="00893BCE" w:rsidRDefault="00C83DA1" w:rsidP="00C83DA1">
      <w:pPr>
        <w:rPr>
          <w:rFonts w:ascii="Arial" w:hAnsi="Arial" w:cs="Arial"/>
          <w:b/>
          <w:bCs/>
          <w:color w:val="000000"/>
        </w:rPr>
      </w:pPr>
      <w:r w:rsidRPr="00893BCE">
        <w:rPr>
          <w:rFonts w:ascii="Arial" w:hAnsi="Arial" w:cs="Arial"/>
          <w:b/>
          <w:bCs/>
          <w:color w:val="000000"/>
        </w:rPr>
        <w:t xml:space="preserve">Challenge </w:t>
      </w:r>
      <w:r w:rsidR="00A57D87" w:rsidRPr="00893BCE">
        <w:rPr>
          <w:rFonts w:ascii="Arial" w:hAnsi="Arial" w:cs="Arial"/>
          <w:b/>
          <w:bCs/>
          <w:color w:val="000000"/>
        </w:rPr>
        <w:t>I</w:t>
      </w:r>
      <w:r w:rsidRPr="00893BCE">
        <w:rPr>
          <w:rFonts w:ascii="Arial" w:hAnsi="Arial" w:cs="Arial"/>
          <w:b/>
          <w:bCs/>
          <w:color w:val="000000"/>
        </w:rPr>
        <w:t xml:space="preserve">nappropriate </w:t>
      </w:r>
      <w:r w:rsidR="00A57D87" w:rsidRPr="00893BCE">
        <w:rPr>
          <w:rFonts w:ascii="Arial" w:hAnsi="Arial" w:cs="Arial"/>
          <w:b/>
          <w:bCs/>
          <w:color w:val="000000"/>
        </w:rPr>
        <w:t>B</w:t>
      </w:r>
      <w:r w:rsidRPr="00893BCE">
        <w:rPr>
          <w:rFonts w:ascii="Arial" w:hAnsi="Arial" w:cs="Arial"/>
          <w:b/>
          <w:bCs/>
          <w:color w:val="000000"/>
        </w:rPr>
        <w:t xml:space="preserve">ehaviour </w:t>
      </w:r>
    </w:p>
    <w:p w14:paraId="269DFC32" w14:textId="77777777" w:rsidR="00C83DA1" w:rsidRPr="00893BCE" w:rsidRDefault="00C83DA1" w:rsidP="00C83DA1">
      <w:pPr>
        <w:rPr>
          <w:rFonts w:ascii="Arial" w:hAnsi="Arial" w:cs="Arial"/>
          <w:b/>
          <w:bCs/>
          <w:color w:val="000000"/>
        </w:rPr>
      </w:pPr>
    </w:p>
    <w:p w14:paraId="15E0DC5D" w14:textId="3C82B10B" w:rsidR="00C83DA1" w:rsidRPr="00893BCE" w:rsidRDefault="00C83DA1" w:rsidP="00C83DA1">
      <w:pPr>
        <w:pStyle w:val="ListParagraph"/>
        <w:numPr>
          <w:ilvl w:val="0"/>
          <w:numId w:val="1"/>
        </w:numPr>
        <w:jc w:val="both"/>
        <w:rPr>
          <w:rFonts w:ascii="Arial" w:hAnsi="Arial" w:cs="Arial"/>
          <w:color w:val="000000"/>
        </w:rPr>
      </w:pPr>
      <w:r w:rsidRPr="00893BCE">
        <w:rPr>
          <w:rFonts w:ascii="Arial" w:hAnsi="Arial" w:cs="Arial"/>
          <w:color w:val="000000"/>
        </w:rPr>
        <w:t>As</w:t>
      </w:r>
      <w:r w:rsidR="007614BF" w:rsidRPr="00893BCE">
        <w:rPr>
          <w:rFonts w:ascii="Arial" w:hAnsi="Arial" w:cs="Arial"/>
          <w:color w:val="000000"/>
        </w:rPr>
        <w:t xml:space="preserve"> indicated by</w:t>
      </w:r>
      <w:r w:rsidRPr="00893BCE">
        <w:rPr>
          <w:rFonts w:ascii="Arial" w:hAnsi="Arial" w:cs="Arial"/>
          <w:color w:val="000000"/>
        </w:rPr>
        <w:t xml:space="preserve"> the research, ageism is present and </w:t>
      </w:r>
      <w:r w:rsidR="001F76C2">
        <w:rPr>
          <w:rFonts w:ascii="Arial" w:hAnsi="Arial" w:cs="Arial"/>
          <w:color w:val="000000"/>
        </w:rPr>
        <w:t xml:space="preserve">an </w:t>
      </w:r>
      <w:r w:rsidRPr="00893BCE">
        <w:rPr>
          <w:rFonts w:ascii="Arial" w:hAnsi="Arial" w:cs="Arial"/>
          <w:color w:val="000000"/>
        </w:rPr>
        <w:t>accepted</w:t>
      </w:r>
      <w:r w:rsidR="001F76C2">
        <w:rPr>
          <w:rFonts w:ascii="Arial" w:hAnsi="Arial" w:cs="Arial"/>
          <w:color w:val="000000"/>
        </w:rPr>
        <w:t xml:space="preserve"> prejudice</w:t>
      </w:r>
      <w:r w:rsidRPr="00893BCE">
        <w:rPr>
          <w:rFonts w:ascii="Arial" w:hAnsi="Arial" w:cs="Arial"/>
          <w:color w:val="000000"/>
        </w:rPr>
        <w:t xml:space="preserve"> in the workplace</w:t>
      </w:r>
      <w:r w:rsidR="001F76C2">
        <w:rPr>
          <w:rFonts w:ascii="Arial" w:hAnsi="Arial" w:cs="Arial"/>
          <w:color w:val="000000"/>
        </w:rPr>
        <w:t>. This should not be the case, y</w:t>
      </w:r>
      <w:r w:rsidRPr="00893BCE">
        <w:rPr>
          <w:rFonts w:ascii="Arial" w:hAnsi="Arial" w:cs="Arial"/>
          <w:color w:val="000000"/>
        </w:rPr>
        <w:t>ou should</w:t>
      </w:r>
      <w:r w:rsidR="007614BF" w:rsidRPr="00893BCE">
        <w:rPr>
          <w:rFonts w:ascii="Arial" w:hAnsi="Arial" w:cs="Arial"/>
          <w:color w:val="000000"/>
        </w:rPr>
        <w:t xml:space="preserve"> </w:t>
      </w:r>
      <w:r w:rsidR="001F76C2">
        <w:rPr>
          <w:rFonts w:ascii="Arial" w:hAnsi="Arial" w:cs="Arial"/>
          <w:color w:val="000000"/>
        </w:rPr>
        <w:t>clearly explain</w:t>
      </w:r>
      <w:r w:rsidR="00013846">
        <w:rPr>
          <w:rFonts w:ascii="Arial" w:hAnsi="Arial" w:cs="Arial"/>
          <w:color w:val="000000"/>
        </w:rPr>
        <w:t xml:space="preserve"> to your team that </w:t>
      </w:r>
      <w:r w:rsidRPr="00893BCE">
        <w:rPr>
          <w:rFonts w:ascii="Arial" w:hAnsi="Arial" w:cs="Arial"/>
          <w:color w:val="000000"/>
        </w:rPr>
        <w:t>ageism is not tolerated. Whilst ‘</w:t>
      </w:r>
      <w:r w:rsidR="007614BF" w:rsidRPr="00893BCE">
        <w:rPr>
          <w:rFonts w:ascii="Arial" w:hAnsi="Arial" w:cs="Arial"/>
          <w:color w:val="000000"/>
        </w:rPr>
        <w:t>b</w:t>
      </w:r>
      <w:r w:rsidRPr="00893BCE">
        <w:rPr>
          <w:rFonts w:ascii="Arial" w:hAnsi="Arial" w:cs="Arial"/>
          <w:color w:val="000000"/>
        </w:rPr>
        <w:t>anter’ can be light hearted, it become</w:t>
      </w:r>
      <w:r w:rsidR="007614BF" w:rsidRPr="00893BCE">
        <w:rPr>
          <w:rFonts w:ascii="Arial" w:hAnsi="Arial" w:cs="Arial"/>
          <w:color w:val="000000"/>
        </w:rPr>
        <w:t>s</w:t>
      </w:r>
      <w:r w:rsidRPr="00893BCE">
        <w:rPr>
          <w:rFonts w:ascii="Arial" w:hAnsi="Arial" w:cs="Arial"/>
          <w:color w:val="000000"/>
        </w:rPr>
        <w:t xml:space="preserve"> harassment if it </w:t>
      </w:r>
      <w:r w:rsidR="007614BF" w:rsidRPr="00893BCE">
        <w:rPr>
          <w:rFonts w:ascii="Arial" w:hAnsi="Arial" w:cs="Arial"/>
          <w:color w:val="000000"/>
        </w:rPr>
        <w:t>becomes</w:t>
      </w:r>
      <w:r w:rsidRPr="00893BCE">
        <w:rPr>
          <w:rFonts w:ascii="Arial" w:hAnsi="Arial" w:cs="Arial"/>
          <w:color w:val="000000"/>
        </w:rPr>
        <w:t xml:space="preserve"> unwanted conduct in relation to age (Wyllie, 2024). </w:t>
      </w:r>
      <w:r w:rsidR="00893BCE" w:rsidRPr="00893BCE">
        <w:rPr>
          <w:rFonts w:ascii="Arial" w:hAnsi="Arial" w:cs="Arial"/>
          <w:color w:val="000000"/>
        </w:rPr>
        <w:t>Ensure you</w:t>
      </w:r>
      <w:r w:rsidRPr="00893BCE">
        <w:rPr>
          <w:rFonts w:ascii="Arial" w:hAnsi="Arial" w:cs="Arial"/>
          <w:color w:val="000000"/>
        </w:rPr>
        <w:t xml:space="preserve"> role model inclusive behaviour</w:t>
      </w:r>
      <w:r w:rsidR="007614BF" w:rsidRPr="00893BCE">
        <w:rPr>
          <w:rFonts w:ascii="Arial" w:hAnsi="Arial" w:cs="Arial"/>
          <w:color w:val="000000"/>
        </w:rPr>
        <w:t xml:space="preserve"> and </w:t>
      </w:r>
      <w:r w:rsidRPr="00893BCE">
        <w:rPr>
          <w:rFonts w:ascii="Arial" w:hAnsi="Arial" w:cs="Arial"/>
          <w:color w:val="000000"/>
        </w:rPr>
        <w:t xml:space="preserve">challenge inappropriate behaviour. Promote a positive workplace culture and provide regular training to your team. It may be that you can handle a problem raised to you informally, </w:t>
      </w:r>
      <w:r w:rsidR="007614BF" w:rsidRPr="00893BCE">
        <w:rPr>
          <w:rFonts w:ascii="Arial" w:hAnsi="Arial" w:cs="Arial"/>
          <w:color w:val="000000"/>
        </w:rPr>
        <w:t xml:space="preserve">but </w:t>
      </w:r>
      <w:r w:rsidRPr="00893BCE">
        <w:rPr>
          <w:rFonts w:ascii="Arial" w:hAnsi="Arial" w:cs="Arial"/>
          <w:color w:val="000000"/>
        </w:rPr>
        <w:t>you should be prepared to take formal action if this</w:t>
      </w:r>
      <w:r w:rsidR="007614BF" w:rsidRPr="00893BCE">
        <w:rPr>
          <w:rFonts w:ascii="Arial" w:hAnsi="Arial" w:cs="Arial"/>
          <w:color w:val="000000"/>
        </w:rPr>
        <w:t xml:space="preserve"> does not resolve it.</w:t>
      </w:r>
      <w:r w:rsidRPr="00893BCE">
        <w:rPr>
          <w:rFonts w:ascii="Arial" w:hAnsi="Arial" w:cs="Arial"/>
          <w:color w:val="000000"/>
        </w:rPr>
        <w:t xml:space="preserve"> If you allow discrimination in  your team</w:t>
      </w:r>
      <w:r w:rsidR="007614BF" w:rsidRPr="00893BCE">
        <w:rPr>
          <w:rFonts w:ascii="Arial" w:hAnsi="Arial" w:cs="Arial"/>
          <w:color w:val="000000"/>
        </w:rPr>
        <w:t xml:space="preserve"> to go unchallenged</w:t>
      </w:r>
      <w:r w:rsidRPr="00893BCE">
        <w:rPr>
          <w:rFonts w:ascii="Arial" w:hAnsi="Arial" w:cs="Arial"/>
          <w:color w:val="000000"/>
        </w:rPr>
        <w:t>, you are discriminating (ACAS, 2025b).</w:t>
      </w:r>
    </w:p>
    <w:p w14:paraId="3D6D1DD0" w14:textId="77777777" w:rsidR="00C83DA1" w:rsidRPr="00893BCE" w:rsidRDefault="00C83DA1" w:rsidP="00C83DA1">
      <w:pPr>
        <w:rPr>
          <w:rFonts w:ascii="Arial" w:hAnsi="Arial" w:cs="Arial"/>
          <w:b/>
          <w:bCs/>
          <w:color w:val="000000" w:themeColor="text1"/>
        </w:rPr>
      </w:pPr>
    </w:p>
    <w:p w14:paraId="1E1D8304" w14:textId="77777777" w:rsidR="00C83DA1" w:rsidRPr="00893BCE" w:rsidRDefault="00C83DA1" w:rsidP="00C83DA1">
      <w:pPr>
        <w:rPr>
          <w:rFonts w:ascii="Arial" w:hAnsi="Arial" w:cs="Arial"/>
          <w:b/>
          <w:bCs/>
          <w:color w:val="000000" w:themeColor="text1"/>
        </w:rPr>
      </w:pPr>
      <w:r w:rsidRPr="00893BCE">
        <w:rPr>
          <w:rFonts w:ascii="Arial" w:hAnsi="Arial" w:cs="Arial"/>
          <w:b/>
          <w:bCs/>
          <w:color w:val="000000" w:themeColor="text1"/>
        </w:rPr>
        <w:t xml:space="preserve">Promotion and Development </w:t>
      </w:r>
    </w:p>
    <w:p w14:paraId="6D37EABF" w14:textId="77777777" w:rsidR="00C83DA1" w:rsidRPr="00893BCE" w:rsidRDefault="00C83DA1" w:rsidP="00A57D87">
      <w:pPr>
        <w:jc w:val="both"/>
        <w:rPr>
          <w:rFonts w:ascii="Arial" w:hAnsi="Arial" w:cs="Arial"/>
          <w:b/>
          <w:bCs/>
          <w:color w:val="000000" w:themeColor="text1"/>
        </w:rPr>
      </w:pPr>
    </w:p>
    <w:p w14:paraId="1535875E" w14:textId="78278FA4" w:rsidR="00C83DA1" w:rsidRPr="00893BCE" w:rsidRDefault="00C83DA1" w:rsidP="00A57D87">
      <w:pPr>
        <w:pStyle w:val="ListParagraph"/>
        <w:numPr>
          <w:ilvl w:val="0"/>
          <w:numId w:val="1"/>
        </w:numPr>
        <w:jc w:val="both"/>
        <w:rPr>
          <w:rFonts w:ascii="Arial" w:hAnsi="Arial" w:cs="Arial"/>
          <w:color w:val="000000" w:themeColor="text1"/>
        </w:rPr>
      </w:pPr>
      <w:r w:rsidRPr="00893BCE">
        <w:rPr>
          <w:rFonts w:ascii="Arial" w:hAnsi="Arial" w:cs="Arial"/>
          <w:color w:val="000000" w:themeColor="text1"/>
        </w:rPr>
        <w:t xml:space="preserve">When making decisions about training, development and promotion opportunities, </w:t>
      </w:r>
      <w:r w:rsidR="007614BF" w:rsidRPr="00893BCE">
        <w:rPr>
          <w:rFonts w:ascii="Arial" w:hAnsi="Arial" w:cs="Arial"/>
          <w:color w:val="000000" w:themeColor="text1"/>
        </w:rPr>
        <w:t xml:space="preserve">take care to </w:t>
      </w:r>
      <w:r w:rsidRPr="00893BCE">
        <w:rPr>
          <w:rFonts w:ascii="Arial" w:hAnsi="Arial" w:cs="Arial"/>
          <w:color w:val="000000" w:themeColor="text1"/>
        </w:rPr>
        <w:t>apply a fair and consistent process that is not influenced by someone’s age. Motivations to progress can change, but making assumptions can lead to discrimination (ACAS, 2025b). Ensure you have regular 1:1s with your team</w:t>
      </w:r>
      <w:r w:rsidR="00285333">
        <w:rPr>
          <w:rFonts w:ascii="Arial" w:hAnsi="Arial" w:cs="Arial"/>
          <w:color w:val="000000" w:themeColor="text1"/>
        </w:rPr>
        <w:t xml:space="preserve"> </w:t>
      </w:r>
      <w:r w:rsidRPr="00893BCE">
        <w:rPr>
          <w:rFonts w:ascii="Arial" w:hAnsi="Arial" w:cs="Arial"/>
          <w:color w:val="000000" w:themeColor="text1"/>
        </w:rPr>
        <w:t xml:space="preserve">to understand how they may wish to progress in their career, including development and promotion opportunities. </w:t>
      </w:r>
    </w:p>
    <w:p w14:paraId="4196DCDE" w14:textId="77777777" w:rsidR="00C83DA1" w:rsidRPr="00893BCE" w:rsidRDefault="00C83DA1" w:rsidP="00A57D87">
      <w:pPr>
        <w:jc w:val="both"/>
        <w:rPr>
          <w:rFonts w:ascii="Arial" w:hAnsi="Arial" w:cs="Arial"/>
        </w:rPr>
      </w:pPr>
    </w:p>
    <w:p w14:paraId="53A40192" w14:textId="77777777" w:rsidR="00C83DA1" w:rsidRPr="00893BCE" w:rsidRDefault="00C83DA1" w:rsidP="00A57D87">
      <w:pPr>
        <w:jc w:val="both"/>
        <w:rPr>
          <w:rFonts w:ascii="Arial" w:hAnsi="Arial" w:cs="Arial"/>
          <w:b/>
          <w:bCs/>
        </w:rPr>
      </w:pPr>
      <w:r w:rsidRPr="00893BCE">
        <w:rPr>
          <w:rFonts w:ascii="Arial" w:hAnsi="Arial" w:cs="Arial"/>
          <w:b/>
          <w:bCs/>
        </w:rPr>
        <w:t xml:space="preserve">Mental Health and Wellbeing </w:t>
      </w:r>
    </w:p>
    <w:p w14:paraId="55DD1E79" w14:textId="77777777" w:rsidR="00C83DA1" w:rsidRPr="00893BCE" w:rsidRDefault="00C83DA1" w:rsidP="00A57D87">
      <w:pPr>
        <w:jc w:val="both"/>
        <w:rPr>
          <w:rFonts w:ascii="Arial" w:hAnsi="Arial" w:cs="Arial"/>
        </w:rPr>
      </w:pPr>
    </w:p>
    <w:p w14:paraId="1EE6D908" w14:textId="2F1508CB" w:rsidR="00C83DA1" w:rsidRPr="00893BCE" w:rsidRDefault="00C83DA1" w:rsidP="00A57D87">
      <w:pPr>
        <w:pStyle w:val="ListParagraph"/>
        <w:numPr>
          <w:ilvl w:val="0"/>
          <w:numId w:val="1"/>
        </w:numPr>
        <w:jc w:val="both"/>
        <w:rPr>
          <w:rFonts w:ascii="Arial" w:hAnsi="Arial" w:cs="Arial"/>
        </w:rPr>
      </w:pPr>
      <w:r w:rsidRPr="00893BCE">
        <w:rPr>
          <w:rFonts w:ascii="Arial" w:hAnsi="Arial" w:cs="Arial"/>
        </w:rPr>
        <w:t xml:space="preserve">Age discrimination can </w:t>
      </w:r>
      <w:r w:rsidR="007614BF" w:rsidRPr="00893BCE">
        <w:rPr>
          <w:rFonts w:ascii="Arial" w:hAnsi="Arial" w:cs="Arial"/>
        </w:rPr>
        <w:t xml:space="preserve">severely </w:t>
      </w:r>
      <w:r w:rsidRPr="00893BCE">
        <w:rPr>
          <w:rFonts w:ascii="Arial" w:hAnsi="Arial" w:cs="Arial"/>
        </w:rPr>
        <w:t xml:space="preserve">impact an individual’s mental health. It </w:t>
      </w:r>
      <w:r w:rsidR="007614BF" w:rsidRPr="00893BCE">
        <w:rPr>
          <w:rFonts w:ascii="Arial" w:hAnsi="Arial" w:cs="Arial"/>
        </w:rPr>
        <w:t>may</w:t>
      </w:r>
      <w:r w:rsidRPr="00893BCE">
        <w:rPr>
          <w:rFonts w:ascii="Arial" w:hAnsi="Arial" w:cs="Arial"/>
        </w:rPr>
        <w:t xml:space="preserve"> affect performance and lead to absenteeism. Make sure you are aware of the support initiatives in place and signpost to anyone in your team who is </w:t>
      </w:r>
      <w:r w:rsidRPr="00893BCE">
        <w:rPr>
          <w:rFonts w:ascii="Arial" w:hAnsi="Arial" w:cs="Arial"/>
        </w:rPr>
        <w:lastRenderedPageBreak/>
        <w:t xml:space="preserve">struggling. Support available to our employees is summarised on the HR BOB page. </w:t>
      </w:r>
    </w:p>
    <w:p w14:paraId="1920CFEA" w14:textId="77777777" w:rsidR="00C83DA1" w:rsidRPr="00893BCE" w:rsidRDefault="00C83DA1" w:rsidP="00C83DA1">
      <w:pPr>
        <w:rPr>
          <w:rFonts w:ascii="Arial" w:hAnsi="Arial" w:cs="Arial"/>
          <w:b/>
          <w:bCs/>
        </w:rPr>
      </w:pPr>
    </w:p>
    <w:p w14:paraId="1AD50CD7" w14:textId="0EDA5832" w:rsidR="00C83DA1" w:rsidRPr="00893BCE" w:rsidRDefault="00C83DA1" w:rsidP="00C83DA1">
      <w:pPr>
        <w:rPr>
          <w:rFonts w:ascii="Arial" w:hAnsi="Arial" w:cs="Arial"/>
          <w:b/>
          <w:bCs/>
        </w:rPr>
      </w:pPr>
      <w:r w:rsidRPr="00893BCE">
        <w:rPr>
          <w:rFonts w:ascii="Arial" w:hAnsi="Arial" w:cs="Arial"/>
          <w:b/>
          <w:bCs/>
        </w:rPr>
        <w:t>Support</w:t>
      </w:r>
    </w:p>
    <w:p w14:paraId="49B40C32" w14:textId="77777777" w:rsidR="00C83DA1" w:rsidRPr="00893BCE" w:rsidRDefault="00C83DA1" w:rsidP="00C83DA1">
      <w:pPr>
        <w:rPr>
          <w:rFonts w:ascii="Arial" w:hAnsi="Arial" w:cs="Arial"/>
          <w:b/>
          <w:bCs/>
        </w:rPr>
      </w:pPr>
    </w:p>
    <w:p w14:paraId="10E35A7E" w14:textId="156529C8" w:rsidR="00AF2808" w:rsidRDefault="001F76C2" w:rsidP="00C83DA1">
      <w:pPr>
        <w:rPr>
          <w:rStyle w:val="Hyperlink"/>
          <w:rFonts w:ascii="Arial" w:hAnsi="Arial" w:cs="Arial"/>
        </w:rPr>
      </w:pPr>
      <w:r>
        <w:rPr>
          <w:rFonts w:ascii="Arial" w:hAnsi="Arial" w:cs="Arial"/>
        </w:rPr>
        <w:t>For</w:t>
      </w:r>
      <w:r w:rsidR="00C83DA1" w:rsidRPr="00893BCE">
        <w:rPr>
          <w:rFonts w:ascii="Arial" w:hAnsi="Arial" w:cs="Arial"/>
        </w:rPr>
        <w:t xml:space="preserve"> further support, contact</w:t>
      </w:r>
      <w:r w:rsidR="00C83DA1" w:rsidRPr="00893BCE">
        <w:rPr>
          <w:rFonts w:ascii="Arial" w:hAnsi="Arial" w:cs="Arial"/>
          <w:b/>
          <w:bCs/>
        </w:rPr>
        <w:t xml:space="preserve"> </w:t>
      </w:r>
      <w:hyperlink r:id="rId5" w:history="1">
        <w:r w:rsidR="00C83DA1" w:rsidRPr="00893BCE">
          <w:rPr>
            <w:rStyle w:val="Hyperlink"/>
            <w:rFonts w:ascii="Arial" w:hAnsi="Arial" w:cs="Arial"/>
          </w:rPr>
          <w:t>HRHELPDESK@south-wales.police.uk</w:t>
        </w:r>
      </w:hyperlink>
    </w:p>
    <w:p w14:paraId="3BC54462" w14:textId="77777777" w:rsidR="001F76C2" w:rsidRDefault="001F76C2" w:rsidP="00C83DA1">
      <w:pPr>
        <w:rPr>
          <w:rFonts w:ascii="Arial" w:hAnsi="Arial" w:cs="Arial"/>
          <w:b/>
          <w:bCs/>
        </w:rPr>
      </w:pPr>
    </w:p>
    <w:p w14:paraId="74DAADBD" w14:textId="77777777" w:rsidR="00013846" w:rsidRDefault="00013846" w:rsidP="00C83DA1">
      <w:pPr>
        <w:rPr>
          <w:rFonts w:ascii="Arial" w:hAnsi="Arial" w:cs="Arial"/>
          <w:b/>
          <w:bCs/>
        </w:rPr>
      </w:pPr>
    </w:p>
    <w:p w14:paraId="45A276EB" w14:textId="77777777" w:rsidR="00906B77" w:rsidRDefault="00906B77" w:rsidP="00C83DA1">
      <w:pPr>
        <w:rPr>
          <w:rFonts w:ascii="Arial" w:hAnsi="Arial" w:cs="Arial"/>
          <w:b/>
          <w:bCs/>
        </w:rPr>
      </w:pPr>
    </w:p>
    <w:p w14:paraId="43D51246" w14:textId="77777777" w:rsidR="00906B77" w:rsidRDefault="00906B77" w:rsidP="00C83DA1">
      <w:pPr>
        <w:rPr>
          <w:rFonts w:ascii="Arial" w:hAnsi="Arial" w:cs="Arial"/>
          <w:b/>
          <w:bCs/>
        </w:rPr>
      </w:pPr>
    </w:p>
    <w:p w14:paraId="6980D52F" w14:textId="77777777" w:rsidR="00906B77" w:rsidRDefault="00906B77" w:rsidP="00C83DA1">
      <w:pPr>
        <w:rPr>
          <w:rFonts w:ascii="Arial" w:hAnsi="Arial" w:cs="Arial"/>
          <w:b/>
          <w:bCs/>
        </w:rPr>
      </w:pPr>
    </w:p>
    <w:p w14:paraId="7513D9EE" w14:textId="77777777" w:rsidR="00906B77" w:rsidRDefault="00906B77" w:rsidP="00C83DA1">
      <w:pPr>
        <w:rPr>
          <w:rFonts w:ascii="Arial" w:hAnsi="Arial" w:cs="Arial"/>
          <w:b/>
          <w:bCs/>
        </w:rPr>
      </w:pPr>
    </w:p>
    <w:p w14:paraId="2FFCECF4" w14:textId="77777777" w:rsidR="00906B77" w:rsidRDefault="00906B77" w:rsidP="00C83DA1">
      <w:pPr>
        <w:rPr>
          <w:rFonts w:ascii="Arial" w:hAnsi="Arial" w:cs="Arial"/>
          <w:b/>
          <w:bCs/>
        </w:rPr>
      </w:pPr>
    </w:p>
    <w:p w14:paraId="39C93779" w14:textId="77FAEBCE" w:rsidR="00C83DA1" w:rsidRPr="00A31E89" w:rsidRDefault="00906B77" w:rsidP="00C83DA1">
      <w:pPr>
        <w:rPr>
          <w:rFonts w:ascii="Arial" w:hAnsi="Arial" w:cs="Arial"/>
          <w:b/>
          <w:bCs/>
        </w:rPr>
      </w:pPr>
      <w:r>
        <w:rPr>
          <w:rFonts w:ascii="Arial" w:hAnsi="Arial" w:cs="Arial"/>
          <w:b/>
          <w:bCs/>
        </w:rPr>
        <w:t>Bibliography</w:t>
      </w:r>
    </w:p>
    <w:p w14:paraId="7761EA81" w14:textId="77777777" w:rsidR="00C83DA1" w:rsidRPr="00E757CA" w:rsidRDefault="00C83DA1" w:rsidP="00C83DA1">
      <w:pPr>
        <w:rPr>
          <w:rFonts w:ascii="Arial" w:hAnsi="Arial" w:cs="Arial"/>
        </w:rPr>
      </w:pPr>
    </w:p>
    <w:p w14:paraId="026E56FF" w14:textId="77777777" w:rsidR="00C83DA1" w:rsidRDefault="00C83DA1" w:rsidP="00C83DA1">
      <w:pPr>
        <w:rPr>
          <w:rFonts w:ascii="Arial" w:hAnsi="Arial" w:cs="Arial"/>
        </w:rPr>
      </w:pPr>
      <w:r w:rsidRPr="00E757CA">
        <w:rPr>
          <w:rFonts w:ascii="Arial" w:hAnsi="Arial" w:cs="Arial"/>
        </w:rPr>
        <w:t>ACAS (2025</w:t>
      </w:r>
      <w:r>
        <w:rPr>
          <w:rFonts w:ascii="Arial" w:hAnsi="Arial" w:cs="Arial"/>
        </w:rPr>
        <w:t>a</w:t>
      </w:r>
      <w:r w:rsidRPr="00E757CA">
        <w:rPr>
          <w:rFonts w:ascii="Arial" w:hAnsi="Arial" w:cs="Arial"/>
        </w:rPr>
        <w:t xml:space="preserve">) </w:t>
      </w:r>
      <w:r w:rsidRPr="00E757CA">
        <w:rPr>
          <w:rFonts w:ascii="Arial" w:hAnsi="Arial" w:cs="Arial"/>
          <w:i/>
          <w:iCs/>
        </w:rPr>
        <w:t>Age discrimination, What the law says</w:t>
      </w:r>
      <w:r w:rsidRPr="00E757CA">
        <w:rPr>
          <w:rFonts w:ascii="Arial" w:hAnsi="Arial" w:cs="Arial"/>
        </w:rPr>
        <w:t xml:space="preserve">. Available at: </w:t>
      </w:r>
      <w:hyperlink r:id="rId6" w:history="1">
        <w:r w:rsidRPr="00E757CA">
          <w:rPr>
            <w:rStyle w:val="Hyperlink"/>
            <w:rFonts w:ascii="Arial" w:hAnsi="Arial" w:cs="Arial"/>
          </w:rPr>
          <w:t>https://www.acas.org.uk/age-discrimination</w:t>
        </w:r>
      </w:hyperlink>
      <w:r w:rsidRPr="00E757CA">
        <w:rPr>
          <w:rFonts w:ascii="Arial" w:hAnsi="Arial" w:cs="Arial"/>
        </w:rPr>
        <w:t xml:space="preserve"> (Accessed: 8 March 2026).</w:t>
      </w:r>
    </w:p>
    <w:p w14:paraId="5E0C18FA" w14:textId="77777777" w:rsidR="00C83DA1" w:rsidRDefault="00C83DA1" w:rsidP="00C83DA1">
      <w:pPr>
        <w:rPr>
          <w:rFonts w:ascii="Arial" w:hAnsi="Arial" w:cs="Arial"/>
        </w:rPr>
      </w:pPr>
    </w:p>
    <w:p w14:paraId="11270C56" w14:textId="77777777" w:rsidR="00C83DA1" w:rsidRPr="00E757CA" w:rsidRDefault="00C83DA1" w:rsidP="00C83DA1">
      <w:pPr>
        <w:rPr>
          <w:rFonts w:ascii="Arial" w:hAnsi="Arial" w:cs="Arial"/>
        </w:rPr>
      </w:pPr>
      <w:r>
        <w:rPr>
          <w:rFonts w:ascii="Arial" w:hAnsi="Arial" w:cs="Arial"/>
        </w:rPr>
        <w:t xml:space="preserve">ACAS (2025b) </w:t>
      </w:r>
      <w:r w:rsidRPr="00E757CA">
        <w:rPr>
          <w:rFonts w:ascii="Arial" w:hAnsi="Arial" w:cs="Arial"/>
          <w:i/>
          <w:iCs/>
        </w:rPr>
        <w:t>Age discrimination</w:t>
      </w:r>
      <w:r>
        <w:rPr>
          <w:rFonts w:ascii="Arial" w:hAnsi="Arial" w:cs="Arial"/>
          <w:i/>
          <w:iCs/>
        </w:rPr>
        <w:t>,</w:t>
      </w:r>
      <w:r w:rsidRPr="00E757CA">
        <w:rPr>
          <w:rFonts w:ascii="Arial" w:hAnsi="Arial" w:cs="Arial"/>
          <w:i/>
          <w:iCs/>
        </w:rPr>
        <w:t xml:space="preserve"> Preventing age discrimination</w:t>
      </w:r>
      <w:r>
        <w:rPr>
          <w:rFonts w:ascii="Arial" w:hAnsi="Arial" w:cs="Arial"/>
          <w:i/>
          <w:iCs/>
        </w:rPr>
        <w:t xml:space="preserve">. </w:t>
      </w:r>
      <w:r>
        <w:rPr>
          <w:rFonts w:ascii="Arial" w:hAnsi="Arial" w:cs="Arial"/>
        </w:rPr>
        <w:t xml:space="preserve">Available at: </w:t>
      </w:r>
      <w:hyperlink r:id="rId7" w:history="1">
        <w:r w:rsidRPr="00E22ACB">
          <w:rPr>
            <w:rStyle w:val="Hyperlink"/>
            <w:rFonts w:ascii="Arial" w:hAnsi="Arial" w:cs="Arial"/>
          </w:rPr>
          <w:t>https://www.acas.org.uk/age-discrimination/preventing-age-discrimination</w:t>
        </w:r>
      </w:hyperlink>
      <w:r>
        <w:rPr>
          <w:rFonts w:ascii="Arial" w:hAnsi="Arial" w:cs="Arial"/>
        </w:rPr>
        <w:t xml:space="preserve"> </w:t>
      </w:r>
      <w:r w:rsidRPr="00E757CA">
        <w:rPr>
          <w:rFonts w:ascii="Arial" w:hAnsi="Arial" w:cs="Arial"/>
        </w:rPr>
        <w:t>(Accessed: 8 March 2026).</w:t>
      </w:r>
    </w:p>
    <w:p w14:paraId="2210FDBC" w14:textId="77777777" w:rsidR="00C83DA1" w:rsidRPr="00E757CA" w:rsidRDefault="00C83DA1" w:rsidP="00C83DA1">
      <w:pPr>
        <w:rPr>
          <w:rFonts w:ascii="Arial" w:hAnsi="Arial" w:cs="Arial"/>
        </w:rPr>
      </w:pPr>
    </w:p>
    <w:p w14:paraId="00E2DB82" w14:textId="77777777" w:rsidR="00C83DA1" w:rsidRDefault="00C83DA1" w:rsidP="00C83DA1">
      <w:pPr>
        <w:rPr>
          <w:rFonts w:ascii="Arial" w:hAnsi="Arial" w:cs="Arial"/>
        </w:rPr>
      </w:pPr>
      <w:r w:rsidRPr="00E757CA">
        <w:rPr>
          <w:rFonts w:ascii="Arial" w:hAnsi="Arial" w:cs="Arial"/>
        </w:rPr>
        <w:t xml:space="preserve">ACAS (2019) </w:t>
      </w:r>
      <w:r w:rsidRPr="00E757CA">
        <w:rPr>
          <w:rFonts w:ascii="Arial" w:hAnsi="Arial" w:cs="Arial"/>
          <w:i/>
          <w:iCs/>
        </w:rPr>
        <w:t>Age discrimination: key points for the workplace.</w:t>
      </w:r>
      <w:r w:rsidRPr="00E757CA">
        <w:rPr>
          <w:rFonts w:ascii="Arial" w:hAnsi="Arial" w:cs="Arial"/>
        </w:rPr>
        <w:t xml:space="preserve"> Available at: </w:t>
      </w:r>
      <w:hyperlink r:id="rId8" w:history="1">
        <w:r w:rsidRPr="00E757CA">
          <w:rPr>
            <w:rStyle w:val="Hyperlink"/>
            <w:rFonts w:ascii="Arial" w:hAnsi="Arial" w:cs="Arial"/>
          </w:rPr>
          <w:t>https://www.acas.org.uk/sites/default/files/2024-04/age-discrimination-key-points-for-the-workplace.pdf</w:t>
        </w:r>
      </w:hyperlink>
      <w:r w:rsidRPr="00E757CA">
        <w:rPr>
          <w:rFonts w:ascii="Arial" w:hAnsi="Arial" w:cs="Arial"/>
        </w:rPr>
        <w:t xml:space="preserve"> (Accessed: 8 March 2026).</w:t>
      </w:r>
    </w:p>
    <w:p w14:paraId="1A0BC546" w14:textId="77777777" w:rsidR="00C83DA1" w:rsidRDefault="00C83DA1" w:rsidP="00C83DA1">
      <w:pPr>
        <w:rPr>
          <w:rFonts w:ascii="Arial" w:hAnsi="Arial" w:cs="Arial"/>
        </w:rPr>
      </w:pPr>
    </w:p>
    <w:p w14:paraId="509BC700" w14:textId="77777777" w:rsidR="00C83DA1" w:rsidRDefault="00C83DA1" w:rsidP="00C83DA1">
      <w:pPr>
        <w:rPr>
          <w:rFonts w:ascii="Arial" w:hAnsi="Arial" w:cs="Arial"/>
        </w:rPr>
      </w:pPr>
      <w:r>
        <w:rPr>
          <w:rFonts w:ascii="Arial" w:hAnsi="Arial" w:cs="Arial"/>
        </w:rPr>
        <w:t xml:space="preserve">ACAS (no date) </w:t>
      </w:r>
      <w:r w:rsidRPr="0058477D">
        <w:rPr>
          <w:rFonts w:ascii="Arial" w:hAnsi="Arial" w:cs="Arial"/>
          <w:i/>
          <w:iCs/>
        </w:rPr>
        <w:t>Equality, diversity and inclusion, Unconscious Bias</w:t>
      </w:r>
      <w:r>
        <w:rPr>
          <w:rFonts w:ascii="Arial" w:hAnsi="Arial" w:cs="Arial"/>
        </w:rPr>
        <w:t xml:space="preserve">. Available at: </w:t>
      </w:r>
      <w:hyperlink r:id="rId9" w:history="1">
        <w:r w:rsidRPr="00E22ACB">
          <w:rPr>
            <w:rStyle w:val="Hyperlink"/>
            <w:rFonts w:ascii="Arial" w:hAnsi="Arial" w:cs="Arial"/>
          </w:rPr>
          <w:t>https://www.acas.org.uk/improving-equality-diversity-and-inclusion/unconscious-bias</w:t>
        </w:r>
      </w:hyperlink>
      <w:r>
        <w:rPr>
          <w:rFonts w:ascii="Arial" w:hAnsi="Arial" w:cs="Arial"/>
        </w:rPr>
        <w:t xml:space="preserve"> </w:t>
      </w:r>
      <w:r w:rsidRPr="00E757CA">
        <w:rPr>
          <w:rFonts w:ascii="Arial" w:hAnsi="Arial" w:cs="Arial"/>
        </w:rPr>
        <w:t xml:space="preserve">(Accessed: </w:t>
      </w:r>
      <w:r>
        <w:rPr>
          <w:rFonts w:ascii="Arial" w:hAnsi="Arial" w:cs="Arial"/>
        </w:rPr>
        <w:t>9</w:t>
      </w:r>
      <w:r w:rsidRPr="00E757CA">
        <w:rPr>
          <w:rFonts w:ascii="Arial" w:hAnsi="Arial" w:cs="Arial"/>
        </w:rPr>
        <w:t xml:space="preserve"> March 2026).</w:t>
      </w:r>
    </w:p>
    <w:p w14:paraId="032E35AA" w14:textId="77777777" w:rsidR="00C83DA1" w:rsidRDefault="00C83DA1" w:rsidP="00C83DA1">
      <w:pPr>
        <w:rPr>
          <w:rFonts w:ascii="Arial" w:hAnsi="Arial" w:cs="Arial"/>
        </w:rPr>
      </w:pPr>
    </w:p>
    <w:p w14:paraId="1ECD70C9" w14:textId="77777777" w:rsidR="00C83DA1" w:rsidRDefault="00C83DA1" w:rsidP="00C83DA1">
      <w:pPr>
        <w:rPr>
          <w:rFonts w:ascii="Arial" w:hAnsi="Arial" w:cs="Arial"/>
        </w:rPr>
      </w:pPr>
      <w:r>
        <w:rPr>
          <w:rFonts w:ascii="Arial" w:hAnsi="Arial" w:cs="Arial"/>
        </w:rPr>
        <w:t xml:space="preserve">Age UK (2026) </w:t>
      </w:r>
      <w:r w:rsidRPr="0058477D">
        <w:rPr>
          <w:rFonts w:ascii="Arial" w:hAnsi="Arial" w:cs="Arial"/>
          <w:i/>
          <w:iCs/>
        </w:rPr>
        <w:t>Ageism in the workplace</w:t>
      </w:r>
      <w:r>
        <w:rPr>
          <w:rFonts w:ascii="Arial" w:hAnsi="Arial" w:cs="Arial"/>
          <w:i/>
          <w:iCs/>
        </w:rPr>
        <w:t>.</w:t>
      </w:r>
      <w:r w:rsidRPr="00E757CA">
        <w:rPr>
          <w:rFonts w:ascii="Arial" w:hAnsi="Arial" w:cs="Arial"/>
        </w:rPr>
        <w:t xml:space="preserve"> Available at:</w:t>
      </w:r>
      <w:r>
        <w:rPr>
          <w:rFonts w:ascii="Arial" w:hAnsi="Arial" w:cs="Arial"/>
        </w:rPr>
        <w:t xml:space="preserve"> </w:t>
      </w:r>
      <w:hyperlink r:id="rId10" w:history="1">
        <w:r w:rsidRPr="00E22ACB">
          <w:rPr>
            <w:rStyle w:val="Hyperlink"/>
            <w:rFonts w:ascii="Arial" w:hAnsi="Arial" w:cs="Arial"/>
          </w:rPr>
          <w:t>https://www.ageuk.org.uk/information-advice/work-learning/discrimination-rights/ageism/ageism-at-work/</w:t>
        </w:r>
      </w:hyperlink>
      <w:r>
        <w:rPr>
          <w:rFonts w:ascii="Arial" w:hAnsi="Arial" w:cs="Arial"/>
        </w:rPr>
        <w:t xml:space="preserve"> </w:t>
      </w:r>
      <w:r w:rsidRPr="00E757CA">
        <w:rPr>
          <w:rFonts w:ascii="Arial" w:hAnsi="Arial" w:cs="Arial"/>
        </w:rPr>
        <w:t xml:space="preserve">(Accessed: </w:t>
      </w:r>
      <w:r>
        <w:rPr>
          <w:rFonts w:ascii="Arial" w:hAnsi="Arial" w:cs="Arial"/>
        </w:rPr>
        <w:t>9</w:t>
      </w:r>
      <w:r w:rsidRPr="00E757CA">
        <w:rPr>
          <w:rFonts w:ascii="Arial" w:hAnsi="Arial" w:cs="Arial"/>
        </w:rPr>
        <w:t xml:space="preserve"> March 2026).</w:t>
      </w:r>
    </w:p>
    <w:p w14:paraId="4A6C8113" w14:textId="77777777" w:rsidR="00C83DA1" w:rsidRDefault="00C83DA1" w:rsidP="00C83DA1">
      <w:pPr>
        <w:rPr>
          <w:rFonts w:ascii="Arial" w:hAnsi="Arial" w:cs="Arial"/>
          <w:i/>
          <w:iCs/>
        </w:rPr>
      </w:pPr>
    </w:p>
    <w:p w14:paraId="0D5861F7" w14:textId="77777777" w:rsidR="00C83DA1" w:rsidRPr="00E757CA" w:rsidRDefault="00C83DA1" w:rsidP="00C83DA1">
      <w:pPr>
        <w:rPr>
          <w:rFonts w:ascii="Arial" w:hAnsi="Arial" w:cs="Arial"/>
        </w:rPr>
      </w:pPr>
      <w:r w:rsidRPr="007915F6">
        <w:rPr>
          <w:rFonts w:ascii="Arial" w:hAnsi="Arial" w:cs="Arial"/>
        </w:rPr>
        <w:t>Birch, P. (202</w:t>
      </w:r>
      <w:r>
        <w:rPr>
          <w:rFonts w:ascii="Arial" w:hAnsi="Arial" w:cs="Arial"/>
        </w:rPr>
        <w:t>6</w:t>
      </w:r>
      <w:r w:rsidRPr="007915F6">
        <w:rPr>
          <w:rFonts w:ascii="Arial" w:hAnsi="Arial" w:cs="Arial"/>
        </w:rPr>
        <w:t xml:space="preserve">) </w:t>
      </w:r>
      <w:r>
        <w:rPr>
          <w:rFonts w:ascii="Arial" w:hAnsi="Arial" w:cs="Arial"/>
        </w:rPr>
        <w:t>‘</w:t>
      </w:r>
      <w:r w:rsidRPr="007915F6">
        <w:rPr>
          <w:rFonts w:ascii="Arial" w:hAnsi="Arial" w:cs="Arial"/>
        </w:rPr>
        <w:t>Growing old gracefully on the thin blue line: a preliminary examination of ageing and its impact on police officers</w:t>
      </w:r>
      <w:r>
        <w:rPr>
          <w:rFonts w:ascii="Arial" w:hAnsi="Arial" w:cs="Arial"/>
        </w:rPr>
        <w:t xml:space="preserve">.’ </w:t>
      </w:r>
      <w:r w:rsidRPr="007915F6">
        <w:rPr>
          <w:rFonts w:ascii="Arial" w:hAnsi="Arial" w:cs="Arial"/>
          <w:i/>
          <w:iCs/>
        </w:rPr>
        <w:t>Police practice &amp; research</w:t>
      </w:r>
      <w:r w:rsidRPr="007915F6">
        <w:rPr>
          <w:rFonts w:ascii="Arial" w:hAnsi="Arial" w:cs="Arial"/>
        </w:rPr>
        <w:t xml:space="preserve">, 27(2), pp. 189–211. Available at: </w:t>
      </w:r>
      <w:hyperlink r:id="rId11" w:history="1">
        <w:r w:rsidRPr="00E22ACB">
          <w:rPr>
            <w:rStyle w:val="Hyperlink"/>
            <w:rFonts w:ascii="Arial" w:hAnsi="Arial" w:cs="Arial"/>
          </w:rPr>
          <w:t>https://doi.org/10.1080/15614263.2025.2534556</w:t>
        </w:r>
      </w:hyperlink>
      <w:r>
        <w:rPr>
          <w:rFonts w:ascii="Arial" w:hAnsi="Arial" w:cs="Arial"/>
        </w:rPr>
        <w:t xml:space="preserve"> </w:t>
      </w:r>
    </w:p>
    <w:p w14:paraId="12B308AA" w14:textId="77777777" w:rsidR="00C83DA1" w:rsidRPr="00E757CA" w:rsidRDefault="00C83DA1" w:rsidP="00C83DA1">
      <w:pPr>
        <w:rPr>
          <w:rFonts w:ascii="Arial" w:hAnsi="Arial" w:cs="Arial"/>
        </w:rPr>
      </w:pPr>
    </w:p>
    <w:p w14:paraId="7960239E" w14:textId="77777777" w:rsidR="00C83DA1" w:rsidRPr="00E757CA" w:rsidRDefault="00C83DA1" w:rsidP="00C83DA1">
      <w:pPr>
        <w:rPr>
          <w:rFonts w:ascii="Arial" w:hAnsi="Arial" w:cs="Arial"/>
          <w:i/>
          <w:iCs/>
        </w:rPr>
      </w:pPr>
      <w:proofErr w:type="spellStart"/>
      <w:r w:rsidRPr="00E757CA">
        <w:rPr>
          <w:rFonts w:ascii="Arial" w:hAnsi="Arial" w:cs="Arial"/>
        </w:rPr>
        <w:t>Clemo</w:t>
      </w:r>
      <w:proofErr w:type="spellEnd"/>
      <w:r w:rsidRPr="00E757CA">
        <w:rPr>
          <w:rFonts w:ascii="Arial" w:hAnsi="Arial" w:cs="Arial"/>
        </w:rPr>
        <w:t xml:space="preserve">, F. (2025) </w:t>
      </w:r>
      <w:r w:rsidRPr="00E757CA">
        <w:rPr>
          <w:rFonts w:ascii="Arial" w:hAnsi="Arial" w:cs="Arial"/>
          <w:i/>
          <w:iCs/>
        </w:rPr>
        <w:t xml:space="preserve">Age discrimination </w:t>
      </w:r>
      <w:proofErr w:type="spellStart"/>
      <w:r w:rsidRPr="00E757CA">
        <w:rPr>
          <w:rFonts w:ascii="Arial" w:hAnsi="Arial" w:cs="Arial"/>
          <w:i/>
          <w:iCs/>
        </w:rPr>
        <w:t>payouts</w:t>
      </w:r>
      <w:proofErr w:type="spellEnd"/>
      <w:r w:rsidRPr="00E757CA">
        <w:rPr>
          <w:rFonts w:ascii="Arial" w:hAnsi="Arial" w:cs="Arial"/>
          <w:i/>
          <w:iCs/>
        </w:rPr>
        <w:t xml:space="preserve"> jumped 600 per cent last year, analysis finds.  </w:t>
      </w:r>
    </w:p>
    <w:p w14:paraId="784357A3" w14:textId="77777777" w:rsidR="00C83DA1" w:rsidRDefault="00C83DA1" w:rsidP="00C83DA1">
      <w:pPr>
        <w:rPr>
          <w:rFonts w:ascii="Arial" w:hAnsi="Arial" w:cs="Arial"/>
        </w:rPr>
      </w:pPr>
      <w:r w:rsidRPr="00E757CA">
        <w:rPr>
          <w:rFonts w:ascii="Arial" w:hAnsi="Arial" w:cs="Arial"/>
        </w:rPr>
        <w:t xml:space="preserve">Available at: </w:t>
      </w:r>
      <w:hyperlink r:id="rId12" w:history="1">
        <w:r w:rsidRPr="00E757CA">
          <w:rPr>
            <w:rStyle w:val="Hyperlink"/>
            <w:rFonts w:ascii="Arial" w:hAnsi="Arial" w:cs="Arial"/>
          </w:rPr>
          <w:t>https://www.peoplemanagement.co.uk/article/1907766/age-discrimination-payouts-jumped-600-per-cent-last-year-analysis-finds</w:t>
        </w:r>
      </w:hyperlink>
      <w:r w:rsidRPr="00E757CA">
        <w:rPr>
          <w:rFonts w:ascii="Arial" w:hAnsi="Arial" w:cs="Arial"/>
        </w:rPr>
        <w:t xml:space="preserve"> (Accessed: 8 March 2026).</w:t>
      </w:r>
    </w:p>
    <w:p w14:paraId="4A85EFFD" w14:textId="77777777" w:rsidR="00C83DA1" w:rsidRDefault="00C83DA1" w:rsidP="00C83DA1">
      <w:pPr>
        <w:rPr>
          <w:rFonts w:ascii="Arial" w:hAnsi="Arial" w:cs="Arial"/>
        </w:rPr>
      </w:pPr>
    </w:p>
    <w:p w14:paraId="0F54ACC8" w14:textId="77777777" w:rsidR="00C83DA1" w:rsidRDefault="00C83DA1" w:rsidP="00C83DA1">
      <w:pPr>
        <w:rPr>
          <w:rFonts w:ascii="Arial" w:hAnsi="Arial" w:cs="Arial"/>
        </w:rPr>
      </w:pPr>
      <w:r>
        <w:rPr>
          <w:rFonts w:ascii="Arial" w:hAnsi="Arial" w:cs="Arial"/>
        </w:rPr>
        <w:t xml:space="preserve">CIPD (2025) </w:t>
      </w:r>
      <w:r w:rsidRPr="004721CE">
        <w:rPr>
          <w:rFonts w:ascii="Arial" w:hAnsi="Arial" w:cs="Arial"/>
          <w:i/>
          <w:iCs/>
        </w:rPr>
        <w:t>Age discrimination: UK employment law</w:t>
      </w:r>
      <w:r>
        <w:rPr>
          <w:rFonts w:ascii="Arial" w:hAnsi="Arial" w:cs="Arial"/>
          <w:i/>
          <w:iCs/>
        </w:rPr>
        <w:t>.</w:t>
      </w:r>
      <w:r>
        <w:rPr>
          <w:rFonts w:ascii="Arial" w:hAnsi="Arial" w:cs="Arial"/>
        </w:rPr>
        <w:t xml:space="preserve"> Available at: </w:t>
      </w:r>
      <w:hyperlink r:id="rId13" w:history="1">
        <w:r w:rsidRPr="00E22ACB">
          <w:rPr>
            <w:rStyle w:val="Hyperlink"/>
            <w:rFonts w:ascii="Arial" w:hAnsi="Arial" w:cs="Arial"/>
          </w:rPr>
          <w:t>https://www.cipd.org/uk/knowledge/employment-law/age-discrimination/</w:t>
        </w:r>
      </w:hyperlink>
      <w:r>
        <w:rPr>
          <w:rFonts w:ascii="Arial" w:hAnsi="Arial" w:cs="Arial"/>
        </w:rPr>
        <w:t xml:space="preserve"> </w:t>
      </w:r>
      <w:r w:rsidRPr="00E757CA">
        <w:rPr>
          <w:rFonts w:ascii="Arial" w:hAnsi="Arial" w:cs="Arial"/>
        </w:rPr>
        <w:t>(Accessed: 8 March 2026).</w:t>
      </w:r>
    </w:p>
    <w:p w14:paraId="3E752F67" w14:textId="77777777" w:rsidR="00C83DA1" w:rsidRDefault="00C83DA1" w:rsidP="00C83DA1">
      <w:pPr>
        <w:rPr>
          <w:rFonts w:ascii="Arial" w:hAnsi="Arial" w:cs="Arial"/>
        </w:rPr>
      </w:pPr>
    </w:p>
    <w:p w14:paraId="30A8457B" w14:textId="77777777" w:rsidR="00C83DA1" w:rsidRDefault="00C83DA1" w:rsidP="00C83DA1">
      <w:pPr>
        <w:rPr>
          <w:rFonts w:ascii="Arial" w:hAnsi="Arial" w:cs="Arial"/>
        </w:rPr>
      </w:pPr>
      <w:r>
        <w:rPr>
          <w:rFonts w:ascii="Arial" w:hAnsi="Arial" w:cs="Arial"/>
        </w:rPr>
        <w:lastRenderedPageBreak/>
        <w:t xml:space="preserve">College of Policing (2025) </w:t>
      </w:r>
      <w:r w:rsidRPr="007915F6">
        <w:rPr>
          <w:rFonts w:ascii="Arial" w:hAnsi="Arial" w:cs="Arial"/>
          <w:i/>
          <w:iCs/>
        </w:rPr>
        <w:t>National policing culture and inclusion strategy 2025 to 2030</w:t>
      </w:r>
      <w:r>
        <w:rPr>
          <w:rFonts w:ascii="Arial" w:hAnsi="Arial" w:cs="Arial"/>
          <w:i/>
          <w:iCs/>
        </w:rPr>
        <w:t xml:space="preserve">. </w:t>
      </w:r>
      <w:r w:rsidRPr="00E757CA">
        <w:rPr>
          <w:rFonts w:ascii="Arial" w:hAnsi="Arial" w:cs="Arial"/>
        </w:rPr>
        <w:t>Available at:</w:t>
      </w:r>
      <w:r>
        <w:rPr>
          <w:rFonts w:ascii="Arial" w:hAnsi="Arial" w:cs="Arial"/>
        </w:rPr>
        <w:t xml:space="preserve"> </w:t>
      </w:r>
      <w:hyperlink r:id="rId14" w:history="1">
        <w:r w:rsidRPr="00E22ACB">
          <w:rPr>
            <w:rStyle w:val="Hyperlink"/>
            <w:rFonts w:ascii="Arial" w:hAnsi="Arial" w:cs="Arial"/>
          </w:rPr>
          <w:t>https://www.college.police.uk/support-forces/diversity-and-inclusion/culture-and-inclusion-strategy</w:t>
        </w:r>
      </w:hyperlink>
      <w:r>
        <w:rPr>
          <w:rFonts w:ascii="Arial" w:hAnsi="Arial" w:cs="Arial"/>
        </w:rPr>
        <w:t xml:space="preserve"> (</w:t>
      </w:r>
      <w:r w:rsidRPr="00E757CA">
        <w:rPr>
          <w:rFonts w:ascii="Arial" w:hAnsi="Arial" w:cs="Arial"/>
        </w:rPr>
        <w:t>Accessed: 8 March 2026).</w:t>
      </w:r>
    </w:p>
    <w:p w14:paraId="427E48F7" w14:textId="77777777" w:rsidR="00C83DA1" w:rsidRPr="007915F6" w:rsidRDefault="00C83DA1" w:rsidP="00C83DA1">
      <w:pPr>
        <w:rPr>
          <w:rFonts w:ascii="Arial" w:hAnsi="Arial" w:cs="Arial"/>
          <w:i/>
          <w:iCs/>
        </w:rPr>
      </w:pPr>
    </w:p>
    <w:p w14:paraId="01C1F7F0" w14:textId="77777777" w:rsidR="00C83DA1" w:rsidRPr="004721CE" w:rsidRDefault="00C83DA1" w:rsidP="00C83DA1">
      <w:pPr>
        <w:rPr>
          <w:rFonts w:ascii="Arial" w:hAnsi="Arial" w:cs="Arial"/>
        </w:rPr>
      </w:pPr>
      <w:r>
        <w:rPr>
          <w:rFonts w:ascii="Arial" w:hAnsi="Arial" w:cs="Arial"/>
          <w:i/>
          <w:iCs/>
        </w:rPr>
        <w:t xml:space="preserve">Easton, R. (2022) </w:t>
      </w:r>
      <w:r w:rsidRPr="004721CE">
        <w:rPr>
          <w:rFonts w:ascii="Arial" w:hAnsi="Arial" w:cs="Arial"/>
          <w:i/>
          <w:iCs/>
        </w:rPr>
        <w:t>The latest tribunal cases relating to age discrimination</w:t>
      </w:r>
      <w:r>
        <w:rPr>
          <w:rFonts w:ascii="Arial" w:hAnsi="Arial" w:cs="Arial"/>
          <w:i/>
          <w:iCs/>
        </w:rPr>
        <w:t xml:space="preserve">. </w:t>
      </w:r>
      <w:r>
        <w:rPr>
          <w:rFonts w:ascii="Arial" w:hAnsi="Arial" w:cs="Arial"/>
        </w:rPr>
        <w:t xml:space="preserve">Available at: </w:t>
      </w:r>
      <w:hyperlink r:id="rId15" w:anchor=":~:text=Rachel%20Easton%20examines%20recent%20developments,a%20total%20of%20£121%2C462" w:history="1">
        <w:r w:rsidRPr="00E22ACB">
          <w:rPr>
            <w:rStyle w:val="Hyperlink"/>
            <w:rFonts w:ascii="Arial" w:hAnsi="Arial" w:cs="Arial"/>
          </w:rPr>
          <w:t>https://www.peoplemanagement.co.uk/article/1789705/latest-tribunal-cases-relating-age-discrimination#:~:text=Rachel%20Easton%20examines%20recent%20developments,a%20total%20of%20£121%2C462</w:t>
        </w:r>
      </w:hyperlink>
      <w:r>
        <w:rPr>
          <w:rFonts w:ascii="Arial" w:hAnsi="Arial" w:cs="Arial"/>
        </w:rPr>
        <w:t xml:space="preserve"> (</w:t>
      </w:r>
      <w:r w:rsidRPr="00E757CA">
        <w:rPr>
          <w:rFonts w:ascii="Arial" w:hAnsi="Arial" w:cs="Arial"/>
        </w:rPr>
        <w:t>Accessed: 8 March 2026).</w:t>
      </w:r>
    </w:p>
    <w:p w14:paraId="09515B40" w14:textId="77777777" w:rsidR="00C83DA1" w:rsidRDefault="00C83DA1" w:rsidP="00C83DA1">
      <w:pPr>
        <w:rPr>
          <w:rFonts w:ascii="Arial" w:hAnsi="Arial" w:cs="Arial"/>
          <w:i/>
          <w:iCs/>
        </w:rPr>
      </w:pPr>
      <w:r w:rsidRPr="004721CE">
        <w:rPr>
          <w:rFonts w:ascii="Arial" w:hAnsi="Arial" w:cs="Arial"/>
          <w:i/>
          <w:iCs/>
        </w:rPr>
        <w:t xml:space="preserve"> </w:t>
      </w:r>
    </w:p>
    <w:p w14:paraId="11266E69" w14:textId="77777777" w:rsidR="00C83DA1" w:rsidRDefault="00C83DA1" w:rsidP="00C83DA1">
      <w:pPr>
        <w:rPr>
          <w:rFonts w:ascii="Arial" w:hAnsi="Arial" w:cs="Arial"/>
        </w:rPr>
      </w:pPr>
      <w:r w:rsidRPr="0058477D">
        <w:rPr>
          <w:rFonts w:ascii="Arial" w:hAnsi="Arial" w:cs="Arial"/>
        </w:rPr>
        <w:t>Jackson, I. (2025)</w:t>
      </w:r>
      <w:r>
        <w:rPr>
          <w:rFonts w:ascii="Arial" w:hAnsi="Arial" w:cs="Arial"/>
          <w:i/>
          <w:iCs/>
        </w:rPr>
        <w:t xml:space="preserve"> </w:t>
      </w:r>
      <w:r w:rsidRPr="0058477D">
        <w:rPr>
          <w:rFonts w:ascii="Arial" w:hAnsi="Arial" w:cs="Arial"/>
          <w:i/>
          <w:iCs/>
        </w:rPr>
        <w:t>Ageism is ‘most socially important’ challenge facing HR, career experts say</w:t>
      </w:r>
      <w:r>
        <w:rPr>
          <w:rFonts w:ascii="Arial" w:hAnsi="Arial" w:cs="Arial"/>
          <w:i/>
          <w:iCs/>
        </w:rPr>
        <w:t xml:space="preserve">. </w:t>
      </w:r>
      <w:r>
        <w:rPr>
          <w:rFonts w:ascii="Arial" w:hAnsi="Arial" w:cs="Arial"/>
        </w:rPr>
        <w:t xml:space="preserve">Available at: </w:t>
      </w:r>
      <w:hyperlink r:id="rId16" w:history="1">
        <w:r w:rsidRPr="00E22ACB">
          <w:rPr>
            <w:rStyle w:val="Hyperlink"/>
            <w:rFonts w:ascii="Arial" w:hAnsi="Arial" w:cs="Arial"/>
          </w:rPr>
          <w:t>https://www.peoplemanagement.co.uk/article/1938715/ageism-most-socially-important-challenge-facing-hr-career-experts-say</w:t>
        </w:r>
      </w:hyperlink>
      <w:r>
        <w:rPr>
          <w:rFonts w:ascii="Arial" w:hAnsi="Arial" w:cs="Arial"/>
        </w:rPr>
        <w:t xml:space="preserve"> (</w:t>
      </w:r>
      <w:r w:rsidRPr="00E757CA">
        <w:rPr>
          <w:rFonts w:ascii="Arial" w:hAnsi="Arial" w:cs="Arial"/>
        </w:rPr>
        <w:t xml:space="preserve">Accessed: </w:t>
      </w:r>
      <w:r>
        <w:rPr>
          <w:rFonts w:ascii="Arial" w:hAnsi="Arial" w:cs="Arial"/>
        </w:rPr>
        <w:t xml:space="preserve">9 </w:t>
      </w:r>
      <w:r w:rsidRPr="00E757CA">
        <w:rPr>
          <w:rFonts w:ascii="Arial" w:hAnsi="Arial" w:cs="Arial"/>
        </w:rPr>
        <w:t>March 2026).</w:t>
      </w:r>
    </w:p>
    <w:p w14:paraId="71ED313B" w14:textId="77777777" w:rsidR="00373966" w:rsidRDefault="00373966" w:rsidP="00C83DA1">
      <w:pPr>
        <w:rPr>
          <w:rFonts w:ascii="Arial" w:hAnsi="Arial" w:cs="Arial"/>
        </w:rPr>
      </w:pPr>
    </w:p>
    <w:p w14:paraId="0A66798C" w14:textId="76057D96" w:rsidR="00C83DA1" w:rsidRDefault="004E5BDA" w:rsidP="00C83DA1">
      <w:pPr>
        <w:rPr>
          <w:rFonts w:ascii="Arial" w:hAnsi="Arial" w:cs="Arial"/>
        </w:rPr>
      </w:pPr>
      <w:r>
        <w:rPr>
          <w:rFonts w:ascii="Arial" w:hAnsi="Arial" w:cs="Arial"/>
        </w:rPr>
        <w:t xml:space="preserve">Mansfield, M. (2024) </w:t>
      </w:r>
      <w:r w:rsidRPr="004E5BDA">
        <w:rPr>
          <w:rFonts w:ascii="Arial" w:hAnsi="Arial" w:cs="Arial"/>
          <w:i/>
          <w:iCs/>
        </w:rPr>
        <w:t>Flexible Working: A strategic imperative for attracting and retaining older workers.</w:t>
      </w:r>
      <w:r>
        <w:rPr>
          <w:rFonts w:ascii="Arial" w:hAnsi="Arial" w:cs="Arial"/>
        </w:rPr>
        <w:t xml:space="preserve"> Available at: </w:t>
      </w:r>
      <w:hyperlink r:id="rId17" w:history="1">
        <w:r w:rsidRPr="00E22ACB">
          <w:rPr>
            <w:rStyle w:val="Hyperlink"/>
            <w:rFonts w:ascii="Arial" w:hAnsi="Arial" w:cs="Arial"/>
          </w:rPr>
          <w:t>https://www.gmgoodemploymentcharter.co.uk/blogs/posts/2024/november/flexible-working-a-strategic-imperative-for-attracting-and-retaining-older-workers/</w:t>
        </w:r>
      </w:hyperlink>
      <w:r>
        <w:rPr>
          <w:rFonts w:ascii="Arial" w:hAnsi="Arial" w:cs="Arial"/>
        </w:rPr>
        <w:t xml:space="preserve"> (</w:t>
      </w:r>
      <w:r w:rsidRPr="00E757CA">
        <w:rPr>
          <w:rFonts w:ascii="Arial" w:hAnsi="Arial" w:cs="Arial"/>
        </w:rPr>
        <w:t xml:space="preserve">Accessed: </w:t>
      </w:r>
      <w:r>
        <w:rPr>
          <w:rFonts w:ascii="Arial" w:hAnsi="Arial" w:cs="Arial"/>
        </w:rPr>
        <w:t xml:space="preserve">31 </w:t>
      </w:r>
      <w:r w:rsidRPr="00E757CA">
        <w:rPr>
          <w:rFonts w:ascii="Arial" w:hAnsi="Arial" w:cs="Arial"/>
        </w:rPr>
        <w:t>March 2026).</w:t>
      </w:r>
    </w:p>
    <w:p w14:paraId="064CA212" w14:textId="77777777" w:rsidR="004E5BDA" w:rsidRDefault="004E5BDA" w:rsidP="00C83DA1">
      <w:pPr>
        <w:rPr>
          <w:rFonts w:ascii="Arial" w:hAnsi="Arial" w:cs="Arial"/>
        </w:rPr>
      </w:pPr>
    </w:p>
    <w:p w14:paraId="18519810" w14:textId="44F23C58" w:rsidR="00C83DA1" w:rsidRPr="00EE5807" w:rsidRDefault="00C83DA1" w:rsidP="00C83DA1">
      <w:pPr>
        <w:rPr>
          <w:rFonts w:ascii="Arial" w:hAnsi="Arial" w:cs="Arial"/>
        </w:rPr>
      </w:pPr>
      <w:r>
        <w:rPr>
          <w:rFonts w:ascii="Arial" w:hAnsi="Arial" w:cs="Arial"/>
        </w:rPr>
        <w:t>Mayne,</w:t>
      </w:r>
      <w:r w:rsidR="00AF2808">
        <w:rPr>
          <w:rFonts w:ascii="Arial" w:hAnsi="Arial" w:cs="Arial"/>
        </w:rPr>
        <w:t xml:space="preserve"> </w:t>
      </w:r>
      <w:r>
        <w:rPr>
          <w:rFonts w:ascii="Arial" w:hAnsi="Arial" w:cs="Arial"/>
        </w:rPr>
        <w:t xml:space="preserve">M. (2024) </w:t>
      </w:r>
      <w:r w:rsidRPr="00EE5807">
        <w:rPr>
          <w:rFonts w:ascii="Arial" w:hAnsi="Arial" w:cs="Arial"/>
          <w:i/>
          <w:iCs/>
        </w:rPr>
        <w:t>Is your company ageist? Survey suggests age discrimination is common at work</w:t>
      </w:r>
      <w:r>
        <w:rPr>
          <w:rFonts w:ascii="Arial" w:hAnsi="Arial" w:cs="Arial"/>
          <w:i/>
          <w:iCs/>
        </w:rPr>
        <w:t xml:space="preserve">. </w:t>
      </w:r>
      <w:r>
        <w:rPr>
          <w:rFonts w:ascii="Arial" w:hAnsi="Arial" w:cs="Arial"/>
        </w:rPr>
        <w:t xml:space="preserve">Available at: </w:t>
      </w:r>
      <w:hyperlink r:id="rId18" w:history="1">
        <w:r w:rsidRPr="00E22ACB">
          <w:rPr>
            <w:rStyle w:val="Hyperlink"/>
            <w:rFonts w:ascii="Arial" w:hAnsi="Arial" w:cs="Arial"/>
          </w:rPr>
          <w:t>https://www.peoplemanagement.co.uk/article/1858060/company-ageist-survey-suggests-age-discrimination-common-work</w:t>
        </w:r>
      </w:hyperlink>
      <w:r>
        <w:rPr>
          <w:rFonts w:ascii="Arial" w:hAnsi="Arial" w:cs="Arial"/>
        </w:rPr>
        <w:t xml:space="preserve"> (</w:t>
      </w:r>
      <w:r w:rsidRPr="00E757CA">
        <w:rPr>
          <w:rFonts w:ascii="Arial" w:hAnsi="Arial" w:cs="Arial"/>
        </w:rPr>
        <w:t xml:space="preserve">Accessed: </w:t>
      </w:r>
      <w:r>
        <w:rPr>
          <w:rFonts w:ascii="Arial" w:hAnsi="Arial" w:cs="Arial"/>
        </w:rPr>
        <w:t xml:space="preserve">9 </w:t>
      </w:r>
      <w:r w:rsidRPr="00E757CA">
        <w:rPr>
          <w:rFonts w:ascii="Arial" w:hAnsi="Arial" w:cs="Arial"/>
        </w:rPr>
        <w:t>March 2026).</w:t>
      </w:r>
    </w:p>
    <w:p w14:paraId="0D434F62" w14:textId="77777777" w:rsidR="00C83DA1" w:rsidRPr="0058477D" w:rsidRDefault="00C83DA1" w:rsidP="00C83DA1">
      <w:pPr>
        <w:rPr>
          <w:rFonts w:ascii="Arial" w:hAnsi="Arial" w:cs="Arial"/>
        </w:rPr>
      </w:pPr>
    </w:p>
    <w:p w14:paraId="0EE575C4" w14:textId="77777777" w:rsidR="00C83DA1" w:rsidRDefault="00C83DA1" w:rsidP="00C83DA1">
      <w:pPr>
        <w:rPr>
          <w:rFonts w:ascii="Arial" w:hAnsi="Arial" w:cs="Arial"/>
        </w:rPr>
      </w:pPr>
      <w:proofErr w:type="spellStart"/>
      <w:r w:rsidRPr="00E757CA">
        <w:rPr>
          <w:rFonts w:ascii="Arial" w:hAnsi="Arial" w:cs="Arial"/>
        </w:rPr>
        <w:t>Roscigno</w:t>
      </w:r>
      <w:proofErr w:type="spellEnd"/>
      <w:r w:rsidRPr="00E757CA">
        <w:rPr>
          <w:rFonts w:ascii="Arial" w:hAnsi="Arial" w:cs="Arial"/>
        </w:rPr>
        <w:t xml:space="preserve">, V.J., Zheng, H. and Crowley, M. (2022) </w:t>
      </w:r>
      <w:r>
        <w:rPr>
          <w:rFonts w:ascii="Arial" w:hAnsi="Arial" w:cs="Arial"/>
        </w:rPr>
        <w:t>‘</w:t>
      </w:r>
      <w:r w:rsidRPr="00E757CA">
        <w:rPr>
          <w:rFonts w:ascii="Arial" w:hAnsi="Arial" w:cs="Arial"/>
        </w:rPr>
        <w:t>Workplace Age Discrimination and Social-psychological Well-being</w:t>
      </w:r>
      <w:r>
        <w:rPr>
          <w:rFonts w:ascii="Arial" w:hAnsi="Arial" w:cs="Arial"/>
        </w:rPr>
        <w:t xml:space="preserve">.’ </w:t>
      </w:r>
      <w:r w:rsidRPr="00E757CA">
        <w:rPr>
          <w:rFonts w:ascii="Arial" w:hAnsi="Arial" w:cs="Arial"/>
          <w:i/>
          <w:iCs/>
        </w:rPr>
        <w:t>Society and mental health</w:t>
      </w:r>
      <w:r w:rsidRPr="00E757CA">
        <w:rPr>
          <w:rFonts w:ascii="Arial" w:hAnsi="Arial" w:cs="Arial"/>
        </w:rPr>
        <w:t xml:space="preserve">, 12(3), pp. 195–214. Available at: </w:t>
      </w:r>
      <w:hyperlink r:id="rId19" w:history="1">
        <w:r w:rsidRPr="00E757CA">
          <w:rPr>
            <w:rStyle w:val="Hyperlink"/>
            <w:rFonts w:ascii="Arial" w:hAnsi="Arial" w:cs="Arial"/>
          </w:rPr>
          <w:t>https://doi.org/10.1177/21568693221116139</w:t>
        </w:r>
      </w:hyperlink>
      <w:r w:rsidRPr="00E757CA">
        <w:rPr>
          <w:rFonts w:ascii="Arial" w:hAnsi="Arial" w:cs="Arial"/>
        </w:rPr>
        <w:t xml:space="preserve"> </w:t>
      </w:r>
    </w:p>
    <w:p w14:paraId="13E3A4EA" w14:textId="77777777" w:rsidR="00C83DA1" w:rsidRDefault="00C83DA1" w:rsidP="00C83DA1">
      <w:pPr>
        <w:rPr>
          <w:rFonts w:ascii="Arial" w:hAnsi="Arial" w:cs="Arial"/>
        </w:rPr>
      </w:pPr>
    </w:p>
    <w:p w14:paraId="1F3A6E24" w14:textId="77777777" w:rsidR="00C83DA1" w:rsidRDefault="00C83DA1" w:rsidP="00C83DA1">
      <w:pPr>
        <w:rPr>
          <w:rFonts w:ascii="Arial" w:hAnsi="Arial" w:cs="Arial"/>
        </w:rPr>
      </w:pPr>
      <w:r>
        <w:rPr>
          <w:rFonts w:ascii="Arial" w:hAnsi="Arial" w:cs="Arial"/>
        </w:rPr>
        <w:t xml:space="preserve">SWP (2024) </w:t>
      </w:r>
      <w:r w:rsidRPr="001953D3">
        <w:rPr>
          <w:rFonts w:ascii="Arial" w:hAnsi="Arial" w:cs="Arial"/>
        </w:rPr>
        <w:t>Strategic Equality Plan 2024–2028</w:t>
      </w:r>
      <w:r>
        <w:rPr>
          <w:rFonts w:ascii="Arial" w:hAnsi="Arial" w:cs="Arial"/>
        </w:rPr>
        <w:t xml:space="preserve">. Available at: </w:t>
      </w:r>
      <w:hyperlink r:id="rId20" w:history="1">
        <w:r w:rsidRPr="00E22ACB">
          <w:rPr>
            <w:rStyle w:val="Hyperlink"/>
            <w:rFonts w:ascii="Arial" w:hAnsi="Arial" w:cs="Arial"/>
          </w:rPr>
          <w:t>https://www.south-wales.police.uk/SysSiteAssets/media/downloads/south-wales/about-us/strategic-equality-plan/strategic-equality-plan-2024-2028.pdf</w:t>
        </w:r>
      </w:hyperlink>
      <w:r>
        <w:rPr>
          <w:rFonts w:ascii="Arial" w:hAnsi="Arial" w:cs="Arial"/>
        </w:rPr>
        <w:t xml:space="preserve"> </w:t>
      </w:r>
      <w:r w:rsidRPr="00E757CA">
        <w:rPr>
          <w:rFonts w:ascii="Arial" w:hAnsi="Arial" w:cs="Arial"/>
        </w:rPr>
        <w:t>(Accessed: 8 March 2026).</w:t>
      </w:r>
    </w:p>
    <w:p w14:paraId="1FA01959" w14:textId="77777777" w:rsidR="00C83DA1" w:rsidRDefault="00C83DA1" w:rsidP="00C83DA1">
      <w:pPr>
        <w:rPr>
          <w:rFonts w:ascii="Arial" w:hAnsi="Arial" w:cs="Arial"/>
        </w:rPr>
      </w:pPr>
    </w:p>
    <w:p w14:paraId="5BF91CA2" w14:textId="77777777" w:rsidR="00C83DA1" w:rsidRPr="00E757CA" w:rsidRDefault="00C83DA1" w:rsidP="00C83DA1">
      <w:pPr>
        <w:rPr>
          <w:rFonts w:ascii="Arial" w:hAnsi="Arial" w:cs="Arial"/>
        </w:rPr>
      </w:pPr>
      <w:r>
        <w:rPr>
          <w:rFonts w:ascii="Arial" w:hAnsi="Arial" w:cs="Arial"/>
        </w:rPr>
        <w:t xml:space="preserve">SWP (no date) </w:t>
      </w:r>
      <w:r w:rsidRPr="007915F6">
        <w:rPr>
          <w:rFonts w:ascii="Arial" w:hAnsi="Arial" w:cs="Arial"/>
          <w:i/>
          <w:iCs/>
        </w:rPr>
        <w:t>Positive Action Support.</w:t>
      </w:r>
      <w:r>
        <w:rPr>
          <w:rFonts w:ascii="Arial" w:hAnsi="Arial" w:cs="Arial"/>
        </w:rPr>
        <w:t xml:space="preserve"> Available at: </w:t>
      </w:r>
      <w:hyperlink r:id="rId21" w:anchor=":~:text=a%20technical%20problem.-,Please%20try%20again.,%2Dwales.police.uk" w:history="1">
        <w:r w:rsidRPr="00E22ACB">
          <w:rPr>
            <w:rStyle w:val="Hyperlink"/>
            <w:rFonts w:ascii="Arial" w:hAnsi="Arial" w:cs="Arial"/>
          </w:rPr>
          <w:t>https://www.south-wales.police.uk/police-forces/south-wales-police/areas/careers/careers/positive-action/#:~:text=a%20technical%20problem.-,Please%20try%20again.,%2Dwales.police.uk</w:t>
        </w:r>
      </w:hyperlink>
      <w:r>
        <w:rPr>
          <w:rFonts w:ascii="Arial" w:hAnsi="Arial" w:cs="Arial"/>
        </w:rPr>
        <w:t xml:space="preserve"> </w:t>
      </w:r>
      <w:r w:rsidRPr="00E757CA">
        <w:rPr>
          <w:rFonts w:ascii="Arial" w:hAnsi="Arial" w:cs="Arial"/>
        </w:rPr>
        <w:t>(Accessed: 8 March 2026).</w:t>
      </w:r>
    </w:p>
    <w:p w14:paraId="7ECC609E" w14:textId="77777777" w:rsidR="00C83DA1" w:rsidRPr="00E757CA" w:rsidRDefault="00C83DA1" w:rsidP="00C83DA1">
      <w:pPr>
        <w:rPr>
          <w:rFonts w:ascii="Arial" w:hAnsi="Arial" w:cs="Arial"/>
          <w:i/>
          <w:iCs/>
        </w:rPr>
      </w:pPr>
    </w:p>
    <w:p w14:paraId="01A39193" w14:textId="77777777" w:rsidR="00C83DA1" w:rsidRPr="00E757CA" w:rsidRDefault="00C83DA1" w:rsidP="00C83DA1">
      <w:pPr>
        <w:rPr>
          <w:rFonts w:ascii="Arial" w:hAnsi="Arial" w:cs="Arial"/>
          <w:i/>
          <w:iCs/>
        </w:rPr>
      </w:pPr>
      <w:r w:rsidRPr="00E757CA">
        <w:rPr>
          <w:rFonts w:ascii="Arial" w:hAnsi="Arial" w:cs="Arial"/>
        </w:rPr>
        <w:t xml:space="preserve">UK Youth (2024) </w:t>
      </w:r>
      <w:r w:rsidRPr="00E757CA">
        <w:rPr>
          <w:rFonts w:ascii="Arial" w:hAnsi="Arial" w:cs="Arial"/>
          <w:i/>
          <w:iCs/>
        </w:rPr>
        <w:t xml:space="preserve">Harmful stereotypes of young people fuelling record numbers to fall out of work. </w:t>
      </w:r>
      <w:r w:rsidRPr="00E757CA">
        <w:rPr>
          <w:rFonts w:ascii="Arial" w:hAnsi="Arial" w:cs="Arial"/>
        </w:rPr>
        <w:t xml:space="preserve">Available at: </w:t>
      </w:r>
      <w:hyperlink r:id="rId22" w:history="1">
        <w:r w:rsidRPr="00E757CA">
          <w:rPr>
            <w:rStyle w:val="Hyperlink"/>
            <w:rFonts w:ascii="Arial" w:hAnsi="Arial" w:cs="Arial"/>
          </w:rPr>
          <w:t>https://www.ukyouth.org/2024/11/harmful-stereotypes-of-young-people-fuelling-record-numbers-to-fall-out-of-work/</w:t>
        </w:r>
      </w:hyperlink>
      <w:r w:rsidRPr="00E757CA">
        <w:rPr>
          <w:rFonts w:ascii="Arial" w:hAnsi="Arial" w:cs="Arial"/>
        </w:rPr>
        <w:t xml:space="preserve"> (Accessed: 8 March 2026).</w:t>
      </w:r>
    </w:p>
    <w:p w14:paraId="7B1477C2" w14:textId="77777777" w:rsidR="00C83DA1" w:rsidRPr="00E757CA" w:rsidRDefault="00C83DA1" w:rsidP="00C83DA1">
      <w:pPr>
        <w:rPr>
          <w:rFonts w:ascii="Arial" w:hAnsi="Arial" w:cs="Arial"/>
          <w:i/>
          <w:iCs/>
        </w:rPr>
      </w:pPr>
    </w:p>
    <w:p w14:paraId="5B4358FE" w14:textId="77777777" w:rsidR="00C83DA1" w:rsidRPr="00E757CA" w:rsidRDefault="00C83DA1" w:rsidP="00C83DA1">
      <w:pPr>
        <w:rPr>
          <w:rFonts w:ascii="Arial" w:hAnsi="Arial" w:cs="Arial"/>
          <w:i/>
          <w:iCs/>
        </w:rPr>
      </w:pPr>
      <w:r w:rsidRPr="00E757CA">
        <w:rPr>
          <w:rFonts w:ascii="Arial" w:hAnsi="Arial" w:cs="Arial"/>
        </w:rPr>
        <w:t xml:space="preserve">Women and Equalities Committee (2025) </w:t>
      </w:r>
      <w:r w:rsidRPr="00E757CA">
        <w:rPr>
          <w:rFonts w:ascii="Arial" w:hAnsi="Arial" w:cs="Arial"/>
          <w:i/>
          <w:iCs/>
        </w:rPr>
        <w:t xml:space="preserve">The rights of older people. </w:t>
      </w:r>
      <w:r w:rsidRPr="00E757CA">
        <w:rPr>
          <w:rFonts w:ascii="Arial" w:hAnsi="Arial" w:cs="Arial"/>
        </w:rPr>
        <w:t>Available at:</w:t>
      </w:r>
      <w:r w:rsidRPr="00E757CA">
        <w:rPr>
          <w:rFonts w:ascii="Arial" w:hAnsi="Arial" w:cs="Arial"/>
          <w:i/>
          <w:iCs/>
        </w:rPr>
        <w:t xml:space="preserve"> </w:t>
      </w:r>
      <w:hyperlink r:id="rId23" w:anchor="heading-0" w:history="1">
        <w:r w:rsidRPr="00E757CA">
          <w:rPr>
            <w:rStyle w:val="Hyperlink"/>
            <w:rFonts w:ascii="Arial" w:hAnsi="Arial" w:cs="Arial"/>
          </w:rPr>
          <w:t>https://publications.parliament.uk/pa/cm5901/cmselect/cmwomeq/414/report.html#heading-0</w:t>
        </w:r>
      </w:hyperlink>
      <w:r w:rsidRPr="00E757CA">
        <w:rPr>
          <w:rFonts w:ascii="Arial" w:hAnsi="Arial" w:cs="Arial"/>
          <w:i/>
          <w:iCs/>
        </w:rPr>
        <w:t xml:space="preserve"> </w:t>
      </w:r>
      <w:r w:rsidRPr="00E757CA">
        <w:rPr>
          <w:rFonts w:ascii="Arial" w:hAnsi="Arial" w:cs="Arial"/>
        </w:rPr>
        <w:t>(Accessed: 8 March 2026).</w:t>
      </w:r>
    </w:p>
    <w:p w14:paraId="41B9F5E5" w14:textId="77777777" w:rsidR="00C83DA1" w:rsidRPr="006D30CE" w:rsidRDefault="00C83DA1" w:rsidP="00C83DA1">
      <w:pPr>
        <w:rPr>
          <w:rFonts w:ascii="Arial" w:hAnsi="Arial" w:cs="Arial"/>
          <w:i/>
          <w:iCs/>
        </w:rPr>
      </w:pPr>
    </w:p>
    <w:p w14:paraId="4FFA03C5" w14:textId="4DC115D2" w:rsidR="004E5BDA" w:rsidRPr="004777AF" w:rsidRDefault="00C83DA1">
      <w:pPr>
        <w:rPr>
          <w:rFonts w:ascii="Arial" w:hAnsi="Arial" w:cs="Arial"/>
        </w:rPr>
      </w:pPr>
      <w:r w:rsidRPr="006D30CE">
        <w:rPr>
          <w:rFonts w:ascii="Arial" w:hAnsi="Arial" w:cs="Arial"/>
        </w:rPr>
        <w:t xml:space="preserve">Wyllie, N. (2024) </w:t>
      </w:r>
      <w:r w:rsidRPr="006D30CE">
        <w:rPr>
          <w:rFonts w:ascii="Arial" w:hAnsi="Arial" w:cs="Arial"/>
          <w:i/>
          <w:iCs/>
        </w:rPr>
        <w:t>What if a joke isn’t just ‘banter’?</w:t>
      </w:r>
      <w:r w:rsidRPr="006D30CE">
        <w:rPr>
          <w:rFonts w:ascii="Arial" w:hAnsi="Arial" w:cs="Arial"/>
        </w:rPr>
        <w:t xml:space="preserve"> Available at: </w:t>
      </w:r>
      <w:hyperlink r:id="rId24" w:history="1">
        <w:r w:rsidRPr="006D30CE">
          <w:rPr>
            <w:rStyle w:val="Hyperlink"/>
            <w:rFonts w:ascii="Arial" w:hAnsi="Arial" w:cs="Arial"/>
          </w:rPr>
          <w:t>https://www.peoplemanagement.co.uk/article/1887789/joke-isnt-just-banter</w:t>
        </w:r>
      </w:hyperlink>
      <w:r w:rsidRPr="006D30CE">
        <w:rPr>
          <w:rFonts w:ascii="Arial" w:hAnsi="Arial" w:cs="Arial"/>
        </w:rPr>
        <w:t xml:space="preserve"> (Accessed: 9 March 2026).</w:t>
      </w:r>
    </w:p>
    <w:sectPr w:rsidR="004E5BDA" w:rsidRPr="00477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8B7310"/>
    <w:multiLevelType w:val="hybridMultilevel"/>
    <w:tmpl w:val="498E375C"/>
    <w:lvl w:ilvl="0" w:tplc="412C9332">
      <w:start w:val="5"/>
      <w:numFmt w:val="bullet"/>
      <w:lvlText w:val="-"/>
      <w:lvlJc w:val="left"/>
      <w:pPr>
        <w:ind w:left="720" w:hanging="360"/>
      </w:pPr>
      <w:rPr>
        <w:rFonts w:ascii="Arial" w:eastAsia="Arial Unicode MS" w:hAnsi="Arial" w:cs="Arial" w:hint="default"/>
        <w:color w:val="202020"/>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3778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DA1"/>
    <w:rsid w:val="00013846"/>
    <w:rsid w:val="001F76C2"/>
    <w:rsid w:val="00285333"/>
    <w:rsid w:val="00373966"/>
    <w:rsid w:val="004777AF"/>
    <w:rsid w:val="004E5BDA"/>
    <w:rsid w:val="0050505A"/>
    <w:rsid w:val="0053767B"/>
    <w:rsid w:val="005D66A9"/>
    <w:rsid w:val="007614BF"/>
    <w:rsid w:val="00893B67"/>
    <w:rsid w:val="00893BCE"/>
    <w:rsid w:val="00906B77"/>
    <w:rsid w:val="00A31E89"/>
    <w:rsid w:val="00A57D87"/>
    <w:rsid w:val="00A75F99"/>
    <w:rsid w:val="00AF2808"/>
    <w:rsid w:val="00C17B86"/>
    <w:rsid w:val="00C83DA1"/>
    <w:rsid w:val="00D616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DD0500"/>
  <w15:chartTrackingRefBased/>
  <w15:docId w15:val="{85C08843-F0B3-F145-9379-E628F7923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3DA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83D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3D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3D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3D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3D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3DA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3DA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3DA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3DA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3D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3D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3D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3D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3D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3D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3D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3D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3DA1"/>
    <w:rPr>
      <w:rFonts w:eastAsiaTheme="majorEastAsia" w:cstheme="majorBidi"/>
      <w:color w:val="272727" w:themeColor="text1" w:themeTint="D8"/>
    </w:rPr>
  </w:style>
  <w:style w:type="paragraph" w:styleId="Title">
    <w:name w:val="Title"/>
    <w:basedOn w:val="Normal"/>
    <w:next w:val="Normal"/>
    <w:link w:val="TitleChar"/>
    <w:uiPriority w:val="10"/>
    <w:qFormat/>
    <w:rsid w:val="00C83DA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D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3D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3D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3DA1"/>
    <w:pPr>
      <w:spacing w:before="160"/>
      <w:jc w:val="center"/>
    </w:pPr>
    <w:rPr>
      <w:i/>
      <w:iCs/>
      <w:color w:val="404040" w:themeColor="text1" w:themeTint="BF"/>
    </w:rPr>
  </w:style>
  <w:style w:type="character" w:customStyle="1" w:styleId="QuoteChar">
    <w:name w:val="Quote Char"/>
    <w:basedOn w:val="DefaultParagraphFont"/>
    <w:link w:val="Quote"/>
    <w:uiPriority w:val="29"/>
    <w:rsid w:val="00C83DA1"/>
    <w:rPr>
      <w:i/>
      <w:iCs/>
      <w:color w:val="404040" w:themeColor="text1" w:themeTint="BF"/>
    </w:rPr>
  </w:style>
  <w:style w:type="paragraph" w:styleId="ListParagraph">
    <w:name w:val="List Paragraph"/>
    <w:basedOn w:val="Normal"/>
    <w:uiPriority w:val="34"/>
    <w:qFormat/>
    <w:rsid w:val="00C83DA1"/>
    <w:pPr>
      <w:ind w:left="720"/>
      <w:contextualSpacing/>
    </w:pPr>
  </w:style>
  <w:style w:type="character" w:styleId="IntenseEmphasis">
    <w:name w:val="Intense Emphasis"/>
    <w:basedOn w:val="DefaultParagraphFont"/>
    <w:uiPriority w:val="21"/>
    <w:qFormat/>
    <w:rsid w:val="00C83DA1"/>
    <w:rPr>
      <w:i/>
      <w:iCs/>
      <w:color w:val="0F4761" w:themeColor="accent1" w:themeShade="BF"/>
    </w:rPr>
  </w:style>
  <w:style w:type="paragraph" w:styleId="IntenseQuote">
    <w:name w:val="Intense Quote"/>
    <w:basedOn w:val="Normal"/>
    <w:next w:val="Normal"/>
    <w:link w:val="IntenseQuoteChar"/>
    <w:uiPriority w:val="30"/>
    <w:qFormat/>
    <w:rsid w:val="00C83D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3DA1"/>
    <w:rPr>
      <w:i/>
      <w:iCs/>
      <w:color w:val="0F4761" w:themeColor="accent1" w:themeShade="BF"/>
    </w:rPr>
  </w:style>
  <w:style w:type="character" w:styleId="IntenseReference">
    <w:name w:val="Intense Reference"/>
    <w:basedOn w:val="DefaultParagraphFont"/>
    <w:uiPriority w:val="32"/>
    <w:qFormat/>
    <w:rsid w:val="00C83DA1"/>
    <w:rPr>
      <w:b/>
      <w:bCs/>
      <w:smallCaps/>
      <w:color w:val="0F4761" w:themeColor="accent1" w:themeShade="BF"/>
      <w:spacing w:val="5"/>
    </w:rPr>
  </w:style>
  <w:style w:type="character" w:styleId="Hyperlink">
    <w:name w:val="Hyperlink"/>
    <w:basedOn w:val="DefaultParagraphFont"/>
    <w:uiPriority w:val="99"/>
    <w:unhideWhenUsed/>
    <w:rsid w:val="00C83DA1"/>
    <w:rPr>
      <w:color w:val="467886" w:themeColor="hyperlink"/>
      <w:u w:val="single"/>
    </w:rPr>
  </w:style>
  <w:style w:type="paragraph" w:styleId="NormalWeb">
    <w:name w:val="Normal (Web)"/>
    <w:basedOn w:val="Normal"/>
    <w:uiPriority w:val="99"/>
    <w:unhideWhenUsed/>
    <w:rsid w:val="00C83DA1"/>
    <w:pPr>
      <w:spacing w:before="100" w:beforeAutospacing="1" w:after="100" w:afterAutospacing="1"/>
    </w:pPr>
  </w:style>
  <w:style w:type="character" w:styleId="FollowedHyperlink">
    <w:name w:val="FollowedHyperlink"/>
    <w:basedOn w:val="DefaultParagraphFont"/>
    <w:uiPriority w:val="99"/>
    <w:semiHidden/>
    <w:unhideWhenUsed/>
    <w:rsid w:val="00C83DA1"/>
    <w:rPr>
      <w:color w:val="96607D" w:themeColor="followedHyperlink"/>
      <w:u w:val="single"/>
    </w:rPr>
  </w:style>
  <w:style w:type="character" w:styleId="UnresolvedMention">
    <w:name w:val="Unresolved Mention"/>
    <w:basedOn w:val="DefaultParagraphFont"/>
    <w:uiPriority w:val="99"/>
    <w:semiHidden/>
    <w:unhideWhenUsed/>
    <w:rsid w:val="00C83D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4-04/age-discrimination-key-points-for-the-workplace.pdf" TargetMode="External"/><Relationship Id="rId13" Type="http://schemas.openxmlformats.org/officeDocument/2006/relationships/hyperlink" Target="https://www.cipd.org/uk/knowledge/employment-law/age-discrimination/" TargetMode="External"/><Relationship Id="rId18" Type="http://schemas.openxmlformats.org/officeDocument/2006/relationships/hyperlink" Target="https://www.peoplemanagement.co.uk/article/1858060/company-ageist-survey-suggests-age-discrimination-common-wor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south-wales.police.uk/police-forces/south-wales-police/areas/careers/careers/positive-action/" TargetMode="External"/><Relationship Id="rId7" Type="http://schemas.openxmlformats.org/officeDocument/2006/relationships/hyperlink" Target="https://www.acas.org.uk/age-discrimination/preventing-age-discrimination" TargetMode="External"/><Relationship Id="rId12" Type="http://schemas.openxmlformats.org/officeDocument/2006/relationships/hyperlink" Target="https://www.peoplemanagement.co.uk/article/1907766/age-discrimination-payouts-jumped-600-per-cent-last-year-analysis-finds" TargetMode="External"/><Relationship Id="rId17" Type="http://schemas.openxmlformats.org/officeDocument/2006/relationships/hyperlink" Target="https://www.gmgoodemploymentcharter.co.uk/blogs/posts/2024/november/flexible-working-a-strategic-imperative-for-attracting-and-retaining-older-worker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eoplemanagement.co.uk/article/1938715/ageism-most-socially-important-challenge-facing-hr-career-experts-say" TargetMode="External"/><Relationship Id="rId20" Type="http://schemas.openxmlformats.org/officeDocument/2006/relationships/hyperlink" Target="https://www.south-wales.police.uk/SysSiteAssets/media/downloads/south-wales/about-us/strategic-equality-plan/strategic-equality-plan-2024-2028.pdf" TargetMode="External"/><Relationship Id="rId1" Type="http://schemas.openxmlformats.org/officeDocument/2006/relationships/numbering" Target="numbering.xml"/><Relationship Id="rId6" Type="http://schemas.openxmlformats.org/officeDocument/2006/relationships/hyperlink" Target="https://www.acas.org.uk/age-discrimination" TargetMode="External"/><Relationship Id="rId11" Type="http://schemas.openxmlformats.org/officeDocument/2006/relationships/hyperlink" Target="https://doi.org/10.1080/15614263.2025.2534556" TargetMode="External"/><Relationship Id="rId24" Type="http://schemas.openxmlformats.org/officeDocument/2006/relationships/hyperlink" Target="https://www.peoplemanagement.co.uk/article/1887789/joke-isnt-just-banter" TargetMode="External"/><Relationship Id="rId5" Type="http://schemas.openxmlformats.org/officeDocument/2006/relationships/hyperlink" Target="mailto:HRHELPDESK@south-wales.police.uk" TargetMode="External"/><Relationship Id="rId15" Type="http://schemas.openxmlformats.org/officeDocument/2006/relationships/hyperlink" Target="https://www.peoplemanagement.co.uk/article/1789705/latest-tribunal-cases-relating-age-discrimination" TargetMode="External"/><Relationship Id="rId23" Type="http://schemas.openxmlformats.org/officeDocument/2006/relationships/hyperlink" Target="https://publications.parliament.uk/pa/cm5901/cmselect/cmwomeq/414/report.html" TargetMode="External"/><Relationship Id="rId10" Type="http://schemas.openxmlformats.org/officeDocument/2006/relationships/hyperlink" Target="https://www.ageuk.org.uk/information-advice/work-learning/discrimination-rights/ageism/ageism-at-work/" TargetMode="External"/><Relationship Id="rId19" Type="http://schemas.openxmlformats.org/officeDocument/2006/relationships/hyperlink" Target="https://doi.org/10.1177/21568693221116139" TargetMode="External"/><Relationship Id="rId4" Type="http://schemas.openxmlformats.org/officeDocument/2006/relationships/webSettings" Target="webSettings.xml"/><Relationship Id="rId9" Type="http://schemas.openxmlformats.org/officeDocument/2006/relationships/hyperlink" Target="https://www.acas.org.uk/improving-equality-diversity-and-inclusion/unconscious-bias" TargetMode="External"/><Relationship Id="rId14" Type="http://schemas.openxmlformats.org/officeDocument/2006/relationships/hyperlink" Target="https://www.college.police.uk/support-forces/diversity-and-inclusion/culture-and-inclusion-strategy" TargetMode="External"/><Relationship Id="rId22" Type="http://schemas.openxmlformats.org/officeDocument/2006/relationships/hyperlink" Target="https://www.ukyouth.org/2024/11/harmful-stereotypes-of-young-people-fuelling-record-numbers-to-fall-out-of-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6</Pages>
  <Words>2605</Words>
  <Characters>14855</Characters>
  <Application>Microsoft Office Word</Application>
  <DocSecurity>0</DocSecurity>
  <Lines>123</Lines>
  <Paragraphs>34</Paragraphs>
  <ScaleCrop>false</ScaleCrop>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Lewis (2502741)</dc:creator>
  <cp:keywords/>
  <dc:description/>
  <cp:lastModifiedBy>Holly Lewis (2502741)</cp:lastModifiedBy>
  <cp:revision>20</cp:revision>
  <dcterms:created xsi:type="dcterms:W3CDTF">2026-03-09T20:14:00Z</dcterms:created>
  <dcterms:modified xsi:type="dcterms:W3CDTF">2026-05-08T17:29:00Z</dcterms:modified>
</cp:coreProperties>
</file>