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2278619"/>
        <w:docPartObj>
          <w:docPartGallery w:val="Cover Pages"/>
          <w:docPartUnique/>
        </w:docPartObj>
      </w:sdtPr>
      <w:sdtContent>
        <w:p w14:paraId="32B67D52" w14:textId="708E46FE" w:rsidR="00D928F7" w:rsidRDefault="00D928F7"/>
        <w:p w14:paraId="201AB02F" w14:textId="2D260D62" w:rsidR="00D928F7" w:rsidRDefault="00D928F7">
          <w:r>
            <w:rPr>
              <w:noProof/>
            </w:rPr>
            <mc:AlternateContent>
              <mc:Choice Requires="wpg">
                <w:drawing>
                  <wp:anchor distT="0" distB="0" distL="114300" distR="114300" simplePos="0" relativeHeight="251614208" behindDoc="1" locked="0" layoutInCell="1" allowOverlap="1" wp14:anchorId="7D856898" wp14:editId="020A9D9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222CFB" w14:textId="4F36FA57" w:rsidR="00835E3B" w:rsidRPr="00D928F7" w:rsidRDefault="00835E3B">
                                  <w:pPr>
                                    <w:rPr>
                                      <w:color w:val="FFFFFF" w:themeColor="background1"/>
                                      <w:sz w:val="96"/>
                                      <w:szCs w:val="96"/>
                                    </w:rPr>
                                  </w:pPr>
                                  <w:sdt>
                                    <w:sdtPr>
                                      <w:rPr>
                                        <w:rFonts w:ascii="Calibri" w:hAnsi="Calibri" w:cs="Arial"/>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D928F7">
                                        <w:rPr>
                                          <w:rFonts w:ascii="Calibri" w:hAnsi="Calibri" w:cs="Arial"/>
                                          <w:color w:val="FFFFFF" w:themeColor="background1"/>
                                          <w:sz w:val="96"/>
                                          <w:szCs w:val="96"/>
                                        </w:rPr>
                                        <w:t>Conrod dynamic forces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D856898" id="Group 125" o:spid="_x0000_s1026" style="position:absolute;margin-left:0;margin-top:0;width:540pt;height:556.55pt;z-index:-25170227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9222CFB" w14:textId="4F36FA57" w:rsidR="00835E3B" w:rsidRPr="00D928F7" w:rsidRDefault="00835E3B">
                            <w:pPr>
                              <w:rPr>
                                <w:color w:val="FFFFFF" w:themeColor="background1"/>
                                <w:sz w:val="96"/>
                                <w:szCs w:val="96"/>
                              </w:rPr>
                            </w:pPr>
                            <w:sdt>
                              <w:sdtPr>
                                <w:rPr>
                                  <w:rFonts w:ascii="Calibri" w:hAnsi="Calibri" w:cs="Arial"/>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D928F7">
                                  <w:rPr>
                                    <w:rFonts w:ascii="Calibri" w:hAnsi="Calibri" w:cs="Arial"/>
                                    <w:color w:val="FFFFFF" w:themeColor="background1"/>
                                    <w:sz w:val="96"/>
                                    <w:szCs w:val="96"/>
                                  </w:rPr>
                                  <w:t>Conrod dynamic forces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17280" behindDoc="0" locked="0" layoutInCell="1" allowOverlap="1" wp14:anchorId="6C4C3B76" wp14:editId="4392120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1577C" w14:textId="1920A1B4" w:rsidR="00835E3B" w:rsidRPr="00D928F7" w:rsidRDefault="00835E3B" w:rsidP="00D928F7">
                                <w:pPr>
                                  <w:pStyle w:val="NoSpacing"/>
                                  <w:rPr>
                                    <w:color w:val="7F7F7F" w:themeColor="text1" w:themeTint="80"/>
                                    <w:sz w:val="28"/>
                                    <w:szCs w:val="28"/>
                                  </w:rPr>
                                </w:pPr>
                                <w:r w:rsidRPr="00D928F7">
                                  <w:rPr>
                                    <w:caps/>
                                    <w:color w:val="7F7F7F" w:themeColor="text1" w:themeTint="80"/>
                                    <w:sz w:val="28"/>
                                    <w:szCs w:val="28"/>
                                  </w:rPr>
                                  <w:t>9</w:t>
                                </w:r>
                                <w:r w:rsidRPr="00D928F7">
                                  <w:rPr>
                                    <w:caps/>
                                    <w:color w:val="7F7F7F" w:themeColor="text1" w:themeTint="80"/>
                                    <w:sz w:val="28"/>
                                    <w:szCs w:val="28"/>
                                    <w:vertAlign w:val="superscript"/>
                                  </w:rPr>
                                  <w:t>th</w:t>
                                </w:r>
                                <w:r w:rsidRPr="00D928F7">
                                  <w:rPr>
                                    <w:caps/>
                                    <w:color w:val="7F7F7F" w:themeColor="text1" w:themeTint="80"/>
                                    <w:sz w:val="28"/>
                                    <w:szCs w:val="28"/>
                                  </w:rPr>
                                  <w:t xml:space="preserve"> DECEMBER 2019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C4C3B76" id="_x0000_t202" coordsize="21600,21600" o:spt="202" path="m,l,21600r21600,l21600,xe">
                    <v:stroke joinstyle="miter"/>
                    <v:path gradientshapeok="t" o:connecttype="rect"/>
                  </v:shapetype>
                  <v:shape id="Text Box 128" o:spid="_x0000_s1029" type="#_x0000_t202" style="position:absolute;margin-left:0;margin-top:0;width:453pt;height:11.5pt;z-index:25161728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501577C" w14:textId="1920A1B4" w:rsidR="00835E3B" w:rsidRPr="00D928F7" w:rsidRDefault="00835E3B" w:rsidP="00D928F7">
                          <w:pPr>
                            <w:pStyle w:val="NoSpacing"/>
                            <w:rPr>
                              <w:color w:val="7F7F7F" w:themeColor="text1" w:themeTint="80"/>
                              <w:sz w:val="28"/>
                              <w:szCs w:val="28"/>
                            </w:rPr>
                          </w:pPr>
                          <w:r w:rsidRPr="00D928F7">
                            <w:rPr>
                              <w:caps/>
                              <w:color w:val="7F7F7F" w:themeColor="text1" w:themeTint="80"/>
                              <w:sz w:val="28"/>
                              <w:szCs w:val="28"/>
                            </w:rPr>
                            <w:t>9</w:t>
                          </w:r>
                          <w:r w:rsidRPr="00D928F7">
                            <w:rPr>
                              <w:caps/>
                              <w:color w:val="7F7F7F" w:themeColor="text1" w:themeTint="80"/>
                              <w:sz w:val="28"/>
                              <w:szCs w:val="28"/>
                              <w:vertAlign w:val="superscript"/>
                            </w:rPr>
                            <w:t>th</w:t>
                          </w:r>
                          <w:r w:rsidRPr="00D928F7">
                            <w:rPr>
                              <w:caps/>
                              <w:color w:val="7F7F7F" w:themeColor="text1" w:themeTint="80"/>
                              <w:sz w:val="28"/>
                              <w:szCs w:val="28"/>
                            </w:rPr>
                            <w:t xml:space="preserve"> DECEMBER 2019 </w:t>
                          </w:r>
                        </w:p>
                      </w:txbxContent>
                    </v:textbox>
                    <w10:wrap type="square" anchorx="page" anchory="margin"/>
                  </v:shape>
                </w:pict>
              </mc:Fallback>
            </mc:AlternateContent>
          </w:r>
          <w:r>
            <w:rPr>
              <w:noProof/>
            </w:rPr>
            <mc:AlternateContent>
              <mc:Choice Requires="wps">
                <w:drawing>
                  <wp:anchor distT="0" distB="0" distL="114300" distR="114300" simplePos="0" relativeHeight="251616256" behindDoc="0" locked="0" layoutInCell="1" allowOverlap="1" wp14:anchorId="55C9B61C" wp14:editId="365C32C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Arial"/>
                                    <w:color w:val="2F5496" w:themeColor="accent1" w:themeShade="BF"/>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DB00646" w14:textId="127C6021" w:rsidR="00835E3B" w:rsidRPr="00D928F7" w:rsidRDefault="00835E3B">
                                    <w:pPr>
                                      <w:pStyle w:val="NoSpacing"/>
                                      <w:spacing w:before="40" w:after="40"/>
                                      <w:rPr>
                                        <w:caps/>
                                        <w:color w:val="2F5496" w:themeColor="accent1" w:themeShade="BF"/>
                                        <w:sz w:val="32"/>
                                        <w:szCs w:val="32"/>
                                      </w:rPr>
                                    </w:pPr>
                                    <w:r w:rsidRPr="00D928F7">
                                      <w:rPr>
                                        <w:rFonts w:ascii="Calibri" w:hAnsi="Calibri" w:cs="Arial"/>
                                        <w:color w:val="2F5496" w:themeColor="accent1" w:themeShade="BF"/>
                                        <w:sz w:val="32"/>
                                        <w:szCs w:val="32"/>
                                      </w:rPr>
                                      <w:t>Module: Analytical Methods with Study Skills</w:t>
                                    </w:r>
                                    <w:r>
                                      <w:rPr>
                                        <w:rFonts w:ascii="Calibri" w:hAnsi="Calibri" w:cs="Arial"/>
                                        <w:color w:val="2F5496" w:themeColor="accent1" w:themeShade="BF"/>
                                        <w:sz w:val="32"/>
                                        <w:szCs w:val="32"/>
                                      </w:rPr>
                                      <w:t xml:space="preserve">       Module Code: M4X02193</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ED94B4" w14:textId="5B2FAE9C" w:rsidR="00835E3B" w:rsidRPr="00D928F7" w:rsidRDefault="00835E3B">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5C9B61C" id="Text Box 129" o:spid="_x0000_s1030" type="#_x0000_t202" style="position:absolute;margin-left:0;margin-top:0;width:453pt;height:38.15pt;z-index:25161625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ascii="Calibri" w:hAnsi="Calibri" w:cs="Arial"/>
                              <w:color w:val="2F5496" w:themeColor="accent1" w:themeShade="BF"/>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DB00646" w14:textId="127C6021" w:rsidR="00835E3B" w:rsidRPr="00D928F7" w:rsidRDefault="00835E3B">
                              <w:pPr>
                                <w:pStyle w:val="NoSpacing"/>
                                <w:spacing w:before="40" w:after="40"/>
                                <w:rPr>
                                  <w:caps/>
                                  <w:color w:val="2F5496" w:themeColor="accent1" w:themeShade="BF"/>
                                  <w:sz w:val="32"/>
                                  <w:szCs w:val="32"/>
                                </w:rPr>
                              </w:pPr>
                              <w:r w:rsidRPr="00D928F7">
                                <w:rPr>
                                  <w:rFonts w:ascii="Calibri" w:hAnsi="Calibri" w:cs="Arial"/>
                                  <w:color w:val="2F5496" w:themeColor="accent1" w:themeShade="BF"/>
                                  <w:sz w:val="32"/>
                                  <w:szCs w:val="32"/>
                                </w:rPr>
                                <w:t>Module: Analytical Methods with Study Skills</w:t>
                              </w:r>
                              <w:r>
                                <w:rPr>
                                  <w:rFonts w:ascii="Calibri" w:hAnsi="Calibri" w:cs="Arial"/>
                                  <w:color w:val="2F5496" w:themeColor="accent1" w:themeShade="BF"/>
                                  <w:sz w:val="32"/>
                                  <w:szCs w:val="32"/>
                                </w:rPr>
                                <w:t xml:space="preserve">       Module Code: M4X02193</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ED94B4" w14:textId="5B2FAE9C" w:rsidR="00835E3B" w:rsidRPr="00D928F7" w:rsidRDefault="00835E3B">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15232" behindDoc="0" locked="0" layoutInCell="1" allowOverlap="1" wp14:anchorId="0A14D7A2" wp14:editId="5CA1256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73DD3665" w14:textId="33B663E8" w:rsidR="00835E3B" w:rsidRDefault="00835E3B">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14D7A2" id="Rectangle 130" o:spid="_x0000_s1031" style="position:absolute;margin-left:-4.4pt;margin-top:0;width:46.8pt;height:77.75pt;z-index:25161523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73DD3665" w14:textId="33B663E8" w:rsidR="00835E3B" w:rsidRDefault="00835E3B">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id w:val="-61244645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9C393F" w14:textId="2C0598B1" w:rsidR="00A80DCF" w:rsidRDefault="00A80DCF">
          <w:pPr>
            <w:pStyle w:val="TOCHeading"/>
          </w:pPr>
          <w:r>
            <w:t>Contents</w:t>
          </w:r>
        </w:p>
        <w:p w14:paraId="60F9114C" w14:textId="21A25D5B" w:rsidR="00833AA5" w:rsidRDefault="00A80D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45507" w:history="1">
            <w:r w:rsidR="00833AA5" w:rsidRPr="006E641F">
              <w:rPr>
                <w:rStyle w:val="Hyperlink"/>
                <w:noProof/>
              </w:rPr>
              <w:t>Abstract</w:t>
            </w:r>
            <w:r w:rsidR="00833AA5">
              <w:rPr>
                <w:noProof/>
                <w:webHidden/>
              </w:rPr>
              <w:tab/>
            </w:r>
            <w:r w:rsidR="00833AA5">
              <w:rPr>
                <w:noProof/>
                <w:webHidden/>
              </w:rPr>
              <w:fldChar w:fldCharType="begin"/>
            </w:r>
            <w:r w:rsidR="00833AA5">
              <w:rPr>
                <w:noProof/>
                <w:webHidden/>
              </w:rPr>
              <w:instrText xml:space="preserve"> PAGEREF _Toc26745507 \h </w:instrText>
            </w:r>
            <w:r w:rsidR="00833AA5">
              <w:rPr>
                <w:noProof/>
                <w:webHidden/>
              </w:rPr>
            </w:r>
            <w:r w:rsidR="00833AA5">
              <w:rPr>
                <w:noProof/>
                <w:webHidden/>
              </w:rPr>
              <w:fldChar w:fldCharType="separate"/>
            </w:r>
            <w:r w:rsidR="00833AA5">
              <w:rPr>
                <w:noProof/>
                <w:webHidden/>
              </w:rPr>
              <w:t>2</w:t>
            </w:r>
            <w:r w:rsidR="00833AA5">
              <w:rPr>
                <w:noProof/>
                <w:webHidden/>
              </w:rPr>
              <w:fldChar w:fldCharType="end"/>
            </w:r>
          </w:hyperlink>
        </w:p>
        <w:p w14:paraId="4E19686D" w14:textId="133B49B5" w:rsidR="00833AA5" w:rsidRDefault="00833AA5">
          <w:pPr>
            <w:pStyle w:val="TOC1"/>
            <w:tabs>
              <w:tab w:val="right" w:leader="dot" w:pos="9016"/>
            </w:tabs>
            <w:rPr>
              <w:rFonts w:eastAsiaTheme="minorEastAsia"/>
              <w:noProof/>
              <w:lang w:eastAsia="en-GB"/>
            </w:rPr>
          </w:pPr>
          <w:hyperlink w:anchor="_Toc26745508" w:history="1">
            <w:r w:rsidRPr="006E641F">
              <w:rPr>
                <w:rStyle w:val="Hyperlink"/>
                <w:noProof/>
              </w:rPr>
              <w:t>List of Figures</w:t>
            </w:r>
            <w:r>
              <w:rPr>
                <w:noProof/>
                <w:webHidden/>
              </w:rPr>
              <w:tab/>
            </w:r>
            <w:r>
              <w:rPr>
                <w:noProof/>
                <w:webHidden/>
              </w:rPr>
              <w:fldChar w:fldCharType="begin"/>
            </w:r>
            <w:r>
              <w:rPr>
                <w:noProof/>
                <w:webHidden/>
              </w:rPr>
              <w:instrText xml:space="preserve"> PAGEREF _Toc26745508 \h </w:instrText>
            </w:r>
            <w:r>
              <w:rPr>
                <w:noProof/>
                <w:webHidden/>
              </w:rPr>
            </w:r>
            <w:r>
              <w:rPr>
                <w:noProof/>
                <w:webHidden/>
              </w:rPr>
              <w:fldChar w:fldCharType="separate"/>
            </w:r>
            <w:r>
              <w:rPr>
                <w:noProof/>
                <w:webHidden/>
              </w:rPr>
              <w:t>3</w:t>
            </w:r>
            <w:r>
              <w:rPr>
                <w:noProof/>
                <w:webHidden/>
              </w:rPr>
              <w:fldChar w:fldCharType="end"/>
            </w:r>
          </w:hyperlink>
        </w:p>
        <w:p w14:paraId="3FC7F2F1" w14:textId="53C24877" w:rsidR="00833AA5" w:rsidRDefault="00833AA5">
          <w:pPr>
            <w:pStyle w:val="TOC2"/>
            <w:tabs>
              <w:tab w:val="right" w:leader="dot" w:pos="9016"/>
            </w:tabs>
            <w:rPr>
              <w:rFonts w:eastAsiaTheme="minorEastAsia"/>
              <w:noProof/>
              <w:lang w:eastAsia="en-GB"/>
            </w:rPr>
          </w:pPr>
          <w:hyperlink w:anchor="_Toc26745509" w:history="1">
            <w:r w:rsidRPr="006E641F">
              <w:rPr>
                <w:rStyle w:val="Hyperlink"/>
                <w:noProof/>
              </w:rPr>
              <w:t>Figure 1 and 2</w:t>
            </w:r>
            <w:r>
              <w:rPr>
                <w:noProof/>
                <w:webHidden/>
              </w:rPr>
              <w:tab/>
            </w:r>
            <w:r>
              <w:rPr>
                <w:noProof/>
                <w:webHidden/>
              </w:rPr>
              <w:fldChar w:fldCharType="begin"/>
            </w:r>
            <w:r>
              <w:rPr>
                <w:noProof/>
                <w:webHidden/>
              </w:rPr>
              <w:instrText xml:space="preserve"> PAGEREF _Toc26745509 \h </w:instrText>
            </w:r>
            <w:r>
              <w:rPr>
                <w:noProof/>
                <w:webHidden/>
              </w:rPr>
            </w:r>
            <w:r>
              <w:rPr>
                <w:noProof/>
                <w:webHidden/>
              </w:rPr>
              <w:fldChar w:fldCharType="separate"/>
            </w:r>
            <w:r>
              <w:rPr>
                <w:noProof/>
                <w:webHidden/>
              </w:rPr>
              <w:t>3</w:t>
            </w:r>
            <w:r>
              <w:rPr>
                <w:noProof/>
                <w:webHidden/>
              </w:rPr>
              <w:fldChar w:fldCharType="end"/>
            </w:r>
          </w:hyperlink>
        </w:p>
        <w:p w14:paraId="74BFDD1E" w14:textId="1A99DDBB" w:rsidR="00833AA5" w:rsidRDefault="00833AA5">
          <w:pPr>
            <w:pStyle w:val="TOC2"/>
            <w:tabs>
              <w:tab w:val="right" w:leader="dot" w:pos="9016"/>
            </w:tabs>
            <w:rPr>
              <w:rFonts w:eastAsiaTheme="minorEastAsia"/>
              <w:noProof/>
              <w:lang w:eastAsia="en-GB"/>
            </w:rPr>
          </w:pPr>
          <w:hyperlink w:anchor="_Toc26745510" w:history="1">
            <w:r w:rsidRPr="006E641F">
              <w:rPr>
                <w:rStyle w:val="Hyperlink"/>
                <w:noProof/>
              </w:rPr>
              <w:t>Table 1</w:t>
            </w:r>
            <w:r>
              <w:rPr>
                <w:noProof/>
                <w:webHidden/>
              </w:rPr>
              <w:tab/>
            </w:r>
            <w:r>
              <w:rPr>
                <w:noProof/>
                <w:webHidden/>
              </w:rPr>
              <w:fldChar w:fldCharType="begin"/>
            </w:r>
            <w:r>
              <w:rPr>
                <w:noProof/>
                <w:webHidden/>
              </w:rPr>
              <w:instrText xml:space="preserve"> PAGEREF _Toc26745510 \h </w:instrText>
            </w:r>
            <w:r>
              <w:rPr>
                <w:noProof/>
                <w:webHidden/>
              </w:rPr>
            </w:r>
            <w:r>
              <w:rPr>
                <w:noProof/>
                <w:webHidden/>
              </w:rPr>
              <w:fldChar w:fldCharType="separate"/>
            </w:r>
            <w:r>
              <w:rPr>
                <w:noProof/>
                <w:webHidden/>
              </w:rPr>
              <w:t>3</w:t>
            </w:r>
            <w:r>
              <w:rPr>
                <w:noProof/>
                <w:webHidden/>
              </w:rPr>
              <w:fldChar w:fldCharType="end"/>
            </w:r>
          </w:hyperlink>
        </w:p>
        <w:p w14:paraId="7F92B25E" w14:textId="400B54D0" w:rsidR="00833AA5" w:rsidRDefault="00833AA5">
          <w:pPr>
            <w:pStyle w:val="TOC2"/>
            <w:tabs>
              <w:tab w:val="right" w:leader="dot" w:pos="9016"/>
            </w:tabs>
            <w:rPr>
              <w:rFonts w:eastAsiaTheme="minorEastAsia"/>
              <w:noProof/>
              <w:lang w:eastAsia="en-GB"/>
            </w:rPr>
          </w:pPr>
          <w:hyperlink w:anchor="_Toc26745511" w:history="1">
            <w:r w:rsidRPr="006E641F">
              <w:rPr>
                <w:rStyle w:val="Hyperlink"/>
                <w:noProof/>
              </w:rPr>
              <w:t>Figure 3</w:t>
            </w:r>
            <w:r>
              <w:rPr>
                <w:noProof/>
                <w:webHidden/>
              </w:rPr>
              <w:tab/>
            </w:r>
            <w:r>
              <w:rPr>
                <w:noProof/>
                <w:webHidden/>
              </w:rPr>
              <w:fldChar w:fldCharType="begin"/>
            </w:r>
            <w:r>
              <w:rPr>
                <w:noProof/>
                <w:webHidden/>
              </w:rPr>
              <w:instrText xml:space="preserve"> PAGEREF _Toc26745511 \h </w:instrText>
            </w:r>
            <w:r>
              <w:rPr>
                <w:noProof/>
                <w:webHidden/>
              </w:rPr>
            </w:r>
            <w:r>
              <w:rPr>
                <w:noProof/>
                <w:webHidden/>
              </w:rPr>
              <w:fldChar w:fldCharType="separate"/>
            </w:r>
            <w:r>
              <w:rPr>
                <w:noProof/>
                <w:webHidden/>
              </w:rPr>
              <w:t>3</w:t>
            </w:r>
            <w:r>
              <w:rPr>
                <w:noProof/>
                <w:webHidden/>
              </w:rPr>
              <w:fldChar w:fldCharType="end"/>
            </w:r>
          </w:hyperlink>
        </w:p>
        <w:p w14:paraId="39D1C4B3" w14:textId="2AB900A3" w:rsidR="00833AA5" w:rsidRDefault="00833AA5">
          <w:pPr>
            <w:pStyle w:val="TOC2"/>
            <w:tabs>
              <w:tab w:val="right" w:leader="dot" w:pos="9016"/>
            </w:tabs>
            <w:rPr>
              <w:rFonts w:eastAsiaTheme="minorEastAsia"/>
              <w:noProof/>
              <w:lang w:eastAsia="en-GB"/>
            </w:rPr>
          </w:pPr>
          <w:hyperlink w:anchor="_Toc26745512" w:history="1">
            <w:r w:rsidRPr="006E641F">
              <w:rPr>
                <w:rStyle w:val="Hyperlink"/>
                <w:noProof/>
              </w:rPr>
              <w:t>Figure 4</w:t>
            </w:r>
            <w:r>
              <w:rPr>
                <w:noProof/>
                <w:webHidden/>
              </w:rPr>
              <w:tab/>
            </w:r>
            <w:r>
              <w:rPr>
                <w:noProof/>
                <w:webHidden/>
              </w:rPr>
              <w:fldChar w:fldCharType="begin"/>
            </w:r>
            <w:r>
              <w:rPr>
                <w:noProof/>
                <w:webHidden/>
              </w:rPr>
              <w:instrText xml:space="preserve"> PAGEREF _Toc26745512 \h </w:instrText>
            </w:r>
            <w:r>
              <w:rPr>
                <w:noProof/>
                <w:webHidden/>
              </w:rPr>
            </w:r>
            <w:r>
              <w:rPr>
                <w:noProof/>
                <w:webHidden/>
              </w:rPr>
              <w:fldChar w:fldCharType="separate"/>
            </w:r>
            <w:r>
              <w:rPr>
                <w:noProof/>
                <w:webHidden/>
              </w:rPr>
              <w:t>3</w:t>
            </w:r>
            <w:r>
              <w:rPr>
                <w:noProof/>
                <w:webHidden/>
              </w:rPr>
              <w:fldChar w:fldCharType="end"/>
            </w:r>
          </w:hyperlink>
        </w:p>
        <w:p w14:paraId="3F73C6F1" w14:textId="2204E6AB" w:rsidR="00833AA5" w:rsidRDefault="00833AA5">
          <w:pPr>
            <w:pStyle w:val="TOC2"/>
            <w:tabs>
              <w:tab w:val="right" w:leader="dot" w:pos="9016"/>
            </w:tabs>
            <w:rPr>
              <w:rFonts w:eastAsiaTheme="minorEastAsia"/>
              <w:noProof/>
              <w:lang w:eastAsia="en-GB"/>
            </w:rPr>
          </w:pPr>
          <w:hyperlink w:anchor="_Toc26745513" w:history="1">
            <w:r w:rsidRPr="006E641F">
              <w:rPr>
                <w:rStyle w:val="Hyperlink"/>
                <w:noProof/>
              </w:rPr>
              <w:t>Figure 5</w:t>
            </w:r>
            <w:r>
              <w:rPr>
                <w:noProof/>
                <w:webHidden/>
              </w:rPr>
              <w:tab/>
            </w:r>
            <w:r>
              <w:rPr>
                <w:noProof/>
                <w:webHidden/>
              </w:rPr>
              <w:fldChar w:fldCharType="begin"/>
            </w:r>
            <w:r>
              <w:rPr>
                <w:noProof/>
                <w:webHidden/>
              </w:rPr>
              <w:instrText xml:space="preserve"> PAGEREF _Toc26745513 \h </w:instrText>
            </w:r>
            <w:r>
              <w:rPr>
                <w:noProof/>
                <w:webHidden/>
              </w:rPr>
            </w:r>
            <w:r>
              <w:rPr>
                <w:noProof/>
                <w:webHidden/>
              </w:rPr>
              <w:fldChar w:fldCharType="separate"/>
            </w:r>
            <w:r>
              <w:rPr>
                <w:noProof/>
                <w:webHidden/>
              </w:rPr>
              <w:t>3</w:t>
            </w:r>
            <w:r>
              <w:rPr>
                <w:noProof/>
                <w:webHidden/>
              </w:rPr>
              <w:fldChar w:fldCharType="end"/>
            </w:r>
          </w:hyperlink>
        </w:p>
        <w:p w14:paraId="57A3E311" w14:textId="7E3F39B4" w:rsidR="00833AA5" w:rsidRDefault="00833AA5">
          <w:pPr>
            <w:pStyle w:val="TOC1"/>
            <w:tabs>
              <w:tab w:val="right" w:leader="dot" w:pos="9016"/>
            </w:tabs>
            <w:rPr>
              <w:rFonts w:eastAsiaTheme="minorEastAsia"/>
              <w:noProof/>
              <w:lang w:eastAsia="en-GB"/>
            </w:rPr>
          </w:pPr>
          <w:hyperlink w:anchor="_Toc26745514" w:history="1">
            <w:r w:rsidRPr="006E641F">
              <w:rPr>
                <w:rStyle w:val="Hyperlink"/>
                <w:noProof/>
              </w:rPr>
              <w:t>1. Introduction</w:t>
            </w:r>
            <w:r>
              <w:rPr>
                <w:noProof/>
                <w:webHidden/>
              </w:rPr>
              <w:tab/>
            </w:r>
            <w:r>
              <w:rPr>
                <w:noProof/>
                <w:webHidden/>
              </w:rPr>
              <w:fldChar w:fldCharType="begin"/>
            </w:r>
            <w:r>
              <w:rPr>
                <w:noProof/>
                <w:webHidden/>
              </w:rPr>
              <w:instrText xml:space="preserve"> PAGEREF _Toc26745514 \h </w:instrText>
            </w:r>
            <w:r>
              <w:rPr>
                <w:noProof/>
                <w:webHidden/>
              </w:rPr>
            </w:r>
            <w:r>
              <w:rPr>
                <w:noProof/>
                <w:webHidden/>
              </w:rPr>
              <w:fldChar w:fldCharType="separate"/>
            </w:r>
            <w:r>
              <w:rPr>
                <w:noProof/>
                <w:webHidden/>
              </w:rPr>
              <w:t>4</w:t>
            </w:r>
            <w:r>
              <w:rPr>
                <w:noProof/>
                <w:webHidden/>
              </w:rPr>
              <w:fldChar w:fldCharType="end"/>
            </w:r>
          </w:hyperlink>
        </w:p>
        <w:p w14:paraId="454AE302" w14:textId="666C6E26" w:rsidR="00833AA5" w:rsidRDefault="00833AA5">
          <w:pPr>
            <w:pStyle w:val="TOC1"/>
            <w:tabs>
              <w:tab w:val="right" w:leader="dot" w:pos="9016"/>
            </w:tabs>
            <w:rPr>
              <w:rFonts w:eastAsiaTheme="minorEastAsia"/>
              <w:noProof/>
              <w:lang w:eastAsia="en-GB"/>
            </w:rPr>
          </w:pPr>
          <w:hyperlink w:anchor="_Toc26745515" w:history="1">
            <w:r w:rsidRPr="006E641F">
              <w:rPr>
                <w:rStyle w:val="Hyperlink"/>
                <w:noProof/>
              </w:rPr>
              <w:t>2. Background</w:t>
            </w:r>
            <w:r>
              <w:rPr>
                <w:noProof/>
                <w:webHidden/>
              </w:rPr>
              <w:tab/>
            </w:r>
            <w:r>
              <w:rPr>
                <w:noProof/>
                <w:webHidden/>
              </w:rPr>
              <w:fldChar w:fldCharType="begin"/>
            </w:r>
            <w:r>
              <w:rPr>
                <w:noProof/>
                <w:webHidden/>
              </w:rPr>
              <w:instrText xml:space="preserve"> PAGEREF _Toc26745515 \h </w:instrText>
            </w:r>
            <w:r>
              <w:rPr>
                <w:noProof/>
                <w:webHidden/>
              </w:rPr>
            </w:r>
            <w:r>
              <w:rPr>
                <w:noProof/>
                <w:webHidden/>
              </w:rPr>
              <w:fldChar w:fldCharType="separate"/>
            </w:r>
            <w:r>
              <w:rPr>
                <w:noProof/>
                <w:webHidden/>
              </w:rPr>
              <w:t>5</w:t>
            </w:r>
            <w:r>
              <w:rPr>
                <w:noProof/>
                <w:webHidden/>
              </w:rPr>
              <w:fldChar w:fldCharType="end"/>
            </w:r>
          </w:hyperlink>
        </w:p>
        <w:p w14:paraId="64F3A9C7" w14:textId="2A07195E" w:rsidR="00833AA5" w:rsidRDefault="00833AA5">
          <w:pPr>
            <w:pStyle w:val="TOC2"/>
            <w:tabs>
              <w:tab w:val="right" w:leader="dot" w:pos="9016"/>
            </w:tabs>
            <w:rPr>
              <w:rFonts w:eastAsiaTheme="minorEastAsia"/>
              <w:noProof/>
              <w:lang w:eastAsia="en-GB"/>
            </w:rPr>
          </w:pPr>
          <w:hyperlink w:anchor="_Toc26745516" w:history="1">
            <w:r w:rsidRPr="006E641F">
              <w:rPr>
                <w:rStyle w:val="Hyperlink"/>
                <w:noProof/>
              </w:rPr>
              <w:t>2.1 Materials</w:t>
            </w:r>
            <w:r>
              <w:rPr>
                <w:noProof/>
                <w:webHidden/>
              </w:rPr>
              <w:tab/>
            </w:r>
            <w:r>
              <w:rPr>
                <w:noProof/>
                <w:webHidden/>
              </w:rPr>
              <w:fldChar w:fldCharType="begin"/>
            </w:r>
            <w:r>
              <w:rPr>
                <w:noProof/>
                <w:webHidden/>
              </w:rPr>
              <w:instrText xml:space="preserve"> PAGEREF _Toc26745516 \h </w:instrText>
            </w:r>
            <w:r>
              <w:rPr>
                <w:noProof/>
                <w:webHidden/>
              </w:rPr>
            </w:r>
            <w:r>
              <w:rPr>
                <w:noProof/>
                <w:webHidden/>
              </w:rPr>
              <w:fldChar w:fldCharType="separate"/>
            </w:r>
            <w:r>
              <w:rPr>
                <w:noProof/>
                <w:webHidden/>
              </w:rPr>
              <w:t>5</w:t>
            </w:r>
            <w:r>
              <w:rPr>
                <w:noProof/>
                <w:webHidden/>
              </w:rPr>
              <w:fldChar w:fldCharType="end"/>
            </w:r>
          </w:hyperlink>
        </w:p>
        <w:p w14:paraId="72C52044" w14:textId="7E79D2F5" w:rsidR="00833AA5" w:rsidRDefault="00833AA5">
          <w:pPr>
            <w:pStyle w:val="TOC1"/>
            <w:tabs>
              <w:tab w:val="right" w:leader="dot" w:pos="9016"/>
            </w:tabs>
            <w:rPr>
              <w:rFonts w:eastAsiaTheme="minorEastAsia"/>
              <w:noProof/>
              <w:lang w:eastAsia="en-GB"/>
            </w:rPr>
          </w:pPr>
          <w:hyperlink w:anchor="_Toc26745517" w:history="1">
            <w:r w:rsidRPr="006E641F">
              <w:rPr>
                <w:rStyle w:val="Hyperlink"/>
                <w:noProof/>
              </w:rPr>
              <w:t>3. Methodology</w:t>
            </w:r>
            <w:r>
              <w:rPr>
                <w:noProof/>
                <w:webHidden/>
              </w:rPr>
              <w:tab/>
            </w:r>
            <w:r>
              <w:rPr>
                <w:noProof/>
                <w:webHidden/>
              </w:rPr>
              <w:fldChar w:fldCharType="begin"/>
            </w:r>
            <w:r>
              <w:rPr>
                <w:noProof/>
                <w:webHidden/>
              </w:rPr>
              <w:instrText xml:space="preserve"> PAGEREF _Toc26745517 \h </w:instrText>
            </w:r>
            <w:r>
              <w:rPr>
                <w:noProof/>
                <w:webHidden/>
              </w:rPr>
            </w:r>
            <w:r>
              <w:rPr>
                <w:noProof/>
                <w:webHidden/>
              </w:rPr>
              <w:fldChar w:fldCharType="separate"/>
            </w:r>
            <w:r>
              <w:rPr>
                <w:noProof/>
                <w:webHidden/>
              </w:rPr>
              <w:t>7</w:t>
            </w:r>
            <w:r>
              <w:rPr>
                <w:noProof/>
                <w:webHidden/>
              </w:rPr>
              <w:fldChar w:fldCharType="end"/>
            </w:r>
          </w:hyperlink>
        </w:p>
        <w:p w14:paraId="0F73BCE7" w14:textId="12AE7505" w:rsidR="00833AA5" w:rsidRDefault="00833AA5">
          <w:pPr>
            <w:pStyle w:val="TOC1"/>
            <w:tabs>
              <w:tab w:val="right" w:leader="dot" w:pos="9016"/>
            </w:tabs>
            <w:rPr>
              <w:rFonts w:eastAsiaTheme="minorEastAsia"/>
              <w:noProof/>
              <w:lang w:eastAsia="en-GB"/>
            </w:rPr>
          </w:pPr>
          <w:hyperlink w:anchor="_Toc26745518" w:history="1">
            <w:r w:rsidRPr="006E641F">
              <w:rPr>
                <w:rStyle w:val="Hyperlink"/>
                <w:noProof/>
              </w:rPr>
              <w:t>4. Analysis of Results</w:t>
            </w:r>
            <w:r>
              <w:rPr>
                <w:noProof/>
                <w:webHidden/>
              </w:rPr>
              <w:tab/>
            </w:r>
            <w:r>
              <w:rPr>
                <w:noProof/>
                <w:webHidden/>
              </w:rPr>
              <w:fldChar w:fldCharType="begin"/>
            </w:r>
            <w:r>
              <w:rPr>
                <w:noProof/>
                <w:webHidden/>
              </w:rPr>
              <w:instrText xml:space="preserve"> PAGEREF _Toc26745518 \h </w:instrText>
            </w:r>
            <w:r>
              <w:rPr>
                <w:noProof/>
                <w:webHidden/>
              </w:rPr>
            </w:r>
            <w:r>
              <w:rPr>
                <w:noProof/>
                <w:webHidden/>
              </w:rPr>
              <w:fldChar w:fldCharType="separate"/>
            </w:r>
            <w:r>
              <w:rPr>
                <w:noProof/>
                <w:webHidden/>
              </w:rPr>
              <w:t>8</w:t>
            </w:r>
            <w:r>
              <w:rPr>
                <w:noProof/>
                <w:webHidden/>
              </w:rPr>
              <w:fldChar w:fldCharType="end"/>
            </w:r>
          </w:hyperlink>
        </w:p>
        <w:p w14:paraId="6622A87B" w14:textId="3DB6A4A2" w:rsidR="00833AA5" w:rsidRDefault="00833AA5">
          <w:pPr>
            <w:pStyle w:val="TOC2"/>
            <w:tabs>
              <w:tab w:val="right" w:leader="dot" w:pos="9016"/>
            </w:tabs>
            <w:rPr>
              <w:rFonts w:eastAsiaTheme="minorEastAsia"/>
              <w:noProof/>
              <w:lang w:eastAsia="en-GB"/>
            </w:rPr>
          </w:pPr>
          <w:hyperlink w:anchor="_Toc26745519" w:history="1">
            <w:r w:rsidRPr="006E641F">
              <w:rPr>
                <w:rStyle w:val="Hyperlink"/>
                <w:noProof/>
              </w:rPr>
              <w:t>4.1 Table of Data</w:t>
            </w:r>
            <w:r>
              <w:rPr>
                <w:noProof/>
                <w:webHidden/>
              </w:rPr>
              <w:tab/>
            </w:r>
            <w:r>
              <w:rPr>
                <w:noProof/>
                <w:webHidden/>
              </w:rPr>
              <w:fldChar w:fldCharType="begin"/>
            </w:r>
            <w:r>
              <w:rPr>
                <w:noProof/>
                <w:webHidden/>
              </w:rPr>
              <w:instrText xml:space="preserve"> PAGEREF _Toc26745519 \h </w:instrText>
            </w:r>
            <w:r>
              <w:rPr>
                <w:noProof/>
                <w:webHidden/>
              </w:rPr>
            </w:r>
            <w:r>
              <w:rPr>
                <w:noProof/>
                <w:webHidden/>
              </w:rPr>
              <w:fldChar w:fldCharType="separate"/>
            </w:r>
            <w:r>
              <w:rPr>
                <w:noProof/>
                <w:webHidden/>
              </w:rPr>
              <w:t>8</w:t>
            </w:r>
            <w:r>
              <w:rPr>
                <w:noProof/>
                <w:webHidden/>
              </w:rPr>
              <w:fldChar w:fldCharType="end"/>
            </w:r>
          </w:hyperlink>
        </w:p>
        <w:p w14:paraId="5AA66A39" w14:textId="7BAEABFB" w:rsidR="00833AA5" w:rsidRDefault="00833AA5">
          <w:pPr>
            <w:pStyle w:val="TOC2"/>
            <w:tabs>
              <w:tab w:val="right" w:leader="dot" w:pos="9016"/>
            </w:tabs>
            <w:rPr>
              <w:rFonts w:eastAsiaTheme="minorEastAsia"/>
              <w:noProof/>
              <w:lang w:eastAsia="en-GB"/>
            </w:rPr>
          </w:pPr>
          <w:hyperlink w:anchor="_Toc26745520" w:history="1">
            <w:r w:rsidRPr="006E641F">
              <w:rPr>
                <w:rStyle w:val="Hyperlink"/>
                <w:noProof/>
              </w:rPr>
              <w:t>4.2 Analysis of Graphs</w:t>
            </w:r>
            <w:r>
              <w:rPr>
                <w:noProof/>
                <w:webHidden/>
              </w:rPr>
              <w:tab/>
            </w:r>
            <w:r>
              <w:rPr>
                <w:noProof/>
                <w:webHidden/>
              </w:rPr>
              <w:fldChar w:fldCharType="begin"/>
            </w:r>
            <w:r>
              <w:rPr>
                <w:noProof/>
                <w:webHidden/>
              </w:rPr>
              <w:instrText xml:space="preserve"> PAGEREF _Toc26745520 \h </w:instrText>
            </w:r>
            <w:r>
              <w:rPr>
                <w:noProof/>
                <w:webHidden/>
              </w:rPr>
            </w:r>
            <w:r>
              <w:rPr>
                <w:noProof/>
                <w:webHidden/>
              </w:rPr>
              <w:fldChar w:fldCharType="separate"/>
            </w:r>
            <w:r>
              <w:rPr>
                <w:noProof/>
                <w:webHidden/>
              </w:rPr>
              <w:t>9</w:t>
            </w:r>
            <w:r>
              <w:rPr>
                <w:noProof/>
                <w:webHidden/>
              </w:rPr>
              <w:fldChar w:fldCharType="end"/>
            </w:r>
          </w:hyperlink>
        </w:p>
        <w:p w14:paraId="3D45E9FE" w14:textId="53B7E854" w:rsidR="00833AA5" w:rsidRDefault="00833AA5">
          <w:pPr>
            <w:pStyle w:val="TOC1"/>
            <w:tabs>
              <w:tab w:val="right" w:leader="dot" w:pos="9016"/>
            </w:tabs>
            <w:rPr>
              <w:rFonts w:eastAsiaTheme="minorEastAsia"/>
              <w:noProof/>
              <w:lang w:eastAsia="en-GB"/>
            </w:rPr>
          </w:pPr>
          <w:hyperlink w:anchor="_Toc26745521" w:history="1">
            <w:r w:rsidRPr="006E641F">
              <w:rPr>
                <w:rStyle w:val="Hyperlink"/>
                <w:noProof/>
              </w:rPr>
              <w:t>5. Conclusion</w:t>
            </w:r>
            <w:r>
              <w:rPr>
                <w:noProof/>
                <w:webHidden/>
              </w:rPr>
              <w:tab/>
            </w:r>
            <w:r>
              <w:rPr>
                <w:noProof/>
                <w:webHidden/>
              </w:rPr>
              <w:fldChar w:fldCharType="begin"/>
            </w:r>
            <w:r>
              <w:rPr>
                <w:noProof/>
                <w:webHidden/>
              </w:rPr>
              <w:instrText xml:space="preserve"> PAGEREF _Toc26745521 \h </w:instrText>
            </w:r>
            <w:r>
              <w:rPr>
                <w:noProof/>
                <w:webHidden/>
              </w:rPr>
            </w:r>
            <w:r>
              <w:rPr>
                <w:noProof/>
                <w:webHidden/>
              </w:rPr>
              <w:fldChar w:fldCharType="separate"/>
            </w:r>
            <w:r>
              <w:rPr>
                <w:noProof/>
                <w:webHidden/>
              </w:rPr>
              <w:t>12</w:t>
            </w:r>
            <w:r>
              <w:rPr>
                <w:noProof/>
                <w:webHidden/>
              </w:rPr>
              <w:fldChar w:fldCharType="end"/>
            </w:r>
          </w:hyperlink>
        </w:p>
        <w:p w14:paraId="3E2E9495" w14:textId="38E7CBB7" w:rsidR="00833AA5" w:rsidRDefault="00833AA5">
          <w:pPr>
            <w:pStyle w:val="TOC1"/>
            <w:tabs>
              <w:tab w:val="right" w:leader="dot" w:pos="9016"/>
            </w:tabs>
            <w:rPr>
              <w:rFonts w:eastAsiaTheme="minorEastAsia"/>
              <w:noProof/>
              <w:lang w:eastAsia="en-GB"/>
            </w:rPr>
          </w:pPr>
          <w:hyperlink w:anchor="_Toc26745522" w:history="1">
            <w:r w:rsidRPr="006E641F">
              <w:rPr>
                <w:rStyle w:val="Hyperlink"/>
                <w:noProof/>
              </w:rPr>
              <w:t>References</w:t>
            </w:r>
            <w:r>
              <w:rPr>
                <w:noProof/>
                <w:webHidden/>
              </w:rPr>
              <w:tab/>
            </w:r>
            <w:r>
              <w:rPr>
                <w:noProof/>
                <w:webHidden/>
              </w:rPr>
              <w:fldChar w:fldCharType="begin"/>
            </w:r>
            <w:r>
              <w:rPr>
                <w:noProof/>
                <w:webHidden/>
              </w:rPr>
              <w:instrText xml:space="preserve"> PAGEREF _Toc26745522 \h </w:instrText>
            </w:r>
            <w:r>
              <w:rPr>
                <w:noProof/>
                <w:webHidden/>
              </w:rPr>
            </w:r>
            <w:r>
              <w:rPr>
                <w:noProof/>
                <w:webHidden/>
              </w:rPr>
              <w:fldChar w:fldCharType="separate"/>
            </w:r>
            <w:r>
              <w:rPr>
                <w:noProof/>
                <w:webHidden/>
              </w:rPr>
              <w:t>13</w:t>
            </w:r>
            <w:r>
              <w:rPr>
                <w:noProof/>
                <w:webHidden/>
              </w:rPr>
              <w:fldChar w:fldCharType="end"/>
            </w:r>
          </w:hyperlink>
        </w:p>
        <w:p w14:paraId="724CFAB4" w14:textId="1C06F3C5" w:rsidR="00A80DCF" w:rsidRDefault="00A80DCF">
          <w:r>
            <w:rPr>
              <w:b/>
              <w:bCs/>
              <w:noProof/>
            </w:rPr>
            <w:fldChar w:fldCharType="end"/>
          </w:r>
        </w:p>
      </w:sdtContent>
    </w:sdt>
    <w:p w14:paraId="7E4EC5BD" w14:textId="30FB645B" w:rsidR="006B09A1" w:rsidRDefault="006B09A1"/>
    <w:p w14:paraId="3745B420" w14:textId="081C0AE4" w:rsidR="00D928F7" w:rsidRDefault="00D928F7"/>
    <w:p w14:paraId="36DA8972" w14:textId="78D7B23A" w:rsidR="00D928F7" w:rsidRDefault="00D928F7"/>
    <w:p w14:paraId="05DD56C8" w14:textId="1756E5F0" w:rsidR="00D928F7" w:rsidRDefault="00D928F7">
      <w:bookmarkStart w:id="0" w:name="_GoBack"/>
      <w:bookmarkEnd w:id="0"/>
    </w:p>
    <w:p w14:paraId="7BBFF343" w14:textId="0DE451B2" w:rsidR="00D928F7" w:rsidRDefault="00D928F7"/>
    <w:p w14:paraId="0B1ED2FD" w14:textId="3890E5AA" w:rsidR="00D928F7" w:rsidRDefault="00D928F7"/>
    <w:p w14:paraId="29C7759D" w14:textId="63F7CD1E" w:rsidR="00D928F7" w:rsidRDefault="00D928F7"/>
    <w:p w14:paraId="3484E3DF" w14:textId="6926B208" w:rsidR="00D928F7" w:rsidRDefault="00D928F7"/>
    <w:p w14:paraId="0C88DCD0" w14:textId="798BCD5C" w:rsidR="00D928F7" w:rsidRDefault="00D928F7"/>
    <w:p w14:paraId="03522C4D" w14:textId="027A2C6A" w:rsidR="00D928F7" w:rsidRDefault="00D928F7"/>
    <w:p w14:paraId="240698F5" w14:textId="2C26AD31" w:rsidR="00D928F7" w:rsidRDefault="00D928F7"/>
    <w:p w14:paraId="62CEF9DB" w14:textId="39542438" w:rsidR="00D928F7" w:rsidRDefault="00D928F7"/>
    <w:p w14:paraId="415D904D" w14:textId="3D75C07A" w:rsidR="00D928F7" w:rsidRDefault="00D928F7"/>
    <w:p w14:paraId="115298B9" w14:textId="28B9BDDC" w:rsidR="00D928F7" w:rsidRDefault="00D928F7"/>
    <w:p w14:paraId="78B573CA" w14:textId="205B948E" w:rsidR="00D928F7" w:rsidRDefault="00D928F7" w:rsidP="003437EB">
      <w:pPr>
        <w:pStyle w:val="Heading1"/>
      </w:pPr>
      <w:bookmarkStart w:id="1" w:name="_Toc26745507"/>
      <w:r>
        <w:t>Abstract</w:t>
      </w:r>
      <w:bookmarkEnd w:id="1"/>
    </w:p>
    <w:p w14:paraId="389A2979" w14:textId="0D35D170" w:rsidR="00D928F7" w:rsidRDefault="00D928F7"/>
    <w:p w14:paraId="64B07E4B" w14:textId="68F9E4E9" w:rsidR="00D928F7" w:rsidRDefault="00222D97">
      <w:r w:rsidRPr="00D928F7">
        <w:rPr>
          <w:bCs/>
          <w:sz w:val="24"/>
          <w:szCs w:val="24"/>
        </w:rPr>
        <w:t xml:space="preserve">This report </w:t>
      </w:r>
      <w:r>
        <w:rPr>
          <w:bCs/>
          <w:sz w:val="24"/>
          <w:szCs w:val="24"/>
        </w:rPr>
        <w:t>highlights</w:t>
      </w:r>
      <w:r w:rsidRPr="00D928F7">
        <w:rPr>
          <w:bCs/>
          <w:sz w:val="24"/>
          <w:szCs w:val="24"/>
        </w:rPr>
        <w:t xml:space="preserve"> the operations of a Connecting Rod and the functions it must perform whilst experiencing the forces and stresses of a running engine.  The engine model</w:t>
      </w:r>
      <w:r>
        <w:rPr>
          <w:bCs/>
          <w:sz w:val="24"/>
          <w:szCs w:val="24"/>
        </w:rPr>
        <w:t xml:space="preserve"> used in the practical assessment</w:t>
      </w:r>
      <w:r w:rsidRPr="00D928F7">
        <w:rPr>
          <w:bCs/>
          <w:sz w:val="24"/>
          <w:szCs w:val="24"/>
        </w:rPr>
        <w:t xml:space="preserve"> is a 2000 Ford </w:t>
      </w:r>
      <w:r w:rsidRPr="00D928F7">
        <w:rPr>
          <w:bCs/>
          <w:sz w:val="24"/>
          <w:szCs w:val="24"/>
        </w:rPr>
        <w:t>Zetec.</w:t>
      </w:r>
      <w:r w:rsidRPr="004F767E">
        <w:rPr>
          <w:bCs/>
          <w:sz w:val="24"/>
          <w:szCs w:val="24"/>
        </w:rPr>
        <w:br/>
      </w:r>
      <w:r w:rsidRPr="004F767E">
        <w:rPr>
          <w:bCs/>
          <w:sz w:val="24"/>
          <w:szCs w:val="24"/>
        </w:rPr>
        <w:br/>
      </w:r>
      <w:r w:rsidRPr="00D928F7">
        <w:rPr>
          <w:bCs/>
          <w:sz w:val="24"/>
          <w:szCs w:val="24"/>
        </w:rPr>
        <w:t>The materials and components used to make the con rod and its construction will be analysed in detail</w:t>
      </w:r>
      <w:r>
        <w:rPr>
          <w:bCs/>
          <w:sz w:val="24"/>
          <w:szCs w:val="24"/>
        </w:rPr>
        <w:t xml:space="preserve"> and an</w:t>
      </w:r>
      <w:r w:rsidRPr="00D928F7">
        <w:rPr>
          <w:bCs/>
          <w:sz w:val="24"/>
          <w:szCs w:val="24"/>
        </w:rPr>
        <w:t xml:space="preserve"> evaluation will determine how different engine speeds influence the forces applied and how the parts en</w:t>
      </w:r>
      <w:r>
        <w:rPr>
          <w:bCs/>
          <w:sz w:val="24"/>
          <w:szCs w:val="24"/>
        </w:rPr>
        <w:t>d</w:t>
      </w:r>
      <w:r w:rsidRPr="00D928F7">
        <w:rPr>
          <w:bCs/>
          <w:sz w:val="24"/>
          <w:szCs w:val="24"/>
        </w:rPr>
        <w:t>ure the stresses.</w:t>
      </w:r>
    </w:p>
    <w:p w14:paraId="062D18E8" w14:textId="0763A9D7" w:rsidR="00D928F7" w:rsidRDefault="006D3995">
      <w:r>
        <w:t>Whatever you write as the last part of your conclusions but shortened and slightly reworded. (highlighted red for you to see where)</w:t>
      </w:r>
    </w:p>
    <w:p w14:paraId="15A77AD4" w14:textId="551FDC40" w:rsidR="00D928F7" w:rsidRDefault="00D928F7"/>
    <w:p w14:paraId="425156CC" w14:textId="457B97E4" w:rsidR="00D928F7" w:rsidRDefault="00D928F7"/>
    <w:p w14:paraId="317EE01E" w14:textId="6B68B404" w:rsidR="00D928F7" w:rsidRDefault="00D928F7"/>
    <w:p w14:paraId="2ACEE47B" w14:textId="5E20133B" w:rsidR="00D928F7" w:rsidRDefault="00D928F7"/>
    <w:p w14:paraId="0F8EA264" w14:textId="6DF895A4" w:rsidR="00D928F7" w:rsidRDefault="00D928F7"/>
    <w:p w14:paraId="7491A112" w14:textId="11DD3058" w:rsidR="00D928F7" w:rsidRDefault="00D928F7"/>
    <w:p w14:paraId="6D945CBC" w14:textId="6FB67E0C" w:rsidR="00D928F7" w:rsidRDefault="00D928F7"/>
    <w:p w14:paraId="470E85F9" w14:textId="133685CA" w:rsidR="00D928F7" w:rsidRDefault="00D928F7"/>
    <w:p w14:paraId="2DB7522D" w14:textId="6CD8603C" w:rsidR="00D928F7" w:rsidRDefault="00D928F7"/>
    <w:p w14:paraId="43F0E079" w14:textId="0AE05368" w:rsidR="00D928F7" w:rsidRDefault="00D928F7"/>
    <w:p w14:paraId="5AEC8144" w14:textId="3E27E84B" w:rsidR="00D928F7" w:rsidRDefault="00D928F7"/>
    <w:p w14:paraId="1C074FE1" w14:textId="3836859B" w:rsidR="00D928F7" w:rsidRDefault="00D928F7"/>
    <w:p w14:paraId="1EB06EE4" w14:textId="77777777" w:rsidR="006D3995" w:rsidRDefault="006D3995"/>
    <w:p w14:paraId="36657B58" w14:textId="6E39ADDE" w:rsidR="00D928F7" w:rsidRDefault="00D928F7"/>
    <w:p w14:paraId="35D001C1" w14:textId="07E0165E" w:rsidR="00D928F7" w:rsidRDefault="00D928F7"/>
    <w:p w14:paraId="3AC6D20A" w14:textId="7EA9C662" w:rsidR="00D928F7" w:rsidRDefault="00D928F7"/>
    <w:p w14:paraId="522C95C9" w14:textId="137B2759" w:rsidR="009A5EC2" w:rsidRDefault="009A5EC2"/>
    <w:p w14:paraId="76A14750" w14:textId="2439BAEE" w:rsidR="009A5EC2" w:rsidRDefault="009A5EC2"/>
    <w:p w14:paraId="55C50178" w14:textId="77777777" w:rsidR="009A5EC2" w:rsidRDefault="009A5EC2"/>
    <w:p w14:paraId="2E3427E0" w14:textId="21EA7DB7" w:rsidR="00D928F7" w:rsidRDefault="00D928F7"/>
    <w:p w14:paraId="3BE597F1" w14:textId="35A73678" w:rsidR="00D928F7" w:rsidRDefault="00D928F7" w:rsidP="003437EB">
      <w:pPr>
        <w:pStyle w:val="Heading1"/>
      </w:pPr>
      <w:bookmarkStart w:id="2" w:name="_Toc26745508"/>
      <w:r>
        <w:t>List of Figures</w:t>
      </w:r>
      <w:bookmarkEnd w:id="2"/>
    </w:p>
    <w:p w14:paraId="1F9ED377" w14:textId="2A834042" w:rsidR="00D928F7" w:rsidRPr="001973A1" w:rsidRDefault="008F3D8E">
      <w:pPr>
        <w:rPr>
          <w:sz w:val="24"/>
          <w:szCs w:val="24"/>
        </w:rPr>
      </w:pPr>
      <w:r>
        <w:br/>
      </w:r>
      <w:r w:rsidR="001973A1">
        <w:br/>
      </w:r>
      <w:bookmarkStart w:id="3" w:name="_Toc26745509"/>
      <w:r w:rsidR="001973A1" w:rsidRPr="00447630">
        <w:rPr>
          <w:rStyle w:val="Heading2Char"/>
        </w:rPr>
        <w:t>Figure 1 and 2</w:t>
      </w:r>
      <w:bookmarkEnd w:id="3"/>
      <w:r w:rsidR="001973A1" w:rsidRPr="001973A1">
        <w:rPr>
          <w:sz w:val="24"/>
          <w:szCs w:val="24"/>
        </w:rPr>
        <w:t>: Measuring the centre point of the conrod.  Bennett, 2019.</w:t>
      </w:r>
    </w:p>
    <w:p w14:paraId="01965129" w14:textId="1E777A1B" w:rsidR="00D928F7" w:rsidRPr="001973A1" w:rsidRDefault="001973A1">
      <w:pPr>
        <w:rPr>
          <w:sz w:val="24"/>
          <w:szCs w:val="24"/>
        </w:rPr>
      </w:pPr>
      <w:bookmarkStart w:id="4" w:name="_Toc26745510"/>
      <w:r w:rsidRPr="00447630">
        <w:rPr>
          <w:rStyle w:val="Heading2Char"/>
        </w:rPr>
        <w:t>Table 1</w:t>
      </w:r>
      <w:bookmarkEnd w:id="4"/>
      <w:r w:rsidRPr="001973A1">
        <w:rPr>
          <w:sz w:val="24"/>
          <w:szCs w:val="24"/>
        </w:rPr>
        <w:t>: A table of data accumulated during the practical assessment of the components</w:t>
      </w:r>
    </w:p>
    <w:p w14:paraId="2B408896" w14:textId="5174035A" w:rsidR="00D928F7" w:rsidRPr="001973A1" w:rsidRDefault="001973A1">
      <w:pPr>
        <w:rPr>
          <w:sz w:val="24"/>
          <w:szCs w:val="24"/>
        </w:rPr>
      </w:pPr>
      <w:bookmarkStart w:id="5" w:name="_Toc26745511"/>
      <w:r w:rsidRPr="00447630">
        <w:rPr>
          <w:rStyle w:val="Heading2Char"/>
        </w:rPr>
        <w:t>Figure 3</w:t>
      </w:r>
      <w:bookmarkEnd w:id="5"/>
      <w:r>
        <w:rPr>
          <w:sz w:val="24"/>
          <w:szCs w:val="24"/>
        </w:rPr>
        <w:t>: Graph illustrating the highest and lowest points the conrod travels over a       period of time.  Bennett, 2019</w:t>
      </w:r>
    </w:p>
    <w:p w14:paraId="6E709101" w14:textId="261E2589" w:rsidR="001973A1" w:rsidRPr="002F397D" w:rsidRDefault="001973A1" w:rsidP="001973A1">
      <w:pPr>
        <w:jc w:val="both"/>
        <w:rPr>
          <w:sz w:val="24"/>
          <w:szCs w:val="24"/>
        </w:rPr>
      </w:pPr>
      <w:bookmarkStart w:id="6" w:name="_Toc26745512"/>
      <w:r w:rsidRPr="00447630">
        <w:rPr>
          <w:rStyle w:val="Heading2Char"/>
        </w:rPr>
        <w:t>Figure 4</w:t>
      </w:r>
      <w:bookmarkEnd w:id="6"/>
      <w:r w:rsidRPr="002F397D">
        <w:rPr>
          <w:sz w:val="24"/>
          <w:szCs w:val="24"/>
        </w:rPr>
        <w:t>: Graph illustrating velocity measuring metres per second over a given time period</w:t>
      </w:r>
      <w:r>
        <w:rPr>
          <w:sz w:val="24"/>
          <w:szCs w:val="24"/>
        </w:rPr>
        <w:t xml:space="preserve">.  </w:t>
      </w:r>
      <w:r w:rsidRPr="002F397D">
        <w:rPr>
          <w:sz w:val="24"/>
          <w:szCs w:val="24"/>
        </w:rPr>
        <w:t>Bennett, 2019</w:t>
      </w:r>
    </w:p>
    <w:p w14:paraId="78FF9D63" w14:textId="10159B02" w:rsidR="00D928F7" w:rsidRDefault="001973A1">
      <w:bookmarkStart w:id="7" w:name="_Toc26745513"/>
      <w:r w:rsidRPr="00447630">
        <w:rPr>
          <w:rStyle w:val="Heading2Char"/>
        </w:rPr>
        <w:t>Figure 5</w:t>
      </w:r>
      <w:bookmarkEnd w:id="7"/>
      <w:r>
        <w:rPr>
          <w:sz w:val="24"/>
          <w:szCs w:val="24"/>
        </w:rPr>
        <w:t>: Graph illustrating the acceleration and forces over a given time period.  Bennett, 2019</w:t>
      </w:r>
    </w:p>
    <w:p w14:paraId="6E72DEAE" w14:textId="47D5A110" w:rsidR="00D928F7" w:rsidRDefault="00D928F7"/>
    <w:p w14:paraId="6990BEBF" w14:textId="70F2A0B7" w:rsidR="00D928F7" w:rsidRDefault="00D928F7"/>
    <w:p w14:paraId="270C8BEF" w14:textId="2761289E" w:rsidR="00D928F7" w:rsidRDefault="00D928F7"/>
    <w:p w14:paraId="555FF23D" w14:textId="5CDCFAE1" w:rsidR="00D928F7" w:rsidRDefault="00D928F7"/>
    <w:p w14:paraId="24917915" w14:textId="7BDEF151" w:rsidR="00D928F7" w:rsidRDefault="00D928F7"/>
    <w:p w14:paraId="32DCB6B3" w14:textId="5859B7AF" w:rsidR="00D928F7" w:rsidRDefault="00D928F7"/>
    <w:p w14:paraId="04E8996E" w14:textId="6A52D72B" w:rsidR="00D928F7" w:rsidRDefault="00D928F7"/>
    <w:p w14:paraId="07156E08" w14:textId="5C2AE17A" w:rsidR="00D928F7" w:rsidRDefault="00D928F7"/>
    <w:p w14:paraId="7418E47A" w14:textId="7A021062" w:rsidR="00D928F7" w:rsidRDefault="00D928F7"/>
    <w:p w14:paraId="3C3B6761" w14:textId="4DF9BDBE" w:rsidR="00D928F7" w:rsidRDefault="00D928F7"/>
    <w:p w14:paraId="00F10322" w14:textId="3911F26A" w:rsidR="00D928F7" w:rsidRDefault="00D928F7"/>
    <w:p w14:paraId="008D95CB" w14:textId="52B83E0C" w:rsidR="00D928F7" w:rsidRDefault="00D928F7"/>
    <w:p w14:paraId="01314022" w14:textId="59761B43" w:rsidR="00D928F7" w:rsidRDefault="00D928F7"/>
    <w:p w14:paraId="2300BB0D" w14:textId="6E149B44" w:rsidR="00D928F7" w:rsidRDefault="00D928F7"/>
    <w:p w14:paraId="27956CBA" w14:textId="2A78DA23" w:rsidR="00D928F7" w:rsidRDefault="00D928F7"/>
    <w:p w14:paraId="79553DE3" w14:textId="5634311D" w:rsidR="00D928F7" w:rsidRDefault="00D928F7"/>
    <w:p w14:paraId="2B4D04EC" w14:textId="44C28DFA" w:rsidR="00D928F7" w:rsidRDefault="00D928F7"/>
    <w:p w14:paraId="76CD8B28" w14:textId="4660677B" w:rsidR="00D928F7" w:rsidRDefault="00D928F7"/>
    <w:p w14:paraId="7B6EAD86" w14:textId="6003F7B2" w:rsidR="00D928F7" w:rsidRDefault="00D928F7"/>
    <w:p w14:paraId="646D2646" w14:textId="4A62287E" w:rsidR="00D928F7" w:rsidRDefault="00D928F7"/>
    <w:p w14:paraId="32B8342E" w14:textId="4A5B6D18" w:rsidR="00D928F7" w:rsidRPr="00D928F7" w:rsidRDefault="0002208C" w:rsidP="00D928F7">
      <w:pPr>
        <w:rPr>
          <w:bCs/>
          <w:sz w:val="24"/>
          <w:szCs w:val="24"/>
        </w:rPr>
      </w:pPr>
      <w:bookmarkStart w:id="8" w:name="_Toc26745514"/>
      <w:r>
        <w:rPr>
          <w:rStyle w:val="Heading1Char"/>
        </w:rPr>
        <w:lastRenderedPageBreak/>
        <w:t xml:space="preserve">1. </w:t>
      </w:r>
      <w:r w:rsidR="00D928F7" w:rsidRPr="00D928F7">
        <w:rPr>
          <w:rStyle w:val="Heading1Char"/>
        </w:rPr>
        <w:t>Introduction</w:t>
      </w:r>
      <w:bookmarkEnd w:id="8"/>
      <w:r w:rsidR="00D928F7" w:rsidRPr="00D928F7">
        <w:rPr>
          <w:bCs/>
        </w:rPr>
        <w:br/>
      </w:r>
      <w:r w:rsidR="00D928F7" w:rsidRPr="00D928F7">
        <w:rPr>
          <w:bCs/>
        </w:rPr>
        <w:br/>
      </w:r>
      <w:r w:rsidR="00D928F7" w:rsidRPr="00D928F7">
        <w:rPr>
          <w:bCs/>
          <w:sz w:val="24"/>
          <w:szCs w:val="24"/>
        </w:rPr>
        <w:t>This report illustrates the operations of a Connecting Rod (also known as a con rod) and the functions it must perform whilst experiencing the forces and stresses of a running engine.  The engine model is a 2000 Ford Zetec (blacktop/ph3) produced by Ford in Bridgend, Wales, UK.</w:t>
      </w:r>
      <w:r w:rsidR="00D928F7" w:rsidRPr="004F767E">
        <w:rPr>
          <w:bCs/>
          <w:sz w:val="24"/>
          <w:szCs w:val="24"/>
        </w:rPr>
        <w:br/>
      </w:r>
      <w:r w:rsidR="00D928F7" w:rsidRPr="004F767E">
        <w:rPr>
          <w:bCs/>
          <w:sz w:val="24"/>
          <w:szCs w:val="24"/>
        </w:rPr>
        <w:br/>
      </w:r>
      <w:r w:rsidR="00D928F7" w:rsidRPr="00D928F7">
        <w:rPr>
          <w:bCs/>
          <w:sz w:val="24"/>
          <w:szCs w:val="24"/>
        </w:rPr>
        <w:t>The materials and components used to make the con rod and its construction will be analysed in detail, in conjunction with the weight of the piston and its gudgeon pin and the crank radius.  Further evaluation will determine how different engine speeds influence the forces applied and how the parts en</w:t>
      </w:r>
      <w:r w:rsidR="00222D97">
        <w:rPr>
          <w:bCs/>
          <w:sz w:val="24"/>
          <w:szCs w:val="24"/>
        </w:rPr>
        <w:t>d</w:t>
      </w:r>
      <w:r w:rsidR="00D928F7" w:rsidRPr="00D928F7">
        <w:rPr>
          <w:bCs/>
          <w:sz w:val="24"/>
          <w:szCs w:val="24"/>
        </w:rPr>
        <w:t>ure the stresses.</w:t>
      </w:r>
      <w:r w:rsidR="00D928F7" w:rsidRPr="004F767E">
        <w:rPr>
          <w:bCs/>
          <w:sz w:val="24"/>
          <w:szCs w:val="24"/>
        </w:rPr>
        <w:br/>
      </w:r>
      <w:r w:rsidR="00D928F7" w:rsidRPr="004F767E">
        <w:rPr>
          <w:bCs/>
          <w:sz w:val="24"/>
          <w:szCs w:val="24"/>
        </w:rPr>
        <w:br/>
      </w:r>
      <w:r w:rsidR="00D928F7" w:rsidRPr="00D928F7">
        <w:rPr>
          <w:bCs/>
          <w:sz w:val="24"/>
          <w:szCs w:val="24"/>
        </w:rPr>
        <w:t>Any measurements needed for the report that cannot be obtained through physical inspection are to be sourced from Haynes workshop manuals, relevant websites or archives</w:t>
      </w:r>
      <w:r w:rsidR="00D928F7" w:rsidRPr="004F767E">
        <w:rPr>
          <w:bCs/>
          <w:sz w:val="24"/>
          <w:szCs w:val="24"/>
        </w:rPr>
        <w:br/>
      </w:r>
      <w:r w:rsidR="00D928F7" w:rsidRPr="004F767E">
        <w:rPr>
          <w:bCs/>
          <w:sz w:val="24"/>
          <w:szCs w:val="24"/>
        </w:rPr>
        <w:br/>
      </w:r>
      <w:r w:rsidR="00D928F7" w:rsidRPr="00D928F7">
        <w:rPr>
          <w:bCs/>
          <w:sz w:val="24"/>
          <w:szCs w:val="24"/>
        </w:rPr>
        <w:t>It is expected that the data input from measuring and weighing the Conrod and piston, when used with a variance of engine speeds will show calculated data supporting the stress of forces acting on the Conrod.  This should make evident why the Conrod is constructed this way and how it is able to resist the forces it is subjected to</w:t>
      </w:r>
      <w:r w:rsidR="00D928F7" w:rsidRPr="004F767E">
        <w:rPr>
          <w:bCs/>
          <w:sz w:val="24"/>
          <w:szCs w:val="24"/>
        </w:rPr>
        <w:br/>
      </w:r>
      <w:r w:rsidR="00D928F7" w:rsidRPr="004F767E">
        <w:rPr>
          <w:bCs/>
          <w:sz w:val="24"/>
          <w:szCs w:val="24"/>
        </w:rPr>
        <w:br/>
        <w:t>The data will be coalesced into a graph in Excel which will present how the velocity, forces, acceleration and distance the conrod will travel.</w:t>
      </w:r>
    </w:p>
    <w:p w14:paraId="78E656AA" w14:textId="3797ABE6" w:rsidR="00D928F7" w:rsidRDefault="00D928F7"/>
    <w:p w14:paraId="50AA5F02" w14:textId="330BC25E" w:rsidR="00D928F7" w:rsidRDefault="00D928F7"/>
    <w:p w14:paraId="652C668A" w14:textId="7366A687" w:rsidR="00D928F7" w:rsidRDefault="00D928F7"/>
    <w:p w14:paraId="440F868C" w14:textId="22A98C4B" w:rsidR="00D928F7" w:rsidRDefault="00D928F7"/>
    <w:p w14:paraId="5D77CE25" w14:textId="582C446C" w:rsidR="00D928F7" w:rsidRDefault="00D928F7"/>
    <w:p w14:paraId="3549BB0D" w14:textId="6899B710" w:rsidR="00D928F7" w:rsidRDefault="00D928F7"/>
    <w:p w14:paraId="6C10DCBE" w14:textId="5DF14F7F" w:rsidR="00D928F7" w:rsidRDefault="00D928F7"/>
    <w:p w14:paraId="0D839953" w14:textId="0C9DC4FF" w:rsidR="00D928F7" w:rsidRDefault="00D928F7"/>
    <w:p w14:paraId="1B9B14D3" w14:textId="7A319ACF" w:rsidR="00D928F7" w:rsidRDefault="00D928F7"/>
    <w:p w14:paraId="5C0CEFD5" w14:textId="7759A94C" w:rsidR="003437EB" w:rsidRDefault="003437EB"/>
    <w:p w14:paraId="45C0D087" w14:textId="110CB811" w:rsidR="003437EB" w:rsidRDefault="003437EB"/>
    <w:p w14:paraId="2FFE22AB" w14:textId="4384C054" w:rsidR="003437EB" w:rsidRDefault="003437EB"/>
    <w:p w14:paraId="56D337EC" w14:textId="001537AC" w:rsidR="003437EB" w:rsidRDefault="003437EB"/>
    <w:p w14:paraId="49057A48" w14:textId="7230E9DB" w:rsidR="003437EB" w:rsidRDefault="003437EB"/>
    <w:p w14:paraId="17FC8726" w14:textId="77777777" w:rsidR="003437EB" w:rsidRPr="003437EB" w:rsidRDefault="003437EB" w:rsidP="003437EB">
      <w:pPr>
        <w:spacing w:after="200" w:line="276" w:lineRule="auto"/>
      </w:pPr>
    </w:p>
    <w:p w14:paraId="55E97FA9" w14:textId="2A0372BB" w:rsidR="003437EB" w:rsidRPr="000B305B" w:rsidRDefault="0002208C" w:rsidP="007C53BE">
      <w:pPr>
        <w:rPr>
          <w:sz w:val="24"/>
          <w:szCs w:val="24"/>
        </w:rPr>
      </w:pPr>
      <w:bookmarkStart w:id="9" w:name="_Toc26745515"/>
      <w:r>
        <w:rPr>
          <w:rStyle w:val="Heading1Char"/>
        </w:rPr>
        <w:lastRenderedPageBreak/>
        <w:t xml:space="preserve">2. </w:t>
      </w:r>
      <w:r w:rsidR="003437EB" w:rsidRPr="003437EB">
        <w:rPr>
          <w:rStyle w:val="Heading1Char"/>
        </w:rPr>
        <w:t>Background</w:t>
      </w:r>
      <w:bookmarkEnd w:id="9"/>
      <w:r w:rsidR="003437EB" w:rsidRPr="003437EB">
        <w:rPr>
          <w:rStyle w:val="Heading1Char"/>
        </w:rPr>
        <w:t xml:space="preserve"> </w:t>
      </w:r>
      <w:r w:rsidR="003437EB">
        <w:br/>
      </w:r>
      <w:r w:rsidR="003437EB">
        <w:br/>
      </w:r>
      <w:r w:rsidR="003437EB" w:rsidRPr="003437EB">
        <w:rPr>
          <w:sz w:val="24"/>
          <w:szCs w:val="24"/>
        </w:rPr>
        <w:t xml:space="preserve">The Conrod is a key component in the reciprocating internal combustion engine.  It converts a lateral </w:t>
      </w:r>
      <w:r w:rsidR="003437EB" w:rsidRPr="00E72654">
        <w:rPr>
          <w:sz w:val="24"/>
          <w:szCs w:val="24"/>
        </w:rPr>
        <w:t>movement into a reciprocating movement where the piston moves up and down the cylinder</w:t>
      </w:r>
      <w:sdt>
        <w:sdtPr>
          <w:rPr>
            <w:sz w:val="24"/>
            <w:szCs w:val="24"/>
          </w:rPr>
          <w:id w:val="-1721584628"/>
          <w:citation/>
        </w:sdtPr>
        <w:sdtContent>
          <w:r w:rsidR="00E72654" w:rsidRPr="00E72654">
            <w:rPr>
              <w:sz w:val="24"/>
              <w:szCs w:val="24"/>
            </w:rPr>
            <w:fldChar w:fldCharType="begin"/>
          </w:r>
          <w:r w:rsidR="00E72654" w:rsidRPr="00E72654">
            <w:rPr>
              <w:sz w:val="24"/>
              <w:szCs w:val="24"/>
            </w:rPr>
            <w:instrText xml:space="preserve"> CITATION Goo16 \l 2057 </w:instrText>
          </w:r>
          <w:r w:rsidR="00E72654" w:rsidRPr="00E72654">
            <w:rPr>
              <w:sz w:val="24"/>
              <w:szCs w:val="24"/>
            </w:rPr>
            <w:fldChar w:fldCharType="separate"/>
          </w:r>
          <w:r w:rsidR="00992021">
            <w:rPr>
              <w:noProof/>
              <w:sz w:val="24"/>
              <w:szCs w:val="24"/>
            </w:rPr>
            <w:t xml:space="preserve"> </w:t>
          </w:r>
          <w:r w:rsidR="00992021" w:rsidRPr="00992021">
            <w:rPr>
              <w:noProof/>
              <w:sz w:val="24"/>
              <w:szCs w:val="24"/>
            </w:rPr>
            <w:t>(Builders, 2016)</w:t>
          </w:r>
          <w:r w:rsidR="00E72654" w:rsidRPr="00E72654">
            <w:rPr>
              <w:sz w:val="24"/>
              <w:szCs w:val="24"/>
            </w:rPr>
            <w:fldChar w:fldCharType="end"/>
          </w:r>
        </w:sdtContent>
      </w:sdt>
      <w:r w:rsidR="00E72654">
        <w:rPr>
          <w:sz w:val="24"/>
          <w:szCs w:val="24"/>
        </w:rPr>
        <w:t xml:space="preserve">.  </w:t>
      </w:r>
      <w:r w:rsidR="003437EB" w:rsidRPr="00E72654">
        <w:rPr>
          <w:sz w:val="24"/>
          <w:szCs w:val="24"/>
        </w:rPr>
        <w:t>It is the Conrod’s job to transmit the energy from the piston to the crankshaft</w:t>
      </w:r>
      <w:sdt>
        <w:sdtPr>
          <w:rPr>
            <w:sz w:val="24"/>
            <w:szCs w:val="24"/>
          </w:rPr>
          <w:id w:val="336811580"/>
          <w:citation/>
        </w:sdtPr>
        <w:sdtContent>
          <w:r w:rsidR="00E72654" w:rsidRPr="00E72654">
            <w:rPr>
              <w:sz w:val="24"/>
              <w:szCs w:val="24"/>
            </w:rPr>
            <w:fldChar w:fldCharType="begin"/>
          </w:r>
          <w:r w:rsidR="00E72654" w:rsidRPr="00E72654">
            <w:rPr>
              <w:sz w:val="24"/>
              <w:szCs w:val="24"/>
            </w:rPr>
            <w:instrText xml:space="preserve"> CITATION Nas19 \l 2057 </w:instrText>
          </w:r>
          <w:r w:rsidR="00E72654" w:rsidRPr="00E72654">
            <w:rPr>
              <w:sz w:val="24"/>
              <w:szCs w:val="24"/>
            </w:rPr>
            <w:fldChar w:fldCharType="separate"/>
          </w:r>
          <w:r w:rsidR="00992021">
            <w:rPr>
              <w:noProof/>
              <w:sz w:val="24"/>
              <w:szCs w:val="24"/>
            </w:rPr>
            <w:t xml:space="preserve"> </w:t>
          </w:r>
          <w:r w:rsidR="00992021" w:rsidRPr="00992021">
            <w:rPr>
              <w:noProof/>
              <w:sz w:val="24"/>
              <w:szCs w:val="24"/>
            </w:rPr>
            <w:t>(Nasa, 2019)</w:t>
          </w:r>
          <w:r w:rsidR="00E72654" w:rsidRPr="00E72654">
            <w:rPr>
              <w:sz w:val="24"/>
              <w:szCs w:val="24"/>
            </w:rPr>
            <w:fldChar w:fldCharType="end"/>
          </w:r>
        </w:sdtContent>
      </w:sdt>
      <w:r w:rsidR="00E72654" w:rsidRPr="00E72654">
        <w:rPr>
          <w:sz w:val="24"/>
          <w:szCs w:val="24"/>
        </w:rPr>
        <w:t>.</w:t>
      </w:r>
      <w:r w:rsidR="00E72654">
        <w:rPr>
          <w:sz w:val="24"/>
          <w:szCs w:val="24"/>
        </w:rPr>
        <w:br/>
      </w:r>
      <w:r w:rsidR="00E72654">
        <w:rPr>
          <w:sz w:val="24"/>
          <w:szCs w:val="24"/>
        </w:rPr>
        <w:br/>
      </w:r>
      <w:r w:rsidR="003437EB" w:rsidRPr="003437EB">
        <w:rPr>
          <w:sz w:val="24"/>
          <w:szCs w:val="24"/>
        </w:rPr>
        <w:t xml:space="preserve">As the piston is </w:t>
      </w:r>
      <w:r w:rsidR="003437EB" w:rsidRPr="000B305B">
        <w:rPr>
          <w:sz w:val="24"/>
          <w:szCs w:val="24"/>
        </w:rPr>
        <w:t xml:space="preserve">forced down the cylinder the conrod will rotate on the crankshaft and the movement is skewed and </w:t>
      </w:r>
      <w:r w:rsidRPr="000B305B">
        <w:rPr>
          <w:sz w:val="24"/>
          <w:szCs w:val="24"/>
        </w:rPr>
        <w:t xml:space="preserve">linier </w:t>
      </w:r>
      <w:sdt>
        <w:sdtPr>
          <w:rPr>
            <w:sz w:val="24"/>
            <w:szCs w:val="24"/>
          </w:rPr>
          <w:id w:val="-81841105"/>
          <w:citation/>
        </w:sdtPr>
        <w:sdtContent>
          <w:r w:rsidR="000B305B" w:rsidRPr="000B305B">
            <w:rPr>
              <w:sz w:val="24"/>
              <w:szCs w:val="24"/>
            </w:rPr>
            <w:fldChar w:fldCharType="begin"/>
          </w:r>
          <w:r w:rsidR="000B305B" w:rsidRPr="000B305B">
            <w:rPr>
              <w:sz w:val="24"/>
              <w:szCs w:val="24"/>
            </w:rPr>
            <w:instrText xml:space="preserve"> CITATION Nat19 \l 2057 </w:instrText>
          </w:r>
          <w:r w:rsidR="000B305B" w:rsidRPr="000B305B">
            <w:rPr>
              <w:sz w:val="24"/>
              <w:szCs w:val="24"/>
            </w:rPr>
            <w:fldChar w:fldCharType="separate"/>
          </w:r>
          <w:r w:rsidR="00992021" w:rsidRPr="00992021">
            <w:rPr>
              <w:noProof/>
              <w:sz w:val="24"/>
              <w:szCs w:val="24"/>
            </w:rPr>
            <w:t>(Instruments, 2019)</w:t>
          </w:r>
          <w:r w:rsidR="000B305B" w:rsidRPr="000B305B">
            <w:rPr>
              <w:sz w:val="24"/>
              <w:szCs w:val="24"/>
            </w:rPr>
            <w:fldChar w:fldCharType="end"/>
          </w:r>
        </w:sdtContent>
      </w:sdt>
      <w:r w:rsidR="000B305B">
        <w:rPr>
          <w:sz w:val="24"/>
          <w:szCs w:val="24"/>
        </w:rPr>
        <w:t xml:space="preserve">.  </w:t>
      </w:r>
      <w:r w:rsidR="003437EB" w:rsidRPr="000B305B">
        <w:rPr>
          <w:sz w:val="24"/>
          <w:szCs w:val="24"/>
        </w:rPr>
        <w:t>In context this means the conrod is subjected to a bending force that can cause it to fracture at its most severe angle</w:t>
      </w:r>
      <w:r w:rsidR="000B305B">
        <w:rPr>
          <w:sz w:val="24"/>
          <w:szCs w:val="24"/>
        </w:rPr>
        <w:t xml:space="preserve"> </w:t>
      </w:r>
      <w:sdt>
        <w:sdtPr>
          <w:rPr>
            <w:sz w:val="24"/>
            <w:szCs w:val="24"/>
          </w:rPr>
          <w:id w:val="-1532024036"/>
          <w:citation/>
        </w:sdtPr>
        <w:sdtContent>
          <w:r w:rsidR="000B305B" w:rsidRPr="000B305B">
            <w:rPr>
              <w:sz w:val="24"/>
              <w:szCs w:val="24"/>
            </w:rPr>
            <w:fldChar w:fldCharType="begin"/>
          </w:r>
          <w:r w:rsidR="000B305B" w:rsidRPr="000B305B">
            <w:rPr>
              <w:sz w:val="24"/>
              <w:szCs w:val="24"/>
            </w:rPr>
            <w:instrText xml:space="preserve"> CITATION Nat19 \l 2057 </w:instrText>
          </w:r>
          <w:r w:rsidR="000B305B" w:rsidRPr="000B305B">
            <w:rPr>
              <w:sz w:val="24"/>
              <w:szCs w:val="24"/>
            </w:rPr>
            <w:fldChar w:fldCharType="separate"/>
          </w:r>
          <w:r w:rsidR="00992021" w:rsidRPr="00992021">
            <w:rPr>
              <w:noProof/>
              <w:sz w:val="24"/>
              <w:szCs w:val="24"/>
            </w:rPr>
            <w:t>(Instruments, 2019)</w:t>
          </w:r>
          <w:r w:rsidR="000B305B" w:rsidRPr="000B305B">
            <w:rPr>
              <w:sz w:val="24"/>
              <w:szCs w:val="24"/>
            </w:rPr>
            <w:fldChar w:fldCharType="end"/>
          </w:r>
        </w:sdtContent>
      </w:sdt>
      <w:r w:rsidR="000B305B">
        <w:rPr>
          <w:sz w:val="24"/>
          <w:szCs w:val="24"/>
        </w:rPr>
        <w:t>.</w:t>
      </w:r>
      <w:r w:rsidR="007C53BE" w:rsidRPr="000B305B">
        <w:rPr>
          <w:sz w:val="24"/>
          <w:szCs w:val="24"/>
        </w:rPr>
        <w:br/>
      </w:r>
      <w:r w:rsidR="007C53BE" w:rsidRPr="000B305B">
        <w:rPr>
          <w:sz w:val="24"/>
          <w:szCs w:val="24"/>
        </w:rPr>
        <w:br/>
        <w:t>Construction of the conrod is crucial to its functioning under such stresses and in most cases it is made from steel with a particular casting to provide a good tensile strength and durability</w:t>
      </w:r>
      <w:sdt>
        <w:sdtPr>
          <w:rPr>
            <w:sz w:val="24"/>
            <w:szCs w:val="24"/>
          </w:rPr>
          <w:id w:val="67546024"/>
          <w:citation/>
        </w:sdtPr>
        <w:sdtContent>
          <w:r w:rsidR="000B305B" w:rsidRPr="000B305B">
            <w:rPr>
              <w:sz w:val="24"/>
              <w:szCs w:val="24"/>
            </w:rPr>
            <w:fldChar w:fldCharType="begin"/>
          </w:r>
          <w:r w:rsidR="000B305B" w:rsidRPr="000B305B">
            <w:rPr>
              <w:sz w:val="24"/>
              <w:szCs w:val="24"/>
            </w:rPr>
            <w:instrText xml:space="preserve"> CITATION Ame10 \l 2057 </w:instrText>
          </w:r>
          <w:r w:rsidR="000B305B" w:rsidRPr="000B305B">
            <w:rPr>
              <w:sz w:val="24"/>
              <w:szCs w:val="24"/>
            </w:rPr>
            <w:fldChar w:fldCharType="separate"/>
          </w:r>
          <w:r w:rsidR="00992021">
            <w:rPr>
              <w:noProof/>
              <w:sz w:val="24"/>
              <w:szCs w:val="24"/>
            </w:rPr>
            <w:t xml:space="preserve"> </w:t>
          </w:r>
          <w:r w:rsidR="00992021" w:rsidRPr="00992021">
            <w:rPr>
              <w:noProof/>
              <w:sz w:val="24"/>
              <w:szCs w:val="24"/>
            </w:rPr>
            <w:t>(Education, 2010)</w:t>
          </w:r>
          <w:r w:rsidR="000B305B" w:rsidRPr="000B305B">
            <w:rPr>
              <w:sz w:val="24"/>
              <w:szCs w:val="24"/>
            </w:rPr>
            <w:fldChar w:fldCharType="end"/>
          </w:r>
        </w:sdtContent>
      </w:sdt>
      <w:r w:rsidR="000B305B" w:rsidRPr="000B305B">
        <w:rPr>
          <w:sz w:val="24"/>
          <w:szCs w:val="24"/>
        </w:rPr>
        <w:t>.</w:t>
      </w:r>
      <w:r w:rsidR="007C53BE" w:rsidRPr="000B305B">
        <w:rPr>
          <w:sz w:val="24"/>
          <w:szCs w:val="24"/>
        </w:rPr>
        <w:br/>
      </w:r>
      <w:r w:rsidR="007C53BE" w:rsidRPr="000B305B">
        <w:rPr>
          <w:sz w:val="24"/>
          <w:szCs w:val="24"/>
        </w:rPr>
        <w:br/>
      </w:r>
      <w:r w:rsidR="00E26CFC" w:rsidRPr="000B305B">
        <w:rPr>
          <w:rFonts w:cstheme="minorHAnsi"/>
          <w:color w:val="333333"/>
          <w:sz w:val="24"/>
          <w:szCs w:val="24"/>
          <w:shd w:val="clear" w:color="auto" w:fill="FFFFFF"/>
        </w:rPr>
        <w:t>The movement of a connecting rod within a running engine is complicated as the smaller end is reciprocating whilst the bigger end rotates and the rod moves along a plane</w:t>
      </w:r>
      <w:r w:rsidR="0060453A" w:rsidRPr="000B305B">
        <w:rPr>
          <w:sz w:val="24"/>
          <w:szCs w:val="24"/>
        </w:rPr>
        <w:t>(</w:t>
      </w:r>
      <w:sdt>
        <w:sdtPr>
          <w:rPr>
            <w:sz w:val="24"/>
            <w:szCs w:val="24"/>
          </w:rPr>
          <w:id w:val="-29729629"/>
          <w:citation/>
        </w:sdtPr>
        <w:sdtContent>
          <w:r w:rsidR="000B305B" w:rsidRPr="000B305B">
            <w:rPr>
              <w:sz w:val="24"/>
              <w:szCs w:val="24"/>
            </w:rPr>
            <w:fldChar w:fldCharType="begin"/>
          </w:r>
          <w:r w:rsidR="000B305B" w:rsidRPr="000B305B">
            <w:rPr>
              <w:sz w:val="24"/>
              <w:szCs w:val="24"/>
            </w:rPr>
            <w:instrText xml:space="preserve"> CITATION LLM14 \l 2057 </w:instrText>
          </w:r>
          <w:r w:rsidR="000B305B" w:rsidRPr="000B305B">
            <w:rPr>
              <w:sz w:val="24"/>
              <w:szCs w:val="24"/>
            </w:rPr>
            <w:fldChar w:fldCharType="separate"/>
          </w:r>
          <w:r w:rsidR="00992021">
            <w:rPr>
              <w:noProof/>
              <w:sz w:val="24"/>
              <w:szCs w:val="24"/>
            </w:rPr>
            <w:t xml:space="preserve"> </w:t>
          </w:r>
          <w:r w:rsidR="00992021" w:rsidRPr="00992021">
            <w:rPr>
              <w:noProof/>
              <w:sz w:val="24"/>
              <w:szCs w:val="24"/>
            </w:rPr>
            <w:t>(Myagkov, 2014)</w:t>
          </w:r>
          <w:r w:rsidR="000B305B" w:rsidRPr="000B305B">
            <w:rPr>
              <w:sz w:val="24"/>
              <w:szCs w:val="24"/>
            </w:rPr>
            <w:fldChar w:fldCharType="end"/>
          </w:r>
        </w:sdtContent>
      </w:sdt>
      <w:r w:rsidR="000B305B">
        <w:rPr>
          <w:sz w:val="24"/>
          <w:szCs w:val="24"/>
        </w:rPr>
        <w:t xml:space="preserve">.  </w:t>
      </w:r>
      <w:r w:rsidR="00E26CFC" w:rsidRPr="000B305B">
        <w:rPr>
          <w:rFonts w:cstheme="minorHAnsi"/>
          <w:color w:val="333333"/>
          <w:sz w:val="24"/>
          <w:szCs w:val="24"/>
          <w:shd w:val="clear" w:color="auto" w:fill="FFFFFF"/>
        </w:rPr>
        <w:t xml:space="preserve">Concurrently, </w:t>
      </w:r>
      <w:r w:rsidR="003437EB" w:rsidRPr="000B305B">
        <w:rPr>
          <w:rFonts w:cstheme="minorHAnsi"/>
          <w:color w:val="333333"/>
          <w:sz w:val="24"/>
          <w:szCs w:val="24"/>
          <w:shd w:val="clear" w:color="auto" w:fill="FFFFFF"/>
        </w:rPr>
        <w:t>the intricate connecting rod forcing situation includes two parts</w:t>
      </w:r>
      <w:r w:rsidR="00E26CFC" w:rsidRPr="000B305B">
        <w:rPr>
          <w:rFonts w:cstheme="minorHAnsi"/>
          <w:color w:val="333333"/>
          <w:sz w:val="24"/>
          <w:szCs w:val="24"/>
          <w:shd w:val="clear" w:color="auto" w:fill="FFFFFF"/>
        </w:rPr>
        <w:t>;</w:t>
      </w:r>
      <w:r w:rsidR="003437EB" w:rsidRPr="000B305B">
        <w:rPr>
          <w:rFonts w:cstheme="minorHAnsi"/>
          <w:color w:val="333333"/>
          <w:sz w:val="24"/>
          <w:szCs w:val="24"/>
          <w:shd w:val="clear" w:color="auto" w:fill="FFFFFF"/>
        </w:rPr>
        <w:t xml:space="preserve"> a gas explosion and reciprocating piston </w:t>
      </w:r>
      <w:r w:rsidRPr="000B305B">
        <w:rPr>
          <w:rFonts w:cstheme="minorHAnsi"/>
          <w:color w:val="333333"/>
          <w:sz w:val="24"/>
          <w:szCs w:val="24"/>
          <w:shd w:val="clear" w:color="auto" w:fill="FFFFFF"/>
        </w:rPr>
        <w:t>inertia</w:t>
      </w:r>
      <w:r w:rsidRPr="000B305B">
        <w:rPr>
          <w:sz w:val="24"/>
          <w:szCs w:val="24"/>
        </w:rPr>
        <w:t xml:space="preserve"> </w:t>
      </w:r>
      <w:sdt>
        <w:sdtPr>
          <w:rPr>
            <w:sz w:val="24"/>
            <w:szCs w:val="24"/>
          </w:rPr>
          <w:id w:val="-346332449"/>
          <w:citation/>
        </w:sdtPr>
        <w:sdtContent>
          <w:r w:rsidR="000B305B" w:rsidRPr="000B305B">
            <w:rPr>
              <w:sz w:val="24"/>
              <w:szCs w:val="24"/>
            </w:rPr>
            <w:fldChar w:fldCharType="begin"/>
          </w:r>
          <w:r w:rsidR="000B305B" w:rsidRPr="000B305B">
            <w:rPr>
              <w:sz w:val="24"/>
              <w:szCs w:val="24"/>
            </w:rPr>
            <w:instrText xml:space="preserve"> CITATION LLM14 \l 2057 </w:instrText>
          </w:r>
          <w:r w:rsidR="000B305B" w:rsidRPr="000B305B">
            <w:rPr>
              <w:sz w:val="24"/>
              <w:szCs w:val="24"/>
            </w:rPr>
            <w:fldChar w:fldCharType="separate"/>
          </w:r>
          <w:r w:rsidR="00992021" w:rsidRPr="00992021">
            <w:rPr>
              <w:noProof/>
              <w:sz w:val="24"/>
              <w:szCs w:val="24"/>
            </w:rPr>
            <w:t>(Myagkov, 2014)</w:t>
          </w:r>
          <w:r w:rsidR="000B305B" w:rsidRPr="000B305B">
            <w:rPr>
              <w:sz w:val="24"/>
              <w:szCs w:val="24"/>
            </w:rPr>
            <w:fldChar w:fldCharType="end"/>
          </w:r>
        </w:sdtContent>
      </w:sdt>
      <w:r w:rsidR="000B305B" w:rsidRPr="000B305B">
        <w:rPr>
          <w:sz w:val="24"/>
          <w:szCs w:val="24"/>
        </w:rPr>
        <w:t xml:space="preserve">.  </w:t>
      </w:r>
      <w:r w:rsidR="00E26CFC" w:rsidRPr="000B305B">
        <w:rPr>
          <w:rFonts w:cstheme="minorHAnsi"/>
          <w:color w:val="333333"/>
          <w:sz w:val="24"/>
          <w:szCs w:val="24"/>
          <w:shd w:val="clear" w:color="auto" w:fill="FFFFFF"/>
        </w:rPr>
        <w:t>T</w:t>
      </w:r>
      <w:r w:rsidR="003437EB" w:rsidRPr="000B305B">
        <w:rPr>
          <w:rFonts w:cstheme="minorHAnsi"/>
          <w:color w:val="333333"/>
          <w:sz w:val="24"/>
          <w:szCs w:val="24"/>
          <w:shd w:val="clear" w:color="auto" w:fill="FFFFFF"/>
        </w:rPr>
        <w:t>he inertia of the rod itself</w:t>
      </w:r>
      <w:r w:rsidR="00E26CFC" w:rsidRPr="000B305B">
        <w:rPr>
          <w:rFonts w:cstheme="minorHAnsi"/>
          <w:color w:val="333333"/>
          <w:sz w:val="24"/>
          <w:szCs w:val="24"/>
          <w:shd w:val="clear" w:color="auto" w:fill="FFFFFF"/>
        </w:rPr>
        <w:t xml:space="preserve"> is relatively small but does include </w:t>
      </w:r>
      <w:r w:rsidR="003437EB" w:rsidRPr="000B305B">
        <w:rPr>
          <w:rFonts w:cstheme="minorHAnsi"/>
          <w:color w:val="333333"/>
          <w:sz w:val="24"/>
          <w:szCs w:val="24"/>
          <w:shd w:val="clear" w:color="auto" w:fill="FFFFFF"/>
        </w:rPr>
        <w:t>reciprocating inertial force, centrifugal force, and lateral bending moment</w:t>
      </w:r>
      <w:r w:rsidR="00E26CFC" w:rsidRPr="000B305B">
        <w:rPr>
          <w:rFonts w:cstheme="minorHAnsi"/>
          <w:color w:val="333333"/>
          <w:sz w:val="24"/>
          <w:szCs w:val="24"/>
          <w:shd w:val="clear" w:color="auto" w:fill="FFFFFF"/>
        </w:rPr>
        <w:t xml:space="preserve"> </w:t>
      </w:r>
      <w:r w:rsidR="003437EB" w:rsidRPr="000B305B">
        <w:rPr>
          <w:rFonts w:cstheme="minorHAnsi"/>
          <w:color w:val="333333"/>
          <w:sz w:val="24"/>
          <w:szCs w:val="24"/>
          <w:shd w:val="clear" w:color="auto" w:fill="FFFFFF"/>
        </w:rPr>
        <w:t>(Liu, 2019)</w:t>
      </w:r>
      <w:r w:rsidR="00E26CFC" w:rsidRPr="000B305B">
        <w:rPr>
          <w:rFonts w:cstheme="minorHAnsi"/>
          <w:color w:val="333333"/>
          <w:sz w:val="24"/>
          <w:szCs w:val="24"/>
          <w:shd w:val="clear" w:color="auto" w:fill="FFFFFF"/>
        </w:rPr>
        <w:t>.</w:t>
      </w:r>
    </w:p>
    <w:p w14:paraId="3BCDD30E" w14:textId="459C2BEF" w:rsidR="003437EB" w:rsidRPr="003437EB" w:rsidRDefault="003437EB" w:rsidP="00F00BEF">
      <w:pPr>
        <w:rPr>
          <w:bCs/>
          <w:sz w:val="24"/>
          <w:szCs w:val="24"/>
        </w:rPr>
      </w:pPr>
      <w:r w:rsidRPr="000B305B">
        <w:rPr>
          <w:bCs/>
          <w:sz w:val="24"/>
          <w:szCs w:val="24"/>
        </w:rPr>
        <w:t xml:space="preserve">When referring to the structural longevity of the Conrod, stiffness, fatigue and strength are crucial factors to obtain reliability and long-lasting </w:t>
      </w:r>
      <w:r w:rsidR="000B305B" w:rsidRPr="000B305B">
        <w:rPr>
          <w:bCs/>
          <w:sz w:val="24"/>
          <w:szCs w:val="24"/>
        </w:rPr>
        <w:t>components</w:t>
      </w:r>
      <w:sdt>
        <w:sdtPr>
          <w:rPr>
            <w:sz w:val="24"/>
            <w:szCs w:val="24"/>
          </w:rPr>
          <w:id w:val="-870529774"/>
          <w:citation/>
        </w:sdtPr>
        <w:sdtContent>
          <w:r w:rsidR="000B305B" w:rsidRPr="000B305B">
            <w:rPr>
              <w:sz w:val="24"/>
              <w:szCs w:val="24"/>
            </w:rPr>
            <w:fldChar w:fldCharType="begin"/>
          </w:r>
          <w:r w:rsidR="000B305B" w:rsidRPr="000B305B">
            <w:rPr>
              <w:sz w:val="24"/>
              <w:szCs w:val="24"/>
            </w:rPr>
            <w:instrText xml:space="preserve"> CITATION Muh13 \l 2057 </w:instrText>
          </w:r>
          <w:r w:rsidR="000B305B" w:rsidRPr="000B305B">
            <w:rPr>
              <w:sz w:val="24"/>
              <w:szCs w:val="24"/>
            </w:rPr>
            <w:fldChar w:fldCharType="separate"/>
          </w:r>
          <w:r w:rsidR="00992021">
            <w:rPr>
              <w:noProof/>
              <w:sz w:val="24"/>
              <w:szCs w:val="24"/>
            </w:rPr>
            <w:t xml:space="preserve"> </w:t>
          </w:r>
          <w:r w:rsidR="00992021" w:rsidRPr="00992021">
            <w:rPr>
              <w:noProof/>
              <w:sz w:val="24"/>
              <w:szCs w:val="24"/>
            </w:rPr>
            <w:t>(Waseem, 2013)</w:t>
          </w:r>
          <w:r w:rsidR="000B305B" w:rsidRPr="000B305B">
            <w:rPr>
              <w:sz w:val="24"/>
              <w:szCs w:val="24"/>
            </w:rPr>
            <w:fldChar w:fldCharType="end"/>
          </w:r>
        </w:sdtContent>
      </w:sdt>
      <w:r w:rsidR="000B305B" w:rsidRPr="000B305B">
        <w:rPr>
          <w:sz w:val="24"/>
          <w:szCs w:val="24"/>
        </w:rPr>
        <w:t>.</w:t>
      </w:r>
      <w:r w:rsidR="000B305B" w:rsidRPr="000B305B">
        <w:rPr>
          <w:bCs/>
          <w:sz w:val="24"/>
          <w:szCs w:val="24"/>
        </w:rPr>
        <w:t xml:space="preserve"> </w:t>
      </w:r>
      <w:r w:rsidR="004F767E" w:rsidRPr="000B305B">
        <w:rPr>
          <w:bCs/>
          <w:sz w:val="24"/>
          <w:szCs w:val="24"/>
        </w:rPr>
        <w:br/>
      </w:r>
      <w:r w:rsidR="004F767E" w:rsidRPr="000B305B">
        <w:rPr>
          <w:bCs/>
          <w:sz w:val="24"/>
          <w:szCs w:val="24"/>
        </w:rPr>
        <w:br/>
        <w:t>The conrod is at the core of any car engine and must undergo rigorous alternating loads in not only lateral movement but in a reciprocating and rotating motion</w:t>
      </w:r>
      <w:sdt>
        <w:sdtPr>
          <w:rPr>
            <w:sz w:val="24"/>
            <w:szCs w:val="24"/>
          </w:rPr>
          <w:id w:val="1011720692"/>
          <w:citation/>
        </w:sdtPr>
        <w:sdtContent>
          <w:r w:rsidR="000B305B" w:rsidRPr="000B305B">
            <w:rPr>
              <w:sz w:val="24"/>
              <w:szCs w:val="24"/>
            </w:rPr>
            <w:fldChar w:fldCharType="begin"/>
          </w:r>
          <w:r w:rsidR="000B305B" w:rsidRPr="000B305B">
            <w:rPr>
              <w:sz w:val="24"/>
              <w:szCs w:val="24"/>
            </w:rPr>
            <w:instrText xml:space="preserve"> CITATION RCM01 \l 2057 </w:instrText>
          </w:r>
          <w:r w:rsidR="000B305B" w:rsidRPr="000B305B">
            <w:rPr>
              <w:sz w:val="24"/>
              <w:szCs w:val="24"/>
            </w:rPr>
            <w:fldChar w:fldCharType="separate"/>
          </w:r>
          <w:r w:rsidR="00992021">
            <w:rPr>
              <w:noProof/>
              <w:sz w:val="24"/>
              <w:szCs w:val="24"/>
            </w:rPr>
            <w:t xml:space="preserve"> </w:t>
          </w:r>
          <w:r w:rsidR="00992021" w:rsidRPr="00992021">
            <w:rPr>
              <w:noProof/>
              <w:sz w:val="24"/>
              <w:szCs w:val="24"/>
            </w:rPr>
            <w:t>(R.C. McCune, 2001)</w:t>
          </w:r>
          <w:r w:rsidR="000B305B" w:rsidRPr="000B305B">
            <w:rPr>
              <w:sz w:val="24"/>
              <w:szCs w:val="24"/>
            </w:rPr>
            <w:fldChar w:fldCharType="end"/>
          </w:r>
        </w:sdtContent>
      </w:sdt>
      <w:r w:rsidR="000B305B" w:rsidRPr="000B305B">
        <w:rPr>
          <w:sz w:val="24"/>
          <w:szCs w:val="24"/>
        </w:rPr>
        <w:t xml:space="preserve">.  </w:t>
      </w:r>
      <w:r w:rsidRPr="000B305B">
        <w:rPr>
          <w:bCs/>
          <w:sz w:val="24"/>
          <w:szCs w:val="24"/>
        </w:rPr>
        <w:t>A weak or damaged Conrod will cause the entire engine to fail</w:t>
      </w:r>
      <w:r w:rsidR="000343F3" w:rsidRPr="000B305B">
        <w:rPr>
          <w:bCs/>
          <w:sz w:val="24"/>
          <w:szCs w:val="24"/>
        </w:rPr>
        <w:t xml:space="preserve"> and approximately</w:t>
      </w:r>
      <w:r w:rsidRPr="000B305B">
        <w:rPr>
          <w:bCs/>
          <w:sz w:val="24"/>
          <w:szCs w:val="24"/>
        </w:rPr>
        <w:t xml:space="preserve"> 60-90% of all Conrod failures are caused by </w:t>
      </w:r>
      <w:r w:rsidR="0002208C" w:rsidRPr="000B305B">
        <w:rPr>
          <w:bCs/>
          <w:sz w:val="24"/>
          <w:szCs w:val="24"/>
        </w:rPr>
        <w:t>fatigue</w:t>
      </w:r>
      <w:sdt>
        <w:sdtPr>
          <w:rPr>
            <w:sz w:val="24"/>
            <w:szCs w:val="24"/>
          </w:rPr>
          <w:id w:val="-1928563161"/>
          <w:citation/>
        </w:sdtPr>
        <w:sdtContent>
          <w:r w:rsidR="000B305B" w:rsidRPr="000B305B">
            <w:rPr>
              <w:sz w:val="24"/>
              <w:szCs w:val="24"/>
            </w:rPr>
            <w:fldChar w:fldCharType="begin"/>
          </w:r>
          <w:r w:rsidR="000B305B" w:rsidRPr="000B305B">
            <w:rPr>
              <w:sz w:val="24"/>
              <w:szCs w:val="24"/>
            </w:rPr>
            <w:instrText xml:space="preserve"> CITATION Goo16 \l 2057 </w:instrText>
          </w:r>
          <w:r w:rsidR="000B305B" w:rsidRPr="000B305B">
            <w:rPr>
              <w:sz w:val="24"/>
              <w:szCs w:val="24"/>
            </w:rPr>
            <w:fldChar w:fldCharType="separate"/>
          </w:r>
          <w:r w:rsidR="00992021">
            <w:rPr>
              <w:noProof/>
              <w:sz w:val="24"/>
              <w:szCs w:val="24"/>
            </w:rPr>
            <w:t xml:space="preserve"> </w:t>
          </w:r>
          <w:r w:rsidR="00992021" w:rsidRPr="00992021">
            <w:rPr>
              <w:noProof/>
              <w:sz w:val="24"/>
              <w:szCs w:val="24"/>
            </w:rPr>
            <w:t>(Builders, 2016)</w:t>
          </w:r>
          <w:r w:rsidR="000B305B" w:rsidRPr="000B305B">
            <w:rPr>
              <w:sz w:val="24"/>
              <w:szCs w:val="24"/>
            </w:rPr>
            <w:fldChar w:fldCharType="end"/>
          </w:r>
        </w:sdtContent>
      </w:sdt>
      <w:r w:rsidR="000B305B" w:rsidRPr="000B305B">
        <w:rPr>
          <w:sz w:val="24"/>
          <w:szCs w:val="24"/>
        </w:rPr>
        <w:t>.</w:t>
      </w:r>
    </w:p>
    <w:p w14:paraId="67E45CCC" w14:textId="3EC8E4D6" w:rsidR="003437EB" w:rsidRDefault="003437EB"/>
    <w:p w14:paraId="77747FC2" w14:textId="1D98916F" w:rsidR="005957AC" w:rsidRPr="005957AC" w:rsidRDefault="005957AC" w:rsidP="005957AC">
      <w:pPr>
        <w:rPr>
          <w:sz w:val="24"/>
          <w:szCs w:val="24"/>
        </w:rPr>
      </w:pPr>
      <w:bookmarkStart w:id="10" w:name="_Toc26745516"/>
      <w:r w:rsidRPr="005957AC">
        <w:rPr>
          <w:rStyle w:val="Heading2Char"/>
        </w:rPr>
        <w:t>2.1 Materials</w:t>
      </w:r>
      <w:bookmarkEnd w:id="10"/>
      <w:r w:rsidRPr="005957AC">
        <w:rPr>
          <w:sz w:val="24"/>
          <w:szCs w:val="24"/>
        </w:rPr>
        <w:br/>
      </w:r>
      <w:r w:rsidRPr="005957AC">
        <w:rPr>
          <w:sz w:val="24"/>
          <w:szCs w:val="24"/>
        </w:rPr>
        <w:br/>
      </w:r>
      <w:r w:rsidRPr="005957AC">
        <w:rPr>
          <w:sz w:val="24"/>
          <w:szCs w:val="24"/>
        </w:rPr>
        <w:t xml:space="preserve">Steel is the </w:t>
      </w:r>
      <w:r w:rsidRPr="005B7590">
        <w:rPr>
          <w:sz w:val="24"/>
          <w:szCs w:val="24"/>
        </w:rPr>
        <w:t>most common used metal for the construction of a conrod</w:t>
      </w:r>
      <w:r w:rsidR="00125BD0" w:rsidRPr="005B7590">
        <w:rPr>
          <w:sz w:val="24"/>
          <w:szCs w:val="24"/>
        </w:rPr>
        <w:t>.</w:t>
      </w:r>
      <w:r w:rsidRPr="005B7590">
        <w:rPr>
          <w:sz w:val="24"/>
          <w:szCs w:val="24"/>
        </w:rPr>
        <w:t xml:space="preserve"> </w:t>
      </w:r>
      <w:r w:rsidR="00125BD0" w:rsidRPr="005B7590">
        <w:rPr>
          <w:sz w:val="24"/>
          <w:szCs w:val="24"/>
        </w:rPr>
        <w:t xml:space="preserve"> Whi</w:t>
      </w:r>
      <w:r w:rsidRPr="005B7590">
        <w:rPr>
          <w:sz w:val="24"/>
          <w:szCs w:val="24"/>
        </w:rPr>
        <w:t xml:space="preserve">le </w:t>
      </w:r>
      <w:r w:rsidR="00125BD0" w:rsidRPr="005B7590">
        <w:rPr>
          <w:sz w:val="24"/>
          <w:szCs w:val="24"/>
        </w:rPr>
        <w:t>it offers</w:t>
      </w:r>
      <w:r w:rsidRPr="005B7590">
        <w:rPr>
          <w:sz w:val="24"/>
          <w:szCs w:val="24"/>
        </w:rPr>
        <w:t xml:space="preserve"> strong and long</w:t>
      </w:r>
      <w:r w:rsidR="00125BD0" w:rsidRPr="005B7590">
        <w:rPr>
          <w:sz w:val="24"/>
          <w:szCs w:val="24"/>
        </w:rPr>
        <w:t>-</w:t>
      </w:r>
      <w:r w:rsidRPr="005B7590">
        <w:rPr>
          <w:sz w:val="24"/>
          <w:szCs w:val="24"/>
        </w:rPr>
        <w:t>lasting results it is not always the most suitable construction, most notably in the motorsport sector</w:t>
      </w:r>
      <w:r w:rsidR="00125BD0" w:rsidRPr="005B7590">
        <w:rPr>
          <w:sz w:val="24"/>
          <w:szCs w:val="24"/>
        </w:rPr>
        <w:t xml:space="preserve"> </w:t>
      </w:r>
      <w:sdt>
        <w:sdtPr>
          <w:rPr>
            <w:sz w:val="24"/>
            <w:szCs w:val="24"/>
          </w:rPr>
          <w:id w:val="1811826379"/>
          <w:citation/>
        </w:sdtPr>
        <w:sdtContent>
          <w:r w:rsidR="005B7590" w:rsidRPr="005B7590">
            <w:rPr>
              <w:sz w:val="24"/>
              <w:szCs w:val="24"/>
            </w:rPr>
            <w:fldChar w:fldCharType="begin"/>
          </w:r>
          <w:r w:rsidR="005B7590" w:rsidRPr="005B7590">
            <w:rPr>
              <w:sz w:val="24"/>
              <w:szCs w:val="24"/>
            </w:rPr>
            <w:instrText xml:space="preserve"> CITATION Ame10 \l 2057 </w:instrText>
          </w:r>
          <w:r w:rsidR="005B7590" w:rsidRPr="005B7590">
            <w:rPr>
              <w:sz w:val="24"/>
              <w:szCs w:val="24"/>
            </w:rPr>
            <w:fldChar w:fldCharType="separate"/>
          </w:r>
          <w:r w:rsidR="00992021" w:rsidRPr="00992021">
            <w:rPr>
              <w:noProof/>
              <w:sz w:val="24"/>
              <w:szCs w:val="24"/>
            </w:rPr>
            <w:t>(Education, 2010)</w:t>
          </w:r>
          <w:r w:rsidR="005B7590" w:rsidRPr="005B7590">
            <w:rPr>
              <w:sz w:val="24"/>
              <w:szCs w:val="24"/>
            </w:rPr>
            <w:fldChar w:fldCharType="end"/>
          </w:r>
        </w:sdtContent>
      </w:sdt>
      <w:r w:rsidR="005B7590" w:rsidRPr="005B7590">
        <w:rPr>
          <w:sz w:val="24"/>
          <w:szCs w:val="24"/>
        </w:rPr>
        <w:t>.</w:t>
      </w:r>
      <w:r w:rsidR="00125BD0" w:rsidRPr="005B7590">
        <w:rPr>
          <w:sz w:val="24"/>
          <w:szCs w:val="24"/>
        </w:rPr>
        <w:br/>
      </w:r>
      <w:r w:rsidRPr="005B7590">
        <w:rPr>
          <w:sz w:val="24"/>
          <w:szCs w:val="24"/>
        </w:rPr>
        <w:t xml:space="preserve">As the load </w:t>
      </w:r>
      <w:r w:rsidR="00125BD0" w:rsidRPr="005B7590">
        <w:rPr>
          <w:sz w:val="24"/>
          <w:szCs w:val="24"/>
        </w:rPr>
        <w:t>increases</w:t>
      </w:r>
      <w:r w:rsidRPr="005B7590">
        <w:rPr>
          <w:sz w:val="24"/>
          <w:szCs w:val="24"/>
        </w:rPr>
        <w:t xml:space="preserve"> on the conrod</w:t>
      </w:r>
      <w:r w:rsidR="00125BD0" w:rsidRPr="005B7590">
        <w:rPr>
          <w:sz w:val="24"/>
          <w:szCs w:val="24"/>
        </w:rPr>
        <w:t xml:space="preserve"> during its oscillating around the turn of the crank shaft the chances of bending and fracture also increase.  This </w:t>
      </w:r>
      <w:r w:rsidRPr="005B7590">
        <w:rPr>
          <w:sz w:val="24"/>
          <w:szCs w:val="24"/>
        </w:rPr>
        <w:t>bending is the most common failure point of any rod, rather than the compression of the rod itself</w:t>
      </w:r>
      <w:r w:rsidR="00125BD0" w:rsidRPr="005B7590">
        <w:rPr>
          <w:sz w:val="24"/>
          <w:szCs w:val="24"/>
        </w:rPr>
        <w:t xml:space="preserve"> </w:t>
      </w:r>
      <w:sdt>
        <w:sdtPr>
          <w:rPr>
            <w:sz w:val="24"/>
            <w:szCs w:val="24"/>
          </w:rPr>
          <w:id w:val="-1182584860"/>
          <w:citation/>
        </w:sdtPr>
        <w:sdtContent>
          <w:r w:rsidR="005B7590" w:rsidRPr="005B7590">
            <w:rPr>
              <w:sz w:val="24"/>
              <w:szCs w:val="24"/>
            </w:rPr>
            <w:fldChar w:fldCharType="begin"/>
          </w:r>
          <w:r w:rsidR="005B7590" w:rsidRPr="005B7590">
            <w:rPr>
              <w:sz w:val="24"/>
              <w:szCs w:val="24"/>
            </w:rPr>
            <w:instrText xml:space="preserve"> CITATION Muh13 \l 2057 </w:instrText>
          </w:r>
          <w:r w:rsidR="005B7590" w:rsidRPr="005B7590">
            <w:rPr>
              <w:sz w:val="24"/>
              <w:szCs w:val="24"/>
            </w:rPr>
            <w:fldChar w:fldCharType="separate"/>
          </w:r>
          <w:r w:rsidR="00992021" w:rsidRPr="00992021">
            <w:rPr>
              <w:noProof/>
              <w:sz w:val="24"/>
              <w:szCs w:val="24"/>
            </w:rPr>
            <w:t>(Waseem, 2013)</w:t>
          </w:r>
          <w:r w:rsidR="005B7590" w:rsidRPr="005B7590">
            <w:rPr>
              <w:sz w:val="24"/>
              <w:szCs w:val="24"/>
            </w:rPr>
            <w:fldChar w:fldCharType="end"/>
          </w:r>
        </w:sdtContent>
      </w:sdt>
      <w:r w:rsidR="00125BD0" w:rsidRPr="005B7590">
        <w:rPr>
          <w:sz w:val="24"/>
          <w:szCs w:val="24"/>
        </w:rPr>
        <w:br/>
      </w:r>
      <w:r w:rsidR="00125BD0" w:rsidRPr="005B7590">
        <w:rPr>
          <w:sz w:val="24"/>
          <w:szCs w:val="24"/>
        </w:rPr>
        <w:br/>
      </w:r>
      <w:r w:rsidRPr="005B7590">
        <w:rPr>
          <w:sz w:val="24"/>
          <w:szCs w:val="24"/>
        </w:rPr>
        <w:t>The compressive forces are often great</w:t>
      </w:r>
      <w:r w:rsidR="00125BD0" w:rsidRPr="005B7590">
        <w:rPr>
          <w:sz w:val="24"/>
          <w:szCs w:val="24"/>
        </w:rPr>
        <w:t xml:space="preserve">. </w:t>
      </w:r>
      <w:r w:rsidRPr="005B7590">
        <w:rPr>
          <w:sz w:val="24"/>
          <w:szCs w:val="24"/>
        </w:rPr>
        <w:t xml:space="preserve"> </w:t>
      </w:r>
      <w:r w:rsidR="00125BD0" w:rsidRPr="005B7590">
        <w:rPr>
          <w:sz w:val="24"/>
          <w:szCs w:val="24"/>
        </w:rPr>
        <w:t>I</w:t>
      </w:r>
      <w:r w:rsidRPr="005B7590">
        <w:rPr>
          <w:sz w:val="24"/>
          <w:szCs w:val="24"/>
        </w:rPr>
        <w:t xml:space="preserve">f the engine is tuned or simply doesn’t have strong enough conrods to the point the compressive and tensile forces are now exceeding that of which the rods are rated for, the rod will be under a larger </w:t>
      </w:r>
      <w:r w:rsidR="00125BD0" w:rsidRPr="005B7590">
        <w:rPr>
          <w:sz w:val="24"/>
          <w:szCs w:val="24"/>
        </w:rPr>
        <w:t xml:space="preserve">great stress and at risk of fracture </w:t>
      </w:r>
      <w:r w:rsidRPr="005B7590">
        <w:rPr>
          <w:sz w:val="24"/>
          <w:szCs w:val="24"/>
        </w:rPr>
        <w:t>on each rise and fall of the conrod</w:t>
      </w:r>
      <w:r w:rsidR="00125BD0" w:rsidRPr="005B7590">
        <w:rPr>
          <w:sz w:val="24"/>
          <w:szCs w:val="24"/>
        </w:rPr>
        <w:t xml:space="preserve"> </w:t>
      </w:r>
      <w:sdt>
        <w:sdtPr>
          <w:rPr>
            <w:sz w:val="24"/>
            <w:szCs w:val="24"/>
          </w:rPr>
          <w:id w:val="-866139283"/>
          <w:citation/>
        </w:sdtPr>
        <w:sdtContent>
          <w:r w:rsidR="005B7590" w:rsidRPr="005B7590">
            <w:rPr>
              <w:sz w:val="24"/>
              <w:szCs w:val="24"/>
            </w:rPr>
            <w:fldChar w:fldCharType="begin"/>
          </w:r>
          <w:r w:rsidR="005B7590" w:rsidRPr="005B7590">
            <w:rPr>
              <w:sz w:val="24"/>
              <w:szCs w:val="24"/>
            </w:rPr>
            <w:instrText xml:space="preserve"> CITATION LLM14 \l 2057 </w:instrText>
          </w:r>
          <w:r w:rsidR="005B7590" w:rsidRPr="005B7590">
            <w:rPr>
              <w:sz w:val="24"/>
              <w:szCs w:val="24"/>
            </w:rPr>
            <w:fldChar w:fldCharType="separate"/>
          </w:r>
          <w:r w:rsidR="00992021" w:rsidRPr="00992021">
            <w:rPr>
              <w:noProof/>
              <w:sz w:val="24"/>
              <w:szCs w:val="24"/>
            </w:rPr>
            <w:t>(Myagkov, 2014)</w:t>
          </w:r>
          <w:r w:rsidR="005B7590" w:rsidRPr="005B7590">
            <w:rPr>
              <w:sz w:val="24"/>
              <w:szCs w:val="24"/>
            </w:rPr>
            <w:fldChar w:fldCharType="end"/>
          </w:r>
        </w:sdtContent>
      </w:sdt>
    </w:p>
    <w:p w14:paraId="58BBC5B1" w14:textId="22218253" w:rsidR="005957AC" w:rsidRPr="005B7590" w:rsidRDefault="005957AC" w:rsidP="005957AC">
      <w:pPr>
        <w:rPr>
          <w:sz w:val="24"/>
          <w:szCs w:val="24"/>
        </w:rPr>
      </w:pPr>
      <w:r w:rsidRPr="005957AC">
        <w:rPr>
          <w:sz w:val="24"/>
          <w:szCs w:val="24"/>
        </w:rPr>
        <w:t>As the conrod begins the compression stroke the combustion process can sometimes happen slightly before the piston has achieved top dead centre.</w:t>
      </w:r>
      <w:r w:rsidR="00A71FA8">
        <w:rPr>
          <w:sz w:val="24"/>
          <w:szCs w:val="24"/>
        </w:rPr>
        <w:t xml:space="preserve"> </w:t>
      </w:r>
      <w:r w:rsidRPr="005957AC">
        <w:rPr>
          <w:sz w:val="24"/>
          <w:szCs w:val="24"/>
        </w:rPr>
        <w:t xml:space="preserve"> This is referred to as ignition advancing</w:t>
      </w:r>
      <w:r w:rsidR="00A71FA8">
        <w:rPr>
          <w:sz w:val="24"/>
          <w:szCs w:val="24"/>
        </w:rPr>
        <w:t>, as a</w:t>
      </w:r>
      <w:r w:rsidRPr="005957AC">
        <w:rPr>
          <w:sz w:val="24"/>
          <w:szCs w:val="24"/>
        </w:rPr>
        <w:t xml:space="preserve">llowing tuners to reach a full chamber shock wave by the time the piston is fully </w:t>
      </w:r>
      <w:r w:rsidRPr="005B7590">
        <w:rPr>
          <w:sz w:val="24"/>
          <w:szCs w:val="24"/>
        </w:rPr>
        <w:t>at TDC, rather than waiting for the combustion to shock wave as the piston is already moving back down the stroke cycle</w:t>
      </w:r>
      <w:r w:rsidR="00A71FA8" w:rsidRPr="005B7590">
        <w:rPr>
          <w:sz w:val="24"/>
          <w:szCs w:val="24"/>
        </w:rPr>
        <w:t xml:space="preserve"> </w:t>
      </w:r>
      <w:sdt>
        <w:sdtPr>
          <w:rPr>
            <w:sz w:val="24"/>
            <w:szCs w:val="24"/>
          </w:rPr>
          <w:id w:val="1733344372"/>
          <w:citation/>
        </w:sdtPr>
        <w:sdtContent>
          <w:r w:rsidR="005B7590" w:rsidRPr="005B7590">
            <w:rPr>
              <w:sz w:val="24"/>
              <w:szCs w:val="24"/>
            </w:rPr>
            <w:fldChar w:fldCharType="begin"/>
          </w:r>
          <w:r w:rsidR="005B7590" w:rsidRPr="005B7590">
            <w:rPr>
              <w:sz w:val="24"/>
              <w:szCs w:val="24"/>
            </w:rPr>
            <w:instrText xml:space="preserve"> CITATION RCM01 \l 2057 </w:instrText>
          </w:r>
          <w:r w:rsidR="005B7590" w:rsidRPr="005B7590">
            <w:rPr>
              <w:sz w:val="24"/>
              <w:szCs w:val="24"/>
            </w:rPr>
            <w:fldChar w:fldCharType="separate"/>
          </w:r>
          <w:r w:rsidR="00992021" w:rsidRPr="00992021">
            <w:rPr>
              <w:noProof/>
              <w:sz w:val="24"/>
              <w:szCs w:val="24"/>
            </w:rPr>
            <w:t>(R.C. McCune, 2001)</w:t>
          </w:r>
          <w:r w:rsidR="005B7590" w:rsidRPr="005B7590">
            <w:rPr>
              <w:sz w:val="24"/>
              <w:szCs w:val="24"/>
            </w:rPr>
            <w:fldChar w:fldCharType="end"/>
          </w:r>
        </w:sdtContent>
      </w:sdt>
      <w:r w:rsidR="005B7590" w:rsidRPr="005B7590">
        <w:rPr>
          <w:sz w:val="24"/>
          <w:szCs w:val="24"/>
        </w:rPr>
        <w:t>.</w:t>
      </w:r>
      <w:r w:rsidR="00A71FA8" w:rsidRPr="005B7590">
        <w:rPr>
          <w:sz w:val="24"/>
          <w:szCs w:val="24"/>
        </w:rPr>
        <w:br/>
      </w:r>
      <w:r w:rsidRPr="005B7590">
        <w:rPr>
          <w:sz w:val="24"/>
          <w:szCs w:val="24"/>
        </w:rPr>
        <w:br/>
      </w:r>
      <w:r w:rsidR="005B7590" w:rsidRPr="005B7590">
        <w:rPr>
          <w:sz w:val="24"/>
          <w:szCs w:val="24"/>
        </w:rPr>
        <w:t>T</w:t>
      </w:r>
      <w:r w:rsidRPr="005B7590">
        <w:rPr>
          <w:sz w:val="24"/>
          <w:szCs w:val="24"/>
        </w:rPr>
        <w:t>he problem this presents is</w:t>
      </w:r>
      <w:r w:rsidR="00A71FA8" w:rsidRPr="005B7590">
        <w:rPr>
          <w:sz w:val="24"/>
          <w:szCs w:val="24"/>
        </w:rPr>
        <w:t xml:space="preserve"> that</w:t>
      </w:r>
      <w:r w:rsidRPr="005B7590">
        <w:rPr>
          <w:sz w:val="24"/>
          <w:szCs w:val="24"/>
        </w:rPr>
        <w:t xml:space="preserve"> the piston is still climbing the cylinder and suddenly the combustion has taken place and is in full swing before the piston</w:t>
      </w:r>
      <w:r w:rsidR="00A71FA8" w:rsidRPr="005B7590">
        <w:rPr>
          <w:sz w:val="24"/>
          <w:szCs w:val="24"/>
        </w:rPr>
        <w:t>.  This means that the</w:t>
      </w:r>
      <w:r w:rsidRPr="005B7590">
        <w:rPr>
          <w:sz w:val="24"/>
          <w:szCs w:val="24"/>
        </w:rPr>
        <w:t xml:space="preserve"> conrod ha</w:t>
      </w:r>
      <w:r w:rsidR="00A71FA8" w:rsidRPr="005B7590">
        <w:rPr>
          <w:sz w:val="24"/>
          <w:szCs w:val="24"/>
        </w:rPr>
        <w:t>s</w:t>
      </w:r>
      <w:r w:rsidRPr="005B7590">
        <w:rPr>
          <w:sz w:val="24"/>
          <w:szCs w:val="24"/>
        </w:rPr>
        <w:t xml:space="preserve"> stopped moving, resulting in great forces compressing the conrod</w:t>
      </w:r>
      <w:r w:rsidR="00A71FA8" w:rsidRPr="005B7590">
        <w:rPr>
          <w:sz w:val="24"/>
          <w:szCs w:val="24"/>
        </w:rPr>
        <w:t xml:space="preserve"> </w:t>
      </w:r>
      <w:sdt>
        <w:sdtPr>
          <w:rPr>
            <w:sz w:val="24"/>
            <w:szCs w:val="24"/>
          </w:rPr>
          <w:id w:val="-1389260487"/>
          <w:citation/>
        </w:sdtPr>
        <w:sdtContent>
          <w:r w:rsidR="005B7590" w:rsidRPr="005B7590">
            <w:rPr>
              <w:sz w:val="24"/>
              <w:szCs w:val="24"/>
            </w:rPr>
            <w:fldChar w:fldCharType="begin"/>
          </w:r>
          <w:r w:rsidR="005B7590" w:rsidRPr="005B7590">
            <w:rPr>
              <w:sz w:val="24"/>
              <w:szCs w:val="24"/>
            </w:rPr>
            <w:instrText xml:space="preserve"> CITATION Nat19 \l 2057 </w:instrText>
          </w:r>
          <w:r w:rsidR="005B7590" w:rsidRPr="005B7590">
            <w:rPr>
              <w:sz w:val="24"/>
              <w:szCs w:val="24"/>
            </w:rPr>
            <w:fldChar w:fldCharType="separate"/>
          </w:r>
          <w:r w:rsidR="00992021" w:rsidRPr="00992021">
            <w:rPr>
              <w:noProof/>
              <w:sz w:val="24"/>
              <w:szCs w:val="24"/>
            </w:rPr>
            <w:t>(Instruments, 2019)</w:t>
          </w:r>
          <w:r w:rsidR="005B7590" w:rsidRPr="005B7590">
            <w:rPr>
              <w:sz w:val="24"/>
              <w:szCs w:val="24"/>
            </w:rPr>
            <w:fldChar w:fldCharType="end"/>
          </w:r>
        </w:sdtContent>
      </w:sdt>
      <w:r w:rsidR="005B7590" w:rsidRPr="005B7590">
        <w:rPr>
          <w:sz w:val="24"/>
          <w:szCs w:val="24"/>
        </w:rPr>
        <w:t>.</w:t>
      </w:r>
      <w:r w:rsidRPr="005B7590">
        <w:rPr>
          <w:sz w:val="24"/>
          <w:szCs w:val="24"/>
        </w:rPr>
        <w:br/>
      </w:r>
      <w:r w:rsidRPr="005B7590">
        <w:rPr>
          <w:sz w:val="24"/>
          <w:szCs w:val="24"/>
        </w:rPr>
        <w:br/>
        <w:t>A method of resisting this compressive force is by either changing the material used to construct the conrod, or by using alternative construction methods to make the existing steel design</w:t>
      </w:r>
      <w:r w:rsidR="00A71FA8" w:rsidRPr="005B7590">
        <w:rPr>
          <w:sz w:val="24"/>
          <w:szCs w:val="24"/>
        </w:rPr>
        <w:t xml:space="preserve"> </w:t>
      </w:r>
      <w:sdt>
        <w:sdtPr>
          <w:rPr>
            <w:sz w:val="24"/>
            <w:szCs w:val="24"/>
          </w:rPr>
          <w:id w:val="1259799376"/>
          <w:citation/>
        </w:sdtPr>
        <w:sdtContent>
          <w:r w:rsidR="005B7590" w:rsidRPr="005B7590">
            <w:rPr>
              <w:sz w:val="24"/>
              <w:szCs w:val="24"/>
            </w:rPr>
            <w:fldChar w:fldCharType="begin"/>
          </w:r>
          <w:r w:rsidR="005B7590" w:rsidRPr="005B7590">
            <w:rPr>
              <w:sz w:val="24"/>
              <w:szCs w:val="24"/>
            </w:rPr>
            <w:instrText xml:space="preserve"> CITATION Nat19 \l 2057 </w:instrText>
          </w:r>
          <w:r w:rsidR="005B7590" w:rsidRPr="005B7590">
            <w:rPr>
              <w:sz w:val="24"/>
              <w:szCs w:val="24"/>
            </w:rPr>
            <w:fldChar w:fldCharType="separate"/>
          </w:r>
          <w:r w:rsidR="00992021" w:rsidRPr="00992021">
            <w:rPr>
              <w:noProof/>
              <w:sz w:val="24"/>
              <w:szCs w:val="24"/>
            </w:rPr>
            <w:t>(Instruments, 2019)</w:t>
          </w:r>
          <w:r w:rsidR="005B7590" w:rsidRPr="005B7590">
            <w:rPr>
              <w:sz w:val="24"/>
              <w:szCs w:val="24"/>
            </w:rPr>
            <w:fldChar w:fldCharType="end"/>
          </w:r>
        </w:sdtContent>
      </w:sdt>
      <w:r w:rsidR="00A71FA8" w:rsidRPr="005B7590">
        <w:rPr>
          <w:sz w:val="24"/>
          <w:szCs w:val="24"/>
        </w:rPr>
        <w:br/>
      </w:r>
      <w:r w:rsidR="005B7590" w:rsidRPr="005B7590">
        <w:rPr>
          <w:sz w:val="24"/>
          <w:szCs w:val="24"/>
        </w:rPr>
        <w:t>.</w:t>
      </w:r>
      <w:r w:rsidR="00A71FA8" w:rsidRPr="005B7590">
        <w:rPr>
          <w:sz w:val="24"/>
          <w:szCs w:val="24"/>
        </w:rPr>
        <w:br/>
      </w:r>
      <w:r w:rsidRPr="005B7590">
        <w:rPr>
          <w:sz w:val="24"/>
          <w:szCs w:val="24"/>
        </w:rPr>
        <w:t>Shot peening is a reliable method where metal ball bearings are fired in high pressure at the conrod during the later stages of the construction process</w:t>
      </w:r>
      <w:r w:rsidR="00A71FA8" w:rsidRPr="005B7590">
        <w:rPr>
          <w:sz w:val="24"/>
          <w:szCs w:val="24"/>
        </w:rPr>
        <w:t xml:space="preserve"> </w:t>
      </w:r>
      <w:sdt>
        <w:sdtPr>
          <w:rPr>
            <w:sz w:val="24"/>
            <w:szCs w:val="24"/>
          </w:rPr>
          <w:id w:val="1756083863"/>
          <w:citation/>
        </w:sdtPr>
        <w:sdtContent>
          <w:r w:rsidR="005B7590" w:rsidRPr="005B7590">
            <w:rPr>
              <w:sz w:val="24"/>
              <w:szCs w:val="24"/>
            </w:rPr>
            <w:fldChar w:fldCharType="begin"/>
          </w:r>
          <w:r w:rsidR="005B7590" w:rsidRPr="005B7590">
            <w:rPr>
              <w:sz w:val="24"/>
              <w:szCs w:val="24"/>
            </w:rPr>
            <w:instrText xml:space="preserve"> CITATION chr10 \l 2057 </w:instrText>
          </w:r>
          <w:r w:rsidR="005B7590" w:rsidRPr="005B7590">
            <w:rPr>
              <w:sz w:val="24"/>
              <w:szCs w:val="24"/>
            </w:rPr>
            <w:fldChar w:fldCharType="separate"/>
          </w:r>
          <w:r w:rsidR="00992021" w:rsidRPr="00992021">
            <w:rPr>
              <w:noProof/>
              <w:sz w:val="24"/>
              <w:szCs w:val="24"/>
            </w:rPr>
            <w:t>(chris@highpowermedia.com, 2010)</w:t>
          </w:r>
          <w:r w:rsidR="005B7590" w:rsidRPr="005B7590">
            <w:rPr>
              <w:sz w:val="24"/>
              <w:szCs w:val="24"/>
            </w:rPr>
            <w:fldChar w:fldCharType="end"/>
          </w:r>
        </w:sdtContent>
      </w:sdt>
      <w:r w:rsidR="005B7590" w:rsidRPr="005B7590">
        <w:rPr>
          <w:sz w:val="24"/>
          <w:szCs w:val="24"/>
        </w:rPr>
        <w:t xml:space="preserve">.  </w:t>
      </w:r>
      <w:r w:rsidR="00A71FA8" w:rsidRPr="005B7590">
        <w:rPr>
          <w:bCs/>
          <w:sz w:val="24"/>
          <w:szCs w:val="24"/>
        </w:rPr>
        <w:t>T</w:t>
      </w:r>
      <w:r w:rsidRPr="005B7590">
        <w:rPr>
          <w:sz w:val="24"/>
          <w:szCs w:val="24"/>
        </w:rPr>
        <w:t>his compacts the steel and makes it incredibly strong</w:t>
      </w:r>
      <w:r w:rsidR="00A71FA8" w:rsidRPr="005B7590">
        <w:rPr>
          <w:sz w:val="24"/>
          <w:szCs w:val="24"/>
        </w:rPr>
        <w:t xml:space="preserve"> </w:t>
      </w:r>
      <w:sdt>
        <w:sdtPr>
          <w:rPr>
            <w:sz w:val="24"/>
            <w:szCs w:val="24"/>
          </w:rPr>
          <w:id w:val="-797753246"/>
          <w:citation/>
        </w:sdtPr>
        <w:sdtContent>
          <w:r w:rsidR="005B7590" w:rsidRPr="005B7590">
            <w:rPr>
              <w:sz w:val="24"/>
              <w:szCs w:val="24"/>
            </w:rPr>
            <w:fldChar w:fldCharType="begin"/>
          </w:r>
          <w:r w:rsidR="005B7590" w:rsidRPr="005B7590">
            <w:rPr>
              <w:sz w:val="24"/>
              <w:szCs w:val="24"/>
            </w:rPr>
            <w:instrText xml:space="preserve"> CITATION chr10 \l 2057 </w:instrText>
          </w:r>
          <w:r w:rsidR="005B7590" w:rsidRPr="005B7590">
            <w:rPr>
              <w:sz w:val="24"/>
              <w:szCs w:val="24"/>
            </w:rPr>
            <w:fldChar w:fldCharType="separate"/>
          </w:r>
          <w:r w:rsidR="00992021" w:rsidRPr="00992021">
            <w:rPr>
              <w:noProof/>
              <w:sz w:val="24"/>
              <w:szCs w:val="24"/>
            </w:rPr>
            <w:t>(chris@highpowermedia.com, 2010)</w:t>
          </w:r>
          <w:r w:rsidR="005B7590" w:rsidRPr="005B7590">
            <w:rPr>
              <w:sz w:val="24"/>
              <w:szCs w:val="24"/>
            </w:rPr>
            <w:fldChar w:fldCharType="end"/>
          </w:r>
        </w:sdtContent>
      </w:sdt>
      <w:r w:rsidR="005B7590" w:rsidRPr="005B7590">
        <w:rPr>
          <w:sz w:val="24"/>
          <w:szCs w:val="24"/>
        </w:rPr>
        <w:t xml:space="preserve">.  </w:t>
      </w:r>
      <w:r w:rsidR="00A71FA8" w:rsidRPr="005B7590">
        <w:rPr>
          <w:sz w:val="24"/>
          <w:szCs w:val="24"/>
        </w:rPr>
        <w:t>I</w:t>
      </w:r>
      <w:r w:rsidRPr="005B7590">
        <w:rPr>
          <w:sz w:val="24"/>
          <w:szCs w:val="24"/>
        </w:rPr>
        <w:t xml:space="preserve">t also allows less steel to be used to </w:t>
      </w:r>
      <w:r w:rsidR="00A71FA8" w:rsidRPr="005B7590">
        <w:rPr>
          <w:sz w:val="24"/>
          <w:szCs w:val="24"/>
        </w:rPr>
        <w:t>construct</w:t>
      </w:r>
      <w:r w:rsidRPr="005B7590">
        <w:rPr>
          <w:sz w:val="24"/>
          <w:szCs w:val="24"/>
        </w:rPr>
        <w:t xml:space="preserve"> a conrod, </w:t>
      </w:r>
      <w:r w:rsidR="00A71FA8" w:rsidRPr="005B7590">
        <w:rPr>
          <w:sz w:val="24"/>
          <w:szCs w:val="24"/>
        </w:rPr>
        <w:t>which transpires that the same</w:t>
      </w:r>
      <w:r w:rsidRPr="005B7590">
        <w:rPr>
          <w:sz w:val="24"/>
          <w:szCs w:val="24"/>
        </w:rPr>
        <w:t xml:space="preserve"> levels of strength as if it was made of more steel but be a fraction of the weight</w:t>
      </w:r>
      <w:r w:rsidR="00A71FA8" w:rsidRPr="005B7590">
        <w:rPr>
          <w:sz w:val="24"/>
          <w:szCs w:val="24"/>
        </w:rPr>
        <w:t xml:space="preserve"> is achievable.  Something which is </w:t>
      </w:r>
      <w:r w:rsidRPr="005B7590">
        <w:rPr>
          <w:sz w:val="24"/>
          <w:szCs w:val="24"/>
        </w:rPr>
        <w:t>an important feature when trying to lower engine rotational mass, or making a car lighter</w:t>
      </w:r>
      <w:r w:rsidR="00A71FA8" w:rsidRPr="005B7590">
        <w:rPr>
          <w:sz w:val="24"/>
          <w:szCs w:val="24"/>
        </w:rPr>
        <w:t xml:space="preserve"> </w:t>
      </w:r>
      <w:sdt>
        <w:sdtPr>
          <w:rPr>
            <w:sz w:val="24"/>
            <w:szCs w:val="24"/>
          </w:rPr>
          <w:id w:val="329723874"/>
          <w:citation/>
        </w:sdtPr>
        <w:sdtContent>
          <w:r w:rsidR="005B7590" w:rsidRPr="005B7590">
            <w:rPr>
              <w:sz w:val="24"/>
              <w:szCs w:val="24"/>
            </w:rPr>
            <w:fldChar w:fldCharType="begin"/>
          </w:r>
          <w:r w:rsidR="005B7590" w:rsidRPr="005B7590">
            <w:rPr>
              <w:sz w:val="24"/>
              <w:szCs w:val="24"/>
            </w:rPr>
            <w:instrText xml:space="preserve"> CITATION chr10 \l 2057 </w:instrText>
          </w:r>
          <w:r w:rsidR="005B7590" w:rsidRPr="005B7590">
            <w:rPr>
              <w:sz w:val="24"/>
              <w:szCs w:val="24"/>
            </w:rPr>
            <w:fldChar w:fldCharType="separate"/>
          </w:r>
          <w:r w:rsidR="00992021" w:rsidRPr="00992021">
            <w:rPr>
              <w:noProof/>
              <w:sz w:val="24"/>
              <w:szCs w:val="24"/>
            </w:rPr>
            <w:t>(chris@highpowermedia.com, 2010)</w:t>
          </w:r>
          <w:r w:rsidR="005B7590" w:rsidRPr="005B7590">
            <w:rPr>
              <w:sz w:val="24"/>
              <w:szCs w:val="24"/>
            </w:rPr>
            <w:fldChar w:fldCharType="end"/>
          </w:r>
        </w:sdtContent>
      </w:sdt>
      <w:r w:rsidR="005B7590" w:rsidRPr="005B7590">
        <w:rPr>
          <w:sz w:val="24"/>
          <w:szCs w:val="24"/>
        </w:rPr>
        <w:t>.</w:t>
      </w:r>
      <w:r w:rsidR="00A71FA8" w:rsidRPr="005B7590">
        <w:rPr>
          <w:sz w:val="24"/>
          <w:szCs w:val="24"/>
        </w:rPr>
        <w:br/>
      </w:r>
      <w:r w:rsidR="00A71FA8" w:rsidRPr="005B7590">
        <w:rPr>
          <w:sz w:val="24"/>
          <w:szCs w:val="24"/>
        </w:rPr>
        <w:br/>
      </w:r>
      <w:r w:rsidRPr="005B7590">
        <w:rPr>
          <w:sz w:val="24"/>
          <w:szCs w:val="24"/>
        </w:rPr>
        <w:t>You Can also change the materials used</w:t>
      </w:r>
      <w:r w:rsidR="00A71FA8" w:rsidRPr="005B7590">
        <w:rPr>
          <w:sz w:val="24"/>
          <w:szCs w:val="24"/>
        </w:rPr>
        <w:t xml:space="preserve"> to</w:t>
      </w:r>
      <w:r w:rsidRPr="005B7590">
        <w:rPr>
          <w:sz w:val="24"/>
          <w:szCs w:val="24"/>
        </w:rPr>
        <w:t xml:space="preserve"> aluminium </w:t>
      </w:r>
      <w:r w:rsidR="00A71FA8" w:rsidRPr="005B7590">
        <w:rPr>
          <w:sz w:val="24"/>
          <w:szCs w:val="24"/>
        </w:rPr>
        <w:t>or t</w:t>
      </w:r>
      <w:r w:rsidRPr="005B7590">
        <w:rPr>
          <w:sz w:val="24"/>
          <w:szCs w:val="24"/>
        </w:rPr>
        <w:t>itanium.</w:t>
      </w:r>
      <w:r w:rsidR="00A71FA8" w:rsidRPr="005B7590">
        <w:rPr>
          <w:sz w:val="24"/>
          <w:szCs w:val="24"/>
        </w:rPr>
        <w:t xml:space="preserve">  </w:t>
      </w:r>
      <w:r w:rsidRPr="005B7590">
        <w:rPr>
          <w:sz w:val="24"/>
          <w:szCs w:val="24"/>
        </w:rPr>
        <w:t>Titanium being the stronger of the of the 3 options, also lighter than steel but at a very high cost</w:t>
      </w:r>
      <w:r w:rsidR="00A71FA8" w:rsidRPr="005B7590">
        <w:rPr>
          <w:sz w:val="24"/>
          <w:szCs w:val="24"/>
        </w:rPr>
        <w:t xml:space="preserve"> </w:t>
      </w:r>
      <w:sdt>
        <w:sdtPr>
          <w:rPr>
            <w:sz w:val="24"/>
            <w:szCs w:val="24"/>
          </w:rPr>
          <w:id w:val="-1886097332"/>
          <w:citation/>
        </w:sdtPr>
        <w:sdtContent>
          <w:r w:rsidR="005B7590" w:rsidRPr="005B7590">
            <w:rPr>
              <w:sz w:val="24"/>
              <w:szCs w:val="24"/>
            </w:rPr>
            <w:fldChar w:fldCharType="begin"/>
          </w:r>
          <w:r w:rsidR="005B7590" w:rsidRPr="005B7590">
            <w:rPr>
              <w:sz w:val="24"/>
              <w:szCs w:val="24"/>
            </w:rPr>
            <w:instrText xml:space="preserve"> CITATION Ame10 \l 2057 </w:instrText>
          </w:r>
          <w:r w:rsidR="005B7590" w:rsidRPr="005B7590">
            <w:rPr>
              <w:sz w:val="24"/>
              <w:szCs w:val="24"/>
            </w:rPr>
            <w:fldChar w:fldCharType="separate"/>
          </w:r>
          <w:r w:rsidR="00992021" w:rsidRPr="00992021">
            <w:rPr>
              <w:noProof/>
              <w:sz w:val="24"/>
              <w:szCs w:val="24"/>
            </w:rPr>
            <w:t>(Education, 2010)</w:t>
          </w:r>
          <w:r w:rsidR="005B7590" w:rsidRPr="005B7590">
            <w:rPr>
              <w:sz w:val="24"/>
              <w:szCs w:val="24"/>
            </w:rPr>
            <w:fldChar w:fldCharType="end"/>
          </w:r>
        </w:sdtContent>
      </w:sdt>
      <w:r w:rsidR="005B7590" w:rsidRPr="005B7590">
        <w:rPr>
          <w:sz w:val="24"/>
          <w:szCs w:val="24"/>
        </w:rPr>
        <w:t>.</w:t>
      </w:r>
    </w:p>
    <w:p w14:paraId="369C0A18" w14:textId="0219B385" w:rsidR="005957AC" w:rsidRPr="00A14026" w:rsidRDefault="005957AC" w:rsidP="005957AC">
      <w:pPr>
        <w:rPr>
          <w:b/>
          <w:bCs/>
          <w:noProof/>
          <w:u w:val="single"/>
        </w:rPr>
      </w:pPr>
      <w:r w:rsidRPr="005B7590">
        <w:rPr>
          <w:sz w:val="24"/>
          <w:szCs w:val="24"/>
        </w:rPr>
        <w:t>However</w:t>
      </w:r>
      <w:r w:rsidR="00A71FA8" w:rsidRPr="005B7590">
        <w:rPr>
          <w:sz w:val="24"/>
          <w:szCs w:val="24"/>
        </w:rPr>
        <w:t>,</w:t>
      </w:r>
      <w:r w:rsidRPr="005B7590">
        <w:rPr>
          <w:sz w:val="24"/>
          <w:szCs w:val="24"/>
        </w:rPr>
        <w:t xml:space="preserve"> for the best light weight option aluminium is the choice of many tuners, including drag racers</w:t>
      </w:r>
      <w:r w:rsidR="00A71FA8" w:rsidRPr="005B7590">
        <w:rPr>
          <w:sz w:val="24"/>
          <w:szCs w:val="24"/>
        </w:rPr>
        <w:t xml:space="preserve"> but </w:t>
      </w:r>
      <w:r w:rsidRPr="005B7590">
        <w:rPr>
          <w:sz w:val="24"/>
          <w:szCs w:val="24"/>
        </w:rPr>
        <w:t>the cost is substantially more</w:t>
      </w:r>
      <w:r w:rsidR="00A71FA8" w:rsidRPr="005B7590">
        <w:rPr>
          <w:sz w:val="24"/>
          <w:szCs w:val="24"/>
        </w:rPr>
        <w:t xml:space="preserve"> </w:t>
      </w:r>
      <w:r w:rsidRPr="005B7590">
        <w:rPr>
          <w:sz w:val="24"/>
          <w:szCs w:val="24"/>
        </w:rPr>
        <w:t>and the life span is too short for a road car</w:t>
      </w:r>
      <w:r w:rsidR="00383C6F" w:rsidRPr="005B7590">
        <w:rPr>
          <w:sz w:val="24"/>
          <w:szCs w:val="24"/>
        </w:rPr>
        <w:t xml:space="preserve"> </w:t>
      </w:r>
      <w:sdt>
        <w:sdtPr>
          <w:rPr>
            <w:sz w:val="24"/>
            <w:szCs w:val="24"/>
          </w:rPr>
          <w:id w:val="-1267382433"/>
          <w:citation/>
        </w:sdtPr>
        <w:sdtContent>
          <w:r w:rsidR="005B7590" w:rsidRPr="005B7590">
            <w:rPr>
              <w:sz w:val="24"/>
              <w:szCs w:val="24"/>
            </w:rPr>
            <w:fldChar w:fldCharType="begin"/>
          </w:r>
          <w:r w:rsidR="005B7590" w:rsidRPr="005B7590">
            <w:rPr>
              <w:sz w:val="24"/>
              <w:szCs w:val="24"/>
            </w:rPr>
            <w:instrText xml:space="preserve"> CITATION RCM01 \l 2057 </w:instrText>
          </w:r>
          <w:r w:rsidR="005B7590" w:rsidRPr="005B7590">
            <w:rPr>
              <w:sz w:val="24"/>
              <w:szCs w:val="24"/>
            </w:rPr>
            <w:fldChar w:fldCharType="separate"/>
          </w:r>
          <w:r w:rsidR="00992021" w:rsidRPr="00992021">
            <w:rPr>
              <w:noProof/>
              <w:sz w:val="24"/>
              <w:szCs w:val="24"/>
            </w:rPr>
            <w:t>(R.C. McCune, 2001)</w:t>
          </w:r>
          <w:r w:rsidR="005B7590" w:rsidRPr="005B7590">
            <w:rPr>
              <w:sz w:val="24"/>
              <w:szCs w:val="24"/>
            </w:rPr>
            <w:fldChar w:fldCharType="end"/>
          </w:r>
        </w:sdtContent>
      </w:sdt>
      <w:r w:rsidR="005B7590" w:rsidRPr="005B7590">
        <w:rPr>
          <w:sz w:val="24"/>
          <w:szCs w:val="24"/>
        </w:rPr>
        <w:t>.</w:t>
      </w:r>
    </w:p>
    <w:p w14:paraId="3BFFC0B5" w14:textId="1B3BF8B0" w:rsidR="003437EB" w:rsidRDefault="003437EB"/>
    <w:p w14:paraId="115E2E3A" w14:textId="6520148D" w:rsidR="003437EB" w:rsidRDefault="003437EB"/>
    <w:p w14:paraId="1AC148E1" w14:textId="0415A98C" w:rsidR="003437EB" w:rsidRDefault="003437EB"/>
    <w:p w14:paraId="4E16101D" w14:textId="3F75017A" w:rsidR="003437EB" w:rsidRDefault="003437EB"/>
    <w:p w14:paraId="06C6701A" w14:textId="05C75391" w:rsidR="003437EB" w:rsidRDefault="003437EB"/>
    <w:p w14:paraId="4ADD850B" w14:textId="2F45C6A5" w:rsidR="003437EB" w:rsidRDefault="003437EB"/>
    <w:p w14:paraId="22E28501" w14:textId="671541C4" w:rsidR="003437EB" w:rsidRDefault="003437EB"/>
    <w:p w14:paraId="3588E434" w14:textId="5FA77D39" w:rsidR="003437EB" w:rsidRDefault="003437EB"/>
    <w:p w14:paraId="16C87B6C" w14:textId="24339682" w:rsidR="003437EB" w:rsidRDefault="003437EB"/>
    <w:p w14:paraId="6A21BC83" w14:textId="2C583AB9" w:rsidR="003437EB" w:rsidRDefault="0002208C" w:rsidP="0002208C">
      <w:pPr>
        <w:pStyle w:val="Heading1"/>
      </w:pPr>
      <w:bookmarkStart w:id="11" w:name="_Toc26745517"/>
      <w:r>
        <w:lastRenderedPageBreak/>
        <w:t>3. Methodology</w:t>
      </w:r>
      <w:bookmarkEnd w:id="11"/>
    </w:p>
    <w:p w14:paraId="761AF222" w14:textId="4A0BD23B" w:rsidR="0002208C" w:rsidRPr="00C76001" w:rsidRDefault="00385DFC" w:rsidP="00C76001">
      <w:pPr>
        <w:rPr>
          <w:bCs/>
          <w:sz w:val="24"/>
          <w:szCs w:val="24"/>
        </w:rPr>
      </w:pPr>
      <w:r>
        <w:rPr>
          <w:bCs/>
          <w:noProof/>
          <w:sz w:val="32"/>
          <w:szCs w:val="32"/>
        </w:rPr>
        <w:drawing>
          <wp:anchor distT="0" distB="0" distL="114300" distR="114300" simplePos="0" relativeHeight="251656192" behindDoc="1" locked="0" layoutInCell="1" allowOverlap="1" wp14:anchorId="55BC549A" wp14:editId="3261A048">
            <wp:simplePos x="0" y="0"/>
            <wp:positionH relativeFrom="margin">
              <wp:posOffset>3016885</wp:posOffset>
            </wp:positionH>
            <wp:positionV relativeFrom="paragraph">
              <wp:posOffset>2807970</wp:posOffset>
            </wp:positionV>
            <wp:extent cx="2640330" cy="3520440"/>
            <wp:effectExtent l="133350" t="114300" r="140970" b="156210"/>
            <wp:wrapTight wrapText="bothSides">
              <wp:wrapPolygon edited="0">
                <wp:start x="-935" y="-701"/>
                <wp:lineTo x="-1091" y="21506"/>
                <wp:lineTo x="-623" y="22442"/>
                <wp:lineTo x="21974" y="22442"/>
                <wp:lineTo x="22442" y="21974"/>
                <wp:lineTo x="22597" y="1403"/>
                <wp:lineTo x="22286" y="-701"/>
                <wp:lineTo x="-935" y="-701"/>
              </wp:wrapPolygon>
            </wp:wrapTight>
            <wp:docPr id="3" name="Picture 3" descr="A hand holding a remote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91122_22264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330" cy="3520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470BC">
        <w:br/>
      </w:r>
      <w:r w:rsidR="006470BC" w:rsidRPr="00C76001">
        <w:rPr>
          <w:bCs/>
          <w:sz w:val="24"/>
          <w:szCs w:val="24"/>
        </w:rPr>
        <w:t xml:space="preserve">First an engine will be chosen; in this case a 2000 Ford Focus sourced 2.0 </w:t>
      </w:r>
      <w:r w:rsidR="00B217CD">
        <w:rPr>
          <w:bCs/>
          <w:sz w:val="24"/>
          <w:szCs w:val="24"/>
        </w:rPr>
        <w:t>Z</w:t>
      </w:r>
      <w:r w:rsidR="006470BC" w:rsidRPr="00C76001">
        <w:rPr>
          <w:bCs/>
          <w:sz w:val="24"/>
          <w:szCs w:val="24"/>
        </w:rPr>
        <w:t>etec engine</w:t>
      </w:r>
      <w:r w:rsidR="009A2FEF" w:rsidRPr="00C76001">
        <w:rPr>
          <w:bCs/>
          <w:sz w:val="24"/>
          <w:szCs w:val="24"/>
        </w:rPr>
        <w:t>.  The</w:t>
      </w:r>
      <w:r w:rsidR="006470BC" w:rsidRPr="00C76001">
        <w:rPr>
          <w:bCs/>
          <w:sz w:val="24"/>
          <w:szCs w:val="24"/>
        </w:rPr>
        <w:t xml:space="preserve"> final iteration, the phase 3 “blacktop”.</w:t>
      </w:r>
      <w:r w:rsidR="00C76001" w:rsidRPr="00C76001">
        <w:rPr>
          <w:bCs/>
          <w:sz w:val="24"/>
          <w:szCs w:val="24"/>
        </w:rPr>
        <w:br/>
      </w:r>
      <w:r w:rsidR="00C76001" w:rsidRPr="00C76001">
        <w:rPr>
          <w:bCs/>
          <w:sz w:val="24"/>
          <w:szCs w:val="24"/>
        </w:rPr>
        <w:br/>
      </w:r>
      <w:r w:rsidR="0002208C" w:rsidRPr="00C76001">
        <w:rPr>
          <w:bCs/>
          <w:sz w:val="24"/>
          <w:szCs w:val="24"/>
        </w:rPr>
        <w:t>Next the engine will be taken apart and its crank shaft removed</w:t>
      </w:r>
      <w:r w:rsidR="00C76001">
        <w:rPr>
          <w:bCs/>
          <w:sz w:val="24"/>
          <w:szCs w:val="24"/>
        </w:rPr>
        <w:t xml:space="preserve">. </w:t>
      </w:r>
      <w:r w:rsidR="0002208C" w:rsidRPr="00C76001">
        <w:rPr>
          <w:bCs/>
          <w:sz w:val="24"/>
          <w:szCs w:val="24"/>
        </w:rPr>
        <w:t xml:space="preserve"> </w:t>
      </w:r>
      <w:r w:rsidR="00C76001">
        <w:rPr>
          <w:bCs/>
          <w:sz w:val="24"/>
          <w:szCs w:val="24"/>
        </w:rPr>
        <w:t>T</w:t>
      </w:r>
      <w:r w:rsidR="0002208C" w:rsidRPr="00C76001">
        <w:rPr>
          <w:bCs/>
          <w:sz w:val="24"/>
          <w:szCs w:val="24"/>
        </w:rPr>
        <w:t xml:space="preserve">he pistons along with the connecting rods </w:t>
      </w:r>
      <w:r w:rsidR="00C76001">
        <w:rPr>
          <w:bCs/>
          <w:sz w:val="24"/>
          <w:szCs w:val="24"/>
        </w:rPr>
        <w:t>can then</w:t>
      </w:r>
      <w:r w:rsidR="0002208C" w:rsidRPr="00C76001">
        <w:rPr>
          <w:bCs/>
          <w:sz w:val="24"/>
          <w:szCs w:val="24"/>
        </w:rPr>
        <w:t xml:space="preserve"> be pulled out from the cylinders through the bottom of the engine</w:t>
      </w:r>
      <w:r w:rsidR="00C76001">
        <w:rPr>
          <w:bCs/>
          <w:sz w:val="24"/>
          <w:szCs w:val="24"/>
        </w:rPr>
        <w:t>.  Following this</w:t>
      </w:r>
      <w:r w:rsidR="0002208C" w:rsidRPr="00C76001">
        <w:rPr>
          <w:bCs/>
          <w:sz w:val="24"/>
          <w:szCs w:val="24"/>
        </w:rPr>
        <w:t xml:space="preserve"> the crank shaft is removed</w:t>
      </w:r>
      <w:r w:rsidR="00C76001">
        <w:rPr>
          <w:bCs/>
          <w:sz w:val="24"/>
          <w:szCs w:val="24"/>
        </w:rPr>
        <w:t xml:space="preserve"> and t</w:t>
      </w:r>
      <w:r w:rsidR="0002208C" w:rsidRPr="00C76001">
        <w:rPr>
          <w:bCs/>
          <w:sz w:val="24"/>
          <w:szCs w:val="24"/>
        </w:rPr>
        <w:t>he circlip holding the gudgeon pin inside the piston and conrod small end will be removed allowing the pin to slid</w:t>
      </w:r>
      <w:r w:rsidR="00C76001">
        <w:rPr>
          <w:bCs/>
          <w:sz w:val="24"/>
          <w:szCs w:val="24"/>
        </w:rPr>
        <w:t>e</w:t>
      </w:r>
      <w:r w:rsidR="0002208C" w:rsidRPr="00C76001">
        <w:rPr>
          <w:bCs/>
          <w:sz w:val="24"/>
          <w:szCs w:val="24"/>
        </w:rPr>
        <w:t xml:space="preserve"> out from its position, allowing the rod and the piston to be separated.</w:t>
      </w:r>
      <w:r>
        <w:rPr>
          <w:bCs/>
          <w:sz w:val="24"/>
          <w:szCs w:val="24"/>
        </w:rPr>
        <w:br/>
      </w:r>
      <w:r>
        <w:rPr>
          <w:bCs/>
          <w:sz w:val="24"/>
          <w:szCs w:val="24"/>
        </w:rPr>
        <w:br/>
      </w:r>
      <w:r w:rsidR="0002208C" w:rsidRPr="00C76001">
        <w:rPr>
          <w:bCs/>
          <w:sz w:val="24"/>
          <w:szCs w:val="24"/>
        </w:rPr>
        <w:t xml:space="preserve">From here a Digital </w:t>
      </w:r>
      <w:r w:rsidRPr="00C76001">
        <w:rPr>
          <w:bCs/>
          <w:sz w:val="24"/>
          <w:szCs w:val="24"/>
        </w:rPr>
        <w:t>calliper</w:t>
      </w:r>
      <w:r w:rsidR="0002208C" w:rsidRPr="00C76001">
        <w:rPr>
          <w:bCs/>
          <w:sz w:val="24"/>
          <w:szCs w:val="24"/>
        </w:rPr>
        <w:t xml:space="preserve"> is used to measure the centre point in the big end opening of the con rod to the small end centre</w:t>
      </w:r>
      <w:r>
        <w:rPr>
          <w:bCs/>
          <w:sz w:val="24"/>
          <w:szCs w:val="24"/>
        </w:rPr>
        <w:t xml:space="preserve">. </w:t>
      </w:r>
      <w:r w:rsidR="0002208C" w:rsidRPr="00C76001">
        <w:rPr>
          <w:bCs/>
          <w:sz w:val="24"/>
          <w:szCs w:val="24"/>
        </w:rPr>
        <w:t xml:space="preserve"> </w:t>
      </w:r>
      <w:r>
        <w:rPr>
          <w:bCs/>
          <w:sz w:val="24"/>
          <w:szCs w:val="24"/>
        </w:rPr>
        <w:t>T</w:t>
      </w:r>
      <w:r w:rsidR="0002208C" w:rsidRPr="00C76001">
        <w:rPr>
          <w:bCs/>
          <w:sz w:val="24"/>
          <w:szCs w:val="24"/>
        </w:rPr>
        <w:t>his defines the con rod length.</w:t>
      </w:r>
      <w:r>
        <w:rPr>
          <w:bCs/>
          <w:sz w:val="24"/>
          <w:szCs w:val="24"/>
        </w:rPr>
        <w:t xml:space="preserve"> </w:t>
      </w:r>
      <w:r w:rsidR="0002208C" w:rsidRPr="00C76001">
        <w:rPr>
          <w:bCs/>
          <w:sz w:val="24"/>
          <w:szCs w:val="24"/>
        </w:rPr>
        <w:t xml:space="preserve"> This data is recorded and input </w:t>
      </w:r>
      <w:r>
        <w:rPr>
          <w:bCs/>
          <w:sz w:val="24"/>
          <w:szCs w:val="24"/>
        </w:rPr>
        <w:t>into excel to formulate graphs</w:t>
      </w:r>
      <w:r w:rsidR="00FB158F">
        <w:rPr>
          <w:bCs/>
          <w:sz w:val="24"/>
          <w:szCs w:val="24"/>
        </w:rPr>
        <w:t xml:space="preserve"> illustrated by</w:t>
      </w:r>
      <w:r w:rsidR="004F2D74">
        <w:rPr>
          <w:bCs/>
          <w:sz w:val="24"/>
          <w:szCs w:val="24"/>
        </w:rPr>
        <w:t xml:space="preserve"> Table 1 and</w:t>
      </w:r>
      <w:r w:rsidR="00FB158F">
        <w:rPr>
          <w:bCs/>
          <w:sz w:val="24"/>
          <w:szCs w:val="24"/>
        </w:rPr>
        <w:t xml:space="preserve"> Figure</w:t>
      </w:r>
      <w:r w:rsidR="004F2D74">
        <w:rPr>
          <w:bCs/>
          <w:sz w:val="24"/>
          <w:szCs w:val="24"/>
        </w:rPr>
        <w:t>s</w:t>
      </w:r>
      <w:r w:rsidR="00FB158F">
        <w:rPr>
          <w:bCs/>
          <w:sz w:val="24"/>
          <w:szCs w:val="24"/>
        </w:rPr>
        <w:t xml:space="preserve"> </w:t>
      </w:r>
      <w:r w:rsidR="004F2D74">
        <w:rPr>
          <w:bCs/>
          <w:sz w:val="24"/>
          <w:szCs w:val="24"/>
        </w:rPr>
        <w:t>3</w:t>
      </w:r>
      <w:r w:rsidR="00FB158F">
        <w:rPr>
          <w:bCs/>
          <w:sz w:val="24"/>
          <w:szCs w:val="24"/>
        </w:rPr>
        <w:t xml:space="preserve">, </w:t>
      </w:r>
      <w:r w:rsidR="004F2D74">
        <w:rPr>
          <w:bCs/>
          <w:sz w:val="24"/>
          <w:szCs w:val="24"/>
        </w:rPr>
        <w:t>4</w:t>
      </w:r>
      <w:r w:rsidR="00FB158F">
        <w:rPr>
          <w:bCs/>
          <w:sz w:val="24"/>
          <w:szCs w:val="24"/>
        </w:rPr>
        <w:t xml:space="preserve"> and </w:t>
      </w:r>
      <w:r w:rsidR="004F2D74">
        <w:rPr>
          <w:bCs/>
          <w:sz w:val="24"/>
          <w:szCs w:val="24"/>
        </w:rPr>
        <w:t>5</w:t>
      </w:r>
      <w:r>
        <w:rPr>
          <w:bCs/>
          <w:sz w:val="24"/>
          <w:szCs w:val="24"/>
        </w:rPr>
        <w:t>.</w:t>
      </w:r>
    </w:p>
    <w:p w14:paraId="14323F34" w14:textId="2E281A98" w:rsidR="00B67011" w:rsidRPr="00B67011" w:rsidRDefault="00385DFC" w:rsidP="000C7114">
      <w:r w:rsidRPr="001973A1">
        <w:rPr>
          <w:bCs/>
          <w:noProof/>
          <w:sz w:val="24"/>
          <w:szCs w:val="24"/>
        </w:rPr>
        <w:drawing>
          <wp:anchor distT="0" distB="0" distL="114300" distR="114300" simplePos="0" relativeHeight="251638784" behindDoc="1" locked="0" layoutInCell="1" allowOverlap="1" wp14:anchorId="02C7F538" wp14:editId="2C1830F7">
            <wp:simplePos x="0" y="0"/>
            <wp:positionH relativeFrom="margin">
              <wp:align>left</wp:align>
            </wp:positionH>
            <wp:positionV relativeFrom="paragraph">
              <wp:posOffset>125730</wp:posOffset>
            </wp:positionV>
            <wp:extent cx="2633345" cy="3510915"/>
            <wp:effectExtent l="133350" t="114300" r="147955" b="165735"/>
            <wp:wrapTight wrapText="bothSides">
              <wp:wrapPolygon edited="0">
                <wp:start x="-938" y="-703"/>
                <wp:lineTo x="-1094" y="21565"/>
                <wp:lineTo x="-625" y="22502"/>
                <wp:lineTo x="22032" y="22502"/>
                <wp:lineTo x="22501" y="22034"/>
                <wp:lineTo x="22657" y="1406"/>
                <wp:lineTo x="22345" y="-703"/>
                <wp:lineTo x="-938" y="-703"/>
              </wp:wrapPolygon>
            </wp:wrapTight>
            <wp:docPr id="2" name="Picture 2" descr="A picture containing indoor, floor,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1122_21435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3345" cy="3510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916A9" w:rsidRPr="001973A1">
        <w:rPr>
          <w:sz w:val="24"/>
          <w:szCs w:val="24"/>
        </w:rPr>
        <w:t xml:space="preserve">  (</w:t>
      </w:r>
      <w:r w:rsidRPr="001973A1">
        <w:rPr>
          <w:sz w:val="24"/>
          <w:szCs w:val="24"/>
        </w:rPr>
        <w:t>Figure 1 and 2: Measuring the centre point of the conrod</w:t>
      </w:r>
      <w:r w:rsidR="00C916A9" w:rsidRPr="001973A1">
        <w:rPr>
          <w:sz w:val="24"/>
          <w:szCs w:val="24"/>
        </w:rPr>
        <w:t xml:space="preserve">.  </w:t>
      </w:r>
      <w:r w:rsidR="00C92477" w:rsidRPr="001973A1">
        <w:rPr>
          <w:sz w:val="24"/>
          <w:szCs w:val="24"/>
        </w:rPr>
        <w:t>Bennett, 2019.)</w:t>
      </w:r>
      <w:r w:rsidR="000C7114">
        <w:br/>
      </w:r>
      <w:r w:rsidR="000C7114">
        <w:br/>
      </w:r>
      <w:r w:rsidR="00B67011" w:rsidRPr="00B67011">
        <w:rPr>
          <w:bCs/>
          <w:sz w:val="24"/>
          <w:szCs w:val="24"/>
        </w:rPr>
        <w:t>The Crank Radius was measured using a meter rule due to its larger size</w:t>
      </w:r>
      <w:r w:rsidR="000C7114">
        <w:rPr>
          <w:bCs/>
          <w:sz w:val="24"/>
          <w:szCs w:val="24"/>
        </w:rPr>
        <w:t xml:space="preserve">. </w:t>
      </w:r>
      <w:r w:rsidR="00B67011" w:rsidRPr="00B67011">
        <w:rPr>
          <w:bCs/>
          <w:sz w:val="24"/>
          <w:szCs w:val="24"/>
        </w:rPr>
        <w:t xml:space="preserve"> </w:t>
      </w:r>
      <w:r w:rsidR="000C7114">
        <w:rPr>
          <w:bCs/>
          <w:sz w:val="24"/>
          <w:szCs w:val="24"/>
        </w:rPr>
        <w:t>T</w:t>
      </w:r>
      <w:r w:rsidR="00B67011" w:rsidRPr="00B67011">
        <w:rPr>
          <w:bCs/>
          <w:sz w:val="24"/>
          <w:szCs w:val="24"/>
        </w:rPr>
        <w:t>aking measurements from the cranks centre</w:t>
      </w:r>
      <w:r w:rsidR="00565B3D">
        <w:rPr>
          <w:bCs/>
          <w:sz w:val="24"/>
          <w:szCs w:val="24"/>
        </w:rPr>
        <w:t xml:space="preserve"> point and the centreline of where the conrod connects enables us to calculate the radius of the crank.</w:t>
      </w:r>
      <w:r w:rsidR="00C17778">
        <w:rPr>
          <w:bCs/>
          <w:sz w:val="24"/>
          <w:szCs w:val="24"/>
        </w:rPr>
        <w:t xml:space="preserve">  This can be demonstrated by placing the crank on a sheet of paper and drawing </w:t>
      </w:r>
      <w:r w:rsidR="00B67011" w:rsidRPr="00B67011">
        <w:rPr>
          <w:bCs/>
          <w:sz w:val="24"/>
          <w:szCs w:val="24"/>
        </w:rPr>
        <w:t>straight lines along the big end centre line</w:t>
      </w:r>
      <w:r w:rsidR="003C383E">
        <w:rPr>
          <w:bCs/>
          <w:sz w:val="24"/>
          <w:szCs w:val="24"/>
        </w:rPr>
        <w:t xml:space="preserve"> </w:t>
      </w:r>
      <w:r w:rsidR="00B67011" w:rsidRPr="00B67011">
        <w:rPr>
          <w:bCs/>
          <w:sz w:val="24"/>
          <w:szCs w:val="24"/>
        </w:rPr>
        <w:t>to the end of the crank using straight edges for reference</w:t>
      </w:r>
      <w:r w:rsidR="00C17778">
        <w:rPr>
          <w:bCs/>
          <w:sz w:val="24"/>
          <w:szCs w:val="24"/>
        </w:rPr>
        <w:t xml:space="preserve"> and</w:t>
      </w:r>
      <w:r w:rsidR="00B67011" w:rsidRPr="00B67011">
        <w:rPr>
          <w:bCs/>
          <w:sz w:val="24"/>
          <w:szCs w:val="24"/>
        </w:rPr>
        <w:t xml:space="preserve"> this then formulate</w:t>
      </w:r>
      <w:r w:rsidR="00C17778">
        <w:rPr>
          <w:bCs/>
          <w:sz w:val="24"/>
          <w:szCs w:val="24"/>
        </w:rPr>
        <w:t>s</w:t>
      </w:r>
      <w:r w:rsidR="00B67011" w:rsidRPr="00B67011">
        <w:rPr>
          <w:bCs/>
          <w:sz w:val="24"/>
          <w:szCs w:val="24"/>
        </w:rPr>
        <w:t xml:space="preserve"> the crank radius.</w:t>
      </w:r>
    </w:p>
    <w:p w14:paraId="2684942D" w14:textId="18CF1A8B" w:rsidR="003437EB" w:rsidRDefault="003437EB"/>
    <w:p w14:paraId="5C3A0669" w14:textId="60585752" w:rsidR="001D3922" w:rsidRDefault="001D3922" w:rsidP="001D3922">
      <w:pPr>
        <w:pStyle w:val="Heading1"/>
      </w:pPr>
      <w:bookmarkStart w:id="12" w:name="_Toc26745518"/>
      <w:r>
        <w:lastRenderedPageBreak/>
        <w:t>4. Analysis of Results</w:t>
      </w:r>
      <w:bookmarkEnd w:id="12"/>
    </w:p>
    <w:p w14:paraId="6C56503A" w14:textId="0B8E984C" w:rsidR="001D3922" w:rsidRDefault="00C24A21" w:rsidP="00C24A21">
      <w:pPr>
        <w:pStyle w:val="Heading2"/>
      </w:pPr>
      <w:r>
        <w:br/>
      </w:r>
      <w:bookmarkStart w:id="13" w:name="_Toc26745519"/>
      <w:r>
        <w:t>4.1 Table of Data</w:t>
      </w:r>
      <w:bookmarkEnd w:id="13"/>
      <w:r>
        <w:br/>
      </w:r>
    </w:p>
    <w:tbl>
      <w:tblPr>
        <w:tblpPr w:leftFromText="180" w:rightFromText="180" w:vertAnchor="page" w:horzAnchor="margin" w:tblpXSpec="center" w:tblpY="4008"/>
        <w:tblW w:w="10456" w:type="dxa"/>
        <w:tblLook w:val="04A0" w:firstRow="1" w:lastRow="0" w:firstColumn="1" w:lastColumn="0" w:noHBand="0" w:noVBand="1"/>
      </w:tblPr>
      <w:tblGrid>
        <w:gridCol w:w="1994"/>
        <w:gridCol w:w="833"/>
        <w:gridCol w:w="948"/>
        <w:gridCol w:w="1057"/>
        <w:gridCol w:w="1057"/>
        <w:gridCol w:w="1057"/>
        <w:gridCol w:w="1057"/>
        <w:gridCol w:w="1396"/>
        <w:gridCol w:w="1057"/>
      </w:tblGrid>
      <w:tr w:rsidR="001D3922" w:rsidRPr="001D3922" w14:paraId="7E83C75D" w14:textId="77777777" w:rsidTr="00C24A21">
        <w:trPr>
          <w:trHeight w:val="158"/>
        </w:trPr>
        <w:tc>
          <w:tcPr>
            <w:tcW w:w="1994"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52604A3C" w14:textId="77777777" w:rsidR="001D3922" w:rsidRPr="001D3922" w:rsidRDefault="001D3922" w:rsidP="00C24A21">
            <w:pPr>
              <w:spacing w:after="0" w:line="240" w:lineRule="auto"/>
              <w:rPr>
                <w:rFonts w:ascii="Calibri" w:eastAsia="Times New Roman" w:hAnsi="Calibri" w:cs="Calibri"/>
                <w:color w:val="006100"/>
                <w:lang w:eastAsia="en-GB"/>
              </w:rPr>
            </w:pPr>
            <w:r w:rsidRPr="001D3922">
              <w:rPr>
                <w:rFonts w:ascii="Calibri" w:eastAsia="Times New Roman" w:hAnsi="Calibri" w:cs="Calibri"/>
                <w:color w:val="006100"/>
                <w:lang w:eastAsia="en-GB"/>
              </w:rPr>
              <w:t>Crank Radius (mm)</w:t>
            </w:r>
          </w:p>
        </w:tc>
        <w:tc>
          <w:tcPr>
            <w:tcW w:w="833" w:type="dxa"/>
            <w:tcBorders>
              <w:top w:val="single" w:sz="4" w:space="0" w:color="auto"/>
              <w:left w:val="nil"/>
              <w:bottom w:val="single" w:sz="4" w:space="0" w:color="auto"/>
              <w:right w:val="single" w:sz="4" w:space="0" w:color="auto"/>
            </w:tcBorders>
            <w:shd w:val="clear" w:color="000000" w:fill="C6EFCE"/>
            <w:noWrap/>
            <w:vAlign w:val="bottom"/>
            <w:hideMark/>
          </w:tcPr>
          <w:p w14:paraId="530CCB2B" w14:textId="77777777" w:rsidR="001D3922" w:rsidRPr="001D3922" w:rsidRDefault="001D3922" w:rsidP="00C24A21">
            <w:pPr>
              <w:spacing w:after="0" w:line="240" w:lineRule="auto"/>
              <w:jc w:val="right"/>
              <w:rPr>
                <w:rFonts w:ascii="Calibri" w:eastAsia="Times New Roman" w:hAnsi="Calibri" w:cs="Calibri"/>
                <w:color w:val="006100"/>
                <w:lang w:eastAsia="en-GB"/>
              </w:rPr>
            </w:pPr>
            <w:bookmarkStart w:id="14" w:name="RANGE!B2"/>
            <w:r w:rsidRPr="001D3922">
              <w:rPr>
                <w:rFonts w:ascii="Calibri" w:eastAsia="Times New Roman" w:hAnsi="Calibri" w:cs="Calibri"/>
                <w:color w:val="006100"/>
                <w:lang w:eastAsia="en-GB"/>
              </w:rPr>
              <w:t>120</w:t>
            </w:r>
            <w:bookmarkEnd w:id="14"/>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14:paraId="2CDB15A0"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mm</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6BD96F44"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0F8E833C"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694D4E44"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55C06CC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single" w:sz="4" w:space="0" w:color="auto"/>
              <w:left w:val="nil"/>
              <w:bottom w:val="single" w:sz="4" w:space="0" w:color="auto"/>
              <w:right w:val="single" w:sz="4" w:space="0" w:color="auto"/>
            </w:tcBorders>
            <w:shd w:val="clear" w:color="auto" w:fill="auto"/>
            <w:noWrap/>
            <w:vAlign w:val="bottom"/>
            <w:hideMark/>
          </w:tcPr>
          <w:p w14:paraId="52191116"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26B1653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31F42977" w14:textId="77777777" w:rsidTr="00C24A21">
        <w:trPr>
          <w:trHeight w:val="158"/>
        </w:trPr>
        <w:tc>
          <w:tcPr>
            <w:tcW w:w="1994" w:type="dxa"/>
            <w:tcBorders>
              <w:top w:val="nil"/>
              <w:left w:val="single" w:sz="4" w:space="0" w:color="auto"/>
              <w:bottom w:val="single" w:sz="4" w:space="0" w:color="auto"/>
              <w:right w:val="single" w:sz="4" w:space="0" w:color="auto"/>
            </w:tcBorders>
            <w:shd w:val="clear" w:color="000000" w:fill="C6EFCE"/>
            <w:noWrap/>
            <w:vAlign w:val="bottom"/>
            <w:hideMark/>
          </w:tcPr>
          <w:p w14:paraId="20842E54" w14:textId="77777777" w:rsidR="001D3922" w:rsidRPr="001D3922" w:rsidRDefault="001D3922" w:rsidP="00C24A21">
            <w:pPr>
              <w:spacing w:after="0" w:line="240" w:lineRule="auto"/>
              <w:rPr>
                <w:rFonts w:ascii="Calibri" w:eastAsia="Times New Roman" w:hAnsi="Calibri" w:cs="Calibri"/>
                <w:color w:val="006100"/>
                <w:lang w:eastAsia="en-GB"/>
              </w:rPr>
            </w:pPr>
            <w:r w:rsidRPr="001D3922">
              <w:rPr>
                <w:rFonts w:ascii="Calibri" w:eastAsia="Times New Roman" w:hAnsi="Calibri" w:cs="Calibri"/>
                <w:color w:val="006100"/>
                <w:lang w:eastAsia="en-GB"/>
              </w:rPr>
              <w:t>Conrod Length (mm)</w:t>
            </w:r>
          </w:p>
        </w:tc>
        <w:tc>
          <w:tcPr>
            <w:tcW w:w="833" w:type="dxa"/>
            <w:tcBorders>
              <w:top w:val="nil"/>
              <w:left w:val="nil"/>
              <w:bottom w:val="single" w:sz="4" w:space="0" w:color="auto"/>
              <w:right w:val="single" w:sz="4" w:space="0" w:color="auto"/>
            </w:tcBorders>
            <w:shd w:val="clear" w:color="000000" w:fill="C6EFCE"/>
            <w:noWrap/>
            <w:vAlign w:val="bottom"/>
            <w:hideMark/>
          </w:tcPr>
          <w:p w14:paraId="09F20397" w14:textId="77777777" w:rsidR="001D3922" w:rsidRPr="001D3922" w:rsidRDefault="001D3922" w:rsidP="00C24A21">
            <w:pPr>
              <w:spacing w:after="0" w:line="240" w:lineRule="auto"/>
              <w:jc w:val="right"/>
              <w:rPr>
                <w:rFonts w:ascii="Calibri" w:eastAsia="Times New Roman" w:hAnsi="Calibri" w:cs="Calibri"/>
                <w:color w:val="006100"/>
                <w:lang w:eastAsia="en-GB"/>
              </w:rPr>
            </w:pPr>
            <w:bookmarkStart w:id="15" w:name="RANGE!B3"/>
            <w:r w:rsidRPr="001D3922">
              <w:rPr>
                <w:rFonts w:ascii="Calibri" w:eastAsia="Times New Roman" w:hAnsi="Calibri" w:cs="Calibri"/>
                <w:color w:val="006100"/>
                <w:lang w:eastAsia="en-GB"/>
              </w:rPr>
              <w:t>147</w:t>
            </w:r>
            <w:bookmarkEnd w:id="15"/>
          </w:p>
        </w:tc>
        <w:tc>
          <w:tcPr>
            <w:tcW w:w="948" w:type="dxa"/>
            <w:tcBorders>
              <w:top w:val="nil"/>
              <w:left w:val="nil"/>
              <w:bottom w:val="single" w:sz="4" w:space="0" w:color="auto"/>
              <w:right w:val="single" w:sz="4" w:space="0" w:color="auto"/>
            </w:tcBorders>
            <w:shd w:val="clear" w:color="auto" w:fill="auto"/>
            <w:noWrap/>
            <w:vAlign w:val="bottom"/>
            <w:hideMark/>
          </w:tcPr>
          <w:p w14:paraId="24807EB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mm</w:t>
            </w:r>
          </w:p>
        </w:tc>
        <w:tc>
          <w:tcPr>
            <w:tcW w:w="1057" w:type="dxa"/>
            <w:tcBorders>
              <w:top w:val="nil"/>
              <w:left w:val="nil"/>
              <w:bottom w:val="single" w:sz="4" w:space="0" w:color="auto"/>
              <w:right w:val="single" w:sz="4" w:space="0" w:color="auto"/>
            </w:tcBorders>
            <w:shd w:val="clear" w:color="auto" w:fill="auto"/>
            <w:noWrap/>
            <w:vAlign w:val="bottom"/>
            <w:hideMark/>
          </w:tcPr>
          <w:p w14:paraId="708AEC0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C8EB54C"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29CDE0C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5A3506A9"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3F4D6F7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8B9FB8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18AAA05A" w14:textId="77777777" w:rsidTr="00C24A21">
        <w:trPr>
          <w:trHeight w:val="158"/>
        </w:trPr>
        <w:tc>
          <w:tcPr>
            <w:tcW w:w="1994" w:type="dxa"/>
            <w:tcBorders>
              <w:top w:val="nil"/>
              <w:left w:val="single" w:sz="4" w:space="0" w:color="auto"/>
              <w:bottom w:val="single" w:sz="4" w:space="0" w:color="auto"/>
              <w:right w:val="single" w:sz="4" w:space="0" w:color="auto"/>
            </w:tcBorders>
            <w:shd w:val="clear" w:color="000000" w:fill="C6EFCE"/>
            <w:noWrap/>
            <w:vAlign w:val="bottom"/>
            <w:hideMark/>
          </w:tcPr>
          <w:p w14:paraId="7EE77A84" w14:textId="77777777" w:rsidR="001D3922" w:rsidRPr="001D3922" w:rsidRDefault="001D3922" w:rsidP="00C24A21">
            <w:pPr>
              <w:spacing w:after="0" w:line="240" w:lineRule="auto"/>
              <w:rPr>
                <w:rFonts w:ascii="Calibri" w:eastAsia="Times New Roman" w:hAnsi="Calibri" w:cs="Calibri"/>
                <w:color w:val="006100"/>
                <w:lang w:eastAsia="en-GB"/>
              </w:rPr>
            </w:pPr>
            <w:r w:rsidRPr="001D3922">
              <w:rPr>
                <w:rFonts w:ascii="Calibri" w:eastAsia="Times New Roman" w:hAnsi="Calibri" w:cs="Calibri"/>
                <w:color w:val="006100"/>
                <w:lang w:eastAsia="en-GB"/>
              </w:rPr>
              <w:t>RPM</w:t>
            </w:r>
          </w:p>
        </w:tc>
        <w:tc>
          <w:tcPr>
            <w:tcW w:w="833" w:type="dxa"/>
            <w:tcBorders>
              <w:top w:val="nil"/>
              <w:left w:val="nil"/>
              <w:bottom w:val="single" w:sz="4" w:space="0" w:color="auto"/>
              <w:right w:val="single" w:sz="4" w:space="0" w:color="auto"/>
            </w:tcBorders>
            <w:shd w:val="clear" w:color="000000" w:fill="C6EFCE"/>
            <w:noWrap/>
            <w:vAlign w:val="bottom"/>
            <w:hideMark/>
          </w:tcPr>
          <w:p w14:paraId="11541450" w14:textId="77777777" w:rsidR="001D3922" w:rsidRPr="001D3922" w:rsidRDefault="001D3922" w:rsidP="00C24A21">
            <w:pPr>
              <w:spacing w:after="0" w:line="240" w:lineRule="auto"/>
              <w:jc w:val="right"/>
              <w:rPr>
                <w:rFonts w:ascii="Calibri" w:eastAsia="Times New Roman" w:hAnsi="Calibri" w:cs="Calibri"/>
                <w:color w:val="006100"/>
                <w:lang w:eastAsia="en-GB"/>
              </w:rPr>
            </w:pPr>
            <w:r w:rsidRPr="001D3922">
              <w:rPr>
                <w:rFonts w:ascii="Calibri" w:eastAsia="Times New Roman" w:hAnsi="Calibri" w:cs="Calibri"/>
                <w:color w:val="006100"/>
                <w:lang w:eastAsia="en-GB"/>
              </w:rPr>
              <w:t>1500</w:t>
            </w:r>
          </w:p>
        </w:tc>
        <w:tc>
          <w:tcPr>
            <w:tcW w:w="948" w:type="dxa"/>
            <w:tcBorders>
              <w:top w:val="nil"/>
              <w:left w:val="nil"/>
              <w:bottom w:val="single" w:sz="4" w:space="0" w:color="auto"/>
              <w:right w:val="single" w:sz="4" w:space="0" w:color="auto"/>
            </w:tcBorders>
            <w:shd w:val="clear" w:color="auto" w:fill="auto"/>
            <w:noWrap/>
            <w:vAlign w:val="bottom"/>
            <w:hideMark/>
          </w:tcPr>
          <w:p w14:paraId="619C0C5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rpm</w:t>
            </w:r>
          </w:p>
        </w:tc>
        <w:tc>
          <w:tcPr>
            <w:tcW w:w="1057" w:type="dxa"/>
            <w:tcBorders>
              <w:top w:val="nil"/>
              <w:left w:val="nil"/>
              <w:bottom w:val="single" w:sz="4" w:space="0" w:color="auto"/>
              <w:right w:val="single" w:sz="4" w:space="0" w:color="auto"/>
            </w:tcBorders>
            <w:shd w:val="clear" w:color="auto" w:fill="auto"/>
            <w:noWrap/>
            <w:vAlign w:val="bottom"/>
            <w:hideMark/>
          </w:tcPr>
          <w:p w14:paraId="3A933AAE" w14:textId="77777777" w:rsidR="001D3922" w:rsidRPr="001D3922" w:rsidRDefault="001D3922" w:rsidP="00C24A21">
            <w:pPr>
              <w:spacing w:after="0" w:line="240" w:lineRule="auto"/>
              <w:rPr>
                <w:rFonts w:ascii="Symbol" w:eastAsia="Times New Roman" w:hAnsi="Symbol" w:cs="Calibri"/>
                <w:color w:val="000000"/>
                <w:lang w:eastAsia="en-GB"/>
              </w:rPr>
            </w:pPr>
            <w:r w:rsidRPr="001D3922">
              <w:rPr>
                <w:rFonts w:ascii="Symbol" w:eastAsia="Times New Roman" w:hAnsi="Symbol" w:cs="Calibri"/>
                <w:color w:val="000000"/>
                <w:lang w:eastAsia="en-GB"/>
              </w:rPr>
              <w:t>w</w:t>
            </w:r>
          </w:p>
        </w:tc>
        <w:tc>
          <w:tcPr>
            <w:tcW w:w="1057" w:type="dxa"/>
            <w:tcBorders>
              <w:top w:val="nil"/>
              <w:left w:val="nil"/>
              <w:bottom w:val="single" w:sz="4" w:space="0" w:color="auto"/>
              <w:right w:val="single" w:sz="4" w:space="0" w:color="auto"/>
            </w:tcBorders>
            <w:shd w:val="clear" w:color="auto" w:fill="auto"/>
            <w:noWrap/>
            <w:vAlign w:val="bottom"/>
            <w:hideMark/>
          </w:tcPr>
          <w:p w14:paraId="3D3EF875" w14:textId="77777777" w:rsidR="001D3922" w:rsidRPr="001D3922" w:rsidRDefault="001D3922" w:rsidP="00C24A21">
            <w:pPr>
              <w:spacing w:after="0" w:line="240" w:lineRule="auto"/>
              <w:jc w:val="right"/>
              <w:rPr>
                <w:rFonts w:ascii="Calibri" w:eastAsia="Times New Roman" w:hAnsi="Calibri" w:cs="Calibri"/>
                <w:color w:val="000000"/>
                <w:lang w:eastAsia="en-GB"/>
              </w:rPr>
            </w:pPr>
            <w:bookmarkStart w:id="16" w:name="RANGE!E4"/>
            <w:r w:rsidRPr="001D3922">
              <w:rPr>
                <w:rFonts w:ascii="Calibri" w:eastAsia="Times New Roman" w:hAnsi="Calibri" w:cs="Calibri"/>
                <w:color w:val="000000"/>
                <w:lang w:eastAsia="en-GB"/>
              </w:rPr>
              <w:t>157.0796</w:t>
            </w:r>
            <w:bookmarkEnd w:id="16"/>
          </w:p>
        </w:tc>
        <w:tc>
          <w:tcPr>
            <w:tcW w:w="1057" w:type="dxa"/>
            <w:tcBorders>
              <w:top w:val="nil"/>
              <w:left w:val="nil"/>
              <w:bottom w:val="single" w:sz="4" w:space="0" w:color="auto"/>
              <w:right w:val="single" w:sz="4" w:space="0" w:color="auto"/>
            </w:tcBorders>
            <w:shd w:val="clear" w:color="auto" w:fill="auto"/>
            <w:noWrap/>
            <w:vAlign w:val="bottom"/>
            <w:hideMark/>
          </w:tcPr>
          <w:p w14:paraId="33CE72C7" w14:textId="77777777" w:rsidR="001D3922" w:rsidRPr="001D3922" w:rsidRDefault="001D3922" w:rsidP="00C24A21">
            <w:pPr>
              <w:spacing w:after="0" w:line="240" w:lineRule="auto"/>
              <w:rPr>
                <w:rFonts w:ascii="Calibri" w:eastAsia="Times New Roman" w:hAnsi="Calibri" w:cs="Calibri"/>
                <w:color w:val="FF0000"/>
                <w:lang w:eastAsia="en-GB"/>
              </w:rPr>
            </w:pPr>
            <w:r w:rsidRPr="001D3922">
              <w:rPr>
                <w:rFonts w:ascii="Calibri" w:eastAsia="Times New Roman" w:hAnsi="Calibri" w:cs="Calibri"/>
                <w:color w:val="FF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21600B5"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7125CD02"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5236BAD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38B4D1B5" w14:textId="77777777" w:rsidTr="00C24A21">
        <w:trPr>
          <w:trHeight w:val="158"/>
        </w:trPr>
        <w:tc>
          <w:tcPr>
            <w:tcW w:w="1994" w:type="dxa"/>
            <w:tcBorders>
              <w:top w:val="nil"/>
              <w:left w:val="single" w:sz="4" w:space="0" w:color="auto"/>
              <w:bottom w:val="single" w:sz="4" w:space="0" w:color="auto"/>
              <w:right w:val="single" w:sz="4" w:space="0" w:color="auto"/>
            </w:tcBorders>
            <w:shd w:val="clear" w:color="000000" w:fill="C6EFCE"/>
            <w:noWrap/>
            <w:vAlign w:val="bottom"/>
            <w:hideMark/>
          </w:tcPr>
          <w:p w14:paraId="64D652CB" w14:textId="77777777" w:rsidR="001D3922" w:rsidRPr="001D3922" w:rsidRDefault="001D3922" w:rsidP="00C24A21">
            <w:pPr>
              <w:spacing w:after="0" w:line="240" w:lineRule="auto"/>
              <w:rPr>
                <w:rFonts w:ascii="Calibri" w:eastAsia="Times New Roman" w:hAnsi="Calibri" w:cs="Calibri"/>
                <w:color w:val="006100"/>
                <w:lang w:eastAsia="en-GB"/>
              </w:rPr>
            </w:pPr>
            <w:r w:rsidRPr="001D3922">
              <w:rPr>
                <w:rFonts w:ascii="Calibri" w:eastAsia="Times New Roman" w:hAnsi="Calibri" w:cs="Calibri"/>
                <w:color w:val="006100"/>
                <w:lang w:eastAsia="en-GB"/>
              </w:rPr>
              <w:t>Compute Time Interval</w:t>
            </w:r>
          </w:p>
        </w:tc>
        <w:tc>
          <w:tcPr>
            <w:tcW w:w="833" w:type="dxa"/>
            <w:tcBorders>
              <w:top w:val="nil"/>
              <w:left w:val="nil"/>
              <w:bottom w:val="single" w:sz="4" w:space="0" w:color="auto"/>
              <w:right w:val="single" w:sz="4" w:space="0" w:color="auto"/>
            </w:tcBorders>
            <w:shd w:val="clear" w:color="000000" w:fill="C6EFCE"/>
            <w:noWrap/>
            <w:vAlign w:val="bottom"/>
            <w:hideMark/>
          </w:tcPr>
          <w:p w14:paraId="0D331522" w14:textId="77777777" w:rsidR="001D3922" w:rsidRPr="001D3922" w:rsidRDefault="001D3922" w:rsidP="00C24A21">
            <w:pPr>
              <w:spacing w:after="0" w:line="240" w:lineRule="auto"/>
              <w:jc w:val="right"/>
              <w:rPr>
                <w:rFonts w:ascii="Calibri" w:eastAsia="Times New Roman" w:hAnsi="Calibri" w:cs="Calibri"/>
                <w:color w:val="006100"/>
                <w:lang w:eastAsia="en-GB"/>
              </w:rPr>
            </w:pPr>
            <w:bookmarkStart w:id="17" w:name="RANGE!B5"/>
            <w:r w:rsidRPr="001D3922">
              <w:rPr>
                <w:rFonts w:ascii="Calibri" w:eastAsia="Times New Roman" w:hAnsi="Calibri" w:cs="Calibri"/>
                <w:color w:val="006100"/>
                <w:lang w:eastAsia="en-GB"/>
              </w:rPr>
              <w:t>0.0002</w:t>
            </w:r>
            <w:bookmarkEnd w:id="17"/>
          </w:p>
        </w:tc>
        <w:tc>
          <w:tcPr>
            <w:tcW w:w="948" w:type="dxa"/>
            <w:tcBorders>
              <w:top w:val="nil"/>
              <w:left w:val="nil"/>
              <w:bottom w:val="single" w:sz="4" w:space="0" w:color="auto"/>
              <w:right w:val="single" w:sz="4" w:space="0" w:color="auto"/>
            </w:tcBorders>
            <w:shd w:val="clear" w:color="auto" w:fill="auto"/>
            <w:noWrap/>
            <w:vAlign w:val="bottom"/>
            <w:hideMark/>
          </w:tcPr>
          <w:p w14:paraId="7BBE7597" w14:textId="77777777" w:rsidR="001D3922" w:rsidRPr="001D3922" w:rsidRDefault="001D3922" w:rsidP="00C24A21">
            <w:pPr>
              <w:spacing w:after="0" w:line="240" w:lineRule="auto"/>
              <w:rPr>
                <w:rFonts w:ascii="Calibri" w:eastAsia="Times New Roman" w:hAnsi="Calibri" w:cs="Calibri"/>
                <w:color w:val="FF0000"/>
                <w:lang w:eastAsia="en-GB"/>
              </w:rPr>
            </w:pPr>
            <w:r w:rsidRPr="001D3922">
              <w:rPr>
                <w:rFonts w:ascii="Calibri" w:eastAsia="Times New Roman" w:hAnsi="Calibri" w:cs="Calibri"/>
                <w:color w:val="FF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54B2238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510AE89C"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2A8A8356"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EDD4BD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2AB3498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3B189264"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186DF35E" w14:textId="77777777" w:rsidTr="00C24A21">
        <w:trPr>
          <w:trHeight w:val="158"/>
        </w:trPr>
        <w:tc>
          <w:tcPr>
            <w:tcW w:w="1994" w:type="dxa"/>
            <w:tcBorders>
              <w:top w:val="nil"/>
              <w:left w:val="single" w:sz="4" w:space="0" w:color="auto"/>
              <w:bottom w:val="single" w:sz="4" w:space="0" w:color="auto"/>
              <w:right w:val="single" w:sz="4" w:space="0" w:color="auto"/>
            </w:tcBorders>
            <w:shd w:val="clear" w:color="000000" w:fill="C6EFCE"/>
            <w:noWrap/>
            <w:vAlign w:val="bottom"/>
            <w:hideMark/>
          </w:tcPr>
          <w:p w14:paraId="0BDDDC42" w14:textId="35E5DD30" w:rsidR="001D3922" w:rsidRPr="001D3922" w:rsidRDefault="001D3922" w:rsidP="00C24A21">
            <w:pPr>
              <w:spacing w:after="0" w:line="240" w:lineRule="auto"/>
              <w:rPr>
                <w:rFonts w:ascii="Calibri" w:eastAsia="Times New Roman" w:hAnsi="Calibri" w:cs="Calibri"/>
                <w:color w:val="006100"/>
                <w:lang w:eastAsia="en-GB"/>
              </w:rPr>
            </w:pPr>
            <w:r w:rsidRPr="001D3922">
              <w:rPr>
                <w:rFonts w:ascii="Calibri" w:eastAsia="Times New Roman" w:hAnsi="Calibri" w:cs="Calibri"/>
                <w:color w:val="006100"/>
                <w:lang w:eastAsia="en-GB"/>
              </w:rPr>
              <w:t>Mass of Piston/gudgeon</w:t>
            </w:r>
            <w:r w:rsidR="004F2D74">
              <w:rPr>
                <w:rFonts w:ascii="Calibri" w:eastAsia="Times New Roman" w:hAnsi="Calibri" w:cs="Calibri"/>
                <w:color w:val="006100"/>
                <w:lang w:eastAsia="en-GB"/>
              </w:rPr>
              <w:t xml:space="preserve"> </w:t>
            </w:r>
            <w:r w:rsidRPr="001D3922">
              <w:rPr>
                <w:rFonts w:ascii="Calibri" w:eastAsia="Times New Roman" w:hAnsi="Calibri" w:cs="Calibri"/>
                <w:color w:val="006100"/>
                <w:lang w:eastAsia="en-GB"/>
              </w:rPr>
              <w:t>pin etc (kg)</w:t>
            </w:r>
          </w:p>
        </w:tc>
        <w:tc>
          <w:tcPr>
            <w:tcW w:w="833" w:type="dxa"/>
            <w:tcBorders>
              <w:top w:val="nil"/>
              <w:left w:val="nil"/>
              <w:bottom w:val="single" w:sz="4" w:space="0" w:color="auto"/>
              <w:right w:val="single" w:sz="4" w:space="0" w:color="auto"/>
            </w:tcBorders>
            <w:shd w:val="clear" w:color="000000" w:fill="C6EFCE"/>
            <w:noWrap/>
            <w:vAlign w:val="bottom"/>
            <w:hideMark/>
          </w:tcPr>
          <w:p w14:paraId="595778BD" w14:textId="77777777" w:rsidR="001D3922" w:rsidRPr="001D3922" w:rsidRDefault="001D3922" w:rsidP="00C24A21">
            <w:pPr>
              <w:spacing w:after="0" w:line="240" w:lineRule="auto"/>
              <w:jc w:val="right"/>
              <w:rPr>
                <w:rFonts w:ascii="Calibri" w:eastAsia="Times New Roman" w:hAnsi="Calibri" w:cs="Calibri"/>
                <w:color w:val="006100"/>
                <w:lang w:eastAsia="en-GB"/>
              </w:rPr>
            </w:pPr>
            <w:bookmarkStart w:id="18" w:name="RANGE!B6"/>
            <w:r w:rsidRPr="001D3922">
              <w:rPr>
                <w:rFonts w:ascii="Calibri" w:eastAsia="Times New Roman" w:hAnsi="Calibri" w:cs="Calibri"/>
                <w:color w:val="006100"/>
                <w:lang w:eastAsia="en-GB"/>
              </w:rPr>
              <w:t>0.31</w:t>
            </w:r>
            <w:bookmarkEnd w:id="18"/>
          </w:p>
        </w:tc>
        <w:tc>
          <w:tcPr>
            <w:tcW w:w="948" w:type="dxa"/>
            <w:tcBorders>
              <w:top w:val="nil"/>
              <w:left w:val="nil"/>
              <w:bottom w:val="single" w:sz="4" w:space="0" w:color="auto"/>
              <w:right w:val="single" w:sz="4" w:space="0" w:color="auto"/>
            </w:tcBorders>
            <w:shd w:val="clear" w:color="auto" w:fill="auto"/>
            <w:noWrap/>
            <w:vAlign w:val="bottom"/>
            <w:hideMark/>
          </w:tcPr>
          <w:p w14:paraId="0BBFBD4F"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55CE4096"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64909FD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Max tensile force on rod</w:t>
            </w:r>
          </w:p>
        </w:tc>
        <w:tc>
          <w:tcPr>
            <w:tcW w:w="1057" w:type="dxa"/>
            <w:tcBorders>
              <w:top w:val="nil"/>
              <w:left w:val="nil"/>
              <w:bottom w:val="single" w:sz="4" w:space="0" w:color="auto"/>
              <w:right w:val="single" w:sz="4" w:space="0" w:color="auto"/>
            </w:tcBorders>
            <w:shd w:val="clear" w:color="auto" w:fill="auto"/>
            <w:noWrap/>
            <w:vAlign w:val="bottom"/>
            <w:hideMark/>
          </w:tcPr>
          <w:p w14:paraId="1B51FEA3"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33A277C6"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7AD9C87C"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0FED29EC"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1665.766</w:t>
            </w:r>
          </w:p>
        </w:tc>
      </w:tr>
      <w:tr w:rsidR="001D3922" w:rsidRPr="001D3922" w14:paraId="3AE352C1"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4D1E0C34"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833" w:type="dxa"/>
            <w:tcBorders>
              <w:top w:val="nil"/>
              <w:left w:val="nil"/>
              <w:bottom w:val="single" w:sz="4" w:space="0" w:color="auto"/>
              <w:right w:val="single" w:sz="4" w:space="0" w:color="auto"/>
            </w:tcBorders>
            <w:shd w:val="clear" w:color="auto" w:fill="auto"/>
            <w:noWrap/>
            <w:vAlign w:val="bottom"/>
            <w:hideMark/>
          </w:tcPr>
          <w:p w14:paraId="14C7036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31DB52F3"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460A12C3"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0B7E9E8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3956DA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669C5EC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17EC1012"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563142FA"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6F914AA5"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3DEA791A"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Time (s)</w:t>
            </w:r>
          </w:p>
        </w:tc>
        <w:tc>
          <w:tcPr>
            <w:tcW w:w="833" w:type="dxa"/>
            <w:tcBorders>
              <w:top w:val="nil"/>
              <w:left w:val="nil"/>
              <w:bottom w:val="single" w:sz="4" w:space="0" w:color="auto"/>
              <w:right w:val="single" w:sz="4" w:space="0" w:color="auto"/>
            </w:tcBorders>
            <w:shd w:val="clear" w:color="auto" w:fill="auto"/>
            <w:noWrap/>
            <w:vAlign w:val="bottom"/>
            <w:hideMark/>
          </w:tcPr>
          <w:p w14:paraId="67349CC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686E8ECC"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w:t>
            </w:r>
          </w:p>
        </w:tc>
        <w:tc>
          <w:tcPr>
            <w:tcW w:w="1057" w:type="dxa"/>
            <w:tcBorders>
              <w:top w:val="nil"/>
              <w:left w:val="nil"/>
              <w:bottom w:val="single" w:sz="4" w:space="0" w:color="auto"/>
              <w:right w:val="single" w:sz="4" w:space="0" w:color="auto"/>
            </w:tcBorders>
            <w:shd w:val="clear" w:color="auto" w:fill="auto"/>
            <w:noWrap/>
            <w:vAlign w:val="bottom"/>
            <w:hideMark/>
          </w:tcPr>
          <w:p w14:paraId="74691D85"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0.0002</w:t>
            </w:r>
          </w:p>
        </w:tc>
        <w:tc>
          <w:tcPr>
            <w:tcW w:w="1057" w:type="dxa"/>
            <w:tcBorders>
              <w:top w:val="nil"/>
              <w:left w:val="nil"/>
              <w:bottom w:val="single" w:sz="4" w:space="0" w:color="auto"/>
              <w:right w:val="single" w:sz="4" w:space="0" w:color="auto"/>
            </w:tcBorders>
            <w:shd w:val="clear" w:color="auto" w:fill="auto"/>
            <w:noWrap/>
            <w:vAlign w:val="bottom"/>
            <w:hideMark/>
          </w:tcPr>
          <w:p w14:paraId="7F9E695B"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0.0004</w:t>
            </w:r>
          </w:p>
        </w:tc>
        <w:tc>
          <w:tcPr>
            <w:tcW w:w="1057" w:type="dxa"/>
            <w:tcBorders>
              <w:top w:val="nil"/>
              <w:left w:val="nil"/>
              <w:bottom w:val="single" w:sz="4" w:space="0" w:color="auto"/>
              <w:right w:val="single" w:sz="4" w:space="0" w:color="auto"/>
            </w:tcBorders>
            <w:shd w:val="clear" w:color="auto" w:fill="auto"/>
            <w:noWrap/>
            <w:vAlign w:val="bottom"/>
            <w:hideMark/>
          </w:tcPr>
          <w:p w14:paraId="7B3CB394"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0.0006</w:t>
            </w:r>
          </w:p>
        </w:tc>
        <w:tc>
          <w:tcPr>
            <w:tcW w:w="1057" w:type="dxa"/>
            <w:tcBorders>
              <w:top w:val="nil"/>
              <w:left w:val="nil"/>
              <w:bottom w:val="single" w:sz="4" w:space="0" w:color="auto"/>
              <w:right w:val="single" w:sz="4" w:space="0" w:color="auto"/>
            </w:tcBorders>
            <w:shd w:val="clear" w:color="auto" w:fill="auto"/>
            <w:noWrap/>
            <w:vAlign w:val="bottom"/>
            <w:hideMark/>
          </w:tcPr>
          <w:p w14:paraId="62C227C7"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0.0008</w:t>
            </w:r>
          </w:p>
        </w:tc>
        <w:tc>
          <w:tcPr>
            <w:tcW w:w="1396" w:type="dxa"/>
            <w:tcBorders>
              <w:top w:val="nil"/>
              <w:left w:val="nil"/>
              <w:bottom w:val="single" w:sz="4" w:space="0" w:color="auto"/>
              <w:right w:val="single" w:sz="4" w:space="0" w:color="auto"/>
            </w:tcBorders>
            <w:shd w:val="clear" w:color="auto" w:fill="auto"/>
            <w:noWrap/>
            <w:vAlign w:val="bottom"/>
            <w:hideMark/>
          </w:tcPr>
          <w:p w14:paraId="4D7CF69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0.001</w:t>
            </w:r>
          </w:p>
        </w:tc>
        <w:tc>
          <w:tcPr>
            <w:tcW w:w="1057" w:type="dxa"/>
            <w:tcBorders>
              <w:top w:val="nil"/>
              <w:left w:val="nil"/>
              <w:bottom w:val="single" w:sz="4" w:space="0" w:color="auto"/>
              <w:right w:val="single" w:sz="4" w:space="0" w:color="auto"/>
            </w:tcBorders>
            <w:shd w:val="clear" w:color="auto" w:fill="auto"/>
            <w:noWrap/>
            <w:vAlign w:val="bottom"/>
            <w:hideMark/>
          </w:tcPr>
          <w:p w14:paraId="4E0D4EB5"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0.0012</w:t>
            </w:r>
          </w:p>
        </w:tc>
      </w:tr>
      <w:tr w:rsidR="001D3922" w:rsidRPr="001D3922" w14:paraId="2BD46034"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33E9946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Crank Angle (radians)</w:t>
            </w:r>
          </w:p>
        </w:tc>
        <w:tc>
          <w:tcPr>
            <w:tcW w:w="833" w:type="dxa"/>
            <w:tcBorders>
              <w:top w:val="nil"/>
              <w:left w:val="nil"/>
              <w:bottom w:val="single" w:sz="4" w:space="0" w:color="auto"/>
              <w:right w:val="single" w:sz="4" w:space="0" w:color="auto"/>
            </w:tcBorders>
            <w:shd w:val="clear" w:color="auto" w:fill="auto"/>
            <w:noWrap/>
            <w:vAlign w:val="bottom"/>
            <w:hideMark/>
          </w:tcPr>
          <w:p w14:paraId="22EFF670"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6ACDDC2F"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w:t>
            </w:r>
          </w:p>
        </w:tc>
        <w:tc>
          <w:tcPr>
            <w:tcW w:w="1057" w:type="dxa"/>
            <w:tcBorders>
              <w:top w:val="nil"/>
              <w:left w:val="nil"/>
              <w:bottom w:val="single" w:sz="4" w:space="0" w:color="auto"/>
              <w:right w:val="single" w:sz="4" w:space="0" w:color="auto"/>
            </w:tcBorders>
            <w:shd w:val="clear" w:color="auto" w:fill="auto"/>
            <w:noWrap/>
            <w:vAlign w:val="bottom"/>
            <w:hideMark/>
          </w:tcPr>
          <w:p w14:paraId="7684EB6F"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0.031416</w:t>
            </w:r>
          </w:p>
        </w:tc>
        <w:tc>
          <w:tcPr>
            <w:tcW w:w="1057" w:type="dxa"/>
            <w:tcBorders>
              <w:top w:val="nil"/>
              <w:left w:val="nil"/>
              <w:bottom w:val="single" w:sz="4" w:space="0" w:color="auto"/>
              <w:right w:val="single" w:sz="4" w:space="0" w:color="auto"/>
            </w:tcBorders>
            <w:shd w:val="clear" w:color="auto" w:fill="auto"/>
            <w:noWrap/>
            <w:vAlign w:val="bottom"/>
            <w:hideMark/>
          </w:tcPr>
          <w:p w14:paraId="644904F9"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0.062832</w:t>
            </w:r>
          </w:p>
        </w:tc>
        <w:tc>
          <w:tcPr>
            <w:tcW w:w="1057" w:type="dxa"/>
            <w:tcBorders>
              <w:top w:val="nil"/>
              <w:left w:val="nil"/>
              <w:bottom w:val="single" w:sz="4" w:space="0" w:color="auto"/>
              <w:right w:val="single" w:sz="4" w:space="0" w:color="auto"/>
            </w:tcBorders>
            <w:shd w:val="clear" w:color="auto" w:fill="auto"/>
            <w:noWrap/>
            <w:vAlign w:val="bottom"/>
            <w:hideMark/>
          </w:tcPr>
          <w:p w14:paraId="6050A3D7"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0.094248</w:t>
            </w:r>
          </w:p>
        </w:tc>
        <w:tc>
          <w:tcPr>
            <w:tcW w:w="1057" w:type="dxa"/>
            <w:tcBorders>
              <w:top w:val="nil"/>
              <w:left w:val="nil"/>
              <w:bottom w:val="single" w:sz="4" w:space="0" w:color="auto"/>
              <w:right w:val="single" w:sz="4" w:space="0" w:color="auto"/>
            </w:tcBorders>
            <w:shd w:val="clear" w:color="auto" w:fill="auto"/>
            <w:noWrap/>
            <w:vAlign w:val="bottom"/>
            <w:hideMark/>
          </w:tcPr>
          <w:p w14:paraId="10AA51B7"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0.125664</w:t>
            </w:r>
          </w:p>
        </w:tc>
        <w:tc>
          <w:tcPr>
            <w:tcW w:w="1396" w:type="dxa"/>
            <w:tcBorders>
              <w:top w:val="nil"/>
              <w:left w:val="nil"/>
              <w:bottom w:val="single" w:sz="4" w:space="0" w:color="auto"/>
              <w:right w:val="single" w:sz="4" w:space="0" w:color="auto"/>
            </w:tcBorders>
            <w:shd w:val="clear" w:color="auto" w:fill="auto"/>
            <w:noWrap/>
            <w:vAlign w:val="bottom"/>
            <w:hideMark/>
          </w:tcPr>
          <w:p w14:paraId="710D8E74"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0.157079633</w:t>
            </w:r>
          </w:p>
        </w:tc>
        <w:tc>
          <w:tcPr>
            <w:tcW w:w="1057" w:type="dxa"/>
            <w:tcBorders>
              <w:top w:val="nil"/>
              <w:left w:val="nil"/>
              <w:bottom w:val="single" w:sz="4" w:space="0" w:color="auto"/>
              <w:right w:val="single" w:sz="4" w:space="0" w:color="auto"/>
            </w:tcBorders>
            <w:shd w:val="clear" w:color="auto" w:fill="auto"/>
            <w:noWrap/>
            <w:vAlign w:val="bottom"/>
            <w:hideMark/>
          </w:tcPr>
          <w:p w14:paraId="301EE217"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0.188496</w:t>
            </w:r>
          </w:p>
        </w:tc>
      </w:tr>
      <w:tr w:rsidR="001D3922" w:rsidRPr="001D3922" w14:paraId="24BE5385"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0D7B682F" w14:textId="77777777" w:rsidR="001D3922" w:rsidRPr="001D3922" w:rsidRDefault="001D3922" w:rsidP="00C24A21">
            <w:pPr>
              <w:spacing w:after="0" w:line="240" w:lineRule="auto"/>
              <w:rPr>
                <w:rFonts w:ascii="Calibri" w:eastAsia="Times New Roman" w:hAnsi="Calibri" w:cs="Calibri"/>
                <w:lang w:eastAsia="en-GB"/>
              </w:rPr>
            </w:pPr>
            <w:r w:rsidRPr="001D3922">
              <w:rPr>
                <w:rFonts w:ascii="Calibri" w:eastAsia="Times New Roman" w:hAnsi="Calibri" w:cs="Calibri"/>
                <w:lang w:eastAsia="en-GB"/>
              </w:rPr>
              <w:t>Crank Angle (degrees)</w:t>
            </w:r>
          </w:p>
        </w:tc>
        <w:tc>
          <w:tcPr>
            <w:tcW w:w="833" w:type="dxa"/>
            <w:tcBorders>
              <w:top w:val="nil"/>
              <w:left w:val="nil"/>
              <w:bottom w:val="single" w:sz="4" w:space="0" w:color="auto"/>
              <w:right w:val="single" w:sz="4" w:space="0" w:color="auto"/>
            </w:tcBorders>
            <w:shd w:val="clear" w:color="auto" w:fill="auto"/>
            <w:noWrap/>
            <w:vAlign w:val="bottom"/>
            <w:hideMark/>
          </w:tcPr>
          <w:p w14:paraId="52589CE1" w14:textId="77777777" w:rsidR="001D3922" w:rsidRPr="001D3922" w:rsidRDefault="001D3922" w:rsidP="00C24A21">
            <w:pPr>
              <w:spacing w:after="0" w:line="240" w:lineRule="auto"/>
              <w:rPr>
                <w:rFonts w:ascii="Calibri" w:eastAsia="Times New Roman" w:hAnsi="Calibri" w:cs="Calibri"/>
                <w:lang w:eastAsia="en-GB"/>
              </w:rPr>
            </w:pPr>
            <w:r w:rsidRPr="001D3922">
              <w:rPr>
                <w:rFonts w:ascii="Calibri" w:eastAsia="Times New Roman" w:hAnsi="Calibri" w:cs="Calibri"/>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2C873A5B"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0</w:t>
            </w:r>
          </w:p>
        </w:tc>
        <w:tc>
          <w:tcPr>
            <w:tcW w:w="1057" w:type="dxa"/>
            <w:tcBorders>
              <w:top w:val="nil"/>
              <w:left w:val="nil"/>
              <w:bottom w:val="single" w:sz="4" w:space="0" w:color="auto"/>
              <w:right w:val="single" w:sz="4" w:space="0" w:color="auto"/>
            </w:tcBorders>
            <w:shd w:val="clear" w:color="auto" w:fill="auto"/>
            <w:noWrap/>
            <w:vAlign w:val="bottom"/>
            <w:hideMark/>
          </w:tcPr>
          <w:p w14:paraId="5AD68DFF"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1.8</w:t>
            </w:r>
          </w:p>
        </w:tc>
        <w:tc>
          <w:tcPr>
            <w:tcW w:w="1057" w:type="dxa"/>
            <w:tcBorders>
              <w:top w:val="nil"/>
              <w:left w:val="nil"/>
              <w:bottom w:val="single" w:sz="4" w:space="0" w:color="auto"/>
              <w:right w:val="single" w:sz="4" w:space="0" w:color="auto"/>
            </w:tcBorders>
            <w:shd w:val="clear" w:color="auto" w:fill="auto"/>
            <w:noWrap/>
            <w:vAlign w:val="bottom"/>
            <w:hideMark/>
          </w:tcPr>
          <w:p w14:paraId="741260C7"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3.6</w:t>
            </w:r>
          </w:p>
        </w:tc>
        <w:tc>
          <w:tcPr>
            <w:tcW w:w="1057" w:type="dxa"/>
            <w:tcBorders>
              <w:top w:val="nil"/>
              <w:left w:val="nil"/>
              <w:bottom w:val="single" w:sz="4" w:space="0" w:color="auto"/>
              <w:right w:val="single" w:sz="4" w:space="0" w:color="auto"/>
            </w:tcBorders>
            <w:shd w:val="clear" w:color="auto" w:fill="auto"/>
            <w:noWrap/>
            <w:vAlign w:val="bottom"/>
            <w:hideMark/>
          </w:tcPr>
          <w:p w14:paraId="001796C7"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5.4</w:t>
            </w:r>
          </w:p>
        </w:tc>
        <w:tc>
          <w:tcPr>
            <w:tcW w:w="1057" w:type="dxa"/>
            <w:tcBorders>
              <w:top w:val="nil"/>
              <w:left w:val="nil"/>
              <w:bottom w:val="single" w:sz="4" w:space="0" w:color="auto"/>
              <w:right w:val="single" w:sz="4" w:space="0" w:color="auto"/>
            </w:tcBorders>
            <w:shd w:val="clear" w:color="auto" w:fill="auto"/>
            <w:noWrap/>
            <w:vAlign w:val="bottom"/>
            <w:hideMark/>
          </w:tcPr>
          <w:p w14:paraId="23FFF3BC"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7.2</w:t>
            </w:r>
          </w:p>
        </w:tc>
        <w:tc>
          <w:tcPr>
            <w:tcW w:w="1396" w:type="dxa"/>
            <w:tcBorders>
              <w:top w:val="nil"/>
              <w:left w:val="nil"/>
              <w:bottom w:val="single" w:sz="4" w:space="0" w:color="auto"/>
              <w:right w:val="single" w:sz="4" w:space="0" w:color="auto"/>
            </w:tcBorders>
            <w:shd w:val="clear" w:color="auto" w:fill="auto"/>
            <w:noWrap/>
            <w:vAlign w:val="bottom"/>
            <w:hideMark/>
          </w:tcPr>
          <w:p w14:paraId="2D3649EB"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9</w:t>
            </w:r>
          </w:p>
        </w:tc>
        <w:tc>
          <w:tcPr>
            <w:tcW w:w="1057" w:type="dxa"/>
            <w:tcBorders>
              <w:top w:val="nil"/>
              <w:left w:val="nil"/>
              <w:bottom w:val="single" w:sz="4" w:space="0" w:color="auto"/>
              <w:right w:val="single" w:sz="4" w:space="0" w:color="auto"/>
            </w:tcBorders>
            <w:shd w:val="clear" w:color="auto" w:fill="auto"/>
            <w:noWrap/>
            <w:vAlign w:val="bottom"/>
            <w:hideMark/>
          </w:tcPr>
          <w:p w14:paraId="16BE7C96" w14:textId="77777777" w:rsidR="001D3922" w:rsidRPr="001D3922" w:rsidRDefault="001D3922" w:rsidP="00C24A21">
            <w:pPr>
              <w:spacing w:after="0" w:line="240" w:lineRule="auto"/>
              <w:jc w:val="right"/>
              <w:rPr>
                <w:rFonts w:ascii="Calibri" w:eastAsia="Times New Roman" w:hAnsi="Calibri" w:cs="Calibri"/>
                <w:lang w:eastAsia="en-GB"/>
              </w:rPr>
            </w:pPr>
            <w:r w:rsidRPr="001D3922">
              <w:rPr>
                <w:rFonts w:ascii="Calibri" w:eastAsia="Times New Roman" w:hAnsi="Calibri" w:cs="Calibri"/>
                <w:lang w:eastAsia="en-GB"/>
              </w:rPr>
              <w:t>10.8</w:t>
            </w:r>
          </w:p>
        </w:tc>
      </w:tr>
      <w:tr w:rsidR="001D3922" w:rsidRPr="001D3922" w14:paraId="74685850"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3496E4AB"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Distance X</w:t>
            </w:r>
          </w:p>
        </w:tc>
        <w:tc>
          <w:tcPr>
            <w:tcW w:w="833" w:type="dxa"/>
            <w:tcBorders>
              <w:top w:val="nil"/>
              <w:left w:val="nil"/>
              <w:bottom w:val="single" w:sz="4" w:space="0" w:color="auto"/>
              <w:right w:val="single" w:sz="4" w:space="0" w:color="auto"/>
            </w:tcBorders>
            <w:shd w:val="clear" w:color="auto" w:fill="auto"/>
            <w:noWrap/>
            <w:vAlign w:val="bottom"/>
            <w:hideMark/>
          </w:tcPr>
          <w:p w14:paraId="1BCF3550"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773CF296"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w:t>
            </w:r>
          </w:p>
        </w:tc>
        <w:tc>
          <w:tcPr>
            <w:tcW w:w="1057" w:type="dxa"/>
            <w:tcBorders>
              <w:top w:val="nil"/>
              <w:left w:val="nil"/>
              <w:bottom w:val="single" w:sz="4" w:space="0" w:color="auto"/>
              <w:right w:val="single" w:sz="4" w:space="0" w:color="auto"/>
            </w:tcBorders>
            <w:shd w:val="clear" w:color="auto" w:fill="auto"/>
            <w:noWrap/>
            <w:vAlign w:val="bottom"/>
            <w:hideMark/>
          </w:tcPr>
          <w:p w14:paraId="78334AFE"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3.769291</w:t>
            </w:r>
          </w:p>
        </w:tc>
        <w:tc>
          <w:tcPr>
            <w:tcW w:w="1057" w:type="dxa"/>
            <w:tcBorders>
              <w:top w:val="nil"/>
              <w:left w:val="nil"/>
              <w:bottom w:val="single" w:sz="4" w:space="0" w:color="auto"/>
              <w:right w:val="single" w:sz="4" w:space="0" w:color="auto"/>
            </w:tcBorders>
            <w:shd w:val="clear" w:color="auto" w:fill="auto"/>
            <w:noWrap/>
            <w:vAlign w:val="bottom"/>
            <w:hideMark/>
          </w:tcPr>
          <w:p w14:paraId="62D0DEB1"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7.534862</w:t>
            </w:r>
          </w:p>
        </w:tc>
        <w:tc>
          <w:tcPr>
            <w:tcW w:w="1057" w:type="dxa"/>
            <w:tcBorders>
              <w:top w:val="nil"/>
              <w:left w:val="nil"/>
              <w:bottom w:val="single" w:sz="4" w:space="0" w:color="auto"/>
              <w:right w:val="single" w:sz="4" w:space="0" w:color="auto"/>
            </w:tcBorders>
            <w:shd w:val="clear" w:color="auto" w:fill="auto"/>
            <w:noWrap/>
            <w:vAlign w:val="bottom"/>
            <w:hideMark/>
          </w:tcPr>
          <w:p w14:paraId="01FC2637"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11.293</w:t>
            </w:r>
          </w:p>
        </w:tc>
        <w:tc>
          <w:tcPr>
            <w:tcW w:w="1057" w:type="dxa"/>
            <w:tcBorders>
              <w:top w:val="nil"/>
              <w:left w:val="nil"/>
              <w:bottom w:val="single" w:sz="4" w:space="0" w:color="auto"/>
              <w:right w:val="single" w:sz="4" w:space="0" w:color="auto"/>
            </w:tcBorders>
            <w:shd w:val="clear" w:color="auto" w:fill="auto"/>
            <w:noWrap/>
            <w:vAlign w:val="bottom"/>
            <w:hideMark/>
          </w:tcPr>
          <w:p w14:paraId="4152AD66"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15.03999</w:t>
            </w:r>
          </w:p>
        </w:tc>
        <w:tc>
          <w:tcPr>
            <w:tcW w:w="1396" w:type="dxa"/>
            <w:tcBorders>
              <w:top w:val="nil"/>
              <w:left w:val="nil"/>
              <w:bottom w:val="single" w:sz="4" w:space="0" w:color="auto"/>
              <w:right w:val="single" w:sz="4" w:space="0" w:color="auto"/>
            </w:tcBorders>
            <w:shd w:val="clear" w:color="auto" w:fill="auto"/>
            <w:noWrap/>
            <w:vAlign w:val="bottom"/>
            <w:hideMark/>
          </w:tcPr>
          <w:p w14:paraId="1BD2FC59"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18.7721358</w:t>
            </w:r>
          </w:p>
        </w:tc>
        <w:tc>
          <w:tcPr>
            <w:tcW w:w="1057" w:type="dxa"/>
            <w:tcBorders>
              <w:top w:val="nil"/>
              <w:left w:val="nil"/>
              <w:bottom w:val="single" w:sz="4" w:space="0" w:color="auto"/>
              <w:right w:val="single" w:sz="4" w:space="0" w:color="auto"/>
            </w:tcBorders>
            <w:shd w:val="clear" w:color="auto" w:fill="auto"/>
            <w:noWrap/>
            <w:vAlign w:val="bottom"/>
            <w:hideMark/>
          </w:tcPr>
          <w:p w14:paraId="0827A818"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22.48576</w:t>
            </w:r>
          </w:p>
        </w:tc>
      </w:tr>
      <w:tr w:rsidR="001D3922" w:rsidRPr="001D3922" w14:paraId="636E4E7A"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6210ECB9" w14:textId="77777777" w:rsidR="001D3922" w:rsidRPr="001D3922" w:rsidRDefault="001D3922" w:rsidP="00C24A21">
            <w:pPr>
              <w:spacing w:after="0" w:line="240" w:lineRule="auto"/>
              <w:rPr>
                <w:rFonts w:ascii="Calibri" w:eastAsia="Times New Roman" w:hAnsi="Calibri" w:cs="Calibri"/>
                <w:color w:val="000000"/>
                <w:lang w:eastAsia="en-GB"/>
              </w:rPr>
            </w:pPr>
            <w:proofErr w:type="spellStart"/>
            <w:r w:rsidRPr="001D3922">
              <w:rPr>
                <w:rFonts w:ascii="Calibri" w:eastAsia="Times New Roman" w:hAnsi="Calibri" w:cs="Calibri"/>
                <w:color w:val="000000"/>
                <w:lang w:eastAsia="en-GB"/>
              </w:rPr>
              <w:t>inv</w:t>
            </w:r>
            <w:proofErr w:type="spellEnd"/>
            <w:r w:rsidRPr="001D3922">
              <w:rPr>
                <w:rFonts w:ascii="Calibri" w:eastAsia="Times New Roman" w:hAnsi="Calibri" w:cs="Calibri"/>
                <w:color w:val="000000"/>
                <w:lang w:eastAsia="en-GB"/>
              </w:rPr>
              <w:t xml:space="preserve"> sine phi</w:t>
            </w:r>
          </w:p>
        </w:tc>
        <w:tc>
          <w:tcPr>
            <w:tcW w:w="833" w:type="dxa"/>
            <w:tcBorders>
              <w:top w:val="nil"/>
              <w:left w:val="nil"/>
              <w:bottom w:val="single" w:sz="4" w:space="0" w:color="auto"/>
              <w:right w:val="single" w:sz="4" w:space="0" w:color="auto"/>
            </w:tcBorders>
            <w:shd w:val="clear" w:color="auto" w:fill="auto"/>
            <w:noWrap/>
            <w:vAlign w:val="bottom"/>
            <w:hideMark/>
          </w:tcPr>
          <w:p w14:paraId="3E565232"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109C0B9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w:t>
            </w:r>
          </w:p>
        </w:tc>
        <w:tc>
          <w:tcPr>
            <w:tcW w:w="1057" w:type="dxa"/>
            <w:tcBorders>
              <w:top w:val="nil"/>
              <w:left w:val="nil"/>
              <w:bottom w:val="single" w:sz="4" w:space="0" w:color="auto"/>
              <w:right w:val="single" w:sz="4" w:space="0" w:color="auto"/>
            </w:tcBorders>
            <w:shd w:val="clear" w:color="auto" w:fill="auto"/>
            <w:noWrap/>
            <w:vAlign w:val="bottom"/>
            <w:hideMark/>
          </w:tcPr>
          <w:p w14:paraId="4D75D8B4" w14:textId="77777777" w:rsidR="001D3922" w:rsidRPr="001D3922" w:rsidRDefault="001D3922" w:rsidP="00C24A21">
            <w:pPr>
              <w:spacing w:after="0" w:line="240" w:lineRule="auto"/>
              <w:jc w:val="right"/>
              <w:rPr>
                <w:rFonts w:ascii="Calibri" w:eastAsia="Times New Roman" w:hAnsi="Calibri" w:cs="Calibri"/>
                <w:color w:val="000000"/>
                <w:lang w:eastAsia="en-GB"/>
              </w:rPr>
            </w:pPr>
            <w:bookmarkStart w:id="19" w:name="RANGE!D12"/>
            <w:r w:rsidRPr="001D3922">
              <w:rPr>
                <w:rFonts w:ascii="Calibri" w:eastAsia="Times New Roman" w:hAnsi="Calibri" w:cs="Calibri"/>
                <w:color w:val="000000"/>
                <w:lang w:eastAsia="en-GB"/>
              </w:rPr>
              <w:t>0.025641</w:t>
            </w:r>
            <w:bookmarkEnd w:id="19"/>
          </w:p>
        </w:tc>
        <w:tc>
          <w:tcPr>
            <w:tcW w:w="1057" w:type="dxa"/>
            <w:tcBorders>
              <w:top w:val="nil"/>
              <w:left w:val="nil"/>
              <w:bottom w:val="single" w:sz="4" w:space="0" w:color="auto"/>
              <w:right w:val="single" w:sz="4" w:space="0" w:color="auto"/>
            </w:tcBorders>
            <w:shd w:val="clear" w:color="auto" w:fill="auto"/>
            <w:noWrap/>
            <w:vAlign w:val="bottom"/>
            <w:hideMark/>
          </w:tcPr>
          <w:p w14:paraId="3D074F5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0.051258</w:t>
            </w:r>
          </w:p>
        </w:tc>
        <w:tc>
          <w:tcPr>
            <w:tcW w:w="1057" w:type="dxa"/>
            <w:tcBorders>
              <w:top w:val="nil"/>
              <w:left w:val="nil"/>
              <w:bottom w:val="single" w:sz="4" w:space="0" w:color="auto"/>
              <w:right w:val="single" w:sz="4" w:space="0" w:color="auto"/>
            </w:tcBorders>
            <w:shd w:val="clear" w:color="auto" w:fill="auto"/>
            <w:noWrap/>
            <w:vAlign w:val="bottom"/>
            <w:hideMark/>
          </w:tcPr>
          <w:p w14:paraId="5C7C00FE"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0.076823</w:t>
            </w:r>
          </w:p>
        </w:tc>
        <w:tc>
          <w:tcPr>
            <w:tcW w:w="1057" w:type="dxa"/>
            <w:tcBorders>
              <w:top w:val="nil"/>
              <w:left w:val="nil"/>
              <w:bottom w:val="single" w:sz="4" w:space="0" w:color="auto"/>
              <w:right w:val="single" w:sz="4" w:space="0" w:color="auto"/>
            </w:tcBorders>
            <w:shd w:val="clear" w:color="auto" w:fill="auto"/>
            <w:noWrap/>
            <w:vAlign w:val="bottom"/>
            <w:hideMark/>
          </w:tcPr>
          <w:p w14:paraId="1C3EED30"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0.102313</w:t>
            </w:r>
          </w:p>
        </w:tc>
        <w:tc>
          <w:tcPr>
            <w:tcW w:w="1396" w:type="dxa"/>
            <w:tcBorders>
              <w:top w:val="nil"/>
              <w:left w:val="nil"/>
              <w:bottom w:val="single" w:sz="4" w:space="0" w:color="auto"/>
              <w:right w:val="single" w:sz="4" w:space="0" w:color="auto"/>
            </w:tcBorders>
            <w:shd w:val="clear" w:color="auto" w:fill="auto"/>
            <w:noWrap/>
            <w:vAlign w:val="bottom"/>
            <w:hideMark/>
          </w:tcPr>
          <w:p w14:paraId="351E06E8"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0.127701604</w:t>
            </w:r>
          </w:p>
        </w:tc>
        <w:tc>
          <w:tcPr>
            <w:tcW w:w="1057" w:type="dxa"/>
            <w:tcBorders>
              <w:top w:val="nil"/>
              <w:left w:val="nil"/>
              <w:bottom w:val="single" w:sz="4" w:space="0" w:color="auto"/>
              <w:right w:val="single" w:sz="4" w:space="0" w:color="auto"/>
            </w:tcBorders>
            <w:shd w:val="clear" w:color="auto" w:fill="auto"/>
            <w:noWrap/>
            <w:vAlign w:val="bottom"/>
            <w:hideMark/>
          </w:tcPr>
          <w:p w14:paraId="5BFBBC29"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0.152964</w:t>
            </w:r>
          </w:p>
        </w:tc>
      </w:tr>
      <w:tr w:rsidR="001D3922" w:rsidRPr="001D3922" w14:paraId="09DE0B2A"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19C5998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xml:space="preserve">phi (radians) </w:t>
            </w:r>
          </w:p>
        </w:tc>
        <w:tc>
          <w:tcPr>
            <w:tcW w:w="833" w:type="dxa"/>
            <w:tcBorders>
              <w:top w:val="nil"/>
              <w:left w:val="nil"/>
              <w:bottom w:val="single" w:sz="4" w:space="0" w:color="auto"/>
              <w:right w:val="single" w:sz="4" w:space="0" w:color="auto"/>
            </w:tcBorders>
            <w:shd w:val="clear" w:color="auto" w:fill="auto"/>
            <w:noWrap/>
            <w:vAlign w:val="bottom"/>
            <w:hideMark/>
          </w:tcPr>
          <w:p w14:paraId="4C9EB504"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7F933B68"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w:t>
            </w:r>
          </w:p>
        </w:tc>
        <w:tc>
          <w:tcPr>
            <w:tcW w:w="1057" w:type="dxa"/>
            <w:tcBorders>
              <w:top w:val="nil"/>
              <w:left w:val="nil"/>
              <w:bottom w:val="single" w:sz="4" w:space="0" w:color="auto"/>
              <w:right w:val="single" w:sz="4" w:space="0" w:color="auto"/>
            </w:tcBorders>
            <w:shd w:val="clear" w:color="auto" w:fill="auto"/>
            <w:noWrap/>
            <w:vAlign w:val="bottom"/>
            <w:hideMark/>
          </w:tcPr>
          <w:p w14:paraId="4E5B06A2"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0.025644</w:t>
            </w:r>
          </w:p>
        </w:tc>
        <w:tc>
          <w:tcPr>
            <w:tcW w:w="1057" w:type="dxa"/>
            <w:tcBorders>
              <w:top w:val="nil"/>
              <w:left w:val="nil"/>
              <w:bottom w:val="single" w:sz="4" w:space="0" w:color="auto"/>
              <w:right w:val="single" w:sz="4" w:space="0" w:color="auto"/>
            </w:tcBorders>
            <w:shd w:val="clear" w:color="auto" w:fill="auto"/>
            <w:noWrap/>
            <w:vAlign w:val="bottom"/>
            <w:hideMark/>
          </w:tcPr>
          <w:p w14:paraId="151A4674"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0.05128</w:t>
            </w:r>
          </w:p>
        </w:tc>
        <w:tc>
          <w:tcPr>
            <w:tcW w:w="1057" w:type="dxa"/>
            <w:tcBorders>
              <w:top w:val="nil"/>
              <w:left w:val="nil"/>
              <w:bottom w:val="single" w:sz="4" w:space="0" w:color="auto"/>
              <w:right w:val="single" w:sz="4" w:space="0" w:color="auto"/>
            </w:tcBorders>
            <w:shd w:val="clear" w:color="auto" w:fill="auto"/>
            <w:noWrap/>
            <w:vAlign w:val="bottom"/>
            <w:hideMark/>
          </w:tcPr>
          <w:p w14:paraId="2C0D7C33"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0.076899</w:t>
            </w:r>
          </w:p>
        </w:tc>
        <w:tc>
          <w:tcPr>
            <w:tcW w:w="1057" w:type="dxa"/>
            <w:tcBorders>
              <w:top w:val="nil"/>
              <w:left w:val="nil"/>
              <w:bottom w:val="single" w:sz="4" w:space="0" w:color="auto"/>
              <w:right w:val="single" w:sz="4" w:space="0" w:color="auto"/>
            </w:tcBorders>
            <w:shd w:val="clear" w:color="auto" w:fill="auto"/>
            <w:noWrap/>
            <w:vAlign w:val="bottom"/>
            <w:hideMark/>
          </w:tcPr>
          <w:p w14:paraId="1C6282E0"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0.102492</w:t>
            </w:r>
          </w:p>
        </w:tc>
        <w:tc>
          <w:tcPr>
            <w:tcW w:w="1396" w:type="dxa"/>
            <w:tcBorders>
              <w:top w:val="nil"/>
              <w:left w:val="nil"/>
              <w:bottom w:val="single" w:sz="4" w:space="0" w:color="auto"/>
              <w:right w:val="single" w:sz="4" w:space="0" w:color="auto"/>
            </w:tcBorders>
            <w:shd w:val="clear" w:color="auto" w:fill="auto"/>
            <w:noWrap/>
            <w:vAlign w:val="bottom"/>
            <w:hideMark/>
          </w:tcPr>
          <w:p w14:paraId="0A4396C2"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0.128051263</w:t>
            </w:r>
          </w:p>
        </w:tc>
        <w:tc>
          <w:tcPr>
            <w:tcW w:w="1057" w:type="dxa"/>
            <w:tcBorders>
              <w:top w:val="nil"/>
              <w:left w:val="nil"/>
              <w:bottom w:val="single" w:sz="4" w:space="0" w:color="auto"/>
              <w:right w:val="single" w:sz="4" w:space="0" w:color="auto"/>
            </w:tcBorders>
            <w:shd w:val="clear" w:color="auto" w:fill="auto"/>
            <w:noWrap/>
            <w:vAlign w:val="bottom"/>
            <w:hideMark/>
          </w:tcPr>
          <w:p w14:paraId="5DFB399C"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0.153567</w:t>
            </w:r>
          </w:p>
        </w:tc>
      </w:tr>
      <w:tr w:rsidR="001D3922" w:rsidRPr="001D3922" w14:paraId="676B1ADB"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265EF68B"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833" w:type="dxa"/>
            <w:tcBorders>
              <w:top w:val="nil"/>
              <w:left w:val="nil"/>
              <w:bottom w:val="single" w:sz="4" w:space="0" w:color="auto"/>
              <w:right w:val="single" w:sz="4" w:space="0" w:color="auto"/>
            </w:tcBorders>
            <w:shd w:val="clear" w:color="auto" w:fill="auto"/>
            <w:noWrap/>
            <w:vAlign w:val="bottom"/>
            <w:hideMark/>
          </w:tcPr>
          <w:p w14:paraId="2424F363"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3899DBFB"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0198FCD0"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652755C2"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3111D509"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4268C3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25DEF56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757A1456"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4CF5D231"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12F227E4"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833" w:type="dxa"/>
            <w:tcBorders>
              <w:top w:val="nil"/>
              <w:left w:val="nil"/>
              <w:bottom w:val="single" w:sz="4" w:space="0" w:color="auto"/>
              <w:right w:val="single" w:sz="4" w:space="0" w:color="auto"/>
            </w:tcBorders>
            <w:shd w:val="clear" w:color="auto" w:fill="auto"/>
            <w:noWrap/>
            <w:vAlign w:val="bottom"/>
            <w:hideMark/>
          </w:tcPr>
          <w:p w14:paraId="6EF1119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313DD8A7"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2CAD5B0E"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18B008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C9F153B"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1DFE2D09"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14:paraId="3B127961"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1057" w:type="dxa"/>
            <w:tcBorders>
              <w:top w:val="nil"/>
              <w:left w:val="nil"/>
              <w:bottom w:val="single" w:sz="4" w:space="0" w:color="auto"/>
              <w:right w:val="single" w:sz="4" w:space="0" w:color="auto"/>
            </w:tcBorders>
            <w:shd w:val="clear" w:color="auto" w:fill="auto"/>
            <w:noWrap/>
            <w:vAlign w:val="bottom"/>
            <w:hideMark/>
          </w:tcPr>
          <w:p w14:paraId="4EC7402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r>
      <w:tr w:rsidR="001D3922" w:rsidRPr="001D3922" w14:paraId="3622B609"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0D8D8575"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Height (</w:t>
            </w:r>
            <w:proofErr w:type="spellStart"/>
            <w:r w:rsidRPr="001D3922">
              <w:rPr>
                <w:rFonts w:ascii="Calibri" w:eastAsia="Times New Roman" w:hAnsi="Calibri" w:cs="Calibri"/>
                <w:color w:val="000000"/>
                <w:lang w:eastAsia="en-GB"/>
              </w:rPr>
              <w:t>dist</w:t>
            </w:r>
            <w:proofErr w:type="spellEnd"/>
            <w:r w:rsidRPr="001D3922">
              <w:rPr>
                <w:rFonts w:ascii="Calibri" w:eastAsia="Times New Roman" w:hAnsi="Calibri" w:cs="Calibri"/>
                <w:color w:val="000000"/>
                <w:lang w:eastAsia="en-GB"/>
              </w:rPr>
              <w:t xml:space="preserve"> between top of conrod and crankshaft)</w:t>
            </w:r>
          </w:p>
        </w:tc>
        <w:tc>
          <w:tcPr>
            <w:tcW w:w="833" w:type="dxa"/>
            <w:tcBorders>
              <w:top w:val="nil"/>
              <w:left w:val="nil"/>
              <w:bottom w:val="single" w:sz="4" w:space="0" w:color="auto"/>
              <w:right w:val="single" w:sz="4" w:space="0" w:color="auto"/>
            </w:tcBorders>
            <w:shd w:val="clear" w:color="auto" w:fill="auto"/>
            <w:noWrap/>
            <w:vAlign w:val="bottom"/>
            <w:hideMark/>
          </w:tcPr>
          <w:p w14:paraId="0945A350"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4F96E451"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267</w:t>
            </w:r>
          </w:p>
        </w:tc>
        <w:tc>
          <w:tcPr>
            <w:tcW w:w="1057" w:type="dxa"/>
            <w:tcBorders>
              <w:top w:val="nil"/>
              <w:left w:val="nil"/>
              <w:bottom w:val="single" w:sz="4" w:space="0" w:color="auto"/>
              <w:right w:val="single" w:sz="4" w:space="0" w:color="auto"/>
            </w:tcBorders>
            <w:shd w:val="clear" w:color="auto" w:fill="auto"/>
            <w:noWrap/>
            <w:vAlign w:val="bottom"/>
            <w:hideMark/>
          </w:tcPr>
          <w:p w14:paraId="6AC1D05D"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266.8925</w:t>
            </w:r>
          </w:p>
        </w:tc>
        <w:tc>
          <w:tcPr>
            <w:tcW w:w="1057" w:type="dxa"/>
            <w:tcBorders>
              <w:top w:val="nil"/>
              <w:left w:val="nil"/>
              <w:bottom w:val="single" w:sz="4" w:space="0" w:color="auto"/>
              <w:right w:val="single" w:sz="4" w:space="0" w:color="auto"/>
            </w:tcBorders>
            <w:shd w:val="clear" w:color="auto" w:fill="auto"/>
            <w:noWrap/>
            <w:vAlign w:val="bottom"/>
            <w:hideMark/>
          </w:tcPr>
          <w:p w14:paraId="286370EE"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266.57</w:t>
            </w:r>
          </w:p>
        </w:tc>
        <w:tc>
          <w:tcPr>
            <w:tcW w:w="1057" w:type="dxa"/>
            <w:tcBorders>
              <w:top w:val="nil"/>
              <w:left w:val="nil"/>
              <w:bottom w:val="single" w:sz="4" w:space="0" w:color="auto"/>
              <w:right w:val="single" w:sz="4" w:space="0" w:color="auto"/>
            </w:tcBorders>
            <w:shd w:val="clear" w:color="auto" w:fill="auto"/>
            <w:noWrap/>
            <w:vAlign w:val="bottom"/>
            <w:hideMark/>
          </w:tcPr>
          <w:p w14:paraId="09F01895"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266.033</w:t>
            </w:r>
          </w:p>
        </w:tc>
        <w:tc>
          <w:tcPr>
            <w:tcW w:w="1057" w:type="dxa"/>
            <w:tcBorders>
              <w:top w:val="nil"/>
              <w:left w:val="nil"/>
              <w:bottom w:val="single" w:sz="4" w:space="0" w:color="auto"/>
              <w:right w:val="single" w:sz="4" w:space="0" w:color="auto"/>
            </w:tcBorders>
            <w:shd w:val="clear" w:color="auto" w:fill="auto"/>
            <w:noWrap/>
            <w:vAlign w:val="bottom"/>
            <w:hideMark/>
          </w:tcPr>
          <w:p w14:paraId="5AEBAF7E"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265.2823</w:t>
            </w:r>
          </w:p>
        </w:tc>
        <w:tc>
          <w:tcPr>
            <w:tcW w:w="1396" w:type="dxa"/>
            <w:tcBorders>
              <w:top w:val="nil"/>
              <w:left w:val="nil"/>
              <w:bottom w:val="single" w:sz="4" w:space="0" w:color="auto"/>
              <w:right w:val="single" w:sz="4" w:space="0" w:color="auto"/>
            </w:tcBorders>
            <w:shd w:val="clear" w:color="auto" w:fill="auto"/>
            <w:noWrap/>
            <w:vAlign w:val="bottom"/>
            <w:hideMark/>
          </w:tcPr>
          <w:p w14:paraId="1EB86AC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264.319058</w:t>
            </w:r>
          </w:p>
        </w:tc>
        <w:tc>
          <w:tcPr>
            <w:tcW w:w="1057" w:type="dxa"/>
            <w:tcBorders>
              <w:top w:val="nil"/>
              <w:left w:val="nil"/>
              <w:bottom w:val="single" w:sz="4" w:space="0" w:color="auto"/>
              <w:right w:val="single" w:sz="4" w:space="0" w:color="auto"/>
            </w:tcBorders>
            <w:shd w:val="clear" w:color="auto" w:fill="auto"/>
            <w:noWrap/>
            <w:vAlign w:val="bottom"/>
            <w:hideMark/>
          </w:tcPr>
          <w:p w14:paraId="23E57E15"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263.1445</w:t>
            </w:r>
          </w:p>
        </w:tc>
      </w:tr>
      <w:tr w:rsidR="001D3922" w:rsidRPr="001D3922" w14:paraId="5469FEDE"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6CAE38E8"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Velocity mm/s</w:t>
            </w:r>
          </w:p>
        </w:tc>
        <w:tc>
          <w:tcPr>
            <w:tcW w:w="833" w:type="dxa"/>
            <w:tcBorders>
              <w:top w:val="nil"/>
              <w:left w:val="nil"/>
              <w:bottom w:val="single" w:sz="4" w:space="0" w:color="auto"/>
              <w:right w:val="single" w:sz="4" w:space="0" w:color="auto"/>
            </w:tcBorders>
            <w:shd w:val="clear" w:color="auto" w:fill="auto"/>
            <w:noWrap/>
            <w:vAlign w:val="bottom"/>
            <w:hideMark/>
          </w:tcPr>
          <w:p w14:paraId="72C9FA9D"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49A04D40"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-537.729</w:t>
            </w:r>
          </w:p>
        </w:tc>
        <w:tc>
          <w:tcPr>
            <w:tcW w:w="1057" w:type="dxa"/>
            <w:tcBorders>
              <w:top w:val="nil"/>
              <w:left w:val="nil"/>
              <w:bottom w:val="single" w:sz="4" w:space="0" w:color="auto"/>
              <w:right w:val="single" w:sz="4" w:space="0" w:color="auto"/>
            </w:tcBorders>
            <w:shd w:val="clear" w:color="auto" w:fill="auto"/>
            <w:noWrap/>
            <w:vAlign w:val="bottom"/>
            <w:hideMark/>
          </w:tcPr>
          <w:p w14:paraId="25C05F9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-1612.42</w:t>
            </w:r>
          </w:p>
        </w:tc>
        <w:tc>
          <w:tcPr>
            <w:tcW w:w="1057" w:type="dxa"/>
            <w:tcBorders>
              <w:top w:val="nil"/>
              <w:left w:val="nil"/>
              <w:bottom w:val="single" w:sz="4" w:space="0" w:color="auto"/>
              <w:right w:val="single" w:sz="4" w:space="0" w:color="auto"/>
            </w:tcBorders>
            <w:shd w:val="clear" w:color="auto" w:fill="auto"/>
            <w:noWrap/>
            <w:vAlign w:val="bottom"/>
            <w:hideMark/>
          </w:tcPr>
          <w:p w14:paraId="60205822"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-2684.79</w:t>
            </w:r>
          </w:p>
        </w:tc>
        <w:tc>
          <w:tcPr>
            <w:tcW w:w="1057" w:type="dxa"/>
            <w:tcBorders>
              <w:top w:val="nil"/>
              <w:left w:val="nil"/>
              <w:bottom w:val="single" w:sz="4" w:space="0" w:color="auto"/>
              <w:right w:val="single" w:sz="4" w:space="0" w:color="auto"/>
            </w:tcBorders>
            <w:shd w:val="clear" w:color="auto" w:fill="auto"/>
            <w:noWrap/>
            <w:vAlign w:val="bottom"/>
            <w:hideMark/>
          </w:tcPr>
          <w:p w14:paraId="53E1EB3D"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-3753.32</w:t>
            </w:r>
          </w:p>
        </w:tc>
        <w:tc>
          <w:tcPr>
            <w:tcW w:w="1057" w:type="dxa"/>
            <w:tcBorders>
              <w:top w:val="nil"/>
              <w:left w:val="nil"/>
              <w:bottom w:val="single" w:sz="4" w:space="0" w:color="auto"/>
              <w:right w:val="single" w:sz="4" w:space="0" w:color="auto"/>
            </w:tcBorders>
            <w:shd w:val="clear" w:color="auto" w:fill="auto"/>
            <w:noWrap/>
            <w:vAlign w:val="bottom"/>
            <w:hideMark/>
          </w:tcPr>
          <w:p w14:paraId="1D0A69A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-4816.45</w:t>
            </w:r>
          </w:p>
        </w:tc>
        <w:tc>
          <w:tcPr>
            <w:tcW w:w="1396" w:type="dxa"/>
            <w:tcBorders>
              <w:top w:val="nil"/>
              <w:left w:val="nil"/>
              <w:bottom w:val="single" w:sz="4" w:space="0" w:color="auto"/>
              <w:right w:val="single" w:sz="4" w:space="0" w:color="auto"/>
            </w:tcBorders>
            <w:shd w:val="clear" w:color="auto" w:fill="auto"/>
            <w:noWrap/>
            <w:vAlign w:val="bottom"/>
            <w:hideMark/>
          </w:tcPr>
          <w:p w14:paraId="338464D1"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-5872.633369</w:t>
            </w:r>
          </w:p>
        </w:tc>
        <w:tc>
          <w:tcPr>
            <w:tcW w:w="1057" w:type="dxa"/>
            <w:tcBorders>
              <w:top w:val="nil"/>
              <w:left w:val="nil"/>
              <w:bottom w:val="single" w:sz="4" w:space="0" w:color="auto"/>
              <w:right w:val="single" w:sz="4" w:space="0" w:color="auto"/>
            </w:tcBorders>
            <w:shd w:val="clear" w:color="auto" w:fill="auto"/>
            <w:noWrap/>
            <w:vAlign w:val="bottom"/>
            <w:hideMark/>
          </w:tcPr>
          <w:p w14:paraId="791C7965"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-6920.31</w:t>
            </w:r>
          </w:p>
        </w:tc>
      </w:tr>
      <w:tr w:rsidR="001D3922" w:rsidRPr="001D3922" w14:paraId="71191517"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01636923"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Velocity m/s</w:t>
            </w:r>
          </w:p>
        </w:tc>
        <w:tc>
          <w:tcPr>
            <w:tcW w:w="833" w:type="dxa"/>
            <w:tcBorders>
              <w:top w:val="nil"/>
              <w:left w:val="nil"/>
              <w:bottom w:val="single" w:sz="4" w:space="0" w:color="auto"/>
              <w:right w:val="single" w:sz="4" w:space="0" w:color="auto"/>
            </w:tcBorders>
            <w:shd w:val="clear" w:color="auto" w:fill="auto"/>
            <w:noWrap/>
            <w:vAlign w:val="bottom"/>
            <w:hideMark/>
          </w:tcPr>
          <w:p w14:paraId="5DC51910" w14:textId="77777777" w:rsidR="001D3922" w:rsidRPr="001D3922" w:rsidRDefault="001D3922" w:rsidP="00C24A21">
            <w:pPr>
              <w:spacing w:after="0" w:line="240" w:lineRule="auto"/>
              <w:rPr>
                <w:rFonts w:ascii="Calibri" w:eastAsia="Times New Roman" w:hAnsi="Calibri" w:cs="Calibri"/>
                <w:color w:val="000000"/>
                <w:lang w:eastAsia="en-GB"/>
              </w:rPr>
            </w:pPr>
            <w:r w:rsidRPr="001D3922">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6D5F613D"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-0.53773</w:t>
            </w:r>
          </w:p>
        </w:tc>
        <w:tc>
          <w:tcPr>
            <w:tcW w:w="1057" w:type="dxa"/>
            <w:tcBorders>
              <w:top w:val="nil"/>
              <w:left w:val="nil"/>
              <w:bottom w:val="single" w:sz="4" w:space="0" w:color="auto"/>
              <w:right w:val="single" w:sz="4" w:space="0" w:color="auto"/>
            </w:tcBorders>
            <w:shd w:val="clear" w:color="auto" w:fill="auto"/>
            <w:noWrap/>
            <w:vAlign w:val="bottom"/>
            <w:hideMark/>
          </w:tcPr>
          <w:p w14:paraId="7F225213"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-1.61242</w:t>
            </w:r>
          </w:p>
        </w:tc>
        <w:tc>
          <w:tcPr>
            <w:tcW w:w="1057" w:type="dxa"/>
            <w:tcBorders>
              <w:top w:val="nil"/>
              <w:left w:val="nil"/>
              <w:bottom w:val="single" w:sz="4" w:space="0" w:color="auto"/>
              <w:right w:val="single" w:sz="4" w:space="0" w:color="auto"/>
            </w:tcBorders>
            <w:shd w:val="clear" w:color="auto" w:fill="auto"/>
            <w:noWrap/>
            <w:vAlign w:val="bottom"/>
            <w:hideMark/>
          </w:tcPr>
          <w:p w14:paraId="62B398EA"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-2.68479</w:t>
            </w:r>
          </w:p>
        </w:tc>
        <w:tc>
          <w:tcPr>
            <w:tcW w:w="1057" w:type="dxa"/>
            <w:tcBorders>
              <w:top w:val="nil"/>
              <w:left w:val="nil"/>
              <w:bottom w:val="single" w:sz="4" w:space="0" w:color="auto"/>
              <w:right w:val="single" w:sz="4" w:space="0" w:color="auto"/>
            </w:tcBorders>
            <w:shd w:val="clear" w:color="auto" w:fill="auto"/>
            <w:noWrap/>
            <w:vAlign w:val="bottom"/>
            <w:hideMark/>
          </w:tcPr>
          <w:p w14:paraId="1EFE2625"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-3.75332</w:t>
            </w:r>
          </w:p>
        </w:tc>
        <w:tc>
          <w:tcPr>
            <w:tcW w:w="1057" w:type="dxa"/>
            <w:tcBorders>
              <w:top w:val="nil"/>
              <w:left w:val="nil"/>
              <w:bottom w:val="single" w:sz="4" w:space="0" w:color="auto"/>
              <w:right w:val="single" w:sz="4" w:space="0" w:color="auto"/>
            </w:tcBorders>
            <w:shd w:val="clear" w:color="auto" w:fill="auto"/>
            <w:noWrap/>
            <w:vAlign w:val="bottom"/>
            <w:hideMark/>
          </w:tcPr>
          <w:p w14:paraId="170A2AD1"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-4.81645</w:t>
            </w:r>
          </w:p>
        </w:tc>
        <w:tc>
          <w:tcPr>
            <w:tcW w:w="1396" w:type="dxa"/>
            <w:tcBorders>
              <w:top w:val="nil"/>
              <w:left w:val="nil"/>
              <w:bottom w:val="single" w:sz="4" w:space="0" w:color="auto"/>
              <w:right w:val="single" w:sz="4" w:space="0" w:color="auto"/>
            </w:tcBorders>
            <w:shd w:val="clear" w:color="auto" w:fill="auto"/>
            <w:noWrap/>
            <w:vAlign w:val="bottom"/>
            <w:hideMark/>
          </w:tcPr>
          <w:p w14:paraId="7C195170"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-5.872633369</w:t>
            </w:r>
          </w:p>
        </w:tc>
        <w:tc>
          <w:tcPr>
            <w:tcW w:w="1057" w:type="dxa"/>
            <w:tcBorders>
              <w:top w:val="nil"/>
              <w:left w:val="nil"/>
              <w:bottom w:val="single" w:sz="4" w:space="0" w:color="auto"/>
              <w:right w:val="single" w:sz="4" w:space="0" w:color="auto"/>
            </w:tcBorders>
            <w:shd w:val="clear" w:color="auto" w:fill="auto"/>
            <w:noWrap/>
            <w:vAlign w:val="bottom"/>
            <w:hideMark/>
          </w:tcPr>
          <w:p w14:paraId="72563AC2" w14:textId="77777777" w:rsidR="001D3922" w:rsidRPr="001D3922" w:rsidRDefault="001D3922" w:rsidP="00C24A21">
            <w:pPr>
              <w:spacing w:after="0" w:line="240" w:lineRule="auto"/>
              <w:jc w:val="right"/>
              <w:rPr>
                <w:rFonts w:ascii="Calibri" w:eastAsia="Times New Roman" w:hAnsi="Calibri" w:cs="Calibri"/>
                <w:color w:val="000000"/>
                <w:lang w:eastAsia="en-GB"/>
              </w:rPr>
            </w:pPr>
            <w:r w:rsidRPr="001D3922">
              <w:rPr>
                <w:rFonts w:ascii="Calibri" w:eastAsia="Times New Roman" w:hAnsi="Calibri" w:cs="Calibri"/>
                <w:color w:val="000000"/>
                <w:lang w:eastAsia="en-GB"/>
              </w:rPr>
              <w:t>-6.92031</w:t>
            </w:r>
          </w:p>
        </w:tc>
      </w:tr>
      <w:tr w:rsidR="001D3922" w:rsidRPr="001D3922" w14:paraId="2994E134"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6A4B13DB" w14:textId="77777777" w:rsidR="001D3922" w:rsidRPr="001D3922" w:rsidRDefault="001D3922" w:rsidP="00C24A21">
            <w:pPr>
              <w:spacing w:after="0" w:line="240" w:lineRule="auto"/>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Acceleration</w:t>
            </w:r>
          </w:p>
        </w:tc>
        <w:tc>
          <w:tcPr>
            <w:tcW w:w="833" w:type="dxa"/>
            <w:tcBorders>
              <w:top w:val="nil"/>
              <w:left w:val="nil"/>
              <w:bottom w:val="single" w:sz="4" w:space="0" w:color="auto"/>
              <w:right w:val="single" w:sz="4" w:space="0" w:color="auto"/>
            </w:tcBorders>
            <w:shd w:val="clear" w:color="auto" w:fill="auto"/>
            <w:noWrap/>
            <w:vAlign w:val="bottom"/>
            <w:hideMark/>
          </w:tcPr>
          <w:p w14:paraId="5D45A62D" w14:textId="77777777" w:rsidR="001D3922" w:rsidRPr="001D3922" w:rsidRDefault="001D3922" w:rsidP="00C24A21">
            <w:pPr>
              <w:spacing w:after="0" w:line="240" w:lineRule="auto"/>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54050295"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-5373.44</w:t>
            </w:r>
          </w:p>
        </w:tc>
        <w:tc>
          <w:tcPr>
            <w:tcW w:w="1057" w:type="dxa"/>
            <w:tcBorders>
              <w:top w:val="nil"/>
              <w:left w:val="nil"/>
              <w:bottom w:val="single" w:sz="4" w:space="0" w:color="auto"/>
              <w:right w:val="single" w:sz="4" w:space="0" w:color="auto"/>
            </w:tcBorders>
            <w:shd w:val="clear" w:color="auto" w:fill="auto"/>
            <w:noWrap/>
            <w:vAlign w:val="bottom"/>
            <w:hideMark/>
          </w:tcPr>
          <w:p w14:paraId="5F410018"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-5361.89</w:t>
            </w:r>
          </w:p>
        </w:tc>
        <w:tc>
          <w:tcPr>
            <w:tcW w:w="1057" w:type="dxa"/>
            <w:tcBorders>
              <w:top w:val="nil"/>
              <w:left w:val="nil"/>
              <w:bottom w:val="single" w:sz="4" w:space="0" w:color="auto"/>
              <w:right w:val="single" w:sz="4" w:space="0" w:color="auto"/>
            </w:tcBorders>
            <w:shd w:val="clear" w:color="auto" w:fill="auto"/>
            <w:noWrap/>
            <w:vAlign w:val="bottom"/>
            <w:hideMark/>
          </w:tcPr>
          <w:p w14:paraId="5BAD7D1F"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-5342.63</w:t>
            </w:r>
          </w:p>
        </w:tc>
        <w:tc>
          <w:tcPr>
            <w:tcW w:w="1057" w:type="dxa"/>
            <w:tcBorders>
              <w:top w:val="nil"/>
              <w:left w:val="nil"/>
              <w:bottom w:val="single" w:sz="4" w:space="0" w:color="auto"/>
              <w:right w:val="single" w:sz="4" w:space="0" w:color="auto"/>
            </w:tcBorders>
            <w:shd w:val="clear" w:color="auto" w:fill="auto"/>
            <w:noWrap/>
            <w:vAlign w:val="bottom"/>
            <w:hideMark/>
          </w:tcPr>
          <w:p w14:paraId="29A5F763"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-5315.65</w:t>
            </w:r>
          </w:p>
        </w:tc>
        <w:tc>
          <w:tcPr>
            <w:tcW w:w="1057" w:type="dxa"/>
            <w:tcBorders>
              <w:top w:val="nil"/>
              <w:left w:val="nil"/>
              <w:bottom w:val="single" w:sz="4" w:space="0" w:color="auto"/>
              <w:right w:val="single" w:sz="4" w:space="0" w:color="auto"/>
            </w:tcBorders>
            <w:shd w:val="clear" w:color="auto" w:fill="auto"/>
            <w:noWrap/>
            <w:vAlign w:val="bottom"/>
            <w:hideMark/>
          </w:tcPr>
          <w:p w14:paraId="5F1064BC"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-5280.92</w:t>
            </w:r>
          </w:p>
        </w:tc>
        <w:tc>
          <w:tcPr>
            <w:tcW w:w="1396" w:type="dxa"/>
            <w:tcBorders>
              <w:top w:val="nil"/>
              <w:left w:val="nil"/>
              <w:bottom w:val="single" w:sz="4" w:space="0" w:color="auto"/>
              <w:right w:val="single" w:sz="4" w:space="0" w:color="auto"/>
            </w:tcBorders>
            <w:shd w:val="clear" w:color="auto" w:fill="auto"/>
            <w:noWrap/>
            <w:vAlign w:val="bottom"/>
            <w:hideMark/>
          </w:tcPr>
          <w:p w14:paraId="12F55CFC"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-5238.400191</w:t>
            </w:r>
          </w:p>
        </w:tc>
        <w:tc>
          <w:tcPr>
            <w:tcW w:w="1057" w:type="dxa"/>
            <w:tcBorders>
              <w:top w:val="nil"/>
              <w:left w:val="nil"/>
              <w:bottom w:val="single" w:sz="4" w:space="0" w:color="auto"/>
              <w:right w:val="single" w:sz="4" w:space="0" w:color="auto"/>
            </w:tcBorders>
            <w:shd w:val="clear" w:color="auto" w:fill="auto"/>
            <w:noWrap/>
            <w:vAlign w:val="bottom"/>
            <w:hideMark/>
          </w:tcPr>
          <w:p w14:paraId="69FCFD78"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-5188.07</w:t>
            </w:r>
          </w:p>
        </w:tc>
      </w:tr>
      <w:tr w:rsidR="001D3922" w:rsidRPr="001D3922" w14:paraId="6260F986" w14:textId="77777777" w:rsidTr="00C24A21">
        <w:trPr>
          <w:trHeight w:val="158"/>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4F903DFD" w14:textId="77777777" w:rsidR="001D3922" w:rsidRPr="001D3922" w:rsidRDefault="001D3922" w:rsidP="00C24A21">
            <w:pPr>
              <w:spacing w:after="0" w:line="240" w:lineRule="auto"/>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Force</w:t>
            </w:r>
          </w:p>
        </w:tc>
        <w:tc>
          <w:tcPr>
            <w:tcW w:w="833" w:type="dxa"/>
            <w:tcBorders>
              <w:top w:val="nil"/>
              <w:left w:val="nil"/>
              <w:bottom w:val="single" w:sz="4" w:space="0" w:color="auto"/>
              <w:right w:val="single" w:sz="4" w:space="0" w:color="auto"/>
            </w:tcBorders>
            <w:shd w:val="clear" w:color="auto" w:fill="auto"/>
            <w:noWrap/>
            <w:vAlign w:val="bottom"/>
            <w:hideMark/>
          </w:tcPr>
          <w:p w14:paraId="6BA6F24B" w14:textId="77777777" w:rsidR="001D3922" w:rsidRPr="001D3922" w:rsidRDefault="001D3922" w:rsidP="00C24A21">
            <w:pPr>
              <w:spacing w:after="0" w:line="240" w:lineRule="auto"/>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 </w:t>
            </w:r>
          </w:p>
        </w:tc>
        <w:tc>
          <w:tcPr>
            <w:tcW w:w="948" w:type="dxa"/>
            <w:tcBorders>
              <w:top w:val="nil"/>
              <w:left w:val="nil"/>
              <w:bottom w:val="single" w:sz="4" w:space="0" w:color="auto"/>
              <w:right w:val="single" w:sz="4" w:space="0" w:color="auto"/>
            </w:tcBorders>
            <w:shd w:val="clear" w:color="auto" w:fill="auto"/>
            <w:noWrap/>
            <w:vAlign w:val="bottom"/>
            <w:hideMark/>
          </w:tcPr>
          <w:p w14:paraId="7EAA09D9"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-1665.77</w:t>
            </w:r>
          </w:p>
        </w:tc>
        <w:tc>
          <w:tcPr>
            <w:tcW w:w="1057" w:type="dxa"/>
            <w:tcBorders>
              <w:top w:val="nil"/>
              <w:left w:val="nil"/>
              <w:bottom w:val="single" w:sz="4" w:space="0" w:color="auto"/>
              <w:right w:val="single" w:sz="4" w:space="0" w:color="auto"/>
            </w:tcBorders>
            <w:shd w:val="clear" w:color="auto" w:fill="auto"/>
            <w:noWrap/>
            <w:vAlign w:val="bottom"/>
            <w:hideMark/>
          </w:tcPr>
          <w:p w14:paraId="5C48CB88"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-1662.19</w:t>
            </w:r>
          </w:p>
        </w:tc>
        <w:tc>
          <w:tcPr>
            <w:tcW w:w="1057" w:type="dxa"/>
            <w:tcBorders>
              <w:top w:val="nil"/>
              <w:left w:val="nil"/>
              <w:bottom w:val="single" w:sz="4" w:space="0" w:color="auto"/>
              <w:right w:val="single" w:sz="4" w:space="0" w:color="auto"/>
            </w:tcBorders>
            <w:shd w:val="clear" w:color="auto" w:fill="auto"/>
            <w:noWrap/>
            <w:vAlign w:val="bottom"/>
            <w:hideMark/>
          </w:tcPr>
          <w:p w14:paraId="6FB50A6D"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-1656.22</w:t>
            </w:r>
          </w:p>
        </w:tc>
        <w:tc>
          <w:tcPr>
            <w:tcW w:w="1057" w:type="dxa"/>
            <w:tcBorders>
              <w:top w:val="nil"/>
              <w:left w:val="nil"/>
              <w:bottom w:val="single" w:sz="4" w:space="0" w:color="auto"/>
              <w:right w:val="single" w:sz="4" w:space="0" w:color="auto"/>
            </w:tcBorders>
            <w:shd w:val="clear" w:color="auto" w:fill="auto"/>
            <w:noWrap/>
            <w:vAlign w:val="bottom"/>
            <w:hideMark/>
          </w:tcPr>
          <w:p w14:paraId="0F5DF8A1"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-1647.85</w:t>
            </w:r>
          </w:p>
        </w:tc>
        <w:tc>
          <w:tcPr>
            <w:tcW w:w="1057" w:type="dxa"/>
            <w:tcBorders>
              <w:top w:val="nil"/>
              <w:left w:val="nil"/>
              <w:bottom w:val="single" w:sz="4" w:space="0" w:color="auto"/>
              <w:right w:val="single" w:sz="4" w:space="0" w:color="auto"/>
            </w:tcBorders>
            <w:shd w:val="clear" w:color="auto" w:fill="auto"/>
            <w:noWrap/>
            <w:vAlign w:val="bottom"/>
            <w:hideMark/>
          </w:tcPr>
          <w:p w14:paraId="2317E3E0"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-1637.08</w:t>
            </w:r>
          </w:p>
        </w:tc>
        <w:tc>
          <w:tcPr>
            <w:tcW w:w="1396" w:type="dxa"/>
            <w:tcBorders>
              <w:top w:val="nil"/>
              <w:left w:val="nil"/>
              <w:bottom w:val="single" w:sz="4" w:space="0" w:color="auto"/>
              <w:right w:val="single" w:sz="4" w:space="0" w:color="auto"/>
            </w:tcBorders>
            <w:shd w:val="clear" w:color="auto" w:fill="auto"/>
            <w:noWrap/>
            <w:vAlign w:val="bottom"/>
            <w:hideMark/>
          </w:tcPr>
          <w:p w14:paraId="668DC25E"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-1623.904059</w:t>
            </w:r>
          </w:p>
        </w:tc>
        <w:tc>
          <w:tcPr>
            <w:tcW w:w="1057" w:type="dxa"/>
            <w:tcBorders>
              <w:top w:val="nil"/>
              <w:left w:val="nil"/>
              <w:bottom w:val="single" w:sz="4" w:space="0" w:color="auto"/>
              <w:right w:val="single" w:sz="4" w:space="0" w:color="auto"/>
            </w:tcBorders>
            <w:shd w:val="clear" w:color="auto" w:fill="auto"/>
            <w:noWrap/>
            <w:vAlign w:val="bottom"/>
            <w:hideMark/>
          </w:tcPr>
          <w:p w14:paraId="6766809D" w14:textId="77777777" w:rsidR="001D3922" w:rsidRPr="001D3922" w:rsidRDefault="001D3922" w:rsidP="00C24A21">
            <w:pPr>
              <w:spacing w:after="0" w:line="240" w:lineRule="auto"/>
              <w:jc w:val="right"/>
              <w:rPr>
                <w:rFonts w:ascii="Calibri" w:eastAsia="Times New Roman" w:hAnsi="Calibri" w:cs="Calibri"/>
                <w:b/>
                <w:bCs/>
                <w:color w:val="000000"/>
                <w:lang w:eastAsia="en-GB"/>
              </w:rPr>
            </w:pPr>
            <w:r w:rsidRPr="001D3922">
              <w:rPr>
                <w:rFonts w:ascii="Calibri" w:eastAsia="Times New Roman" w:hAnsi="Calibri" w:cs="Calibri"/>
                <w:b/>
                <w:bCs/>
                <w:color w:val="000000"/>
                <w:lang w:eastAsia="en-GB"/>
              </w:rPr>
              <w:t>-1608.3</w:t>
            </w:r>
          </w:p>
        </w:tc>
      </w:tr>
    </w:tbl>
    <w:p w14:paraId="3EF52EFC" w14:textId="1A892F79" w:rsidR="001D3922" w:rsidRPr="001F2EB7" w:rsidRDefault="001F2EB7">
      <w:pPr>
        <w:rPr>
          <w:sz w:val="24"/>
          <w:szCs w:val="24"/>
        </w:rPr>
      </w:pPr>
      <w:r>
        <w:rPr>
          <w:sz w:val="24"/>
          <w:szCs w:val="24"/>
        </w:rPr>
        <w:t xml:space="preserve">Below </w:t>
      </w:r>
      <w:r w:rsidR="002F3EE7">
        <w:rPr>
          <w:sz w:val="24"/>
          <w:szCs w:val="24"/>
        </w:rPr>
        <w:t>is the e</w:t>
      </w:r>
      <w:r w:rsidR="004F2D74" w:rsidRPr="001F2EB7">
        <w:rPr>
          <w:sz w:val="24"/>
          <w:szCs w:val="24"/>
        </w:rPr>
        <w:t xml:space="preserve">xcel entries of the collected data </w:t>
      </w:r>
      <w:r w:rsidR="002F3EE7">
        <w:rPr>
          <w:sz w:val="24"/>
          <w:szCs w:val="24"/>
        </w:rPr>
        <w:t xml:space="preserve">to produce Table 1 </w:t>
      </w:r>
      <w:r w:rsidR="004F2D74" w:rsidRPr="001F2EB7">
        <w:rPr>
          <w:sz w:val="24"/>
          <w:szCs w:val="24"/>
        </w:rPr>
        <w:t>and then Figures 3, 4 and 5.</w:t>
      </w:r>
      <w:r w:rsidR="001C2482" w:rsidRPr="001F2EB7">
        <w:rPr>
          <w:sz w:val="24"/>
          <w:szCs w:val="24"/>
        </w:rPr>
        <w:t xml:space="preserve">  </w:t>
      </w:r>
      <w:r w:rsidR="004F2D74" w:rsidRPr="001F2EB7">
        <w:rPr>
          <w:sz w:val="24"/>
          <w:szCs w:val="24"/>
        </w:rPr>
        <w:t xml:space="preserve"> </w:t>
      </w:r>
    </w:p>
    <w:p w14:paraId="046668C1" w14:textId="77777777" w:rsidR="0059660C" w:rsidRDefault="00E052B2" w:rsidP="00CD579A">
      <w:pPr>
        <w:rPr>
          <w:sz w:val="24"/>
          <w:szCs w:val="24"/>
        </w:rPr>
      </w:pPr>
      <w:r>
        <w:br/>
        <w:t xml:space="preserve">       </w:t>
      </w:r>
      <w:r w:rsidR="00C24A21">
        <w:br/>
      </w:r>
      <w:r w:rsidRPr="004A6EA5">
        <w:rPr>
          <w:sz w:val="24"/>
          <w:szCs w:val="24"/>
        </w:rPr>
        <w:t xml:space="preserve">  (Table 1: A table of data accumulated during the practical assessment of the components)</w:t>
      </w:r>
      <w:r w:rsidRPr="004A6EA5">
        <w:rPr>
          <w:sz w:val="24"/>
          <w:szCs w:val="24"/>
        </w:rPr>
        <w:br/>
      </w:r>
    </w:p>
    <w:p w14:paraId="4B76BB46" w14:textId="77777777" w:rsidR="0059660C" w:rsidRDefault="0059660C" w:rsidP="00CD579A">
      <w:pPr>
        <w:rPr>
          <w:sz w:val="24"/>
          <w:szCs w:val="24"/>
        </w:rPr>
      </w:pPr>
    </w:p>
    <w:p w14:paraId="09FB41C2" w14:textId="7592231A" w:rsidR="00CD579A" w:rsidRPr="004A6EA5" w:rsidRDefault="0059660C" w:rsidP="00CD579A">
      <w:pPr>
        <w:rPr>
          <w:sz w:val="24"/>
          <w:szCs w:val="24"/>
        </w:rPr>
      </w:pPr>
      <w:r>
        <w:rPr>
          <w:sz w:val="24"/>
          <w:szCs w:val="24"/>
        </w:rPr>
        <w:br/>
      </w:r>
      <w:r w:rsidR="00CD579A" w:rsidRPr="004A6EA5">
        <w:rPr>
          <w:sz w:val="24"/>
          <w:szCs w:val="24"/>
        </w:rPr>
        <w:br/>
        <w:t>The engine can rev to a maximum of 6800rpm</w:t>
      </w:r>
      <w:r w:rsidR="00B06D90" w:rsidRPr="004A6EA5">
        <w:rPr>
          <w:sz w:val="24"/>
          <w:szCs w:val="24"/>
        </w:rPr>
        <w:t xml:space="preserve"> and this is w</w:t>
      </w:r>
      <w:r w:rsidR="00CD579A" w:rsidRPr="004A6EA5">
        <w:rPr>
          <w:sz w:val="24"/>
          <w:szCs w:val="24"/>
        </w:rPr>
        <w:t xml:space="preserve">here the engine is prevented from </w:t>
      </w:r>
      <w:r w:rsidR="00B06D90" w:rsidRPr="004A6EA5">
        <w:rPr>
          <w:sz w:val="24"/>
          <w:szCs w:val="24"/>
        </w:rPr>
        <w:t>accelerating</w:t>
      </w:r>
      <w:r w:rsidR="00CD579A" w:rsidRPr="004A6EA5">
        <w:rPr>
          <w:sz w:val="24"/>
          <w:szCs w:val="24"/>
        </w:rPr>
        <w:t xml:space="preserve"> any faster due to a</w:t>
      </w:r>
      <w:r w:rsidR="00B06D90" w:rsidRPr="004A6EA5">
        <w:rPr>
          <w:sz w:val="24"/>
          <w:szCs w:val="24"/>
        </w:rPr>
        <w:t>n</w:t>
      </w:r>
      <w:r w:rsidR="00CD579A" w:rsidRPr="004A6EA5">
        <w:rPr>
          <w:sz w:val="24"/>
          <w:szCs w:val="24"/>
        </w:rPr>
        <w:t xml:space="preserve"> electronic cut off limiter provided by the engine control unit (Ford Mondeo service and repair manual, 2003, p.2A.5).</w:t>
      </w:r>
    </w:p>
    <w:p w14:paraId="485BF472" w14:textId="0FB5C9EE" w:rsidR="00CD579A" w:rsidRPr="004A6EA5" w:rsidRDefault="00CD579A" w:rsidP="00CD579A">
      <w:pPr>
        <w:rPr>
          <w:sz w:val="24"/>
          <w:szCs w:val="24"/>
        </w:rPr>
      </w:pPr>
      <w:r w:rsidRPr="004A6EA5">
        <w:rPr>
          <w:sz w:val="24"/>
          <w:szCs w:val="24"/>
        </w:rPr>
        <w:lastRenderedPageBreak/>
        <w:t>For this example, the engine is now revving at 6500rpm and the results are vastly different to before</w:t>
      </w:r>
      <w:r w:rsidR="00AB71CC" w:rsidRPr="004A6EA5">
        <w:rPr>
          <w:sz w:val="24"/>
          <w:szCs w:val="24"/>
        </w:rPr>
        <w:t>.  T</w:t>
      </w:r>
      <w:r w:rsidRPr="004A6EA5">
        <w:rPr>
          <w:sz w:val="24"/>
          <w:szCs w:val="24"/>
        </w:rPr>
        <w:t>he engine speed has now brought many more factors into the conrods movement cycle.</w:t>
      </w:r>
      <w:r w:rsidR="00A80DCF">
        <w:rPr>
          <w:sz w:val="24"/>
          <w:szCs w:val="24"/>
        </w:rPr>
        <w:br/>
      </w:r>
    </w:p>
    <w:p w14:paraId="135C0005" w14:textId="12D1A50E" w:rsidR="00D477EA" w:rsidRDefault="00CD579A" w:rsidP="00E052B2">
      <w:pPr>
        <w:rPr>
          <w:sz w:val="24"/>
          <w:szCs w:val="24"/>
        </w:rPr>
      </w:pPr>
      <w:r w:rsidRPr="00A80DCF">
        <w:rPr>
          <w:rStyle w:val="Heading2Char"/>
        </w:rPr>
        <w:drawing>
          <wp:anchor distT="0" distB="0" distL="114300" distR="114300" simplePos="0" relativeHeight="251671552" behindDoc="1" locked="0" layoutInCell="1" allowOverlap="1" wp14:anchorId="50049AB4" wp14:editId="10BFAFF9">
            <wp:simplePos x="0" y="0"/>
            <wp:positionH relativeFrom="margin">
              <wp:align>center</wp:align>
            </wp:positionH>
            <wp:positionV relativeFrom="paragraph">
              <wp:posOffset>1677286</wp:posOffset>
            </wp:positionV>
            <wp:extent cx="4945711" cy="2663687"/>
            <wp:effectExtent l="0" t="0" r="7620" b="3810"/>
            <wp:wrapTight wrapText="bothSides">
              <wp:wrapPolygon edited="0">
                <wp:start x="0" y="0"/>
                <wp:lineTo x="0" y="21476"/>
                <wp:lineTo x="21550" y="21476"/>
                <wp:lineTo x="21550" y="0"/>
                <wp:lineTo x="0" y="0"/>
              </wp:wrapPolygon>
            </wp:wrapTight>
            <wp:docPr id="1"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bookmarkStart w:id="20" w:name="_Toc26745520"/>
      <w:r w:rsidR="00A80DCF" w:rsidRPr="00A80DCF">
        <w:rPr>
          <w:rStyle w:val="Heading2Char"/>
        </w:rPr>
        <w:t>4.2 Analysis of Graphs</w:t>
      </w:r>
      <w:bookmarkEnd w:id="20"/>
      <w:r w:rsidR="00C24A21">
        <w:br/>
      </w:r>
      <w:r w:rsidR="00E052B2">
        <w:br/>
      </w:r>
      <w:r w:rsidR="00D477EA">
        <w:rPr>
          <w:sz w:val="24"/>
          <w:szCs w:val="24"/>
        </w:rPr>
        <w:t xml:space="preserve">When functioning at a </w:t>
      </w:r>
      <w:r w:rsidR="00D477EA" w:rsidRPr="00D477EA">
        <w:rPr>
          <w:sz w:val="24"/>
          <w:szCs w:val="24"/>
        </w:rPr>
        <w:t>lower rpm of 1500 the engine is moving at a lower rate</w:t>
      </w:r>
      <w:r w:rsidR="00D477EA">
        <w:rPr>
          <w:sz w:val="24"/>
          <w:szCs w:val="24"/>
        </w:rPr>
        <w:t xml:space="preserve"> </w:t>
      </w:r>
      <w:r w:rsidR="00D477EA" w:rsidRPr="00D477EA">
        <w:rPr>
          <w:sz w:val="24"/>
          <w:szCs w:val="24"/>
        </w:rPr>
        <w:t xml:space="preserve">and the conrod </w:t>
      </w:r>
      <w:r w:rsidR="00D477EA">
        <w:rPr>
          <w:sz w:val="24"/>
          <w:szCs w:val="24"/>
        </w:rPr>
        <w:t xml:space="preserve">is considerably </w:t>
      </w:r>
      <w:r w:rsidR="00D477EA" w:rsidRPr="00D477EA">
        <w:rPr>
          <w:sz w:val="24"/>
          <w:szCs w:val="24"/>
        </w:rPr>
        <w:t>slower to run its cycle</w:t>
      </w:r>
      <w:r w:rsidR="00D477EA">
        <w:rPr>
          <w:sz w:val="24"/>
          <w:szCs w:val="24"/>
        </w:rPr>
        <w:t>.  T</w:t>
      </w:r>
      <w:r w:rsidR="00D477EA" w:rsidRPr="00D477EA">
        <w:rPr>
          <w:sz w:val="24"/>
          <w:szCs w:val="24"/>
        </w:rPr>
        <w:t xml:space="preserve">he piston is travelling up and down the cylinder at a </w:t>
      </w:r>
      <w:r w:rsidR="00D477EA">
        <w:rPr>
          <w:sz w:val="24"/>
          <w:szCs w:val="24"/>
        </w:rPr>
        <w:t xml:space="preserve">notably </w:t>
      </w:r>
      <w:r w:rsidR="00D477EA" w:rsidRPr="00D477EA">
        <w:rPr>
          <w:sz w:val="24"/>
          <w:szCs w:val="24"/>
        </w:rPr>
        <w:t>lower velocity where the piston and conrod are under far less stress and force</w:t>
      </w:r>
      <w:r w:rsidR="00D477EA">
        <w:rPr>
          <w:sz w:val="24"/>
          <w:szCs w:val="24"/>
        </w:rPr>
        <w:t xml:space="preserve">. </w:t>
      </w:r>
      <w:r w:rsidR="00D477EA" w:rsidRPr="00D477EA">
        <w:rPr>
          <w:sz w:val="24"/>
          <w:szCs w:val="24"/>
        </w:rPr>
        <w:t xml:space="preserve"> </w:t>
      </w:r>
      <w:r w:rsidR="00D477EA">
        <w:rPr>
          <w:sz w:val="24"/>
          <w:szCs w:val="24"/>
        </w:rPr>
        <w:br/>
      </w:r>
      <w:r w:rsidR="00D477EA">
        <w:rPr>
          <w:sz w:val="24"/>
          <w:szCs w:val="24"/>
        </w:rPr>
        <w:br/>
      </w:r>
      <w:r w:rsidR="00D477EA">
        <w:rPr>
          <w:sz w:val="24"/>
          <w:szCs w:val="24"/>
        </w:rPr>
        <w:br/>
      </w:r>
      <w:r w:rsidR="00D477EA">
        <w:rPr>
          <w:sz w:val="24"/>
          <w:szCs w:val="24"/>
        </w:rPr>
        <w:br/>
      </w:r>
      <w:r w:rsidR="00D477EA">
        <w:rPr>
          <w:sz w:val="24"/>
          <w:szCs w:val="24"/>
        </w:rPr>
        <w:br/>
      </w:r>
      <w:r w:rsidR="00D477EA">
        <w:rPr>
          <w:sz w:val="24"/>
          <w:szCs w:val="24"/>
        </w:rPr>
        <w:br/>
      </w:r>
      <w:r w:rsidR="00D477EA">
        <w:rPr>
          <w:sz w:val="24"/>
          <w:szCs w:val="24"/>
        </w:rPr>
        <w:br/>
      </w:r>
      <w:r w:rsidR="00D477EA">
        <w:rPr>
          <w:sz w:val="24"/>
          <w:szCs w:val="24"/>
        </w:rPr>
        <w:br/>
      </w:r>
      <w:r w:rsidR="00D477EA">
        <w:rPr>
          <w:sz w:val="24"/>
          <w:szCs w:val="24"/>
        </w:rPr>
        <w:br/>
      </w:r>
    </w:p>
    <w:p w14:paraId="108D504A" w14:textId="77777777" w:rsidR="00D477EA" w:rsidRDefault="00D477EA" w:rsidP="00D477EA">
      <w:pPr>
        <w:rPr>
          <w:sz w:val="24"/>
          <w:szCs w:val="24"/>
        </w:rPr>
      </w:pPr>
    </w:p>
    <w:p w14:paraId="7C2F3F11" w14:textId="77777777" w:rsidR="00D477EA" w:rsidRDefault="00D477EA" w:rsidP="00D477EA">
      <w:pPr>
        <w:rPr>
          <w:sz w:val="24"/>
          <w:szCs w:val="24"/>
        </w:rPr>
      </w:pPr>
    </w:p>
    <w:p w14:paraId="21AED35D" w14:textId="77777777" w:rsidR="00D477EA" w:rsidRDefault="00D477EA" w:rsidP="00D477EA">
      <w:pPr>
        <w:rPr>
          <w:sz w:val="24"/>
          <w:szCs w:val="24"/>
        </w:rPr>
      </w:pPr>
    </w:p>
    <w:p w14:paraId="5D592BF6" w14:textId="77777777" w:rsidR="00D477EA" w:rsidRDefault="00D477EA" w:rsidP="00D477EA">
      <w:pPr>
        <w:rPr>
          <w:sz w:val="24"/>
          <w:szCs w:val="24"/>
        </w:rPr>
      </w:pPr>
    </w:p>
    <w:p w14:paraId="14744562" w14:textId="77777777" w:rsidR="00D477EA" w:rsidRDefault="00D477EA" w:rsidP="00D477EA">
      <w:pPr>
        <w:rPr>
          <w:sz w:val="24"/>
          <w:szCs w:val="24"/>
        </w:rPr>
      </w:pPr>
    </w:p>
    <w:p w14:paraId="2CAE5B25" w14:textId="77777777" w:rsidR="00D477EA" w:rsidRDefault="00D477EA" w:rsidP="00D477EA">
      <w:pPr>
        <w:rPr>
          <w:sz w:val="24"/>
          <w:szCs w:val="24"/>
        </w:rPr>
      </w:pPr>
    </w:p>
    <w:p w14:paraId="5ACC2773" w14:textId="24CE91D7" w:rsidR="00D477EA" w:rsidRDefault="0059660C" w:rsidP="00E052B2">
      <w:pPr>
        <w:ind w:left="600"/>
        <w:rPr>
          <w:sz w:val="24"/>
          <w:szCs w:val="24"/>
        </w:rPr>
      </w:pPr>
      <w:r>
        <w:rPr>
          <w:sz w:val="24"/>
          <w:szCs w:val="24"/>
        </w:rPr>
        <w:br/>
      </w:r>
      <w:r w:rsidR="00E052B2">
        <w:rPr>
          <w:sz w:val="24"/>
          <w:szCs w:val="24"/>
        </w:rPr>
        <w:t>(</w:t>
      </w:r>
      <w:r w:rsidR="00D477EA">
        <w:rPr>
          <w:sz w:val="24"/>
          <w:szCs w:val="24"/>
        </w:rPr>
        <w:t>Figure 3</w:t>
      </w:r>
      <w:r w:rsidR="00E052B2">
        <w:rPr>
          <w:sz w:val="24"/>
          <w:szCs w:val="24"/>
        </w:rPr>
        <w:t xml:space="preserve">: Graph illustrating the highest and lowest points the conrod travels over a       </w:t>
      </w:r>
      <w:proofErr w:type="gramStart"/>
      <w:r w:rsidR="00E052B2">
        <w:rPr>
          <w:sz w:val="24"/>
          <w:szCs w:val="24"/>
        </w:rPr>
        <w:t>period of time</w:t>
      </w:r>
      <w:proofErr w:type="gramEnd"/>
      <w:r w:rsidR="00E052B2">
        <w:rPr>
          <w:sz w:val="24"/>
          <w:szCs w:val="24"/>
        </w:rPr>
        <w:t>.</w:t>
      </w:r>
      <w:r w:rsidR="005719C6">
        <w:rPr>
          <w:sz w:val="24"/>
          <w:szCs w:val="24"/>
        </w:rPr>
        <w:t xml:space="preserve">  Bennett, 2019).</w:t>
      </w:r>
      <w:r w:rsidR="00E052B2">
        <w:rPr>
          <w:sz w:val="24"/>
          <w:szCs w:val="24"/>
        </w:rPr>
        <w:t xml:space="preserve"> </w:t>
      </w:r>
      <w:r w:rsidR="00CD579A">
        <w:rPr>
          <w:sz w:val="24"/>
          <w:szCs w:val="24"/>
        </w:rPr>
        <w:br/>
      </w:r>
    </w:p>
    <w:p w14:paraId="04FF644C" w14:textId="34FFF013" w:rsidR="001D3922" w:rsidRPr="008D068A" w:rsidRDefault="00D477EA">
      <w:pPr>
        <w:rPr>
          <w:sz w:val="24"/>
          <w:szCs w:val="24"/>
        </w:rPr>
      </w:pPr>
      <w:r w:rsidRPr="008D068A">
        <w:rPr>
          <w:sz w:val="24"/>
          <w:szCs w:val="24"/>
        </w:rPr>
        <w:t>T</w:t>
      </w:r>
      <w:r w:rsidRPr="00D477EA">
        <w:rPr>
          <w:sz w:val="24"/>
          <w:szCs w:val="24"/>
        </w:rPr>
        <w:t>he graph curve is far apart and at a gradual gradient which expresses how the engine is moving slowly</w:t>
      </w:r>
      <w:r w:rsidR="00E052B2" w:rsidRPr="008D068A">
        <w:rPr>
          <w:sz w:val="24"/>
          <w:szCs w:val="24"/>
        </w:rPr>
        <w:t>.  T</w:t>
      </w:r>
      <w:r w:rsidRPr="00D477EA">
        <w:rPr>
          <w:sz w:val="24"/>
          <w:szCs w:val="24"/>
        </w:rPr>
        <w:t xml:space="preserve">he time between the peaks in the graph </w:t>
      </w:r>
      <w:r w:rsidR="007A759D" w:rsidRPr="008D068A">
        <w:rPr>
          <w:sz w:val="24"/>
          <w:szCs w:val="24"/>
        </w:rPr>
        <w:t>can be evaluated in order to establish just how slow the engine is moving.</w:t>
      </w:r>
      <w:r w:rsidR="00CD579A">
        <w:rPr>
          <w:sz w:val="24"/>
          <w:szCs w:val="24"/>
        </w:rPr>
        <w:t xml:space="preserve">  </w:t>
      </w:r>
      <w:r w:rsidR="006E3919" w:rsidRPr="008D068A">
        <w:rPr>
          <w:sz w:val="24"/>
          <w:szCs w:val="24"/>
        </w:rPr>
        <w:t xml:space="preserve">At this </w:t>
      </w:r>
      <w:r w:rsidR="008D068A">
        <w:rPr>
          <w:sz w:val="24"/>
          <w:szCs w:val="24"/>
        </w:rPr>
        <w:t>reduced</w:t>
      </w:r>
      <w:r w:rsidR="006E3919" w:rsidRPr="008D068A">
        <w:rPr>
          <w:sz w:val="24"/>
          <w:szCs w:val="24"/>
        </w:rPr>
        <w:t xml:space="preserve"> speed the engine is under relatively low stress and is more than capable of the forces acting on the conrod</w:t>
      </w:r>
      <w:r w:rsidR="008D068A">
        <w:rPr>
          <w:sz w:val="24"/>
          <w:szCs w:val="24"/>
        </w:rPr>
        <w:t xml:space="preserve">. </w:t>
      </w:r>
      <w:r w:rsidR="006E3919" w:rsidRPr="008D068A">
        <w:rPr>
          <w:sz w:val="24"/>
          <w:szCs w:val="24"/>
        </w:rPr>
        <w:t xml:space="preserve"> </w:t>
      </w:r>
      <w:r w:rsidR="008D068A">
        <w:rPr>
          <w:sz w:val="24"/>
          <w:szCs w:val="24"/>
        </w:rPr>
        <w:t>H</w:t>
      </w:r>
      <w:r w:rsidR="006E3919" w:rsidRPr="008D068A">
        <w:rPr>
          <w:sz w:val="24"/>
          <w:szCs w:val="24"/>
        </w:rPr>
        <w:t>owever</w:t>
      </w:r>
      <w:r w:rsidR="008D068A">
        <w:rPr>
          <w:sz w:val="24"/>
          <w:szCs w:val="24"/>
        </w:rPr>
        <w:t>,</w:t>
      </w:r>
      <w:r w:rsidR="006E3919" w:rsidRPr="008D068A">
        <w:rPr>
          <w:sz w:val="24"/>
          <w:szCs w:val="24"/>
        </w:rPr>
        <w:t xml:space="preserve"> as the speed rises</w:t>
      </w:r>
      <w:r w:rsidR="008D068A">
        <w:rPr>
          <w:sz w:val="24"/>
          <w:szCs w:val="24"/>
        </w:rPr>
        <w:t xml:space="preserve"> </w:t>
      </w:r>
      <w:r w:rsidR="006E3919" w:rsidRPr="008D068A">
        <w:rPr>
          <w:sz w:val="24"/>
          <w:szCs w:val="24"/>
        </w:rPr>
        <w:t xml:space="preserve">the forces are amplified by roughly </w:t>
      </w:r>
      <w:r w:rsidR="008D068A">
        <w:rPr>
          <w:sz w:val="24"/>
          <w:szCs w:val="24"/>
        </w:rPr>
        <w:t>two times</w:t>
      </w:r>
      <w:r w:rsidR="006E3919" w:rsidRPr="008D068A">
        <w:rPr>
          <w:sz w:val="24"/>
          <w:szCs w:val="24"/>
        </w:rPr>
        <w:t xml:space="preserve"> on the acceleration and forces graph</w:t>
      </w:r>
      <w:r w:rsidR="00CD579A">
        <w:rPr>
          <w:sz w:val="24"/>
          <w:szCs w:val="24"/>
        </w:rPr>
        <w:t xml:space="preserve"> (Figure 5)</w:t>
      </w:r>
      <w:r w:rsidR="006E3919" w:rsidRPr="008D068A">
        <w:rPr>
          <w:sz w:val="24"/>
          <w:szCs w:val="24"/>
        </w:rPr>
        <w:t>.</w:t>
      </w:r>
    </w:p>
    <w:p w14:paraId="54BC5BF1" w14:textId="6DCC613D" w:rsidR="004F2D74" w:rsidRPr="002F397D" w:rsidRDefault="00CD579A" w:rsidP="00C20931">
      <w:pPr>
        <w:jc w:val="both"/>
        <w:rPr>
          <w:sz w:val="24"/>
          <w:szCs w:val="24"/>
        </w:rPr>
      </w:pPr>
      <w:r>
        <w:rPr>
          <w:noProof/>
        </w:rPr>
        <w:lastRenderedPageBreak/>
        <w:drawing>
          <wp:anchor distT="0" distB="0" distL="114300" distR="114300" simplePos="0" relativeHeight="251686912" behindDoc="1" locked="0" layoutInCell="1" allowOverlap="1" wp14:anchorId="5FD2BD4B" wp14:editId="0A09F5A9">
            <wp:simplePos x="0" y="0"/>
            <wp:positionH relativeFrom="margin">
              <wp:posOffset>254193</wp:posOffset>
            </wp:positionH>
            <wp:positionV relativeFrom="paragraph">
              <wp:posOffset>0</wp:posOffset>
            </wp:positionV>
            <wp:extent cx="5165066" cy="2690363"/>
            <wp:effectExtent l="0" t="0" r="17145" b="15240"/>
            <wp:wrapTight wrapText="bothSides">
              <wp:wrapPolygon edited="0">
                <wp:start x="0" y="0"/>
                <wp:lineTo x="0" y="21569"/>
                <wp:lineTo x="21592" y="21569"/>
                <wp:lineTo x="21592" y="0"/>
                <wp:lineTo x="0" y="0"/>
              </wp:wrapPolygon>
            </wp:wrapTight>
            <wp:docPr id="4" name="Chart 4">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C20931">
        <w:t xml:space="preserve">   </w:t>
      </w:r>
      <w:r w:rsidR="0059660C">
        <w:t xml:space="preserve">    </w:t>
      </w:r>
      <w:r w:rsidR="005719C6" w:rsidRPr="002F397D">
        <w:rPr>
          <w:sz w:val="24"/>
          <w:szCs w:val="24"/>
        </w:rPr>
        <w:t xml:space="preserve"> </w:t>
      </w:r>
      <w:r w:rsidRPr="002F397D">
        <w:rPr>
          <w:sz w:val="24"/>
          <w:szCs w:val="24"/>
        </w:rPr>
        <w:t xml:space="preserve">(Figure 4: Graph illustrating </w:t>
      </w:r>
      <w:r w:rsidR="005719C6" w:rsidRPr="002F397D">
        <w:rPr>
          <w:sz w:val="24"/>
          <w:szCs w:val="24"/>
        </w:rPr>
        <w:t xml:space="preserve">velocity measuring metres per second over a given time </w:t>
      </w:r>
      <w:r w:rsidR="002F397D">
        <w:rPr>
          <w:sz w:val="24"/>
          <w:szCs w:val="24"/>
        </w:rPr>
        <w:t xml:space="preserve">  </w:t>
      </w:r>
      <w:r w:rsidR="002F397D">
        <w:rPr>
          <w:sz w:val="24"/>
          <w:szCs w:val="24"/>
        </w:rPr>
        <w:br/>
        <w:t xml:space="preserve">       </w:t>
      </w:r>
      <w:r w:rsidR="005719C6" w:rsidRPr="002F397D">
        <w:rPr>
          <w:sz w:val="24"/>
          <w:szCs w:val="24"/>
        </w:rPr>
        <w:t>period</w:t>
      </w:r>
      <w:r w:rsidR="002F397D">
        <w:rPr>
          <w:sz w:val="24"/>
          <w:szCs w:val="24"/>
        </w:rPr>
        <w:t xml:space="preserve">.  </w:t>
      </w:r>
      <w:r w:rsidR="005719C6" w:rsidRPr="002F397D">
        <w:rPr>
          <w:sz w:val="24"/>
          <w:szCs w:val="24"/>
        </w:rPr>
        <w:t>Bennett, 2019).</w:t>
      </w:r>
    </w:p>
    <w:p w14:paraId="29F26ED2" w14:textId="6169D814" w:rsidR="002F397D" w:rsidRPr="002F397D" w:rsidRDefault="004B164E" w:rsidP="002F397D">
      <w:pPr>
        <w:rPr>
          <w:sz w:val="24"/>
          <w:szCs w:val="24"/>
        </w:rPr>
      </w:pPr>
      <w:r>
        <w:rPr>
          <w:noProof/>
        </w:rPr>
        <w:drawing>
          <wp:anchor distT="0" distB="0" distL="114300" distR="114300" simplePos="0" relativeHeight="251701248" behindDoc="1" locked="0" layoutInCell="1" allowOverlap="1" wp14:anchorId="4DCE9EE9" wp14:editId="62509610">
            <wp:simplePos x="0" y="0"/>
            <wp:positionH relativeFrom="margin">
              <wp:posOffset>-635</wp:posOffset>
            </wp:positionH>
            <wp:positionV relativeFrom="paragraph">
              <wp:posOffset>1925440</wp:posOffset>
            </wp:positionV>
            <wp:extent cx="5503545" cy="2777490"/>
            <wp:effectExtent l="0" t="0" r="1905" b="3810"/>
            <wp:wrapTight wrapText="bothSides">
              <wp:wrapPolygon edited="0">
                <wp:start x="0" y="0"/>
                <wp:lineTo x="0" y="21481"/>
                <wp:lineTo x="21533" y="21481"/>
                <wp:lineTo x="21533" y="0"/>
                <wp:lineTo x="0" y="0"/>
              </wp:wrapPolygon>
            </wp:wrapTight>
            <wp:docPr id="5" name="Chart 5">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2F397D" w:rsidRPr="002F397D">
        <w:rPr>
          <w:sz w:val="24"/>
          <w:szCs w:val="24"/>
        </w:rPr>
        <w:t xml:space="preserve">The stresses on </w:t>
      </w:r>
      <w:r w:rsidR="00835E3B">
        <w:rPr>
          <w:sz w:val="24"/>
          <w:szCs w:val="24"/>
        </w:rPr>
        <w:t>the conrod</w:t>
      </w:r>
      <w:r w:rsidR="002F397D" w:rsidRPr="002F397D">
        <w:rPr>
          <w:sz w:val="24"/>
          <w:szCs w:val="24"/>
        </w:rPr>
        <w:t xml:space="preserve"> and its oscillating speed</w:t>
      </w:r>
      <w:r w:rsidR="00835E3B">
        <w:rPr>
          <w:sz w:val="24"/>
          <w:szCs w:val="24"/>
        </w:rPr>
        <w:t xml:space="preserve"> means</w:t>
      </w:r>
      <w:r w:rsidR="002F397D" w:rsidRPr="002F397D">
        <w:rPr>
          <w:sz w:val="24"/>
          <w:szCs w:val="24"/>
        </w:rPr>
        <w:t xml:space="preserve"> minimum and maximum forces are now </w:t>
      </w:r>
      <w:r w:rsidR="00907D21">
        <w:rPr>
          <w:sz w:val="24"/>
          <w:szCs w:val="24"/>
        </w:rPr>
        <w:t xml:space="preserve">lasting </w:t>
      </w:r>
      <w:r w:rsidR="00995E99">
        <w:rPr>
          <w:sz w:val="24"/>
          <w:szCs w:val="24"/>
        </w:rPr>
        <w:t xml:space="preserve">for a reduced time at both ends of the </w:t>
      </w:r>
      <w:r w:rsidR="00EB06F6">
        <w:rPr>
          <w:sz w:val="24"/>
          <w:szCs w:val="24"/>
        </w:rPr>
        <w:t>rod’s</w:t>
      </w:r>
      <w:r w:rsidR="00995E99">
        <w:rPr>
          <w:sz w:val="24"/>
          <w:szCs w:val="24"/>
        </w:rPr>
        <w:t xml:space="preserve"> movements.  </w:t>
      </w:r>
      <w:r w:rsidR="00F77896">
        <w:rPr>
          <w:sz w:val="24"/>
          <w:szCs w:val="24"/>
        </w:rPr>
        <w:t xml:space="preserve">The escalation and decline of the forces </w:t>
      </w:r>
      <w:r w:rsidR="004A6EA5">
        <w:rPr>
          <w:sz w:val="24"/>
          <w:szCs w:val="24"/>
        </w:rPr>
        <w:t>are</w:t>
      </w:r>
      <w:r w:rsidR="00F77896">
        <w:rPr>
          <w:sz w:val="24"/>
          <w:szCs w:val="24"/>
        </w:rPr>
        <w:t xml:space="preserve"> happening </w:t>
      </w:r>
      <w:r w:rsidR="00BD0869">
        <w:rPr>
          <w:sz w:val="24"/>
          <w:szCs w:val="24"/>
        </w:rPr>
        <w:t>rapidly which is illustrated in the steepness of the curve on the graph.</w:t>
      </w:r>
      <w:r w:rsidR="00612297">
        <w:rPr>
          <w:sz w:val="24"/>
          <w:szCs w:val="24"/>
        </w:rPr>
        <w:t xml:space="preserve">  </w:t>
      </w:r>
      <w:r w:rsidR="002F397D" w:rsidRPr="002F397D">
        <w:rPr>
          <w:sz w:val="24"/>
          <w:szCs w:val="24"/>
        </w:rPr>
        <w:t>The engines speed is depicted as going from 17 on the 1500rpm to 115 on the velocity graph</w:t>
      </w:r>
      <w:r w:rsidR="005211EC">
        <w:rPr>
          <w:sz w:val="24"/>
          <w:szCs w:val="24"/>
        </w:rPr>
        <w:t xml:space="preserve"> </w:t>
      </w:r>
      <w:r w:rsidR="002F397D" w:rsidRPr="002F397D">
        <w:rPr>
          <w:sz w:val="24"/>
          <w:szCs w:val="24"/>
        </w:rPr>
        <w:t xml:space="preserve">with </w:t>
      </w:r>
      <w:r w:rsidR="005211EC">
        <w:rPr>
          <w:sz w:val="24"/>
          <w:szCs w:val="24"/>
        </w:rPr>
        <w:t>a reduction in the overall time.</w:t>
      </w:r>
      <w:r w:rsidR="000554EC">
        <w:rPr>
          <w:sz w:val="24"/>
          <w:szCs w:val="24"/>
        </w:rPr>
        <w:br/>
      </w:r>
      <w:r w:rsidR="000554EC">
        <w:rPr>
          <w:sz w:val="24"/>
          <w:szCs w:val="24"/>
        </w:rPr>
        <w:br/>
      </w:r>
      <w:r w:rsidR="002F397D" w:rsidRPr="002F397D">
        <w:rPr>
          <w:sz w:val="24"/>
          <w:szCs w:val="24"/>
        </w:rPr>
        <w:t>The conrod is going through drastic changes each millisecond, expressing high levels of tensile and compression forces.</w:t>
      </w:r>
      <w:r w:rsidR="000554EC">
        <w:rPr>
          <w:sz w:val="24"/>
          <w:szCs w:val="24"/>
        </w:rPr>
        <w:br/>
      </w:r>
      <w:r>
        <w:rPr>
          <w:sz w:val="24"/>
          <w:szCs w:val="24"/>
        </w:rPr>
        <w:br/>
        <w:t>(Figure 5: Graph illustrating the acceleration and forces over a given time period.  Bennett, 2019)</w:t>
      </w:r>
      <w:r w:rsidR="00966C00">
        <w:rPr>
          <w:sz w:val="24"/>
          <w:szCs w:val="24"/>
        </w:rPr>
        <w:t>.</w:t>
      </w:r>
      <w:r>
        <w:rPr>
          <w:sz w:val="24"/>
          <w:szCs w:val="24"/>
        </w:rPr>
        <w:br/>
      </w:r>
      <w:r w:rsidR="000554EC">
        <w:rPr>
          <w:sz w:val="24"/>
          <w:szCs w:val="24"/>
        </w:rPr>
        <w:br/>
      </w:r>
      <w:r w:rsidR="002F397D" w:rsidRPr="002F397D">
        <w:rPr>
          <w:sz w:val="24"/>
          <w:szCs w:val="24"/>
        </w:rPr>
        <w:lastRenderedPageBreak/>
        <w:t xml:space="preserve">The double dip found on the Acceleration and </w:t>
      </w:r>
      <w:r w:rsidR="00C20931">
        <w:rPr>
          <w:sz w:val="24"/>
          <w:szCs w:val="24"/>
        </w:rPr>
        <w:t>F</w:t>
      </w:r>
      <w:r w:rsidR="002F397D" w:rsidRPr="002F397D">
        <w:rPr>
          <w:sz w:val="24"/>
          <w:szCs w:val="24"/>
        </w:rPr>
        <w:t>orces graph indicate</w:t>
      </w:r>
      <w:r w:rsidR="00C20931">
        <w:rPr>
          <w:sz w:val="24"/>
          <w:szCs w:val="24"/>
        </w:rPr>
        <w:t>s</w:t>
      </w:r>
      <w:r w:rsidR="002F397D" w:rsidRPr="002F397D">
        <w:rPr>
          <w:sz w:val="24"/>
          <w:szCs w:val="24"/>
        </w:rPr>
        <w:t xml:space="preserve"> the effort needed to expel the exhaust gasses out of the engine</w:t>
      </w:r>
      <w:r w:rsidR="00C20931">
        <w:rPr>
          <w:sz w:val="24"/>
          <w:szCs w:val="24"/>
        </w:rPr>
        <w:t xml:space="preserve"> </w:t>
      </w:r>
      <w:r w:rsidR="002F397D" w:rsidRPr="002F397D">
        <w:rPr>
          <w:sz w:val="24"/>
          <w:szCs w:val="24"/>
        </w:rPr>
        <w:t>and th</w:t>
      </w:r>
      <w:r w:rsidR="00C20931">
        <w:rPr>
          <w:sz w:val="24"/>
          <w:szCs w:val="24"/>
        </w:rPr>
        <w:t xml:space="preserve">at </w:t>
      </w:r>
      <w:r w:rsidR="002F397D" w:rsidRPr="002F397D">
        <w:rPr>
          <w:sz w:val="24"/>
          <w:szCs w:val="24"/>
        </w:rPr>
        <w:t>another cylinder will be firing at the same time.</w:t>
      </w:r>
    </w:p>
    <w:p w14:paraId="54922AAE" w14:textId="77777777" w:rsidR="002F397D" w:rsidRPr="002F397D" w:rsidRDefault="002F397D" w:rsidP="002F397D">
      <w:pPr>
        <w:rPr>
          <w:sz w:val="24"/>
          <w:szCs w:val="24"/>
        </w:rPr>
      </w:pPr>
    </w:p>
    <w:p w14:paraId="3C517F9F" w14:textId="1D99D074" w:rsidR="004F2D74" w:rsidRDefault="004F2D74" w:rsidP="005719C6">
      <w:pPr>
        <w:jc w:val="both"/>
      </w:pPr>
    </w:p>
    <w:p w14:paraId="2FE6316C" w14:textId="79D05941" w:rsidR="004F2D74" w:rsidRDefault="004F2D74"/>
    <w:p w14:paraId="48FCFD3C" w14:textId="2C8BD2EB" w:rsidR="00A80DCF" w:rsidRDefault="00A80DCF"/>
    <w:p w14:paraId="0B275F56" w14:textId="0081112E" w:rsidR="00A80DCF" w:rsidRDefault="00A80DCF"/>
    <w:p w14:paraId="727CC842" w14:textId="381B6ECF" w:rsidR="00A80DCF" w:rsidRDefault="00A80DCF"/>
    <w:p w14:paraId="0F76D0B2" w14:textId="5C30F9CE" w:rsidR="00A80DCF" w:rsidRDefault="00A80DCF"/>
    <w:p w14:paraId="5DEC3611" w14:textId="49E30909" w:rsidR="00A80DCF" w:rsidRDefault="00A80DCF"/>
    <w:p w14:paraId="25DE7676" w14:textId="62735EB0" w:rsidR="00A80DCF" w:rsidRDefault="00A80DCF"/>
    <w:p w14:paraId="7F046D43" w14:textId="67E08FAF" w:rsidR="00A80DCF" w:rsidRDefault="00A80DCF"/>
    <w:p w14:paraId="2CF51F97" w14:textId="52C9B6BA" w:rsidR="00A80DCF" w:rsidRDefault="00A80DCF"/>
    <w:p w14:paraId="1F73D35E" w14:textId="39806FCD" w:rsidR="00A80DCF" w:rsidRDefault="00A80DCF"/>
    <w:p w14:paraId="0F4DDD39" w14:textId="392C8DB4" w:rsidR="00A80DCF" w:rsidRDefault="00A80DCF"/>
    <w:p w14:paraId="7D44FC7E" w14:textId="5A976043" w:rsidR="00A80DCF" w:rsidRDefault="00A80DCF"/>
    <w:p w14:paraId="7C54D928" w14:textId="5E1BC62C" w:rsidR="00A80DCF" w:rsidRDefault="00A80DCF"/>
    <w:p w14:paraId="6A8E5C86" w14:textId="72807903" w:rsidR="00A80DCF" w:rsidRDefault="00A80DCF"/>
    <w:p w14:paraId="45AF5D5A" w14:textId="739D29DF" w:rsidR="00A80DCF" w:rsidRDefault="00A80DCF"/>
    <w:p w14:paraId="6F5C4A98" w14:textId="42A6895A" w:rsidR="00A80DCF" w:rsidRDefault="00A80DCF"/>
    <w:p w14:paraId="09F01D56" w14:textId="5BA22556" w:rsidR="00A80DCF" w:rsidRDefault="00A80DCF"/>
    <w:p w14:paraId="767F3DD0" w14:textId="0A735225" w:rsidR="00A80DCF" w:rsidRDefault="00A80DCF"/>
    <w:p w14:paraId="05231968" w14:textId="2E925498" w:rsidR="00A80DCF" w:rsidRDefault="00A80DCF"/>
    <w:p w14:paraId="3EC40C55" w14:textId="0219ECCD" w:rsidR="00A80DCF" w:rsidRDefault="00A80DCF"/>
    <w:p w14:paraId="379E38BC" w14:textId="4BF349FB" w:rsidR="00A80DCF" w:rsidRDefault="00A80DCF"/>
    <w:p w14:paraId="4F6A102D" w14:textId="32FB8110" w:rsidR="00A80DCF" w:rsidRDefault="00A80DCF"/>
    <w:p w14:paraId="7593202C" w14:textId="28461E43" w:rsidR="00A80DCF" w:rsidRDefault="00A80DCF"/>
    <w:p w14:paraId="2503C7EF" w14:textId="1D19DC44" w:rsidR="00A80DCF" w:rsidRDefault="00A80DCF"/>
    <w:p w14:paraId="0423D846" w14:textId="6E2CB86A" w:rsidR="00A80DCF" w:rsidRDefault="00A80DCF"/>
    <w:p w14:paraId="44ABA32F" w14:textId="07A0127A" w:rsidR="00A80DCF" w:rsidRDefault="00A80DCF"/>
    <w:p w14:paraId="76988B1F" w14:textId="7C661E26" w:rsidR="00A80DCF" w:rsidRPr="008F3D8E" w:rsidRDefault="00A80DCF" w:rsidP="00A80DCF">
      <w:pPr>
        <w:rPr>
          <w:sz w:val="24"/>
          <w:szCs w:val="24"/>
        </w:rPr>
      </w:pPr>
      <w:bookmarkStart w:id="21" w:name="_Toc26745521"/>
      <w:r w:rsidRPr="00A80DCF">
        <w:rPr>
          <w:rStyle w:val="Heading1Char"/>
        </w:rPr>
        <w:lastRenderedPageBreak/>
        <w:t>5. Conclusion</w:t>
      </w:r>
      <w:bookmarkEnd w:id="21"/>
      <w:r>
        <w:t xml:space="preserve"> </w:t>
      </w:r>
      <w:r>
        <w:br/>
      </w:r>
      <w:r>
        <w:br/>
      </w:r>
      <w:r w:rsidR="002F0CD0">
        <w:rPr>
          <w:sz w:val="24"/>
          <w:szCs w:val="24"/>
        </w:rPr>
        <w:t>Conclusively,</w:t>
      </w:r>
      <w:r w:rsidRPr="00A80DCF">
        <w:rPr>
          <w:sz w:val="24"/>
          <w:szCs w:val="24"/>
        </w:rPr>
        <w:t xml:space="preserve"> the velocity of the engine increases the forces the conrod is subjected to</w:t>
      </w:r>
      <w:r w:rsidR="00AE7D23">
        <w:rPr>
          <w:sz w:val="24"/>
          <w:szCs w:val="24"/>
        </w:rPr>
        <w:t xml:space="preserve"> and</w:t>
      </w:r>
      <w:r w:rsidRPr="00A80DCF">
        <w:rPr>
          <w:sz w:val="24"/>
          <w:szCs w:val="24"/>
        </w:rPr>
        <w:t xml:space="preserve"> in a relative quantity</w:t>
      </w:r>
      <w:r w:rsidR="00AE7D23">
        <w:rPr>
          <w:sz w:val="24"/>
          <w:szCs w:val="24"/>
        </w:rPr>
        <w:t>.  T</w:t>
      </w:r>
      <w:r w:rsidRPr="00A80DCF">
        <w:rPr>
          <w:sz w:val="24"/>
          <w:szCs w:val="24"/>
        </w:rPr>
        <w:t>he more power needed from the engine, the quicker the pistons operate</w:t>
      </w:r>
      <w:r w:rsidR="009419F5">
        <w:rPr>
          <w:sz w:val="24"/>
          <w:szCs w:val="24"/>
        </w:rPr>
        <w:t xml:space="preserve"> and </w:t>
      </w:r>
      <w:r w:rsidRPr="00A80DCF">
        <w:rPr>
          <w:sz w:val="24"/>
          <w:szCs w:val="24"/>
        </w:rPr>
        <w:t>the conrods along with.</w:t>
      </w:r>
      <w:r w:rsidRPr="00A80DCF">
        <w:rPr>
          <w:sz w:val="24"/>
          <w:szCs w:val="24"/>
        </w:rPr>
        <w:br/>
      </w:r>
      <w:r w:rsidRPr="00A80DCF">
        <w:rPr>
          <w:sz w:val="24"/>
          <w:szCs w:val="24"/>
        </w:rPr>
        <w:br/>
        <w:t>In order to withstand these forces a strong</w:t>
      </w:r>
      <w:r w:rsidR="00F67AAE">
        <w:rPr>
          <w:sz w:val="24"/>
          <w:szCs w:val="24"/>
        </w:rPr>
        <w:t xml:space="preserve"> and </w:t>
      </w:r>
      <w:r w:rsidRPr="00A80DCF">
        <w:rPr>
          <w:sz w:val="24"/>
          <w:szCs w:val="24"/>
        </w:rPr>
        <w:t>durable metal is used and with a construction that is complemen</w:t>
      </w:r>
      <w:r w:rsidR="00F67AAE">
        <w:rPr>
          <w:sz w:val="24"/>
          <w:szCs w:val="24"/>
        </w:rPr>
        <w:t>tary</w:t>
      </w:r>
      <w:r w:rsidRPr="00A80DCF">
        <w:rPr>
          <w:sz w:val="24"/>
          <w:szCs w:val="24"/>
        </w:rPr>
        <w:t xml:space="preserve"> of that metal, such as H section rod, or I beam construction, these designs will ensure long lasting service and a far lower failure rate.</w:t>
      </w:r>
      <w:r w:rsidRPr="00A80DCF">
        <w:rPr>
          <w:sz w:val="24"/>
          <w:szCs w:val="24"/>
        </w:rPr>
        <w:br/>
      </w:r>
      <w:r w:rsidRPr="008F3D8E">
        <w:rPr>
          <w:sz w:val="24"/>
          <w:szCs w:val="24"/>
        </w:rPr>
        <w:br/>
        <w:t xml:space="preserve">In the case of a high performance engine, further strengthening </w:t>
      </w:r>
      <w:r w:rsidR="00241E39" w:rsidRPr="008F3D8E">
        <w:rPr>
          <w:sz w:val="24"/>
          <w:szCs w:val="24"/>
        </w:rPr>
        <w:t>i</w:t>
      </w:r>
      <w:r w:rsidRPr="008F3D8E">
        <w:rPr>
          <w:sz w:val="24"/>
          <w:szCs w:val="24"/>
        </w:rPr>
        <w:t>s required, such as titanium rods, or via the shot peening method for steel rods.</w:t>
      </w:r>
      <w:r w:rsidR="00241E39" w:rsidRPr="008F3D8E">
        <w:rPr>
          <w:sz w:val="24"/>
          <w:szCs w:val="24"/>
        </w:rPr>
        <w:t xml:space="preserve">  </w:t>
      </w:r>
      <w:r w:rsidRPr="008F3D8E">
        <w:rPr>
          <w:sz w:val="24"/>
          <w:szCs w:val="24"/>
        </w:rPr>
        <w:t xml:space="preserve">Higher performance engines </w:t>
      </w:r>
      <w:r w:rsidR="00241E39" w:rsidRPr="008F3D8E">
        <w:rPr>
          <w:sz w:val="24"/>
          <w:szCs w:val="24"/>
        </w:rPr>
        <w:t xml:space="preserve">can </w:t>
      </w:r>
      <w:r w:rsidRPr="008F3D8E">
        <w:rPr>
          <w:sz w:val="24"/>
          <w:szCs w:val="24"/>
        </w:rPr>
        <w:t xml:space="preserve">not only exert more force from its combustion </w:t>
      </w:r>
      <w:r w:rsidR="00B21D53" w:rsidRPr="008F3D8E">
        <w:rPr>
          <w:sz w:val="24"/>
          <w:szCs w:val="24"/>
        </w:rPr>
        <w:t>cycle but</w:t>
      </w:r>
      <w:r w:rsidRPr="008F3D8E">
        <w:rPr>
          <w:sz w:val="24"/>
          <w:szCs w:val="24"/>
        </w:rPr>
        <w:t xml:space="preserve"> can also run at far higher speeds</w:t>
      </w:r>
      <w:r w:rsidR="00241E39" w:rsidRPr="008F3D8E">
        <w:rPr>
          <w:sz w:val="24"/>
          <w:szCs w:val="24"/>
        </w:rPr>
        <w:t xml:space="preserve"> </w:t>
      </w:r>
      <w:r w:rsidRPr="008F3D8E">
        <w:rPr>
          <w:sz w:val="24"/>
          <w:szCs w:val="24"/>
        </w:rPr>
        <w:t>which is far more demanding on the Conrod and its design</w:t>
      </w:r>
      <w:r w:rsidR="00241E39" w:rsidRPr="008F3D8E">
        <w:rPr>
          <w:sz w:val="24"/>
          <w:szCs w:val="24"/>
        </w:rPr>
        <w:t>.</w:t>
      </w:r>
    </w:p>
    <w:p w14:paraId="6C6B1D9F" w14:textId="68054A1D" w:rsidR="00A80DCF" w:rsidRDefault="005A3226">
      <w:pPr>
        <w:rPr>
          <w:sz w:val="24"/>
          <w:szCs w:val="24"/>
        </w:rPr>
      </w:pPr>
      <w:r>
        <w:rPr>
          <w:sz w:val="24"/>
          <w:szCs w:val="24"/>
        </w:rPr>
        <w:t>The assessment of this exercise points out the importance of using the right metal and construction to form the conrod, that using subpar methods and materials will only cause a premature failure of the engine.</w:t>
      </w:r>
    </w:p>
    <w:p w14:paraId="2B2A563E" w14:textId="06104973" w:rsidR="005A3226" w:rsidRPr="005A3226" w:rsidRDefault="005A3226">
      <w:pPr>
        <w:rPr>
          <w:sz w:val="24"/>
          <w:szCs w:val="24"/>
        </w:rPr>
      </w:pPr>
      <w:r>
        <w:rPr>
          <w:sz w:val="24"/>
          <w:szCs w:val="24"/>
        </w:rPr>
        <w:t xml:space="preserve">The stresses and forces applied to the conrod are constantly testing the component and </w:t>
      </w:r>
      <w:r w:rsidR="005611D0">
        <w:rPr>
          <w:sz w:val="24"/>
          <w:szCs w:val="24"/>
        </w:rPr>
        <w:t>it’s</w:t>
      </w:r>
      <w:r>
        <w:rPr>
          <w:sz w:val="24"/>
          <w:szCs w:val="24"/>
        </w:rPr>
        <w:t xml:space="preserve"> this fatigue that warrants the extensive costs of the part, an example of its cost is, PEC an aftermarket Conrod constructor supply a set of 4 conrods for this particular engine at a price of </w:t>
      </w:r>
      <w:r w:rsidRPr="005A3226">
        <w:rPr>
          <w:sz w:val="24"/>
          <w:szCs w:val="24"/>
        </w:rPr>
        <w:t>£428.51</w:t>
      </w:r>
      <w:r>
        <w:rPr>
          <w:sz w:val="24"/>
          <w:szCs w:val="24"/>
        </w:rPr>
        <w:t xml:space="preserve"> </w:t>
      </w:r>
      <w:sdt>
        <w:sdtPr>
          <w:rPr>
            <w:sz w:val="24"/>
            <w:szCs w:val="24"/>
          </w:rPr>
          <w:id w:val="-471369927"/>
          <w:citation/>
        </w:sdtPr>
        <w:sdtContent>
          <w:r w:rsidR="00992021">
            <w:rPr>
              <w:sz w:val="24"/>
              <w:szCs w:val="24"/>
            </w:rPr>
            <w:fldChar w:fldCharType="begin"/>
          </w:r>
          <w:r w:rsidR="00992021">
            <w:rPr>
              <w:sz w:val="24"/>
              <w:szCs w:val="24"/>
            </w:rPr>
            <w:instrText xml:space="preserve"> CITATION Ret17 \l 2057 </w:instrText>
          </w:r>
          <w:r w:rsidR="00992021">
            <w:rPr>
              <w:sz w:val="24"/>
              <w:szCs w:val="24"/>
            </w:rPr>
            <w:fldChar w:fldCharType="separate"/>
          </w:r>
          <w:r w:rsidR="00992021" w:rsidRPr="00992021">
            <w:rPr>
              <w:noProof/>
              <w:sz w:val="24"/>
              <w:szCs w:val="24"/>
            </w:rPr>
            <w:t>(RetroFord, 2017)</w:t>
          </w:r>
          <w:r w:rsidR="00992021">
            <w:rPr>
              <w:sz w:val="24"/>
              <w:szCs w:val="24"/>
            </w:rPr>
            <w:fldChar w:fldCharType="end"/>
          </w:r>
        </w:sdtContent>
      </w:sdt>
    </w:p>
    <w:p w14:paraId="41CCB680" w14:textId="65822E81" w:rsidR="00A80DCF" w:rsidRPr="008F3D8E" w:rsidRDefault="00A80DCF">
      <w:pPr>
        <w:rPr>
          <w:sz w:val="24"/>
          <w:szCs w:val="24"/>
        </w:rPr>
      </w:pPr>
    </w:p>
    <w:p w14:paraId="4E3EFB2E" w14:textId="6136F843" w:rsidR="00A80DCF" w:rsidRDefault="00A80DCF"/>
    <w:p w14:paraId="14DF1967" w14:textId="4DDE4FF2" w:rsidR="00A80DCF" w:rsidRDefault="00A80DCF"/>
    <w:p w14:paraId="64ADD459" w14:textId="3A7B09FF" w:rsidR="00A80DCF" w:rsidRDefault="00A80DCF"/>
    <w:p w14:paraId="1D3B563A" w14:textId="0867B9B4" w:rsidR="005957AC" w:rsidRDefault="005957AC"/>
    <w:p w14:paraId="0E4BDE93" w14:textId="0FA65904" w:rsidR="005957AC" w:rsidRDefault="005957AC"/>
    <w:p w14:paraId="7BB196FC" w14:textId="66FA4C03" w:rsidR="005957AC" w:rsidRDefault="005957AC"/>
    <w:p w14:paraId="2B4302B5" w14:textId="44CB97A5" w:rsidR="005957AC" w:rsidRDefault="005957AC"/>
    <w:p w14:paraId="51857021" w14:textId="072B7E01" w:rsidR="005957AC" w:rsidRDefault="005957AC"/>
    <w:p w14:paraId="2A8DA1F0" w14:textId="168A4929" w:rsidR="005957AC" w:rsidRDefault="005957AC"/>
    <w:p w14:paraId="52255C9F" w14:textId="7E5F1879" w:rsidR="005957AC" w:rsidRDefault="005957AC"/>
    <w:p w14:paraId="213ADC8F" w14:textId="6A2C2480" w:rsidR="005957AC" w:rsidRDefault="005957AC"/>
    <w:p w14:paraId="3A813870" w14:textId="0A5EF6C9" w:rsidR="005957AC" w:rsidRDefault="005957AC"/>
    <w:p w14:paraId="782E252E" w14:textId="1D553D57" w:rsidR="005957AC" w:rsidRDefault="005957AC"/>
    <w:p w14:paraId="6A1EEE2C" w14:textId="3FA3F755" w:rsidR="005957AC" w:rsidRDefault="005957AC"/>
    <w:p w14:paraId="1054608F" w14:textId="1008F7EA" w:rsidR="005957AC" w:rsidRDefault="005957AC"/>
    <w:bookmarkStart w:id="22" w:name="_Toc26745522" w:displacedByCustomXml="next"/>
    <w:sdt>
      <w:sdtPr>
        <w:id w:val="286014335"/>
        <w:docPartObj>
          <w:docPartGallery w:val="Bibliographies"/>
          <w:docPartUnique/>
        </w:docPartObj>
      </w:sdtPr>
      <w:sdtEndPr>
        <w:rPr>
          <w:rFonts w:asciiTheme="minorHAnsi" w:eastAsiaTheme="minorHAnsi" w:hAnsiTheme="minorHAnsi" w:cstheme="minorBidi"/>
          <w:color w:val="auto"/>
          <w:sz w:val="22"/>
          <w:szCs w:val="22"/>
        </w:rPr>
      </w:sdtEndPr>
      <w:sdtContent>
        <w:p w14:paraId="4C665230" w14:textId="05FCA111" w:rsidR="007E7C96" w:rsidRDefault="007E7C96">
          <w:pPr>
            <w:pStyle w:val="Heading1"/>
          </w:pPr>
          <w:r>
            <w:t>References</w:t>
          </w:r>
          <w:bookmarkEnd w:id="22"/>
          <w:r>
            <w:br/>
          </w:r>
        </w:p>
        <w:sdt>
          <w:sdtPr>
            <w:id w:val="-573587230"/>
            <w:bibliography/>
          </w:sdtPr>
          <w:sdtContent>
            <w:p w14:paraId="28D44718" w14:textId="77777777" w:rsidR="00992021" w:rsidRDefault="007E7C96" w:rsidP="00992021">
              <w:pPr>
                <w:pStyle w:val="Bibliography"/>
                <w:ind w:left="720" w:hanging="720"/>
                <w:rPr>
                  <w:noProof/>
                  <w:sz w:val="24"/>
                  <w:szCs w:val="24"/>
                </w:rPr>
              </w:pPr>
              <w:r>
                <w:fldChar w:fldCharType="begin"/>
              </w:r>
              <w:r>
                <w:instrText xml:space="preserve"> BIBLIOGRAPHY </w:instrText>
              </w:r>
              <w:r>
                <w:fldChar w:fldCharType="separate"/>
              </w:r>
              <w:r w:rsidR="00992021">
                <w:rPr>
                  <w:noProof/>
                </w:rPr>
                <w:t xml:space="preserve">Builders, G. T. (2016, December 14). </w:t>
              </w:r>
              <w:r w:rsidR="00992021">
                <w:rPr>
                  <w:i/>
                  <w:iCs/>
                  <w:noProof/>
                </w:rPr>
                <w:t>Inspecting &amp; Measuring the Pistons, Pins &amp; Connecting Rods</w:t>
              </w:r>
              <w:r w:rsidR="00992021">
                <w:rPr>
                  <w:noProof/>
                </w:rPr>
                <w:t>. Retrieved from Goodson: https://goodson.com/blogs/goodson-gazette/inspecting-measuring-the-pistons-pins-connecting-rods</w:t>
              </w:r>
            </w:p>
            <w:p w14:paraId="72B82A99" w14:textId="77777777" w:rsidR="00992021" w:rsidRDefault="00992021" w:rsidP="00992021">
              <w:pPr>
                <w:pStyle w:val="Bibliography"/>
                <w:ind w:left="720" w:hanging="720"/>
                <w:rPr>
                  <w:noProof/>
                </w:rPr>
              </w:pPr>
              <w:r>
                <w:rPr>
                  <w:noProof/>
                </w:rPr>
                <w:t xml:space="preserve">chris@highpowermedia.com. (2010, january 21). </w:t>
              </w:r>
              <w:r>
                <w:rPr>
                  <w:i/>
                  <w:iCs/>
                  <w:noProof/>
                </w:rPr>
                <w:t>Con Rods: Application of Shot-peening</w:t>
              </w:r>
              <w:r>
                <w:rPr>
                  <w:noProof/>
                </w:rPr>
                <w:t>. Retrieved from High Power Media : https://www.highpowermedia.com/Archive/con-rods-application-of-shot-peening</w:t>
              </w:r>
            </w:p>
            <w:p w14:paraId="1E472958" w14:textId="77777777" w:rsidR="00992021" w:rsidRDefault="00992021" w:rsidP="00992021">
              <w:pPr>
                <w:pStyle w:val="Bibliography"/>
                <w:ind w:left="720" w:hanging="720"/>
                <w:rPr>
                  <w:noProof/>
                </w:rPr>
              </w:pPr>
              <w:r>
                <w:rPr>
                  <w:noProof/>
                </w:rPr>
                <w:t xml:space="preserve">Education, A. S. (2010). </w:t>
              </w:r>
              <w:r>
                <w:rPr>
                  <w:i/>
                  <w:iCs/>
                  <w:noProof/>
                </w:rPr>
                <w:t>SELECTION OF MATERIAL, SHAPE, AND MANUFACTURING PROCESS FOR A CONNECTING ROD</w:t>
              </w:r>
              <w:r>
                <w:rPr>
                  <w:noProof/>
                </w:rPr>
                <w:t>. Retrieved from selection-of-material-shape-and-manufacturing-process-for-a-connecting-rod.pdf</w:t>
              </w:r>
            </w:p>
            <w:p w14:paraId="2B09CEE4" w14:textId="77777777" w:rsidR="00992021" w:rsidRDefault="00992021" w:rsidP="00992021">
              <w:pPr>
                <w:pStyle w:val="Bibliography"/>
                <w:ind w:left="720" w:hanging="720"/>
                <w:rPr>
                  <w:noProof/>
                </w:rPr>
              </w:pPr>
              <w:r>
                <w:rPr>
                  <w:noProof/>
                </w:rPr>
                <w:t xml:space="preserve">Gibson, J. (2012, January). </w:t>
              </w:r>
              <w:r>
                <w:rPr>
                  <w:i/>
                  <w:iCs/>
                  <w:noProof/>
                </w:rPr>
                <w:t>PERFORMANCE PERSPECTIVES: CONNECTING ROD INSPECTION</w:t>
              </w:r>
              <w:r>
                <w:rPr>
                  <w:noProof/>
                </w:rPr>
                <w:t>. Retrieved from MOTOR: https://www.motor.com/magazine-summary/performance-perspectives-connecting-rod-inspection/</w:t>
              </w:r>
            </w:p>
            <w:p w14:paraId="3252C3F7" w14:textId="77777777" w:rsidR="00992021" w:rsidRDefault="00992021" w:rsidP="00992021">
              <w:pPr>
                <w:pStyle w:val="Bibliography"/>
                <w:ind w:left="720" w:hanging="720"/>
                <w:rPr>
                  <w:noProof/>
                </w:rPr>
              </w:pPr>
              <w:r>
                <w:rPr>
                  <w:noProof/>
                </w:rPr>
                <w:t xml:space="preserve">Instruments, N. (2019). </w:t>
              </w:r>
              <w:r>
                <w:rPr>
                  <w:i/>
                  <w:iCs/>
                  <w:noProof/>
                </w:rPr>
                <w:t>Developing an Engine Connecting Rod Fatigue Test System Based on CompactRIO</w:t>
              </w:r>
              <w:r>
                <w:rPr>
                  <w:noProof/>
                </w:rPr>
                <w:t>. Retrieved from National Instruments: https://www.ni.com/en-gb/innovations/case-studies/19/developing-an-engine-connecting-rod-fatigue-test-system.html</w:t>
              </w:r>
            </w:p>
            <w:p w14:paraId="2C34AAFB" w14:textId="77777777" w:rsidR="00992021" w:rsidRDefault="00992021" w:rsidP="00992021">
              <w:pPr>
                <w:pStyle w:val="Bibliography"/>
                <w:ind w:left="720" w:hanging="720"/>
                <w:rPr>
                  <w:noProof/>
                </w:rPr>
              </w:pPr>
              <w:r>
                <w:rPr>
                  <w:noProof/>
                </w:rPr>
                <w:t xml:space="preserve">Myagkov, L. (2014). </w:t>
              </w:r>
              <w:r>
                <w:rPr>
                  <w:i/>
                  <w:iCs/>
                  <w:noProof/>
                </w:rPr>
                <w:t>Engine Connecting Rod</w:t>
              </w:r>
              <w:r>
                <w:rPr>
                  <w:noProof/>
                </w:rPr>
                <w:t>. Retrieved from Science Direct: https://www.sciencedirect.com/topics/engineering/engine-connecting-rod</w:t>
              </w:r>
            </w:p>
            <w:p w14:paraId="7B902743" w14:textId="77777777" w:rsidR="00992021" w:rsidRDefault="00992021" w:rsidP="00992021">
              <w:pPr>
                <w:pStyle w:val="Bibliography"/>
                <w:ind w:left="720" w:hanging="720"/>
                <w:rPr>
                  <w:noProof/>
                </w:rPr>
              </w:pPr>
              <w:r>
                <w:rPr>
                  <w:noProof/>
                </w:rPr>
                <w:t xml:space="preserve">Nasa. (2019). </w:t>
              </w:r>
              <w:r>
                <w:rPr>
                  <w:i/>
                  <w:iCs/>
                  <w:noProof/>
                </w:rPr>
                <w:t>Bore and Stroke</w:t>
              </w:r>
              <w:r>
                <w:rPr>
                  <w:noProof/>
                </w:rPr>
                <w:t>. Retrieved from Nasa: https://www.grc.nasa.gov/WWW/k-12/airplane/stroke.html [</w:t>
              </w:r>
            </w:p>
            <w:p w14:paraId="643F2B80" w14:textId="77777777" w:rsidR="00992021" w:rsidRDefault="00992021" w:rsidP="00992021">
              <w:pPr>
                <w:pStyle w:val="Bibliography"/>
                <w:ind w:left="720" w:hanging="720"/>
                <w:rPr>
                  <w:noProof/>
                </w:rPr>
              </w:pPr>
              <w:r>
                <w:rPr>
                  <w:noProof/>
                </w:rPr>
                <w:t xml:space="preserve">R.C. McCune, G. W. (2001). </w:t>
              </w:r>
              <w:r>
                <w:rPr>
                  <w:i/>
                  <w:iCs/>
                  <w:noProof/>
                </w:rPr>
                <w:t>Learn more about Connecting Rods</w:t>
              </w:r>
              <w:r>
                <w:rPr>
                  <w:noProof/>
                </w:rPr>
                <w:t>. Retrieved from Science Direct: https://www.sciencedirect.com/topics/engineering/connecting-rods</w:t>
              </w:r>
            </w:p>
            <w:p w14:paraId="6674B892" w14:textId="77777777" w:rsidR="00992021" w:rsidRDefault="00992021" w:rsidP="00992021">
              <w:pPr>
                <w:pStyle w:val="Bibliography"/>
                <w:ind w:left="720" w:hanging="720"/>
                <w:rPr>
                  <w:noProof/>
                </w:rPr>
              </w:pPr>
              <w:r>
                <w:rPr>
                  <w:noProof/>
                </w:rPr>
                <w:t xml:space="preserve">RetroFord. (2017). </w:t>
              </w:r>
              <w:r>
                <w:rPr>
                  <w:i/>
                  <w:iCs/>
                  <w:noProof/>
                </w:rPr>
                <w:t>Retroford</w:t>
              </w:r>
              <w:r>
                <w:rPr>
                  <w:noProof/>
                </w:rPr>
                <w:t>. Retrieved from RetroFord: http://www.retro-ford.co.uk/shop/content/ford-zetec-black-top-20-16v-h-beam-pec-steel-connecting-rod-set-pr001</w:t>
              </w:r>
            </w:p>
            <w:p w14:paraId="26D9A889" w14:textId="77777777" w:rsidR="00992021" w:rsidRDefault="00992021" w:rsidP="00992021">
              <w:pPr>
                <w:pStyle w:val="Bibliography"/>
                <w:ind w:left="720" w:hanging="720"/>
                <w:rPr>
                  <w:noProof/>
                </w:rPr>
              </w:pPr>
              <w:r>
                <w:rPr>
                  <w:noProof/>
                </w:rPr>
                <w:t xml:space="preserve">Waseem, M. (2013, NOVEMBER 1). </w:t>
              </w:r>
              <w:r>
                <w:rPr>
                  <w:i/>
                  <w:iCs/>
                  <w:noProof/>
                </w:rPr>
                <w:t>manufacturing of connecting rod</w:t>
              </w:r>
              <w:r>
                <w:rPr>
                  <w:noProof/>
                </w:rPr>
                <w:t>. Retrieved from LinkedIn: https://www.slideshare.net/sheema9/group-3-1</w:t>
              </w:r>
            </w:p>
            <w:p w14:paraId="0C6BE9CF" w14:textId="36BE45D7" w:rsidR="007E7C96" w:rsidRDefault="007E7C96" w:rsidP="00992021">
              <w:r>
                <w:rPr>
                  <w:b/>
                  <w:bCs/>
                  <w:noProof/>
                </w:rPr>
                <w:fldChar w:fldCharType="end"/>
              </w:r>
            </w:p>
          </w:sdtContent>
        </w:sdt>
      </w:sdtContent>
    </w:sdt>
    <w:p w14:paraId="45AB37F6" w14:textId="0F43AD35" w:rsidR="005957AC" w:rsidRPr="008F3D8E" w:rsidRDefault="005957AC">
      <w:pPr>
        <w:rPr>
          <w:sz w:val="24"/>
          <w:szCs w:val="24"/>
        </w:rPr>
      </w:pPr>
    </w:p>
    <w:sectPr w:rsidR="005957AC" w:rsidRPr="008F3D8E" w:rsidSect="00D928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25246" w14:textId="77777777" w:rsidR="00835E3B" w:rsidRDefault="00835E3B" w:rsidP="00D477EA">
      <w:pPr>
        <w:spacing w:after="0" w:line="240" w:lineRule="auto"/>
      </w:pPr>
      <w:r>
        <w:separator/>
      </w:r>
    </w:p>
  </w:endnote>
  <w:endnote w:type="continuationSeparator" w:id="0">
    <w:p w14:paraId="15672772" w14:textId="77777777" w:rsidR="00835E3B" w:rsidRDefault="00835E3B" w:rsidP="00D4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FC1BE" w14:textId="77777777" w:rsidR="00835E3B" w:rsidRDefault="00835E3B" w:rsidP="00D477EA">
      <w:pPr>
        <w:spacing w:after="0" w:line="240" w:lineRule="auto"/>
      </w:pPr>
      <w:r>
        <w:separator/>
      </w:r>
    </w:p>
  </w:footnote>
  <w:footnote w:type="continuationSeparator" w:id="0">
    <w:p w14:paraId="0D2FE193" w14:textId="77777777" w:rsidR="00835E3B" w:rsidRDefault="00835E3B" w:rsidP="00D477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F7"/>
    <w:rsid w:val="0002208C"/>
    <w:rsid w:val="000343F3"/>
    <w:rsid w:val="000554EC"/>
    <w:rsid w:val="00076B44"/>
    <w:rsid w:val="000B305B"/>
    <w:rsid w:val="000C7114"/>
    <w:rsid w:val="00125BD0"/>
    <w:rsid w:val="001973A1"/>
    <w:rsid w:val="001B2FB7"/>
    <w:rsid w:val="001C2482"/>
    <w:rsid w:val="001D3922"/>
    <w:rsid w:val="001F2EB7"/>
    <w:rsid w:val="00222D97"/>
    <w:rsid w:val="00241E39"/>
    <w:rsid w:val="002F0CD0"/>
    <w:rsid w:val="002F397D"/>
    <w:rsid w:val="002F3EE7"/>
    <w:rsid w:val="00307138"/>
    <w:rsid w:val="003437EB"/>
    <w:rsid w:val="00383C6F"/>
    <w:rsid w:val="00385DFC"/>
    <w:rsid w:val="003C383E"/>
    <w:rsid w:val="004164F4"/>
    <w:rsid w:val="00447630"/>
    <w:rsid w:val="004A6EA5"/>
    <w:rsid w:val="004B164E"/>
    <w:rsid w:val="004E2EA9"/>
    <w:rsid w:val="004F2D74"/>
    <w:rsid w:val="004F767E"/>
    <w:rsid w:val="005211EC"/>
    <w:rsid w:val="005611D0"/>
    <w:rsid w:val="00565B3D"/>
    <w:rsid w:val="0056703F"/>
    <w:rsid w:val="005719C6"/>
    <w:rsid w:val="00577B13"/>
    <w:rsid w:val="005957AC"/>
    <w:rsid w:val="0059660C"/>
    <w:rsid w:val="005A3226"/>
    <w:rsid w:val="005B7590"/>
    <w:rsid w:val="0060453A"/>
    <w:rsid w:val="00612297"/>
    <w:rsid w:val="00624C6C"/>
    <w:rsid w:val="006470BC"/>
    <w:rsid w:val="006B09A1"/>
    <w:rsid w:val="006D3995"/>
    <w:rsid w:val="006E02EB"/>
    <w:rsid w:val="006E3919"/>
    <w:rsid w:val="00784CD0"/>
    <w:rsid w:val="007A759D"/>
    <w:rsid w:val="007C53BE"/>
    <w:rsid w:val="007E7C96"/>
    <w:rsid w:val="00833AA5"/>
    <w:rsid w:val="00835E3B"/>
    <w:rsid w:val="00863D1F"/>
    <w:rsid w:val="008C6D88"/>
    <w:rsid w:val="008D068A"/>
    <w:rsid w:val="008F3D8E"/>
    <w:rsid w:val="00907D21"/>
    <w:rsid w:val="009419F5"/>
    <w:rsid w:val="00966C00"/>
    <w:rsid w:val="00992021"/>
    <w:rsid w:val="00995E99"/>
    <w:rsid w:val="009A2FEF"/>
    <w:rsid w:val="009A337D"/>
    <w:rsid w:val="009A5EC2"/>
    <w:rsid w:val="009F7158"/>
    <w:rsid w:val="00A71FA8"/>
    <w:rsid w:val="00A80DCF"/>
    <w:rsid w:val="00AB71CC"/>
    <w:rsid w:val="00AD30F8"/>
    <w:rsid w:val="00AE7D23"/>
    <w:rsid w:val="00B06D90"/>
    <w:rsid w:val="00B217CD"/>
    <w:rsid w:val="00B21D53"/>
    <w:rsid w:val="00B67011"/>
    <w:rsid w:val="00BD0869"/>
    <w:rsid w:val="00C17778"/>
    <w:rsid w:val="00C20931"/>
    <w:rsid w:val="00C24A21"/>
    <w:rsid w:val="00C76001"/>
    <w:rsid w:val="00C916A9"/>
    <w:rsid w:val="00C92477"/>
    <w:rsid w:val="00CD579A"/>
    <w:rsid w:val="00D477EA"/>
    <w:rsid w:val="00D928F7"/>
    <w:rsid w:val="00E052B2"/>
    <w:rsid w:val="00E26CFC"/>
    <w:rsid w:val="00E50F7D"/>
    <w:rsid w:val="00E6372A"/>
    <w:rsid w:val="00E72654"/>
    <w:rsid w:val="00EB06F6"/>
    <w:rsid w:val="00F00BEF"/>
    <w:rsid w:val="00F67AAE"/>
    <w:rsid w:val="00F77896"/>
    <w:rsid w:val="00FB1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2F29"/>
  <w15:chartTrackingRefBased/>
  <w15:docId w15:val="{3FF028AB-FBAC-45E1-8042-CFA21CB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A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0D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28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28F7"/>
    <w:rPr>
      <w:rFonts w:eastAsiaTheme="minorEastAsia"/>
      <w:lang w:val="en-US"/>
    </w:rPr>
  </w:style>
  <w:style w:type="character" w:customStyle="1" w:styleId="Heading1Char">
    <w:name w:val="Heading 1 Char"/>
    <w:basedOn w:val="DefaultParagraphFont"/>
    <w:link w:val="Heading1"/>
    <w:uiPriority w:val="9"/>
    <w:rsid w:val="00D928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28F7"/>
    <w:pPr>
      <w:outlineLvl w:val="9"/>
    </w:pPr>
    <w:rPr>
      <w:lang w:val="en-US"/>
    </w:rPr>
  </w:style>
  <w:style w:type="paragraph" w:styleId="TOC1">
    <w:name w:val="toc 1"/>
    <w:basedOn w:val="Normal"/>
    <w:next w:val="Normal"/>
    <w:autoRedefine/>
    <w:uiPriority w:val="39"/>
    <w:unhideWhenUsed/>
    <w:rsid w:val="004F767E"/>
    <w:pPr>
      <w:spacing w:after="100"/>
    </w:pPr>
  </w:style>
  <w:style w:type="character" w:styleId="Hyperlink">
    <w:name w:val="Hyperlink"/>
    <w:basedOn w:val="DefaultParagraphFont"/>
    <w:uiPriority w:val="99"/>
    <w:unhideWhenUsed/>
    <w:rsid w:val="004F767E"/>
    <w:rPr>
      <w:color w:val="0563C1" w:themeColor="hyperlink"/>
      <w:u w:val="single"/>
    </w:rPr>
  </w:style>
  <w:style w:type="paragraph" w:styleId="ListParagraph">
    <w:name w:val="List Paragraph"/>
    <w:basedOn w:val="Normal"/>
    <w:uiPriority w:val="34"/>
    <w:qFormat/>
    <w:rsid w:val="0002208C"/>
    <w:pPr>
      <w:ind w:left="720"/>
      <w:contextualSpacing/>
    </w:pPr>
  </w:style>
  <w:style w:type="paragraph" w:styleId="Header">
    <w:name w:val="header"/>
    <w:basedOn w:val="Normal"/>
    <w:link w:val="HeaderChar"/>
    <w:uiPriority w:val="99"/>
    <w:unhideWhenUsed/>
    <w:rsid w:val="00D47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7EA"/>
  </w:style>
  <w:style w:type="paragraph" w:styleId="Footer">
    <w:name w:val="footer"/>
    <w:basedOn w:val="Normal"/>
    <w:link w:val="FooterChar"/>
    <w:uiPriority w:val="99"/>
    <w:unhideWhenUsed/>
    <w:rsid w:val="00D47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7EA"/>
  </w:style>
  <w:style w:type="character" w:customStyle="1" w:styleId="Heading2Char">
    <w:name w:val="Heading 2 Char"/>
    <w:basedOn w:val="DefaultParagraphFont"/>
    <w:link w:val="Heading2"/>
    <w:uiPriority w:val="9"/>
    <w:rsid w:val="00C24A2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E02EB"/>
    <w:pPr>
      <w:spacing w:after="100"/>
      <w:ind w:left="220"/>
    </w:pPr>
  </w:style>
  <w:style w:type="character" w:customStyle="1" w:styleId="Heading3Char">
    <w:name w:val="Heading 3 Char"/>
    <w:basedOn w:val="DefaultParagraphFont"/>
    <w:link w:val="Heading3"/>
    <w:uiPriority w:val="9"/>
    <w:rsid w:val="00A80DCF"/>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7E7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9412">
      <w:bodyDiv w:val="1"/>
      <w:marLeft w:val="0"/>
      <w:marRight w:val="0"/>
      <w:marTop w:val="0"/>
      <w:marBottom w:val="0"/>
      <w:divBdr>
        <w:top w:val="none" w:sz="0" w:space="0" w:color="auto"/>
        <w:left w:val="none" w:sz="0" w:space="0" w:color="auto"/>
        <w:bottom w:val="none" w:sz="0" w:space="0" w:color="auto"/>
        <w:right w:val="none" w:sz="0" w:space="0" w:color="auto"/>
      </w:divBdr>
    </w:div>
    <w:div w:id="39983120">
      <w:bodyDiv w:val="1"/>
      <w:marLeft w:val="0"/>
      <w:marRight w:val="0"/>
      <w:marTop w:val="0"/>
      <w:marBottom w:val="0"/>
      <w:divBdr>
        <w:top w:val="none" w:sz="0" w:space="0" w:color="auto"/>
        <w:left w:val="none" w:sz="0" w:space="0" w:color="auto"/>
        <w:bottom w:val="none" w:sz="0" w:space="0" w:color="auto"/>
        <w:right w:val="none" w:sz="0" w:space="0" w:color="auto"/>
      </w:divBdr>
    </w:div>
    <w:div w:id="102968212">
      <w:bodyDiv w:val="1"/>
      <w:marLeft w:val="0"/>
      <w:marRight w:val="0"/>
      <w:marTop w:val="0"/>
      <w:marBottom w:val="0"/>
      <w:divBdr>
        <w:top w:val="none" w:sz="0" w:space="0" w:color="auto"/>
        <w:left w:val="none" w:sz="0" w:space="0" w:color="auto"/>
        <w:bottom w:val="none" w:sz="0" w:space="0" w:color="auto"/>
        <w:right w:val="none" w:sz="0" w:space="0" w:color="auto"/>
      </w:divBdr>
    </w:div>
    <w:div w:id="105540164">
      <w:bodyDiv w:val="1"/>
      <w:marLeft w:val="0"/>
      <w:marRight w:val="0"/>
      <w:marTop w:val="0"/>
      <w:marBottom w:val="0"/>
      <w:divBdr>
        <w:top w:val="none" w:sz="0" w:space="0" w:color="auto"/>
        <w:left w:val="none" w:sz="0" w:space="0" w:color="auto"/>
        <w:bottom w:val="none" w:sz="0" w:space="0" w:color="auto"/>
        <w:right w:val="none" w:sz="0" w:space="0" w:color="auto"/>
      </w:divBdr>
    </w:div>
    <w:div w:id="117918730">
      <w:bodyDiv w:val="1"/>
      <w:marLeft w:val="0"/>
      <w:marRight w:val="0"/>
      <w:marTop w:val="0"/>
      <w:marBottom w:val="0"/>
      <w:divBdr>
        <w:top w:val="none" w:sz="0" w:space="0" w:color="auto"/>
        <w:left w:val="none" w:sz="0" w:space="0" w:color="auto"/>
        <w:bottom w:val="none" w:sz="0" w:space="0" w:color="auto"/>
        <w:right w:val="none" w:sz="0" w:space="0" w:color="auto"/>
      </w:divBdr>
    </w:div>
    <w:div w:id="171727175">
      <w:bodyDiv w:val="1"/>
      <w:marLeft w:val="0"/>
      <w:marRight w:val="0"/>
      <w:marTop w:val="0"/>
      <w:marBottom w:val="0"/>
      <w:divBdr>
        <w:top w:val="none" w:sz="0" w:space="0" w:color="auto"/>
        <w:left w:val="none" w:sz="0" w:space="0" w:color="auto"/>
        <w:bottom w:val="none" w:sz="0" w:space="0" w:color="auto"/>
        <w:right w:val="none" w:sz="0" w:space="0" w:color="auto"/>
      </w:divBdr>
    </w:div>
    <w:div w:id="175925778">
      <w:bodyDiv w:val="1"/>
      <w:marLeft w:val="0"/>
      <w:marRight w:val="0"/>
      <w:marTop w:val="0"/>
      <w:marBottom w:val="0"/>
      <w:divBdr>
        <w:top w:val="none" w:sz="0" w:space="0" w:color="auto"/>
        <w:left w:val="none" w:sz="0" w:space="0" w:color="auto"/>
        <w:bottom w:val="none" w:sz="0" w:space="0" w:color="auto"/>
        <w:right w:val="none" w:sz="0" w:space="0" w:color="auto"/>
      </w:divBdr>
    </w:div>
    <w:div w:id="202864926">
      <w:bodyDiv w:val="1"/>
      <w:marLeft w:val="0"/>
      <w:marRight w:val="0"/>
      <w:marTop w:val="0"/>
      <w:marBottom w:val="0"/>
      <w:divBdr>
        <w:top w:val="none" w:sz="0" w:space="0" w:color="auto"/>
        <w:left w:val="none" w:sz="0" w:space="0" w:color="auto"/>
        <w:bottom w:val="none" w:sz="0" w:space="0" w:color="auto"/>
        <w:right w:val="none" w:sz="0" w:space="0" w:color="auto"/>
      </w:divBdr>
    </w:div>
    <w:div w:id="216355342">
      <w:bodyDiv w:val="1"/>
      <w:marLeft w:val="0"/>
      <w:marRight w:val="0"/>
      <w:marTop w:val="0"/>
      <w:marBottom w:val="0"/>
      <w:divBdr>
        <w:top w:val="none" w:sz="0" w:space="0" w:color="auto"/>
        <w:left w:val="none" w:sz="0" w:space="0" w:color="auto"/>
        <w:bottom w:val="none" w:sz="0" w:space="0" w:color="auto"/>
        <w:right w:val="none" w:sz="0" w:space="0" w:color="auto"/>
      </w:divBdr>
    </w:div>
    <w:div w:id="249851447">
      <w:bodyDiv w:val="1"/>
      <w:marLeft w:val="0"/>
      <w:marRight w:val="0"/>
      <w:marTop w:val="0"/>
      <w:marBottom w:val="0"/>
      <w:divBdr>
        <w:top w:val="none" w:sz="0" w:space="0" w:color="auto"/>
        <w:left w:val="none" w:sz="0" w:space="0" w:color="auto"/>
        <w:bottom w:val="none" w:sz="0" w:space="0" w:color="auto"/>
        <w:right w:val="none" w:sz="0" w:space="0" w:color="auto"/>
      </w:divBdr>
    </w:div>
    <w:div w:id="289409088">
      <w:bodyDiv w:val="1"/>
      <w:marLeft w:val="0"/>
      <w:marRight w:val="0"/>
      <w:marTop w:val="0"/>
      <w:marBottom w:val="0"/>
      <w:divBdr>
        <w:top w:val="none" w:sz="0" w:space="0" w:color="auto"/>
        <w:left w:val="none" w:sz="0" w:space="0" w:color="auto"/>
        <w:bottom w:val="none" w:sz="0" w:space="0" w:color="auto"/>
        <w:right w:val="none" w:sz="0" w:space="0" w:color="auto"/>
      </w:divBdr>
    </w:div>
    <w:div w:id="309527173">
      <w:bodyDiv w:val="1"/>
      <w:marLeft w:val="0"/>
      <w:marRight w:val="0"/>
      <w:marTop w:val="0"/>
      <w:marBottom w:val="0"/>
      <w:divBdr>
        <w:top w:val="none" w:sz="0" w:space="0" w:color="auto"/>
        <w:left w:val="none" w:sz="0" w:space="0" w:color="auto"/>
        <w:bottom w:val="none" w:sz="0" w:space="0" w:color="auto"/>
        <w:right w:val="none" w:sz="0" w:space="0" w:color="auto"/>
      </w:divBdr>
    </w:div>
    <w:div w:id="313337406">
      <w:bodyDiv w:val="1"/>
      <w:marLeft w:val="0"/>
      <w:marRight w:val="0"/>
      <w:marTop w:val="0"/>
      <w:marBottom w:val="0"/>
      <w:divBdr>
        <w:top w:val="none" w:sz="0" w:space="0" w:color="auto"/>
        <w:left w:val="none" w:sz="0" w:space="0" w:color="auto"/>
        <w:bottom w:val="none" w:sz="0" w:space="0" w:color="auto"/>
        <w:right w:val="none" w:sz="0" w:space="0" w:color="auto"/>
      </w:divBdr>
    </w:div>
    <w:div w:id="329453471">
      <w:bodyDiv w:val="1"/>
      <w:marLeft w:val="0"/>
      <w:marRight w:val="0"/>
      <w:marTop w:val="0"/>
      <w:marBottom w:val="0"/>
      <w:divBdr>
        <w:top w:val="none" w:sz="0" w:space="0" w:color="auto"/>
        <w:left w:val="none" w:sz="0" w:space="0" w:color="auto"/>
        <w:bottom w:val="none" w:sz="0" w:space="0" w:color="auto"/>
        <w:right w:val="none" w:sz="0" w:space="0" w:color="auto"/>
      </w:divBdr>
    </w:div>
    <w:div w:id="332806581">
      <w:bodyDiv w:val="1"/>
      <w:marLeft w:val="0"/>
      <w:marRight w:val="0"/>
      <w:marTop w:val="0"/>
      <w:marBottom w:val="0"/>
      <w:divBdr>
        <w:top w:val="none" w:sz="0" w:space="0" w:color="auto"/>
        <w:left w:val="none" w:sz="0" w:space="0" w:color="auto"/>
        <w:bottom w:val="none" w:sz="0" w:space="0" w:color="auto"/>
        <w:right w:val="none" w:sz="0" w:space="0" w:color="auto"/>
      </w:divBdr>
    </w:div>
    <w:div w:id="333534473">
      <w:bodyDiv w:val="1"/>
      <w:marLeft w:val="0"/>
      <w:marRight w:val="0"/>
      <w:marTop w:val="0"/>
      <w:marBottom w:val="0"/>
      <w:divBdr>
        <w:top w:val="none" w:sz="0" w:space="0" w:color="auto"/>
        <w:left w:val="none" w:sz="0" w:space="0" w:color="auto"/>
        <w:bottom w:val="none" w:sz="0" w:space="0" w:color="auto"/>
        <w:right w:val="none" w:sz="0" w:space="0" w:color="auto"/>
      </w:divBdr>
    </w:div>
    <w:div w:id="340283361">
      <w:bodyDiv w:val="1"/>
      <w:marLeft w:val="0"/>
      <w:marRight w:val="0"/>
      <w:marTop w:val="0"/>
      <w:marBottom w:val="0"/>
      <w:divBdr>
        <w:top w:val="none" w:sz="0" w:space="0" w:color="auto"/>
        <w:left w:val="none" w:sz="0" w:space="0" w:color="auto"/>
        <w:bottom w:val="none" w:sz="0" w:space="0" w:color="auto"/>
        <w:right w:val="none" w:sz="0" w:space="0" w:color="auto"/>
      </w:divBdr>
    </w:div>
    <w:div w:id="371075766">
      <w:bodyDiv w:val="1"/>
      <w:marLeft w:val="0"/>
      <w:marRight w:val="0"/>
      <w:marTop w:val="0"/>
      <w:marBottom w:val="0"/>
      <w:divBdr>
        <w:top w:val="none" w:sz="0" w:space="0" w:color="auto"/>
        <w:left w:val="none" w:sz="0" w:space="0" w:color="auto"/>
        <w:bottom w:val="none" w:sz="0" w:space="0" w:color="auto"/>
        <w:right w:val="none" w:sz="0" w:space="0" w:color="auto"/>
      </w:divBdr>
    </w:div>
    <w:div w:id="372189949">
      <w:bodyDiv w:val="1"/>
      <w:marLeft w:val="0"/>
      <w:marRight w:val="0"/>
      <w:marTop w:val="0"/>
      <w:marBottom w:val="0"/>
      <w:divBdr>
        <w:top w:val="none" w:sz="0" w:space="0" w:color="auto"/>
        <w:left w:val="none" w:sz="0" w:space="0" w:color="auto"/>
        <w:bottom w:val="none" w:sz="0" w:space="0" w:color="auto"/>
        <w:right w:val="none" w:sz="0" w:space="0" w:color="auto"/>
      </w:divBdr>
    </w:div>
    <w:div w:id="429088553">
      <w:bodyDiv w:val="1"/>
      <w:marLeft w:val="0"/>
      <w:marRight w:val="0"/>
      <w:marTop w:val="0"/>
      <w:marBottom w:val="0"/>
      <w:divBdr>
        <w:top w:val="none" w:sz="0" w:space="0" w:color="auto"/>
        <w:left w:val="none" w:sz="0" w:space="0" w:color="auto"/>
        <w:bottom w:val="none" w:sz="0" w:space="0" w:color="auto"/>
        <w:right w:val="none" w:sz="0" w:space="0" w:color="auto"/>
      </w:divBdr>
    </w:div>
    <w:div w:id="432747221">
      <w:bodyDiv w:val="1"/>
      <w:marLeft w:val="0"/>
      <w:marRight w:val="0"/>
      <w:marTop w:val="0"/>
      <w:marBottom w:val="0"/>
      <w:divBdr>
        <w:top w:val="none" w:sz="0" w:space="0" w:color="auto"/>
        <w:left w:val="none" w:sz="0" w:space="0" w:color="auto"/>
        <w:bottom w:val="none" w:sz="0" w:space="0" w:color="auto"/>
        <w:right w:val="none" w:sz="0" w:space="0" w:color="auto"/>
      </w:divBdr>
    </w:div>
    <w:div w:id="469520130">
      <w:bodyDiv w:val="1"/>
      <w:marLeft w:val="0"/>
      <w:marRight w:val="0"/>
      <w:marTop w:val="0"/>
      <w:marBottom w:val="0"/>
      <w:divBdr>
        <w:top w:val="none" w:sz="0" w:space="0" w:color="auto"/>
        <w:left w:val="none" w:sz="0" w:space="0" w:color="auto"/>
        <w:bottom w:val="none" w:sz="0" w:space="0" w:color="auto"/>
        <w:right w:val="none" w:sz="0" w:space="0" w:color="auto"/>
      </w:divBdr>
    </w:div>
    <w:div w:id="477233413">
      <w:bodyDiv w:val="1"/>
      <w:marLeft w:val="0"/>
      <w:marRight w:val="0"/>
      <w:marTop w:val="0"/>
      <w:marBottom w:val="0"/>
      <w:divBdr>
        <w:top w:val="none" w:sz="0" w:space="0" w:color="auto"/>
        <w:left w:val="none" w:sz="0" w:space="0" w:color="auto"/>
        <w:bottom w:val="none" w:sz="0" w:space="0" w:color="auto"/>
        <w:right w:val="none" w:sz="0" w:space="0" w:color="auto"/>
      </w:divBdr>
    </w:div>
    <w:div w:id="504829118">
      <w:bodyDiv w:val="1"/>
      <w:marLeft w:val="0"/>
      <w:marRight w:val="0"/>
      <w:marTop w:val="0"/>
      <w:marBottom w:val="0"/>
      <w:divBdr>
        <w:top w:val="none" w:sz="0" w:space="0" w:color="auto"/>
        <w:left w:val="none" w:sz="0" w:space="0" w:color="auto"/>
        <w:bottom w:val="none" w:sz="0" w:space="0" w:color="auto"/>
        <w:right w:val="none" w:sz="0" w:space="0" w:color="auto"/>
      </w:divBdr>
    </w:div>
    <w:div w:id="513343698">
      <w:bodyDiv w:val="1"/>
      <w:marLeft w:val="0"/>
      <w:marRight w:val="0"/>
      <w:marTop w:val="0"/>
      <w:marBottom w:val="0"/>
      <w:divBdr>
        <w:top w:val="none" w:sz="0" w:space="0" w:color="auto"/>
        <w:left w:val="none" w:sz="0" w:space="0" w:color="auto"/>
        <w:bottom w:val="none" w:sz="0" w:space="0" w:color="auto"/>
        <w:right w:val="none" w:sz="0" w:space="0" w:color="auto"/>
      </w:divBdr>
    </w:div>
    <w:div w:id="522279530">
      <w:bodyDiv w:val="1"/>
      <w:marLeft w:val="0"/>
      <w:marRight w:val="0"/>
      <w:marTop w:val="0"/>
      <w:marBottom w:val="0"/>
      <w:divBdr>
        <w:top w:val="none" w:sz="0" w:space="0" w:color="auto"/>
        <w:left w:val="none" w:sz="0" w:space="0" w:color="auto"/>
        <w:bottom w:val="none" w:sz="0" w:space="0" w:color="auto"/>
        <w:right w:val="none" w:sz="0" w:space="0" w:color="auto"/>
      </w:divBdr>
    </w:div>
    <w:div w:id="523439862">
      <w:bodyDiv w:val="1"/>
      <w:marLeft w:val="0"/>
      <w:marRight w:val="0"/>
      <w:marTop w:val="0"/>
      <w:marBottom w:val="0"/>
      <w:divBdr>
        <w:top w:val="none" w:sz="0" w:space="0" w:color="auto"/>
        <w:left w:val="none" w:sz="0" w:space="0" w:color="auto"/>
        <w:bottom w:val="none" w:sz="0" w:space="0" w:color="auto"/>
        <w:right w:val="none" w:sz="0" w:space="0" w:color="auto"/>
      </w:divBdr>
    </w:div>
    <w:div w:id="550113745">
      <w:bodyDiv w:val="1"/>
      <w:marLeft w:val="0"/>
      <w:marRight w:val="0"/>
      <w:marTop w:val="0"/>
      <w:marBottom w:val="0"/>
      <w:divBdr>
        <w:top w:val="none" w:sz="0" w:space="0" w:color="auto"/>
        <w:left w:val="none" w:sz="0" w:space="0" w:color="auto"/>
        <w:bottom w:val="none" w:sz="0" w:space="0" w:color="auto"/>
        <w:right w:val="none" w:sz="0" w:space="0" w:color="auto"/>
      </w:divBdr>
    </w:div>
    <w:div w:id="557321435">
      <w:bodyDiv w:val="1"/>
      <w:marLeft w:val="0"/>
      <w:marRight w:val="0"/>
      <w:marTop w:val="0"/>
      <w:marBottom w:val="0"/>
      <w:divBdr>
        <w:top w:val="none" w:sz="0" w:space="0" w:color="auto"/>
        <w:left w:val="none" w:sz="0" w:space="0" w:color="auto"/>
        <w:bottom w:val="none" w:sz="0" w:space="0" w:color="auto"/>
        <w:right w:val="none" w:sz="0" w:space="0" w:color="auto"/>
      </w:divBdr>
    </w:div>
    <w:div w:id="558831229">
      <w:bodyDiv w:val="1"/>
      <w:marLeft w:val="0"/>
      <w:marRight w:val="0"/>
      <w:marTop w:val="0"/>
      <w:marBottom w:val="0"/>
      <w:divBdr>
        <w:top w:val="none" w:sz="0" w:space="0" w:color="auto"/>
        <w:left w:val="none" w:sz="0" w:space="0" w:color="auto"/>
        <w:bottom w:val="none" w:sz="0" w:space="0" w:color="auto"/>
        <w:right w:val="none" w:sz="0" w:space="0" w:color="auto"/>
      </w:divBdr>
    </w:div>
    <w:div w:id="633027642">
      <w:bodyDiv w:val="1"/>
      <w:marLeft w:val="0"/>
      <w:marRight w:val="0"/>
      <w:marTop w:val="0"/>
      <w:marBottom w:val="0"/>
      <w:divBdr>
        <w:top w:val="none" w:sz="0" w:space="0" w:color="auto"/>
        <w:left w:val="none" w:sz="0" w:space="0" w:color="auto"/>
        <w:bottom w:val="none" w:sz="0" w:space="0" w:color="auto"/>
        <w:right w:val="none" w:sz="0" w:space="0" w:color="auto"/>
      </w:divBdr>
    </w:div>
    <w:div w:id="692460747">
      <w:bodyDiv w:val="1"/>
      <w:marLeft w:val="0"/>
      <w:marRight w:val="0"/>
      <w:marTop w:val="0"/>
      <w:marBottom w:val="0"/>
      <w:divBdr>
        <w:top w:val="none" w:sz="0" w:space="0" w:color="auto"/>
        <w:left w:val="none" w:sz="0" w:space="0" w:color="auto"/>
        <w:bottom w:val="none" w:sz="0" w:space="0" w:color="auto"/>
        <w:right w:val="none" w:sz="0" w:space="0" w:color="auto"/>
      </w:divBdr>
    </w:div>
    <w:div w:id="724107441">
      <w:bodyDiv w:val="1"/>
      <w:marLeft w:val="0"/>
      <w:marRight w:val="0"/>
      <w:marTop w:val="0"/>
      <w:marBottom w:val="0"/>
      <w:divBdr>
        <w:top w:val="none" w:sz="0" w:space="0" w:color="auto"/>
        <w:left w:val="none" w:sz="0" w:space="0" w:color="auto"/>
        <w:bottom w:val="none" w:sz="0" w:space="0" w:color="auto"/>
        <w:right w:val="none" w:sz="0" w:space="0" w:color="auto"/>
      </w:divBdr>
    </w:div>
    <w:div w:id="731000657">
      <w:bodyDiv w:val="1"/>
      <w:marLeft w:val="0"/>
      <w:marRight w:val="0"/>
      <w:marTop w:val="0"/>
      <w:marBottom w:val="0"/>
      <w:divBdr>
        <w:top w:val="none" w:sz="0" w:space="0" w:color="auto"/>
        <w:left w:val="none" w:sz="0" w:space="0" w:color="auto"/>
        <w:bottom w:val="none" w:sz="0" w:space="0" w:color="auto"/>
        <w:right w:val="none" w:sz="0" w:space="0" w:color="auto"/>
      </w:divBdr>
    </w:div>
    <w:div w:id="746338828">
      <w:bodyDiv w:val="1"/>
      <w:marLeft w:val="0"/>
      <w:marRight w:val="0"/>
      <w:marTop w:val="0"/>
      <w:marBottom w:val="0"/>
      <w:divBdr>
        <w:top w:val="none" w:sz="0" w:space="0" w:color="auto"/>
        <w:left w:val="none" w:sz="0" w:space="0" w:color="auto"/>
        <w:bottom w:val="none" w:sz="0" w:space="0" w:color="auto"/>
        <w:right w:val="none" w:sz="0" w:space="0" w:color="auto"/>
      </w:divBdr>
    </w:div>
    <w:div w:id="766315547">
      <w:bodyDiv w:val="1"/>
      <w:marLeft w:val="0"/>
      <w:marRight w:val="0"/>
      <w:marTop w:val="0"/>
      <w:marBottom w:val="0"/>
      <w:divBdr>
        <w:top w:val="none" w:sz="0" w:space="0" w:color="auto"/>
        <w:left w:val="none" w:sz="0" w:space="0" w:color="auto"/>
        <w:bottom w:val="none" w:sz="0" w:space="0" w:color="auto"/>
        <w:right w:val="none" w:sz="0" w:space="0" w:color="auto"/>
      </w:divBdr>
    </w:div>
    <w:div w:id="775053013">
      <w:bodyDiv w:val="1"/>
      <w:marLeft w:val="0"/>
      <w:marRight w:val="0"/>
      <w:marTop w:val="0"/>
      <w:marBottom w:val="0"/>
      <w:divBdr>
        <w:top w:val="none" w:sz="0" w:space="0" w:color="auto"/>
        <w:left w:val="none" w:sz="0" w:space="0" w:color="auto"/>
        <w:bottom w:val="none" w:sz="0" w:space="0" w:color="auto"/>
        <w:right w:val="none" w:sz="0" w:space="0" w:color="auto"/>
      </w:divBdr>
    </w:div>
    <w:div w:id="787161069">
      <w:bodyDiv w:val="1"/>
      <w:marLeft w:val="0"/>
      <w:marRight w:val="0"/>
      <w:marTop w:val="0"/>
      <w:marBottom w:val="0"/>
      <w:divBdr>
        <w:top w:val="none" w:sz="0" w:space="0" w:color="auto"/>
        <w:left w:val="none" w:sz="0" w:space="0" w:color="auto"/>
        <w:bottom w:val="none" w:sz="0" w:space="0" w:color="auto"/>
        <w:right w:val="none" w:sz="0" w:space="0" w:color="auto"/>
      </w:divBdr>
    </w:div>
    <w:div w:id="801773041">
      <w:bodyDiv w:val="1"/>
      <w:marLeft w:val="0"/>
      <w:marRight w:val="0"/>
      <w:marTop w:val="0"/>
      <w:marBottom w:val="0"/>
      <w:divBdr>
        <w:top w:val="none" w:sz="0" w:space="0" w:color="auto"/>
        <w:left w:val="none" w:sz="0" w:space="0" w:color="auto"/>
        <w:bottom w:val="none" w:sz="0" w:space="0" w:color="auto"/>
        <w:right w:val="none" w:sz="0" w:space="0" w:color="auto"/>
      </w:divBdr>
    </w:div>
    <w:div w:id="805585966">
      <w:bodyDiv w:val="1"/>
      <w:marLeft w:val="0"/>
      <w:marRight w:val="0"/>
      <w:marTop w:val="0"/>
      <w:marBottom w:val="0"/>
      <w:divBdr>
        <w:top w:val="none" w:sz="0" w:space="0" w:color="auto"/>
        <w:left w:val="none" w:sz="0" w:space="0" w:color="auto"/>
        <w:bottom w:val="none" w:sz="0" w:space="0" w:color="auto"/>
        <w:right w:val="none" w:sz="0" w:space="0" w:color="auto"/>
      </w:divBdr>
    </w:div>
    <w:div w:id="805899216">
      <w:bodyDiv w:val="1"/>
      <w:marLeft w:val="0"/>
      <w:marRight w:val="0"/>
      <w:marTop w:val="0"/>
      <w:marBottom w:val="0"/>
      <w:divBdr>
        <w:top w:val="none" w:sz="0" w:space="0" w:color="auto"/>
        <w:left w:val="none" w:sz="0" w:space="0" w:color="auto"/>
        <w:bottom w:val="none" w:sz="0" w:space="0" w:color="auto"/>
        <w:right w:val="none" w:sz="0" w:space="0" w:color="auto"/>
      </w:divBdr>
    </w:div>
    <w:div w:id="845905377">
      <w:bodyDiv w:val="1"/>
      <w:marLeft w:val="0"/>
      <w:marRight w:val="0"/>
      <w:marTop w:val="0"/>
      <w:marBottom w:val="0"/>
      <w:divBdr>
        <w:top w:val="none" w:sz="0" w:space="0" w:color="auto"/>
        <w:left w:val="none" w:sz="0" w:space="0" w:color="auto"/>
        <w:bottom w:val="none" w:sz="0" w:space="0" w:color="auto"/>
        <w:right w:val="none" w:sz="0" w:space="0" w:color="auto"/>
      </w:divBdr>
    </w:div>
    <w:div w:id="861481085">
      <w:bodyDiv w:val="1"/>
      <w:marLeft w:val="0"/>
      <w:marRight w:val="0"/>
      <w:marTop w:val="0"/>
      <w:marBottom w:val="0"/>
      <w:divBdr>
        <w:top w:val="none" w:sz="0" w:space="0" w:color="auto"/>
        <w:left w:val="none" w:sz="0" w:space="0" w:color="auto"/>
        <w:bottom w:val="none" w:sz="0" w:space="0" w:color="auto"/>
        <w:right w:val="none" w:sz="0" w:space="0" w:color="auto"/>
      </w:divBdr>
    </w:div>
    <w:div w:id="873618769">
      <w:bodyDiv w:val="1"/>
      <w:marLeft w:val="0"/>
      <w:marRight w:val="0"/>
      <w:marTop w:val="0"/>
      <w:marBottom w:val="0"/>
      <w:divBdr>
        <w:top w:val="none" w:sz="0" w:space="0" w:color="auto"/>
        <w:left w:val="none" w:sz="0" w:space="0" w:color="auto"/>
        <w:bottom w:val="none" w:sz="0" w:space="0" w:color="auto"/>
        <w:right w:val="none" w:sz="0" w:space="0" w:color="auto"/>
      </w:divBdr>
    </w:div>
    <w:div w:id="882407161">
      <w:bodyDiv w:val="1"/>
      <w:marLeft w:val="0"/>
      <w:marRight w:val="0"/>
      <w:marTop w:val="0"/>
      <w:marBottom w:val="0"/>
      <w:divBdr>
        <w:top w:val="none" w:sz="0" w:space="0" w:color="auto"/>
        <w:left w:val="none" w:sz="0" w:space="0" w:color="auto"/>
        <w:bottom w:val="none" w:sz="0" w:space="0" w:color="auto"/>
        <w:right w:val="none" w:sz="0" w:space="0" w:color="auto"/>
      </w:divBdr>
    </w:div>
    <w:div w:id="899482723">
      <w:bodyDiv w:val="1"/>
      <w:marLeft w:val="0"/>
      <w:marRight w:val="0"/>
      <w:marTop w:val="0"/>
      <w:marBottom w:val="0"/>
      <w:divBdr>
        <w:top w:val="none" w:sz="0" w:space="0" w:color="auto"/>
        <w:left w:val="none" w:sz="0" w:space="0" w:color="auto"/>
        <w:bottom w:val="none" w:sz="0" w:space="0" w:color="auto"/>
        <w:right w:val="none" w:sz="0" w:space="0" w:color="auto"/>
      </w:divBdr>
    </w:div>
    <w:div w:id="900137844">
      <w:bodyDiv w:val="1"/>
      <w:marLeft w:val="0"/>
      <w:marRight w:val="0"/>
      <w:marTop w:val="0"/>
      <w:marBottom w:val="0"/>
      <w:divBdr>
        <w:top w:val="none" w:sz="0" w:space="0" w:color="auto"/>
        <w:left w:val="none" w:sz="0" w:space="0" w:color="auto"/>
        <w:bottom w:val="none" w:sz="0" w:space="0" w:color="auto"/>
        <w:right w:val="none" w:sz="0" w:space="0" w:color="auto"/>
      </w:divBdr>
    </w:div>
    <w:div w:id="934628751">
      <w:bodyDiv w:val="1"/>
      <w:marLeft w:val="0"/>
      <w:marRight w:val="0"/>
      <w:marTop w:val="0"/>
      <w:marBottom w:val="0"/>
      <w:divBdr>
        <w:top w:val="none" w:sz="0" w:space="0" w:color="auto"/>
        <w:left w:val="none" w:sz="0" w:space="0" w:color="auto"/>
        <w:bottom w:val="none" w:sz="0" w:space="0" w:color="auto"/>
        <w:right w:val="none" w:sz="0" w:space="0" w:color="auto"/>
      </w:divBdr>
    </w:div>
    <w:div w:id="946810096">
      <w:bodyDiv w:val="1"/>
      <w:marLeft w:val="0"/>
      <w:marRight w:val="0"/>
      <w:marTop w:val="0"/>
      <w:marBottom w:val="0"/>
      <w:divBdr>
        <w:top w:val="none" w:sz="0" w:space="0" w:color="auto"/>
        <w:left w:val="none" w:sz="0" w:space="0" w:color="auto"/>
        <w:bottom w:val="none" w:sz="0" w:space="0" w:color="auto"/>
        <w:right w:val="none" w:sz="0" w:space="0" w:color="auto"/>
      </w:divBdr>
    </w:div>
    <w:div w:id="963391653">
      <w:bodyDiv w:val="1"/>
      <w:marLeft w:val="0"/>
      <w:marRight w:val="0"/>
      <w:marTop w:val="0"/>
      <w:marBottom w:val="0"/>
      <w:divBdr>
        <w:top w:val="none" w:sz="0" w:space="0" w:color="auto"/>
        <w:left w:val="none" w:sz="0" w:space="0" w:color="auto"/>
        <w:bottom w:val="none" w:sz="0" w:space="0" w:color="auto"/>
        <w:right w:val="none" w:sz="0" w:space="0" w:color="auto"/>
      </w:divBdr>
    </w:div>
    <w:div w:id="972516889">
      <w:bodyDiv w:val="1"/>
      <w:marLeft w:val="0"/>
      <w:marRight w:val="0"/>
      <w:marTop w:val="0"/>
      <w:marBottom w:val="0"/>
      <w:divBdr>
        <w:top w:val="none" w:sz="0" w:space="0" w:color="auto"/>
        <w:left w:val="none" w:sz="0" w:space="0" w:color="auto"/>
        <w:bottom w:val="none" w:sz="0" w:space="0" w:color="auto"/>
        <w:right w:val="none" w:sz="0" w:space="0" w:color="auto"/>
      </w:divBdr>
    </w:div>
    <w:div w:id="975842985">
      <w:bodyDiv w:val="1"/>
      <w:marLeft w:val="0"/>
      <w:marRight w:val="0"/>
      <w:marTop w:val="0"/>
      <w:marBottom w:val="0"/>
      <w:divBdr>
        <w:top w:val="none" w:sz="0" w:space="0" w:color="auto"/>
        <w:left w:val="none" w:sz="0" w:space="0" w:color="auto"/>
        <w:bottom w:val="none" w:sz="0" w:space="0" w:color="auto"/>
        <w:right w:val="none" w:sz="0" w:space="0" w:color="auto"/>
      </w:divBdr>
    </w:div>
    <w:div w:id="997685330">
      <w:bodyDiv w:val="1"/>
      <w:marLeft w:val="0"/>
      <w:marRight w:val="0"/>
      <w:marTop w:val="0"/>
      <w:marBottom w:val="0"/>
      <w:divBdr>
        <w:top w:val="none" w:sz="0" w:space="0" w:color="auto"/>
        <w:left w:val="none" w:sz="0" w:space="0" w:color="auto"/>
        <w:bottom w:val="none" w:sz="0" w:space="0" w:color="auto"/>
        <w:right w:val="none" w:sz="0" w:space="0" w:color="auto"/>
      </w:divBdr>
    </w:div>
    <w:div w:id="1008337317">
      <w:bodyDiv w:val="1"/>
      <w:marLeft w:val="0"/>
      <w:marRight w:val="0"/>
      <w:marTop w:val="0"/>
      <w:marBottom w:val="0"/>
      <w:divBdr>
        <w:top w:val="none" w:sz="0" w:space="0" w:color="auto"/>
        <w:left w:val="none" w:sz="0" w:space="0" w:color="auto"/>
        <w:bottom w:val="none" w:sz="0" w:space="0" w:color="auto"/>
        <w:right w:val="none" w:sz="0" w:space="0" w:color="auto"/>
      </w:divBdr>
    </w:div>
    <w:div w:id="1011224094">
      <w:bodyDiv w:val="1"/>
      <w:marLeft w:val="0"/>
      <w:marRight w:val="0"/>
      <w:marTop w:val="0"/>
      <w:marBottom w:val="0"/>
      <w:divBdr>
        <w:top w:val="none" w:sz="0" w:space="0" w:color="auto"/>
        <w:left w:val="none" w:sz="0" w:space="0" w:color="auto"/>
        <w:bottom w:val="none" w:sz="0" w:space="0" w:color="auto"/>
        <w:right w:val="none" w:sz="0" w:space="0" w:color="auto"/>
      </w:divBdr>
    </w:div>
    <w:div w:id="1109662351">
      <w:bodyDiv w:val="1"/>
      <w:marLeft w:val="0"/>
      <w:marRight w:val="0"/>
      <w:marTop w:val="0"/>
      <w:marBottom w:val="0"/>
      <w:divBdr>
        <w:top w:val="none" w:sz="0" w:space="0" w:color="auto"/>
        <w:left w:val="none" w:sz="0" w:space="0" w:color="auto"/>
        <w:bottom w:val="none" w:sz="0" w:space="0" w:color="auto"/>
        <w:right w:val="none" w:sz="0" w:space="0" w:color="auto"/>
      </w:divBdr>
    </w:div>
    <w:div w:id="1205632418">
      <w:bodyDiv w:val="1"/>
      <w:marLeft w:val="0"/>
      <w:marRight w:val="0"/>
      <w:marTop w:val="0"/>
      <w:marBottom w:val="0"/>
      <w:divBdr>
        <w:top w:val="none" w:sz="0" w:space="0" w:color="auto"/>
        <w:left w:val="none" w:sz="0" w:space="0" w:color="auto"/>
        <w:bottom w:val="none" w:sz="0" w:space="0" w:color="auto"/>
        <w:right w:val="none" w:sz="0" w:space="0" w:color="auto"/>
      </w:divBdr>
    </w:div>
    <w:div w:id="1219047438">
      <w:bodyDiv w:val="1"/>
      <w:marLeft w:val="0"/>
      <w:marRight w:val="0"/>
      <w:marTop w:val="0"/>
      <w:marBottom w:val="0"/>
      <w:divBdr>
        <w:top w:val="none" w:sz="0" w:space="0" w:color="auto"/>
        <w:left w:val="none" w:sz="0" w:space="0" w:color="auto"/>
        <w:bottom w:val="none" w:sz="0" w:space="0" w:color="auto"/>
        <w:right w:val="none" w:sz="0" w:space="0" w:color="auto"/>
      </w:divBdr>
    </w:div>
    <w:div w:id="1224368034">
      <w:bodyDiv w:val="1"/>
      <w:marLeft w:val="0"/>
      <w:marRight w:val="0"/>
      <w:marTop w:val="0"/>
      <w:marBottom w:val="0"/>
      <w:divBdr>
        <w:top w:val="none" w:sz="0" w:space="0" w:color="auto"/>
        <w:left w:val="none" w:sz="0" w:space="0" w:color="auto"/>
        <w:bottom w:val="none" w:sz="0" w:space="0" w:color="auto"/>
        <w:right w:val="none" w:sz="0" w:space="0" w:color="auto"/>
      </w:divBdr>
    </w:div>
    <w:div w:id="1257053850">
      <w:bodyDiv w:val="1"/>
      <w:marLeft w:val="0"/>
      <w:marRight w:val="0"/>
      <w:marTop w:val="0"/>
      <w:marBottom w:val="0"/>
      <w:divBdr>
        <w:top w:val="none" w:sz="0" w:space="0" w:color="auto"/>
        <w:left w:val="none" w:sz="0" w:space="0" w:color="auto"/>
        <w:bottom w:val="none" w:sz="0" w:space="0" w:color="auto"/>
        <w:right w:val="none" w:sz="0" w:space="0" w:color="auto"/>
      </w:divBdr>
    </w:div>
    <w:div w:id="1262950619">
      <w:bodyDiv w:val="1"/>
      <w:marLeft w:val="0"/>
      <w:marRight w:val="0"/>
      <w:marTop w:val="0"/>
      <w:marBottom w:val="0"/>
      <w:divBdr>
        <w:top w:val="none" w:sz="0" w:space="0" w:color="auto"/>
        <w:left w:val="none" w:sz="0" w:space="0" w:color="auto"/>
        <w:bottom w:val="none" w:sz="0" w:space="0" w:color="auto"/>
        <w:right w:val="none" w:sz="0" w:space="0" w:color="auto"/>
      </w:divBdr>
    </w:div>
    <w:div w:id="1272005729">
      <w:bodyDiv w:val="1"/>
      <w:marLeft w:val="0"/>
      <w:marRight w:val="0"/>
      <w:marTop w:val="0"/>
      <w:marBottom w:val="0"/>
      <w:divBdr>
        <w:top w:val="none" w:sz="0" w:space="0" w:color="auto"/>
        <w:left w:val="none" w:sz="0" w:space="0" w:color="auto"/>
        <w:bottom w:val="none" w:sz="0" w:space="0" w:color="auto"/>
        <w:right w:val="none" w:sz="0" w:space="0" w:color="auto"/>
      </w:divBdr>
    </w:div>
    <w:div w:id="1319964481">
      <w:bodyDiv w:val="1"/>
      <w:marLeft w:val="0"/>
      <w:marRight w:val="0"/>
      <w:marTop w:val="0"/>
      <w:marBottom w:val="0"/>
      <w:divBdr>
        <w:top w:val="none" w:sz="0" w:space="0" w:color="auto"/>
        <w:left w:val="none" w:sz="0" w:space="0" w:color="auto"/>
        <w:bottom w:val="none" w:sz="0" w:space="0" w:color="auto"/>
        <w:right w:val="none" w:sz="0" w:space="0" w:color="auto"/>
      </w:divBdr>
    </w:div>
    <w:div w:id="1332874026">
      <w:bodyDiv w:val="1"/>
      <w:marLeft w:val="0"/>
      <w:marRight w:val="0"/>
      <w:marTop w:val="0"/>
      <w:marBottom w:val="0"/>
      <w:divBdr>
        <w:top w:val="none" w:sz="0" w:space="0" w:color="auto"/>
        <w:left w:val="none" w:sz="0" w:space="0" w:color="auto"/>
        <w:bottom w:val="none" w:sz="0" w:space="0" w:color="auto"/>
        <w:right w:val="none" w:sz="0" w:space="0" w:color="auto"/>
      </w:divBdr>
    </w:div>
    <w:div w:id="1424909833">
      <w:bodyDiv w:val="1"/>
      <w:marLeft w:val="0"/>
      <w:marRight w:val="0"/>
      <w:marTop w:val="0"/>
      <w:marBottom w:val="0"/>
      <w:divBdr>
        <w:top w:val="none" w:sz="0" w:space="0" w:color="auto"/>
        <w:left w:val="none" w:sz="0" w:space="0" w:color="auto"/>
        <w:bottom w:val="none" w:sz="0" w:space="0" w:color="auto"/>
        <w:right w:val="none" w:sz="0" w:space="0" w:color="auto"/>
      </w:divBdr>
    </w:div>
    <w:div w:id="1429810961">
      <w:bodyDiv w:val="1"/>
      <w:marLeft w:val="0"/>
      <w:marRight w:val="0"/>
      <w:marTop w:val="0"/>
      <w:marBottom w:val="0"/>
      <w:divBdr>
        <w:top w:val="none" w:sz="0" w:space="0" w:color="auto"/>
        <w:left w:val="none" w:sz="0" w:space="0" w:color="auto"/>
        <w:bottom w:val="none" w:sz="0" w:space="0" w:color="auto"/>
        <w:right w:val="none" w:sz="0" w:space="0" w:color="auto"/>
      </w:divBdr>
    </w:div>
    <w:div w:id="1553152921">
      <w:bodyDiv w:val="1"/>
      <w:marLeft w:val="0"/>
      <w:marRight w:val="0"/>
      <w:marTop w:val="0"/>
      <w:marBottom w:val="0"/>
      <w:divBdr>
        <w:top w:val="none" w:sz="0" w:space="0" w:color="auto"/>
        <w:left w:val="none" w:sz="0" w:space="0" w:color="auto"/>
        <w:bottom w:val="none" w:sz="0" w:space="0" w:color="auto"/>
        <w:right w:val="none" w:sz="0" w:space="0" w:color="auto"/>
      </w:divBdr>
    </w:div>
    <w:div w:id="1584951141">
      <w:bodyDiv w:val="1"/>
      <w:marLeft w:val="0"/>
      <w:marRight w:val="0"/>
      <w:marTop w:val="0"/>
      <w:marBottom w:val="0"/>
      <w:divBdr>
        <w:top w:val="none" w:sz="0" w:space="0" w:color="auto"/>
        <w:left w:val="none" w:sz="0" w:space="0" w:color="auto"/>
        <w:bottom w:val="none" w:sz="0" w:space="0" w:color="auto"/>
        <w:right w:val="none" w:sz="0" w:space="0" w:color="auto"/>
      </w:divBdr>
    </w:div>
    <w:div w:id="1590963372">
      <w:bodyDiv w:val="1"/>
      <w:marLeft w:val="0"/>
      <w:marRight w:val="0"/>
      <w:marTop w:val="0"/>
      <w:marBottom w:val="0"/>
      <w:divBdr>
        <w:top w:val="none" w:sz="0" w:space="0" w:color="auto"/>
        <w:left w:val="none" w:sz="0" w:space="0" w:color="auto"/>
        <w:bottom w:val="none" w:sz="0" w:space="0" w:color="auto"/>
        <w:right w:val="none" w:sz="0" w:space="0" w:color="auto"/>
      </w:divBdr>
    </w:div>
    <w:div w:id="1618827287">
      <w:bodyDiv w:val="1"/>
      <w:marLeft w:val="0"/>
      <w:marRight w:val="0"/>
      <w:marTop w:val="0"/>
      <w:marBottom w:val="0"/>
      <w:divBdr>
        <w:top w:val="none" w:sz="0" w:space="0" w:color="auto"/>
        <w:left w:val="none" w:sz="0" w:space="0" w:color="auto"/>
        <w:bottom w:val="none" w:sz="0" w:space="0" w:color="auto"/>
        <w:right w:val="none" w:sz="0" w:space="0" w:color="auto"/>
      </w:divBdr>
    </w:div>
    <w:div w:id="1619333082">
      <w:bodyDiv w:val="1"/>
      <w:marLeft w:val="0"/>
      <w:marRight w:val="0"/>
      <w:marTop w:val="0"/>
      <w:marBottom w:val="0"/>
      <w:divBdr>
        <w:top w:val="none" w:sz="0" w:space="0" w:color="auto"/>
        <w:left w:val="none" w:sz="0" w:space="0" w:color="auto"/>
        <w:bottom w:val="none" w:sz="0" w:space="0" w:color="auto"/>
        <w:right w:val="none" w:sz="0" w:space="0" w:color="auto"/>
      </w:divBdr>
    </w:div>
    <w:div w:id="1631089124">
      <w:bodyDiv w:val="1"/>
      <w:marLeft w:val="0"/>
      <w:marRight w:val="0"/>
      <w:marTop w:val="0"/>
      <w:marBottom w:val="0"/>
      <w:divBdr>
        <w:top w:val="none" w:sz="0" w:space="0" w:color="auto"/>
        <w:left w:val="none" w:sz="0" w:space="0" w:color="auto"/>
        <w:bottom w:val="none" w:sz="0" w:space="0" w:color="auto"/>
        <w:right w:val="none" w:sz="0" w:space="0" w:color="auto"/>
      </w:divBdr>
    </w:div>
    <w:div w:id="1638297316">
      <w:bodyDiv w:val="1"/>
      <w:marLeft w:val="0"/>
      <w:marRight w:val="0"/>
      <w:marTop w:val="0"/>
      <w:marBottom w:val="0"/>
      <w:divBdr>
        <w:top w:val="none" w:sz="0" w:space="0" w:color="auto"/>
        <w:left w:val="none" w:sz="0" w:space="0" w:color="auto"/>
        <w:bottom w:val="none" w:sz="0" w:space="0" w:color="auto"/>
        <w:right w:val="none" w:sz="0" w:space="0" w:color="auto"/>
      </w:divBdr>
    </w:div>
    <w:div w:id="1682388304">
      <w:bodyDiv w:val="1"/>
      <w:marLeft w:val="0"/>
      <w:marRight w:val="0"/>
      <w:marTop w:val="0"/>
      <w:marBottom w:val="0"/>
      <w:divBdr>
        <w:top w:val="none" w:sz="0" w:space="0" w:color="auto"/>
        <w:left w:val="none" w:sz="0" w:space="0" w:color="auto"/>
        <w:bottom w:val="none" w:sz="0" w:space="0" w:color="auto"/>
        <w:right w:val="none" w:sz="0" w:space="0" w:color="auto"/>
      </w:divBdr>
    </w:div>
    <w:div w:id="1730222341">
      <w:bodyDiv w:val="1"/>
      <w:marLeft w:val="0"/>
      <w:marRight w:val="0"/>
      <w:marTop w:val="0"/>
      <w:marBottom w:val="0"/>
      <w:divBdr>
        <w:top w:val="none" w:sz="0" w:space="0" w:color="auto"/>
        <w:left w:val="none" w:sz="0" w:space="0" w:color="auto"/>
        <w:bottom w:val="none" w:sz="0" w:space="0" w:color="auto"/>
        <w:right w:val="none" w:sz="0" w:space="0" w:color="auto"/>
      </w:divBdr>
    </w:div>
    <w:div w:id="1730882346">
      <w:bodyDiv w:val="1"/>
      <w:marLeft w:val="0"/>
      <w:marRight w:val="0"/>
      <w:marTop w:val="0"/>
      <w:marBottom w:val="0"/>
      <w:divBdr>
        <w:top w:val="none" w:sz="0" w:space="0" w:color="auto"/>
        <w:left w:val="none" w:sz="0" w:space="0" w:color="auto"/>
        <w:bottom w:val="none" w:sz="0" w:space="0" w:color="auto"/>
        <w:right w:val="none" w:sz="0" w:space="0" w:color="auto"/>
      </w:divBdr>
    </w:div>
    <w:div w:id="1735543015">
      <w:bodyDiv w:val="1"/>
      <w:marLeft w:val="0"/>
      <w:marRight w:val="0"/>
      <w:marTop w:val="0"/>
      <w:marBottom w:val="0"/>
      <w:divBdr>
        <w:top w:val="none" w:sz="0" w:space="0" w:color="auto"/>
        <w:left w:val="none" w:sz="0" w:space="0" w:color="auto"/>
        <w:bottom w:val="none" w:sz="0" w:space="0" w:color="auto"/>
        <w:right w:val="none" w:sz="0" w:space="0" w:color="auto"/>
      </w:divBdr>
    </w:div>
    <w:div w:id="1745683345">
      <w:bodyDiv w:val="1"/>
      <w:marLeft w:val="0"/>
      <w:marRight w:val="0"/>
      <w:marTop w:val="0"/>
      <w:marBottom w:val="0"/>
      <w:divBdr>
        <w:top w:val="none" w:sz="0" w:space="0" w:color="auto"/>
        <w:left w:val="none" w:sz="0" w:space="0" w:color="auto"/>
        <w:bottom w:val="none" w:sz="0" w:space="0" w:color="auto"/>
        <w:right w:val="none" w:sz="0" w:space="0" w:color="auto"/>
      </w:divBdr>
    </w:div>
    <w:div w:id="1751806787">
      <w:bodyDiv w:val="1"/>
      <w:marLeft w:val="0"/>
      <w:marRight w:val="0"/>
      <w:marTop w:val="0"/>
      <w:marBottom w:val="0"/>
      <w:divBdr>
        <w:top w:val="none" w:sz="0" w:space="0" w:color="auto"/>
        <w:left w:val="none" w:sz="0" w:space="0" w:color="auto"/>
        <w:bottom w:val="none" w:sz="0" w:space="0" w:color="auto"/>
        <w:right w:val="none" w:sz="0" w:space="0" w:color="auto"/>
      </w:divBdr>
    </w:div>
    <w:div w:id="1759711030">
      <w:bodyDiv w:val="1"/>
      <w:marLeft w:val="0"/>
      <w:marRight w:val="0"/>
      <w:marTop w:val="0"/>
      <w:marBottom w:val="0"/>
      <w:divBdr>
        <w:top w:val="none" w:sz="0" w:space="0" w:color="auto"/>
        <w:left w:val="none" w:sz="0" w:space="0" w:color="auto"/>
        <w:bottom w:val="none" w:sz="0" w:space="0" w:color="auto"/>
        <w:right w:val="none" w:sz="0" w:space="0" w:color="auto"/>
      </w:divBdr>
    </w:div>
    <w:div w:id="1761831791">
      <w:bodyDiv w:val="1"/>
      <w:marLeft w:val="0"/>
      <w:marRight w:val="0"/>
      <w:marTop w:val="0"/>
      <w:marBottom w:val="0"/>
      <w:divBdr>
        <w:top w:val="none" w:sz="0" w:space="0" w:color="auto"/>
        <w:left w:val="none" w:sz="0" w:space="0" w:color="auto"/>
        <w:bottom w:val="none" w:sz="0" w:space="0" w:color="auto"/>
        <w:right w:val="none" w:sz="0" w:space="0" w:color="auto"/>
      </w:divBdr>
    </w:div>
    <w:div w:id="1795173484">
      <w:bodyDiv w:val="1"/>
      <w:marLeft w:val="0"/>
      <w:marRight w:val="0"/>
      <w:marTop w:val="0"/>
      <w:marBottom w:val="0"/>
      <w:divBdr>
        <w:top w:val="none" w:sz="0" w:space="0" w:color="auto"/>
        <w:left w:val="none" w:sz="0" w:space="0" w:color="auto"/>
        <w:bottom w:val="none" w:sz="0" w:space="0" w:color="auto"/>
        <w:right w:val="none" w:sz="0" w:space="0" w:color="auto"/>
      </w:divBdr>
    </w:div>
    <w:div w:id="1798525802">
      <w:bodyDiv w:val="1"/>
      <w:marLeft w:val="0"/>
      <w:marRight w:val="0"/>
      <w:marTop w:val="0"/>
      <w:marBottom w:val="0"/>
      <w:divBdr>
        <w:top w:val="none" w:sz="0" w:space="0" w:color="auto"/>
        <w:left w:val="none" w:sz="0" w:space="0" w:color="auto"/>
        <w:bottom w:val="none" w:sz="0" w:space="0" w:color="auto"/>
        <w:right w:val="none" w:sz="0" w:space="0" w:color="auto"/>
      </w:divBdr>
    </w:div>
    <w:div w:id="1802335031">
      <w:bodyDiv w:val="1"/>
      <w:marLeft w:val="0"/>
      <w:marRight w:val="0"/>
      <w:marTop w:val="0"/>
      <w:marBottom w:val="0"/>
      <w:divBdr>
        <w:top w:val="none" w:sz="0" w:space="0" w:color="auto"/>
        <w:left w:val="none" w:sz="0" w:space="0" w:color="auto"/>
        <w:bottom w:val="none" w:sz="0" w:space="0" w:color="auto"/>
        <w:right w:val="none" w:sz="0" w:space="0" w:color="auto"/>
      </w:divBdr>
    </w:div>
    <w:div w:id="1812167914">
      <w:bodyDiv w:val="1"/>
      <w:marLeft w:val="0"/>
      <w:marRight w:val="0"/>
      <w:marTop w:val="0"/>
      <w:marBottom w:val="0"/>
      <w:divBdr>
        <w:top w:val="none" w:sz="0" w:space="0" w:color="auto"/>
        <w:left w:val="none" w:sz="0" w:space="0" w:color="auto"/>
        <w:bottom w:val="none" w:sz="0" w:space="0" w:color="auto"/>
        <w:right w:val="none" w:sz="0" w:space="0" w:color="auto"/>
      </w:divBdr>
    </w:div>
    <w:div w:id="1829905926">
      <w:bodyDiv w:val="1"/>
      <w:marLeft w:val="0"/>
      <w:marRight w:val="0"/>
      <w:marTop w:val="0"/>
      <w:marBottom w:val="0"/>
      <w:divBdr>
        <w:top w:val="none" w:sz="0" w:space="0" w:color="auto"/>
        <w:left w:val="none" w:sz="0" w:space="0" w:color="auto"/>
        <w:bottom w:val="none" w:sz="0" w:space="0" w:color="auto"/>
        <w:right w:val="none" w:sz="0" w:space="0" w:color="auto"/>
      </w:divBdr>
    </w:div>
    <w:div w:id="1851794064">
      <w:bodyDiv w:val="1"/>
      <w:marLeft w:val="0"/>
      <w:marRight w:val="0"/>
      <w:marTop w:val="0"/>
      <w:marBottom w:val="0"/>
      <w:divBdr>
        <w:top w:val="none" w:sz="0" w:space="0" w:color="auto"/>
        <w:left w:val="none" w:sz="0" w:space="0" w:color="auto"/>
        <w:bottom w:val="none" w:sz="0" w:space="0" w:color="auto"/>
        <w:right w:val="none" w:sz="0" w:space="0" w:color="auto"/>
      </w:divBdr>
    </w:div>
    <w:div w:id="1859653837">
      <w:bodyDiv w:val="1"/>
      <w:marLeft w:val="0"/>
      <w:marRight w:val="0"/>
      <w:marTop w:val="0"/>
      <w:marBottom w:val="0"/>
      <w:divBdr>
        <w:top w:val="none" w:sz="0" w:space="0" w:color="auto"/>
        <w:left w:val="none" w:sz="0" w:space="0" w:color="auto"/>
        <w:bottom w:val="none" w:sz="0" w:space="0" w:color="auto"/>
        <w:right w:val="none" w:sz="0" w:space="0" w:color="auto"/>
      </w:divBdr>
    </w:div>
    <w:div w:id="1867282589">
      <w:bodyDiv w:val="1"/>
      <w:marLeft w:val="0"/>
      <w:marRight w:val="0"/>
      <w:marTop w:val="0"/>
      <w:marBottom w:val="0"/>
      <w:divBdr>
        <w:top w:val="none" w:sz="0" w:space="0" w:color="auto"/>
        <w:left w:val="none" w:sz="0" w:space="0" w:color="auto"/>
        <w:bottom w:val="none" w:sz="0" w:space="0" w:color="auto"/>
        <w:right w:val="none" w:sz="0" w:space="0" w:color="auto"/>
      </w:divBdr>
    </w:div>
    <w:div w:id="1869902915">
      <w:bodyDiv w:val="1"/>
      <w:marLeft w:val="0"/>
      <w:marRight w:val="0"/>
      <w:marTop w:val="0"/>
      <w:marBottom w:val="0"/>
      <w:divBdr>
        <w:top w:val="none" w:sz="0" w:space="0" w:color="auto"/>
        <w:left w:val="none" w:sz="0" w:space="0" w:color="auto"/>
        <w:bottom w:val="none" w:sz="0" w:space="0" w:color="auto"/>
        <w:right w:val="none" w:sz="0" w:space="0" w:color="auto"/>
      </w:divBdr>
    </w:div>
    <w:div w:id="1928266653">
      <w:bodyDiv w:val="1"/>
      <w:marLeft w:val="0"/>
      <w:marRight w:val="0"/>
      <w:marTop w:val="0"/>
      <w:marBottom w:val="0"/>
      <w:divBdr>
        <w:top w:val="none" w:sz="0" w:space="0" w:color="auto"/>
        <w:left w:val="none" w:sz="0" w:space="0" w:color="auto"/>
        <w:bottom w:val="none" w:sz="0" w:space="0" w:color="auto"/>
        <w:right w:val="none" w:sz="0" w:space="0" w:color="auto"/>
      </w:divBdr>
    </w:div>
    <w:div w:id="1991246713">
      <w:bodyDiv w:val="1"/>
      <w:marLeft w:val="0"/>
      <w:marRight w:val="0"/>
      <w:marTop w:val="0"/>
      <w:marBottom w:val="0"/>
      <w:divBdr>
        <w:top w:val="none" w:sz="0" w:space="0" w:color="auto"/>
        <w:left w:val="none" w:sz="0" w:space="0" w:color="auto"/>
        <w:bottom w:val="none" w:sz="0" w:space="0" w:color="auto"/>
        <w:right w:val="none" w:sz="0" w:space="0" w:color="auto"/>
      </w:divBdr>
    </w:div>
    <w:div w:id="1995447921">
      <w:bodyDiv w:val="1"/>
      <w:marLeft w:val="0"/>
      <w:marRight w:val="0"/>
      <w:marTop w:val="0"/>
      <w:marBottom w:val="0"/>
      <w:divBdr>
        <w:top w:val="none" w:sz="0" w:space="0" w:color="auto"/>
        <w:left w:val="none" w:sz="0" w:space="0" w:color="auto"/>
        <w:bottom w:val="none" w:sz="0" w:space="0" w:color="auto"/>
        <w:right w:val="none" w:sz="0" w:space="0" w:color="auto"/>
      </w:divBdr>
    </w:div>
    <w:div w:id="2006083170">
      <w:bodyDiv w:val="1"/>
      <w:marLeft w:val="0"/>
      <w:marRight w:val="0"/>
      <w:marTop w:val="0"/>
      <w:marBottom w:val="0"/>
      <w:divBdr>
        <w:top w:val="none" w:sz="0" w:space="0" w:color="auto"/>
        <w:left w:val="none" w:sz="0" w:space="0" w:color="auto"/>
        <w:bottom w:val="none" w:sz="0" w:space="0" w:color="auto"/>
        <w:right w:val="none" w:sz="0" w:space="0" w:color="auto"/>
      </w:divBdr>
    </w:div>
    <w:div w:id="2011832450">
      <w:bodyDiv w:val="1"/>
      <w:marLeft w:val="0"/>
      <w:marRight w:val="0"/>
      <w:marTop w:val="0"/>
      <w:marBottom w:val="0"/>
      <w:divBdr>
        <w:top w:val="none" w:sz="0" w:space="0" w:color="auto"/>
        <w:left w:val="none" w:sz="0" w:space="0" w:color="auto"/>
        <w:bottom w:val="none" w:sz="0" w:space="0" w:color="auto"/>
        <w:right w:val="none" w:sz="0" w:space="0" w:color="auto"/>
      </w:divBdr>
    </w:div>
    <w:div w:id="2023236004">
      <w:bodyDiv w:val="1"/>
      <w:marLeft w:val="0"/>
      <w:marRight w:val="0"/>
      <w:marTop w:val="0"/>
      <w:marBottom w:val="0"/>
      <w:divBdr>
        <w:top w:val="none" w:sz="0" w:space="0" w:color="auto"/>
        <w:left w:val="none" w:sz="0" w:space="0" w:color="auto"/>
        <w:bottom w:val="none" w:sz="0" w:space="0" w:color="auto"/>
        <w:right w:val="none" w:sz="0" w:space="0" w:color="auto"/>
      </w:divBdr>
    </w:div>
    <w:div w:id="2024282818">
      <w:bodyDiv w:val="1"/>
      <w:marLeft w:val="0"/>
      <w:marRight w:val="0"/>
      <w:marTop w:val="0"/>
      <w:marBottom w:val="0"/>
      <w:divBdr>
        <w:top w:val="none" w:sz="0" w:space="0" w:color="auto"/>
        <w:left w:val="none" w:sz="0" w:space="0" w:color="auto"/>
        <w:bottom w:val="none" w:sz="0" w:space="0" w:color="auto"/>
        <w:right w:val="none" w:sz="0" w:space="0" w:color="auto"/>
      </w:divBdr>
    </w:div>
    <w:div w:id="2032880514">
      <w:bodyDiv w:val="1"/>
      <w:marLeft w:val="0"/>
      <w:marRight w:val="0"/>
      <w:marTop w:val="0"/>
      <w:marBottom w:val="0"/>
      <w:divBdr>
        <w:top w:val="none" w:sz="0" w:space="0" w:color="auto"/>
        <w:left w:val="none" w:sz="0" w:space="0" w:color="auto"/>
        <w:bottom w:val="none" w:sz="0" w:space="0" w:color="auto"/>
        <w:right w:val="none" w:sz="0" w:space="0" w:color="auto"/>
      </w:divBdr>
    </w:div>
    <w:div w:id="2062560128">
      <w:bodyDiv w:val="1"/>
      <w:marLeft w:val="0"/>
      <w:marRight w:val="0"/>
      <w:marTop w:val="0"/>
      <w:marBottom w:val="0"/>
      <w:divBdr>
        <w:top w:val="none" w:sz="0" w:space="0" w:color="auto"/>
        <w:left w:val="none" w:sz="0" w:space="0" w:color="auto"/>
        <w:bottom w:val="none" w:sz="0" w:space="0" w:color="auto"/>
        <w:right w:val="none" w:sz="0" w:space="0" w:color="auto"/>
      </w:divBdr>
    </w:div>
    <w:div w:id="2114085945">
      <w:bodyDiv w:val="1"/>
      <w:marLeft w:val="0"/>
      <w:marRight w:val="0"/>
      <w:marTop w:val="0"/>
      <w:marBottom w:val="0"/>
      <w:divBdr>
        <w:top w:val="none" w:sz="0" w:space="0" w:color="auto"/>
        <w:left w:val="none" w:sz="0" w:space="0" w:color="auto"/>
        <w:bottom w:val="none" w:sz="0" w:space="0" w:color="auto"/>
        <w:right w:val="none" w:sz="0" w:space="0" w:color="auto"/>
      </w:divBdr>
    </w:div>
    <w:div w:id="212306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chart" Target="charts/chart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1807541_student_uwtsd_ac_uk/Documents/Conrod%20Assignment.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267</c:v>
                </c:pt>
                <c:pt idx="1">
                  <c:v>266.89245427996997</c:v>
                </c:pt>
                <c:pt idx="2">
                  <c:v>266.56997104803247</c:v>
                </c:pt>
                <c:pt idx="3">
                  <c:v>266.03301221985583</c:v>
                </c:pt>
                <c:pt idx="4">
                  <c:v>265.28234809441557</c:v>
                </c:pt>
                <c:pt idx="5">
                  <c:v>264.31905802084492</c:v>
                </c:pt>
                <c:pt idx="6">
                  <c:v>263.14453134713722</c:v>
                </c:pt>
                <c:pt idx="7">
                  <c:v>261.76046866578577</c:v>
                </c:pt>
                <c:pt idx="8">
                  <c:v>260.16888337571186</c:v>
                </c:pt>
                <c:pt idx="9">
                  <c:v>258.37210358402444</c:v>
                </c:pt>
                <c:pt idx="10">
                  <c:v>256.37277437523892</c:v>
                </c:pt>
                <c:pt idx="11">
                  <c:v>254.17386047946994</c:v>
                </c:pt>
                <c:pt idx="12">
                  <c:v>251.77864937471276</c:v>
                </c:pt>
                <c:pt idx="13">
                  <c:v>249.19075486147744</c:v>
                </c:pt>
                <c:pt idx="14">
                  <c:v>246.41412115054888</c:v>
                </c:pt>
                <c:pt idx="15">
                  <c:v>243.4530275062354</c:v>
                </c:pt>
                <c:pt idx="16">
                  <c:v>240.31209348778214</c:v>
                </c:pt>
                <c:pt idx="17">
                  <c:v>236.99628483019546</c:v>
                </c:pt>
                <c:pt idx="18">
                  <c:v>233.51092000194291</c:v>
                </c:pt>
                <c:pt idx="19">
                  <c:v>229.8616774700846</c:v>
                </c:pt>
                <c:pt idx="20">
                  <c:v>226.05460369238006</c:v>
                </c:pt>
                <c:pt idx="21">
                  <c:v>222.09612183957023</c:v>
                </c:pt>
                <c:pt idx="22">
                  <c:v>217.9930412278475</c:v>
                </c:pt>
                <c:pt idx="23">
                  <c:v>213.75256740965528</c:v>
                </c:pt>
                <c:pt idx="24">
                  <c:v>209.38231282820101</c:v>
                </c:pt>
                <c:pt idx="25">
                  <c:v>204.89030788484104</c:v>
                </c:pt>
                <c:pt idx="26">
                  <c:v>200.28501219586235</c:v>
                </c:pt>
                <c:pt idx="27">
                  <c:v>195.57532572291552</c:v>
                </c:pt>
                <c:pt idx="28">
                  <c:v>190.77059934607968</c:v>
                </c:pt>
                <c:pt idx="29">
                  <c:v>185.88064430705086</c:v>
                </c:pt>
                <c:pt idx="30">
                  <c:v>180.91573977963469</c:v>
                </c:pt>
                <c:pt idx="31">
                  <c:v>175.88663762429553</c:v>
                </c:pt>
                <c:pt idx="32">
                  <c:v>170.80456315397251</c:v>
                </c:pt>
                <c:pt idx="33">
                  <c:v>165.68121048437791</c:v>
                </c:pt>
                <c:pt idx="34">
                  <c:v>160.52873077356651</c:v>
                </c:pt>
                <c:pt idx="35">
                  <c:v>155.35971139008433</c:v>
                </c:pt>
                <c:pt idx="36">
                  <c:v>150.18714381332634</c:v>
                </c:pt>
                <c:pt idx="37">
                  <c:v>145.0243779019695</c:v>
                </c:pt>
                <c:pt idx="38">
                  <c:v>139.88506011671214</c:v>
                </c:pt>
                <c:pt idx="39">
                  <c:v>134.78305341327365</c:v>
                </c:pt>
                <c:pt idx="40">
                  <c:v>129.732336898722</c:v>
                </c:pt>
                <c:pt idx="41">
                  <c:v>124.74688403504157</c:v>
                </c:pt>
                <c:pt idx="42">
                  <c:v>119.84051922947071</c:v>
                </c:pt>
                <c:pt idx="43">
                  <c:v>115.02675408888817</c:v>
                </c:pt>
                <c:pt idx="44">
                  <c:v>110.31860639818521</c:v>
                </c:pt>
                <c:pt idx="45">
                  <c:v>105.72840689941238</c:v>
                </c:pt>
                <c:pt idx="46">
                  <c:v>101.26760100565915</c:v>
                </c:pt>
                <c:pt idx="47">
                  <c:v>96.946554411429688</c:v>
                </c:pt>
                <c:pt idx="48">
                  <c:v>92.774372845020139</c:v>
                </c:pt>
                <c:pt idx="49">
                  <c:v>88.758746643087733</c:v>
                </c:pt>
                <c:pt idx="50">
                  <c:v>84.905830188509441</c:v>
                </c:pt>
                <c:pt idx="51">
                  <c:v>81.220164464336918</c:v>
                </c:pt>
                <c:pt idx="52">
                  <c:v>77.704648157984892</c:v>
                </c:pt>
                <c:pt idx="53">
                  <c:v>74.360559214986182</c:v>
                </c:pt>
                <c:pt idx="54">
                  <c:v>71.187624950226066</c:v>
                </c:pt>
                <c:pt idx="55">
                  <c:v>68.184135289756881</c:v>
                </c:pt>
                <c:pt idx="56">
                  <c:v>65.347090897611153</c:v>
                </c:pt>
                <c:pt idx="57">
                  <c:v>62.672376153717813</c:v>
                </c:pt>
                <c:pt idx="58">
                  <c:v>60.154946309905412</c:v>
                </c:pt>
                <c:pt idx="59">
                  <c:v>57.789018585626401</c:v>
                </c:pt>
                <c:pt idx="60">
                  <c:v>55.568258248734431</c:v>
                </c:pt>
                <c:pt idx="61">
                  <c:v>53.485952554403553</c:v>
                </c:pt>
                <c:pt idx="62">
                  <c:v>51.53516747238924</c:v>
                </c:pt>
                <c:pt idx="63">
                  <c:v>49.708884149621966</c:v>
                </c:pt>
                <c:pt idx="64">
                  <c:v>48.000113837708732</c:v>
                </c:pt>
                <c:pt idx="65">
                  <c:v>46.40199145259291</c:v>
                </c:pt>
                <c:pt idx="66">
                  <c:v>44.907848989154701</c:v>
                </c:pt>
                <c:pt idx="67">
                  <c:v>43.511270704288634</c:v>
                </c:pt>
                <c:pt idx="68">
                  <c:v>42.206132359013196</c:v>
                </c:pt>
                <c:pt idx="69">
                  <c:v>40.986626939784074</c:v>
                </c:pt>
                <c:pt idx="70">
                  <c:v>39.847279229441028</c:v>
                </c:pt>
                <c:pt idx="71">
                  <c:v>38.782951430336396</c:v>
                </c:pt>
                <c:pt idx="72">
                  <c:v>37.788841806394061</c:v>
                </c:pt>
                <c:pt idx="73">
                  <c:v>36.860478045238992</c:v>
                </c:pt>
                <c:pt idx="74">
                  <c:v>35.993706772977021</c:v>
                </c:pt>
                <c:pt idx="75">
                  <c:v>35.184680400069581</c:v>
                </c:pt>
                <c:pt idx="76">
                  <c:v>34.429842247062183</c:v>
                </c:pt>
                <c:pt idx="77">
                  <c:v>33.725910698344947</c:v>
                </c:pt>
                <c:pt idx="78">
                  <c:v>33.06986296165806</c:v>
                </c:pt>
                <c:pt idx="79">
                  <c:v>32.458918869404513</c:v>
                </c:pt>
                <c:pt idx="80">
                  <c:v>31.890525042392625</c:v>
                </c:pt>
                <c:pt idx="81">
                  <c:v>31.362339644189746</c:v>
                </c:pt>
                <c:pt idx="82">
                  <c:v>30.872217881459278</c:v>
                </c:pt>
                <c:pt idx="83">
                  <c:v>30.418198349248982</c:v>
                </c:pt>
                <c:pt idx="84">
                  <c:v>29.998490277254874</c:v>
                </c:pt>
                <c:pt idx="85">
                  <c:v>29.611461701027125</c:v>
                </c:pt>
                <c:pt idx="86">
                  <c:v>29.255628558704203</c:v>
                </c:pt>
                <c:pt idx="87">
                  <c:v>28.929644697321962</c:v>
                </c:pt>
                <c:pt idx="88">
                  <c:v>28.632292761532412</c:v>
                </c:pt>
                <c:pt idx="89">
                  <c:v>28.362475930455801</c:v>
                </c:pt>
                <c:pt idx="90">
                  <c:v>28.119210464402045</c:v>
                </c:pt>
                <c:pt idx="91">
                  <c:v>27.901619021558119</c:v>
                </c:pt>
                <c:pt idx="92">
                  <c:v>27.708924704840399</c:v>
                </c:pt>
                <c:pt idx="93">
                  <c:v>27.540445800486424</c:v>
                </c:pt>
                <c:pt idx="94">
                  <c:v>27.395591172251926</c:v>
                </c:pt>
                <c:pt idx="95">
                  <c:v>27.273856278011849</c:v>
                </c:pt>
                <c:pt idx="96">
                  <c:v>27.174819778940872</c:v>
                </c:pt>
                <c:pt idx="97">
                  <c:v>27.098140715116656</c:v>
                </c:pt>
                <c:pt idx="98">
                  <c:v>27.043556225247286</c:v>
                </c:pt>
                <c:pt idx="99">
                  <c:v>27.010879792194359</c:v>
                </c:pt>
                <c:pt idx="100">
                  <c:v>27</c:v>
                </c:pt>
                <c:pt idx="101">
                  <c:v>27.010879792194373</c:v>
                </c:pt>
                <c:pt idx="102">
                  <c:v>27.043556225247258</c:v>
                </c:pt>
                <c:pt idx="103">
                  <c:v>27.098140715116642</c:v>
                </c:pt>
                <c:pt idx="104">
                  <c:v>27.174819778940858</c:v>
                </c:pt>
                <c:pt idx="105">
                  <c:v>27.273856278011849</c:v>
                </c:pt>
                <c:pt idx="106">
                  <c:v>27.395591172251883</c:v>
                </c:pt>
                <c:pt idx="107">
                  <c:v>27.54044580048641</c:v>
                </c:pt>
                <c:pt idx="108">
                  <c:v>27.708924704840356</c:v>
                </c:pt>
                <c:pt idx="109">
                  <c:v>27.901619021558105</c:v>
                </c:pt>
                <c:pt idx="110">
                  <c:v>28.119210464402016</c:v>
                </c:pt>
                <c:pt idx="111">
                  <c:v>28.362475930455787</c:v>
                </c:pt>
                <c:pt idx="112">
                  <c:v>28.632292761532383</c:v>
                </c:pt>
                <c:pt idx="113">
                  <c:v>28.929644697321947</c:v>
                </c:pt>
                <c:pt idx="114">
                  <c:v>29.255628558704188</c:v>
                </c:pt>
                <c:pt idx="115">
                  <c:v>29.611461701027096</c:v>
                </c:pt>
                <c:pt idx="116">
                  <c:v>29.998490277254817</c:v>
                </c:pt>
                <c:pt idx="117">
                  <c:v>30.418198349248911</c:v>
                </c:pt>
                <c:pt idx="118">
                  <c:v>30.872217881459235</c:v>
                </c:pt>
                <c:pt idx="119">
                  <c:v>31.362339644189689</c:v>
                </c:pt>
                <c:pt idx="120">
                  <c:v>31.890525042392582</c:v>
                </c:pt>
                <c:pt idx="121">
                  <c:v>32.458918869404442</c:v>
                </c:pt>
                <c:pt idx="122">
                  <c:v>33.069862961657989</c:v>
                </c:pt>
                <c:pt idx="123">
                  <c:v>33.725910698344862</c:v>
                </c:pt>
                <c:pt idx="124">
                  <c:v>34.429842247062112</c:v>
                </c:pt>
                <c:pt idx="125">
                  <c:v>35.184680400069468</c:v>
                </c:pt>
                <c:pt idx="126">
                  <c:v>35.993706772976864</c:v>
                </c:pt>
                <c:pt idx="127">
                  <c:v>36.86047804523885</c:v>
                </c:pt>
                <c:pt idx="128">
                  <c:v>37.788841806393918</c:v>
                </c:pt>
                <c:pt idx="129">
                  <c:v>38.782951430336226</c:v>
                </c:pt>
                <c:pt idx="130">
                  <c:v>39.847279229440801</c:v>
                </c:pt>
                <c:pt idx="131">
                  <c:v>40.986626939783875</c:v>
                </c:pt>
                <c:pt idx="132">
                  <c:v>42.20613235901294</c:v>
                </c:pt>
                <c:pt idx="133">
                  <c:v>43.511270704288393</c:v>
                </c:pt>
                <c:pt idx="134">
                  <c:v>44.907848989154388</c:v>
                </c:pt>
                <c:pt idx="135">
                  <c:v>46.401991452592611</c:v>
                </c:pt>
                <c:pt idx="136">
                  <c:v>48.000113837708355</c:v>
                </c:pt>
                <c:pt idx="137">
                  <c:v>49.708884149621539</c:v>
                </c:pt>
                <c:pt idx="138">
                  <c:v>51.535167472388785</c:v>
                </c:pt>
                <c:pt idx="139">
                  <c:v>53.485952554403056</c:v>
                </c:pt>
                <c:pt idx="140">
                  <c:v>55.568258248733841</c:v>
                </c:pt>
                <c:pt idx="141">
                  <c:v>57.789018585625783</c:v>
                </c:pt>
                <c:pt idx="142">
                  <c:v>60.154946309904773</c:v>
                </c:pt>
                <c:pt idx="143">
                  <c:v>62.672376153717082</c:v>
                </c:pt>
                <c:pt idx="144">
                  <c:v>65.347090897610371</c:v>
                </c:pt>
                <c:pt idx="145">
                  <c:v>68.184135289756</c:v>
                </c:pt>
                <c:pt idx="146">
                  <c:v>71.187624950225114</c:v>
                </c:pt>
                <c:pt idx="147">
                  <c:v>74.360559214985145</c:v>
                </c:pt>
                <c:pt idx="148">
                  <c:v>77.704648157983783</c:v>
                </c:pt>
              </c:numCache>
            </c:numRef>
          </c:val>
          <c:smooth val="0"/>
          <c:extLst>
            <c:ext xmlns:c16="http://schemas.microsoft.com/office/drawing/2014/chart" uri="{C3380CC4-5D6E-409C-BE32-E72D297353CC}">
              <c16:uniqueId val="{00000000-BA88-46D3-B300-68AD3486D6A9}"/>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 taken</a:t>
                </a:r>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Height</a:t>
                </a:r>
                <a:r>
                  <a:rPr lang="en-GB" baseline="0"/>
                  <a:t> of top of conrod</a:t>
                </a:r>
                <a:endParaRPr lang="en-GB"/>
              </a:p>
            </c:rich>
          </c:tx>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-0.53772860015016022</c:v>
                </c:pt>
                <c:pt idx="1">
                  <c:v>-1.6124161596874842</c:v>
                </c:pt>
                <c:pt idx="2">
                  <c:v>-2.6847941408831844</c:v>
                </c:pt>
                <c:pt idx="3">
                  <c:v>-3.7533206272013331</c:v>
                </c:pt>
                <c:pt idx="4">
                  <c:v>-4.8164503678532355</c:v>
                </c:pt>
                <c:pt idx="5">
                  <c:v>-5.8726333685385148</c:v>
                </c:pt>
                <c:pt idx="6">
                  <c:v>-6.9203134067572591</c:v>
                </c:pt>
                <c:pt idx="7">
                  <c:v>-7.9579264503695413</c:v>
                </c:pt>
                <c:pt idx="8">
                  <c:v>-8.9838989584370665</c:v>
                </c:pt>
                <c:pt idx="9">
                  <c:v>-9.9966460439276243</c:v>
                </c:pt>
                <c:pt idx="10">
                  <c:v>-10.994569478844909</c:v>
                </c:pt>
                <c:pt idx="11">
                  <c:v>-11.976055523785902</c:v>
                </c:pt>
                <c:pt idx="12">
                  <c:v>-12.93947256617656</c:v>
                </c:pt>
                <c:pt idx="13">
                  <c:v>-13.883168554642822</c:v>
                </c:pt>
                <c:pt idx="14">
                  <c:v>-14.805468221567395</c:v>
                </c:pt>
                <c:pt idx="15">
                  <c:v>-15.704670092266326</c:v>
                </c:pt>
                <c:pt idx="16">
                  <c:v>-16.579043287933359</c:v>
                </c:pt>
                <c:pt idx="17">
                  <c:v>-17.426824141262784</c:v>
                </c:pt>
                <c:pt idx="18">
                  <c:v>-18.24621265929153</c:v>
                </c:pt>
                <c:pt idx="19">
                  <c:v>-19.035368888522722</c:v>
                </c:pt>
                <c:pt idx="20">
                  <c:v>-19.792409264049127</c:v>
                </c:pt>
                <c:pt idx="21">
                  <c:v>-20.515403058613657</c:v>
                </c:pt>
                <c:pt idx="22">
                  <c:v>-21.202369090961071</c:v>
                </c:pt>
                <c:pt idx="23">
                  <c:v>-21.851272907271376</c:v>
                </c:pt>
                <c:pt idx="24">
                  <c:v>-22.460024716799865</c:v>
                </c:pt>
                <c:pt idx="25">
                  <c:v>-23.026478444893424</c:v>
                </c:pt>
                <c:pt idx="26">
                  <c:v>-23.548432364734136</c:v>
                </c:pt>
                <c:pt idx="27">
                  <c:v>-24.023631884179224</c:v>
                </c:pt>
                <c:pt idx="28">
                  <c:v>-24.449775195144099</c:v>
                </c:pt>
                <c:pt idx="29">
                  <c:v>-24.824522637080829</c:v>
                </c:pt>
                <c:pt idx="30">
                  <c:v>-25.145510776695797</c:v>
                </c:pt>
                <c:pt idx="31">
                  <c:v>-25.410372351615109</c:v>
                </c:pt>
                <c:pt idx="32">
                  <c:v>-25.616763347972977</c:v>
                </c:pt>
                <c:pt idx="33">
                  <c:v>-25.762398554057029</c:v>
                </c:pt>
                <c:pt idx="34">
                  <c:v>-25.845096917410899</c:v>
                </c:pt>
                <c:pt idx="35">
                  <c:v>-25.862837883789922</c:v>
                </c:pt>
                <c:pt idx="36">
                  <c:v>-25.81382955678421</c:v>
                </c:pt>
                <c:pt idx="37">
                  <c:v>-25.696588926286807</c:v>
                </c:pt>
                <c:pt idx="38">
                  <c:v>-25.510033517192454</c:v>
                </c:pt>
                <c:pt idx="39">
                  <c:v>-25.253582572758258</c:v>
                </c:pt>
                <c:pt idx="40">
                  <c:v>-24.927264318402106</c:v>
                </c:pt>
                <c:pt idx="41">
                  <c:v>-24.531824027854299</c:v>
                </c:pt>
                <c:pt idx="42">
                  <c:v>-24.068825702912729</c:v>
                </c:pt>
                <c:pt idx="43">
                  <c:v>-23.540738453514791</c:v>
                </c:pt>
                <c:pt idx="44">
                  <c:v>-22.950997493864165</c:v>
                </c:pt>
                <c:pt idx="45">
                  <c:v>-22.30402946876616</c:v>
                </c:pt>
                <c:pt idx="46">
                  <c:v>-21.605232971147288</c:v>
                </c:pt>
                <c:pt idx="47">
                  <c:v>-20.860907832047744</c:v>
                </c:pt>
                <c:pt idx="48">
                  <c:v>-20.07813100966203</c:v>
                </c:pt>
                <c:pt idx="49">
                  <c:v>-19.264582272891456</c:v>
                </c:pt>
                <c:pt idx="50">
                  <c:v>-18.428328620862615</c:v>
                </c:pt>
                <c:pt idx="51">
                  <c:v>-17.577581531760131</c:v>
                </c:pt>
                <c:pt idx="52">
                  <c:v>-16.720444714993548</c:v>
                </c:pt>
                <c:pt idx="53">
                  <c:v>-15.864671323800577</c:v>
                </c:pt>
                <c:pt idx="54">
                  <c:v>-15.017448302345926</c:v>
                </c:pt>
                <c:pt idx="55">
                  <c:v>-14.185221960728638</c:v>
                </c:pt>
                <c:pt idx="56">
                  <c:v>-13.373573719466698</c:v>
                </c:pt>
                <c:pt idx="57">
                  <c:v>-12.587149219062004</c:v>
                </c:pt>
                <c:pt idx="58">
                  <c:v>-11.829638621395056</c:v>
                </c:pt>
                <c:pt idx="59">
                  <c:v>-11.103801684459853</c:v>
                </c:pt>
                <c:pt idx="60">
                  <c:v>-10.411528471654385</c:v>
                </c:pt>
                <c:pt idx="61">
                  <c:v>-9.7539254100715667</c:v>
                </c:pt>
                <c:pt idx="62">
                  <c:v>-9.1314166138363699</c:v>
                </c:pt>
                <c:pt idx="63">
                  <c:v>-8.5438515595661695</c:v>
                </c:pt>
                <c:pt idx="64">
                  <c:v>-7.9906119255791088</c:v>
                </c:pt>
                <c:pt idx="65">
                  <c:v>-7.470712317191043</c:v>
                </c:pt>
                <c:pt idx="66">
                  <c:v>-6.9828914243303322</c:v>
                </c:pt>
                <c:pt idx="67">
                  <c:v>-6.5256917263771896</c:v>
                </c:pt>
                <c:pt idx="68">
                  <c:v>-6.0975270961456118</c:v>
                </c:pt>
                <c:pt idx="69">
                  <c:v>-5.696738551715228</c:v>
                </c:pt>
                <c:pt idx="70">
                  <c:v>-5.3216389955231591</c:v>
                </c:pt>
                <c:pt idx="71">
                  <c:v>-4.9705481197116796</c:v>
                </c:pt>
                <c:pt idx="72">
                  <c:v>-4.641818805775344</c:v>
                </c:pt>
                <c:pt idx="73">
                  <c:v>-4.3338563613098557</c:v>
                </c:pt>
                <c:pt idx="74">
                  <c:v>-4.045131864537197</c:v>
                </c:pt>
                <c:pt idx="75">
                  <c:v>-3.7741907650369906</c:v>
                </c:pt>
                <c:pt idx="76">
                  <c:v>-3.5196577435861793</c:v>
                </c:pt>
                <c:pt idx="77">
                  <c:v>-3.2802386834344328</c:v>
                </c:pt>
                <c:pt idx="78">
                  <c:v>-3.0547204612677348</c:v>
                </c:pt>
                <c:pt idx="79">
                  <c:v>-2.8419691350594429</c:v>
                </c:pt>
                <c:pt idx="80">
                  <c:v>-2.6409269910143962</c:v>
                </c:pt>
                <c:pt idx="81">
                  <c:v>-2.450608813652337</c:v>
                </c:pt>
                <c:pt idx="82">
                  <c:v>-2.27009766105148</c:v>
                </c:pt>
                <c:pt idx="83">
                  <c:v>-2.0985403599705417</c:v>
                </c:pt>
                <c:pt idx="84">
                  <c:v>-1.935142881138745</c:v>
                </c:pt>
                <c:pt idx="85">
                  <c:v>-1.7791657116146098</c:v>
                </c:pt>
                <c:pt idx="86">
                  <c:v>-1.629919306911205</c:v>
                </c:pt>
                <c:pt idx="87">
                  <c:v>-1.4867596789477489</c:v>
                </c:pt>
                <c:pt idx="88">
                  <c:v>-1.3490841553830535</c:v>
                </c:pt>
                <c:pt idx="89">
                  <c:v>-1.2163273302687825</c:v>
                </c:pt>
                <c:pt idx="90">
                  <c:v>-1.0879572142196279</c:v>
                </c:pt>
                <c:pt idx="91">
                  <c:v>-0.96347158358859986</c:v>
                </c:pt>
                <c:pt idx="92">
                  <c:v>-0.84239452176987584</c:v>
                </c:pt>
                <c:pt idx="93">
                  <c:v>-0.72427314117248898</c:v>
                </c:pt>
                <c:pt idx="94">
                  <c:v>-0.60867447120038776</c:v>
                </c:pt>
                <c:pt idx="95">
                  <c:v>-0.49518249535488224</c:v>
                </c:pt>
                <c:pt idx="96">
                  <c:v>-0.38339531912107816</c:v>
                </c:pt>
                <c:pt idx="97">
                  <c:v>-0.27292244934685073</c:v>
                </c:pt>
                <c:pt idx="98">
                  <c:v>-0.16338216526463611</c:v>
                </c:pt>
                <c:pt idx="99">
                  <c:v>-5.4398960971795418E-2</c:v>
                </c:pt>
                <c:pt idx="100">
                  <c:v>5.4398960971866472E-2</c:v>
                </c:pt>
                <c:pt idx="101">
                  <c:v>0.16338216526442295</c:v>
                </c:pt>
                <c:pt idx="102">
                  <c:v>0.27292244934692178</c:v>
                </c:pt>
                <c:pt idx="103">
                  <c:v>0.38339531912107816</c:v>
                </c:pt>
                <c:pt idx="104">
                  <c:v>0.49518249535495329</c:v>
                </c:pt>
                <c:pt idx="105">
                  <c:v>0.60867447120017459</c:v>
                </c:pt>
                <c:pt idx="106">
                  <c:v>0.72427314117263109</c:v>
                </c:pt>
                <c:pt idx="107">
                  <c:v>0.84239452176973373</c:v>
                </c:pt>
                <c:pt idx="108">
                  <c:v>0.96347158358874196</c:v>
                </c:pt>
                <c:pt idx="109">
                  <c:v>1.087957214219557</c:v>
                </c:pt>
                <c:pt idx="110">
                  <c:v>1.2163273302688538</c:v>
                </c:pt>
                <c:pt idx="111">
                  <c:v>1.3490841553829822</c:v>
                </c:pt>
                <c:pt idx="112">
                  <c:v>1.4867596789478197</c:v>
                </c:pt>
                <c:pt idx="113">
                  <c:v>1.629919306911205</c:v>
                </c:pt>
                <c:pt idx="114">
                  <c:v>1.7791657116145385</c:v>
                </c:pt>
                <c:pt idx="115">
                  <c:v>1.9351428811386029</c:v>
                </c:pt>
                <c:pt idx="116">
                  <c:v>2.0985403599704711</c:v>
                </c:pt>
                <c:pt idx="117">
                  <c:v>2.2700976610516221</c:v>
                </c:pt>
                <c:pt idx="118">
                  <c:v>2.4506088136522663</c:v>
                </c:pt>
                <c:pt idx="119">
                  <c:v>2.6409269910144673</c:v>
                </c:pt>
                <c:pt idx="120">
                  <c:v>2.8419691350593013</c:v>
                </c:pt>
                <c:pt idx="121">
                  <c:v>3.0547204612677348</c:v>
                </c:pt>
                <c:pt idx="122">
                  <c:v>3.2802386834343618</c:v>
                </c:pt>
                <c:pt idx="123">
                  <c:v>3.5196577435862504</c:v>
                </c:pt>
                <c:pt idx="124">
                  <c:v>3.7741907650367774</c:v>
                </c:pt>
                <c:pt idx="125">
                  <c:v>4.0451318645369838</c:v>
                </c:pt>
                <c:pt idx="126">
                  <c:v>4.3338563613099268</c:v>
                </c:pt>
                <c:pt idx="127">
                  <c:v>4.641818805775344</c:v>
                </c:pt>
                <c:pt idx="128">
                  <c:v>4.9705481197115366</c:v>
                </c:pt>
                <c:pt idx="129">
                  <c:v>5.321638995522874</c:v>
                </c:pt>
                <c:pt idx="130">
                  <c:v>5.6967385517153701</c:v>
                </c:pt>
                <c:pt idx="131">
                  <c:v>6.0975270961453267</c:v>
                </c:pt>
                <c:pt idx="132">
                  <c:v>6.5256917263772598</c:v>
                </c:pt>
                <c:pt idx="133">
                  <c:v>6.9828914243299778</c:v>
                </c:pt>
                <c:pt idx="134">
                  <c:v>7.4707123171911141</c:v>
                </c:pt>
                <c:pt idx="135">
                  <c:v>7.9906119255787189</c:v>
                </c:pt>
                <c:pt idx="136">
                  <c:v>8.5438515595659226</c:v>
                </c:pt>
                <c:pt idx="137">
                  <c:v>9.1314166138362296</c:v>
                </c:pt>
                <c:pt idx="138">
                  <c:v>9.7539254100713535</c:v>
                </c:pt>
                <c:pt idx="139">
                  <c:v>10.411528471653922</c:v>
                </c:pt>
                <c:pt idx="140">
                  <c:v>11.103801684459709</c:v>
                </c:pt>
                <c:pt idx="141">
                  <c:v>11.829638621394949</c:v>
                </c:pt>
                <c:pt idx="142">
                  <c:v>12.587149219061542</c:v>
                </c:pt>
                <c:pt idx="143">
                  <c:v>13.373573719466449</c:v>
                </c:pt>
                <c:pt idx="144">
                  <c:v>14.185221960728143</c:v>
                </c:pt>
                <c:pt idx="145">
                  <c:v>15.017448302345571</c:v>
                </c:pt>
                <c:pt idx="146">
                  <c:v>15.864671323800152</c:v>
                </c:pt>
                <c:pt idx="147">
                  <c:v>16.720444714993192</c:v>
                </c:pt>
              </c:numCache>
            </c:numRef>
          </c:val>
          <c:smooth val="0"/>
          <c:extLst>
            <c:ext xmlns:c16="http://schemas.microsoft.com/office/drawing/2014/chart" uri="{C3380CC4-5D6E-409C-BE32-E72D297353CC}">
              <c16:uniqueId val="{00000000-A2C8-4550-B363-9CF812E71839}"/>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taken</a:t>
                </a:r>
                <a:endParaRPr lang="en-GB"/>
              </a:p>
            </c:rich>
          </c:tx>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-5373.4377976866199</c:v>
                </c:pt>
                <c:pt idx="1">
                  <c:v>-5361.8899059785008</c:v>
                </c:pt>
                <c:pt idx="2">
                  <c:v>-5342.6324315907432</c:v>
                </c:pt>
                <c:pt idx="3">
                  <c:v>-5315.6487032595123</c:v>
                </c:pt>
                <c:pt idx="4">
                  <c:v>-5280.9150034263957</c:v>
                </c:pt>
                <c:pt idx="5">
                  <c:v>-5238.4001910937213</c:v>
                </c:pt>
                <c:pt idx="6">
                  <c:v>-5188.0652180614106</c:v>
                </c:pt>
                <c:pt idx="7">
                  <c:v>-5129.8625403376263</c:v>
                </c:pt>
                <c:pt idx="8">
                  <c:v>-5063.7354274527888</c:v>
                </c:pt>
                <c:pt idx="9">
                  <c:v>-4989.6171745864222</c:v>
                </c:pt>
                <c:pt idx="10">
                  <c:v>-4907.4302247049673</c:v>
                </c:pt>
                <c:pt idx="11">
                  <c:v>-4817.0852119532892</c:v>
                </c:pt>
                <c:pt idx="12">
                  <c:v>-4718.4799423313079</c:v>
                </c:pt>
                <c:pt idx="13">
                  <c:v>-4611.4983346228655</c:v>
                </c:pt>
                <c:pt idx="14">
                  <c:v>-4496.0093534946564</c:v>
                </c:pt>
                <c:pt idx="15">
                  <c:v>-4371.865978335165</c:v>
                </c:pt>
                <c:pt idx="16">
                  <c:v>-4238.904266647125</c:v>
                </c:pt>
                <c:pt idx="17">
                  <c:v>-4096.9425901437262</c:v>
                </c:pt>
                <c:pt idx="18">
                  <c:v>-3945.7811461559622</c:v>
                </c:pt>
                <c:pt idx="19">
                  <c:v>-3785.2018776320228</c:v>
                </c:pt>
                <c:pt idx="20">
                  <c:v>-3614.9689728226517</c:v>
                </c:pt>
                <c:pt idx="21">
                  <c:v>-3434.830161737068</c:v>
                </c:pt>
                <c:pt idx="22">
                  <c:v>-3244.5190815515266</c:v>
                </c:pt>
                <c:pt idx="23">
                  <c:v>-3043.7590476424425</c:v>
                </c:pt>
                <c:pt idx="24">
                  <c:v>-2832.2686404677988</c:v>
                </c:pt>
                <c:pt idx="25">
                  <c:v>-2609.7695992035597</c:v>
                </c:pt>
                <c:pt idx="26">
                  <c:v>-2375.9975972254388</c:v>
                </c:pt>
                <c:pt idx="27">
                  <c:v>-2130.7165548243743</c:v>
                </c:pt>
                <c:pt idx="28">
                  <c:v>-1873.73720968365</c:v>
                </c:pt>
                <c:pt idx="29">
                  <c:v>-1604.9406980748415</c:v>
                </c:pt>
                <c:pt idx="30">
                  <c:v>-1324.3078745965597</c:v>
                </c:pt>
                <c:pt idx="31">
                  <c:v>-1031.9549817893403</c:v>
                </c:pt>
                <c:pt idx="32">
                  <c:v>-728.1760304202578</c:v>
                </c:pt>
                <c:pt idx="33">
                  <c:v>-413.49181676935132</c:v>
                </c:pt>
                <c:pt idx="34">
                  <c:v>-88.704831895114467</c:v>
                </c:pt>
                <c:pt idx="35">
                  <c:v>245.04163502856002</c:v>
                </c:pt>
                <c:pt idx="36">
                  <c:v>586.20315248701263</c:v>
                </c:pt>
                <c:pt idx="37">
                  <c:v>932.77704547176654</c:v>
                </c:pt>
                <c:pt idx="38">
                  <c:v>1282.254722170979</c:v>
                </c:pt>
                <c:pt idx="39">
                  <c:v>1631.5912717807635</c:v>
                </c:pt>
                <c:pt idx="40">
                  <c:v>1977.2014527390345</c:v>
                </c:pt>
                <c:pt idx="41">
                  <c:v>2314.9916247078472</c:v>
                </c:pt>
                <c:pt idx="42">
                  <c:v>2640.4362469896901</c:v>
                </c:pt>
                <c:pt idx="43">
                  <c:v>2948.7047982531321</c:v>
                </c:pt>
                <c:pt idx="44">
                  <c:v>3234.8401254900236</c:v>
                </c:pt>
                <c:pt idx="45">
                  <c:v>3493.9824880943602</c:v>
                </c:pt>
                <c:pt idx="46">
                  <c:v>3721.6256954977212</c:v>
                </c:pt>
                <c:pt idx="47">
                  <c:v>3913.8841119285671</c:v>
                </c:pt>
                <c:pt idx="48">
                  <c:v>4067.7436838528711</c:v>
                </c:pt>
                <c:pt idx="49">
                  <c:v>4181.2682601442039</c:v>
                </c:pt>
                <c:pt idx="50">
                  <c:v>4253.7354455124187</c:v>
                </c:pt>
                <c:pt idx="51">
                  <c:v>4285.684083832919</c:v>
                </c:pt>
                <c:pt idx="52">
                  <c:v>4278.8669559648524</c:v>
                </c:pt>
                <c:pt idx="53">
                  <c:v>4236.1151072732546</c:v>
                </c:pt>
                <c:pt idx="54">
                  <c:v>4161.1317080864383</c:v>
                </c:pt>
                <c:pt idx="55">
                  <c:v>4058.2412063097004</c:v>
                </c:pt>
                <c:pt idx="56">
                  <c:v>3932.1225020234692</c:v>
                </c:pt>
                <c:pt idx="57">
                  <c:v>3787.5529883347435</c:v>
                </c:pt>
                <c:pt idx="58">
                  <c:v>3629.1846846760122</c:v>
                </c:pt>
                <c:pt idx="59">
                  <c:v>3461.3660640273379</c:v>
                </c:pt>
                <c:pt idx="60">
                  <c:v>3288.0153079140937</c:v>
                </c:pt>
                <c:pt idx="61">
                  <c:v>3112.5439811759834</c:v>
                </c:pt>
                <c:pt idx="62">
                  <c:v>2937.8252713510019</c:v>
                </c:pt>
                <c:pt idx="63">
                  <c:v>2766.1981699353032</c:v>
                </c:pt>
                <c:pt idx="64">
                  <c:v>2599.4980419403291</c:v>
                </c:pt>
                <c:pt idx="65">
                  <c:v>2439.1044643035539</c:v>
                </c:pt>
                <c:pt idx="66">
                  <c:v>2285.9984897657123</c:v>
                </c:pt>
                <c:pt idx="67">
                  <c:v>2140.8231511578888</c:v>
                </c:pt>
                <c:pt idx="68">
                  <c:v>2003.942722151919</c:v>
                </c:pt>
                <c:pt idx="69">
                  <c:v>1875.4977809603445</c:v>
                </c:pt>
                <c:pt idx="70">
                  <c:v>1755.4543790573973</c:v>
                </c:pt>
                <c:pt idx="71">
                  <c:v>1643.6465696816781</c:v>
                </c:pt>
                <c:pt idx="72">
                  <c:v>1539.8122223274413</c:v>
                </c:pt>
                <c:pt idx="73">
                  <c:v>1443.6224838632938</c:v>
                </c:pt>
                <c:pt idx="74">
                  <c:v>1354.7054975010319</c:v>
                </c:pt>
                <c:pt idx="75">
                  <c:v>1272.6651072540562</c:v>
                </c:pt>
                <c:pt idx="76">
                  <c:v>1197.0953007587325</c:v>
                </c:pt>
                <c:pt idx="77">
                  <c:v>1127.5911108334901</c:v>
                </c:pt>
                <c:pt idx="78">
                  <c:v>1063.7566310414593</c:v>
                </c:pt>
                <c:pt idx="79">
                  <c:v>1005.2107202252336</c:v>
                </c:pt>
                <c:pt idx="80">
                  <c:v>951.59088681029618</c:v>
                </c:pt>
                <c:pt idx="81">
                  <c:v>902.55576300428459</c:v>
                </c:pt>
                <c:pt idx="82">
                  <c:v>857.78650540469175</c:v>
                </c:pt>
                <c:pt idx="83">
                  <c:v>816.98739415898331</c:v>
                </c:pt>
                <c:pt idx="84">
                  <c:v>779.88584762067603</c:v>
                </c:pt>
                <c:pt idx="85">
                  <c:v>746.23202351702389</c:v>
                </c:pt>
                <c:pt idx="86">
                  <c:v>715.7981398172808</c:v>
                </c:pt>
                <c:pt idx="87">
                  <c:v>688.37761782347684</c:v>
                </c:pt>
                <c:pt idx="88">
                  <c:v>663.78412557135493</c:v>
                </c:pt>
                <c:pt idx="89">
                  <c:v>641.85058024577302</c:v>
                </c:pt>
                <c:pt idx="90">
                  <c:v>622.42815315514008</c:v>
                </c:pt>
                <c:pt idx="91">
                  <c:v>605.38530909362009</c:v>
                </c:pt>
                <c:pt idx="92">
                  <c:v>590.6069029869343</c:v>
                </c:pt>
                <c:pt idx="93">
                  <c:v>577.9933498605061</c:v>
                </c:pt>
                <c:pt idx="94">
                  <c:v>567.45987922752761</c:v>
                </c:pt>
                <c:pt idx="95">
                  <c:v>558.93588116902038</c:v>
                </c:pt>
                <c:pt idx="96">
                  <c:v>552.36434887113717</c:v>
                </c:pt>
                <c:pt idx="97">
                  <c:v>547.70142041107306</c:v>
                </c:pt>
                <c:pt idx="98">
                  <c:v>544.91602146420348</c:v>
                </c:pt>
                <c:pt idx="99">
                  <c:v>543.98960971830945</c:v>
                </c:pt>
                <c:pt idx="100">
                  <c:v>544.9160214627824</c:v>
                </c:pt>
                <c:pt idx="101">
                  <c:v>547.70142041249414</c:v>
                </c:pt>
                <c:pt idx="102">
                  <c:v>552.3643488707819</c:v>
                </c:pt>
                <c:pt idx="103">
                  <c:v>558.93588116937565</c:v>
                </c:pt>
                <c:pt idx="104">
                  <c:v>567.45987922610652</c:v>
                </c:pt>
                <c:pt idx="105">
                  <c:v>577.99334986228246</c:v>
                </c:pt>
                <c:pt idx="106">
                  <c:v>590.60690298551322</c:v>
                </c:pt>
                <c:pt idx="107">
                  <c:v>605.38530909504118</c:v>
                </c:pt>
                <c:pt idx="108">
                  <c:v>622.4281531540754</c:v>
                </c:pt>
                <c:pt idx="109">
                  <c:v>641.85058024648356</c:v>
                </c:pt>
                <c:pt idx="110">
                  <c:v>663.78412557064223</c:v>
                </c:pt>
                <c:pt idx="111">
                  <c:v>688.37761782418738</c:v>
                </c:pt>
                <c:pt idx="112">
                  <c:v>715.79813981692655</c:v>
                </c:pt>
                <c:pt idx="113">
                  <c:v>746.23202351666748</c:v>
                </c:pt>
                <c:pt idx="114">
                  <c:v>779.88584762032178</c:v>
                </c:pt>
                <c:pt idx="115">
                  <c:v>816.98739415934085</c:v>
                </c:pt>
                <c:pt idx="116">
                  <c:v>857.78650540575541</c:v>
                </c:pt>
                <c:pt idx="117">
                  <c:v>902.55576300322105</c:v>
                </c:pt>
                <c:pt idx="118">
                  <c:v>951.59088681100457</c:v>
                </c:pt>
                <c:pt idx="119">
                  <c:v>1005.21072022417</c:v>
                </c:pt>
                <c:pt idx="120">
                  <c:v>1063.7566310421676</c:v>
                </c:pt>
                <c:pt idx="121">
                  <c:v>1127.5911108331347</c:v>
                </c:pt>
                <c:pt idx="122">
                  <c:v>1197.095300759443</c:v>
                </c:pt>
                <c:pt idx="123">
                  <c:v>1272.6651072526352</c:v>
                </c:pt>
                <c:pt idx="124">
                  <c:v>1354.7054975010319</c:v>
                </c:pt>
                <c:pt idx="125">
                  <c:v>1443.6224838647149</c:v>
                </c:pt>
                <c:pt idx="126">
                  <c:v>1539.8122223270859</c:v>
                </c:pt>
                <c:pt idx="127">
                  <c:v>1643.6465696809632</c:v>
                </c:pt>
                <c:pt idx="128">
                  <c:v>1755.4543790566868</c:v>
                </c:pt>
                <c:pt idx="129">
                  <c:v>1875.4977809624806</c:v>
                </c:pt>
                <c:pt idx="130">
                  <c:v>2003.9427221497829</c:v>
                </c:pt>
                <c:pt idx="131">
                  <c:v>2140.8231511596655</c:v>
                </c:pt>
                <c:pt idx="132">
                  <c:v>2285.99848976359</c:v>
                </c:pt>
                <c:pt idx="133">
                  <c:v>2439.1044643056812</c:v>
                </c:pt>
                <c:pt idx="134">
                  <c:v>2599.498041938024</c:v>
                </c:pt>
                <c:pt idx="135">
                  <c:v>2766.1981699360181</c:v>
                </c:pt>
                <c:pt idx="136">
                  <c:v>2937.8252713515349</c:v>
                </c:pt>
                <c:pt idx="137">
                  <c:v>3112.5439811756191</c:v>
                </c:pt>
                <c:pt idx="138">
                  <c:v>3288.0153079128413</c:v>
                </c:pt>
                <c:pt idx="139">
                  <c:v>3461.3660640289368</c:v>
                </c:pt>
                <c:pt idx="140">
                  <c:v>3629.1846846761987</c:v>
                </c:pt>
                <c:pt idx="141">
                  <c:v>3787.5529883329673</c:v>
                </c:pt>
                <c:pt idx="142">
                  <c:v>3932.1225020245352</c:v>
                </c:pt>
                <c:pt idx="143">
                  <c:v>4058.2412063084657</c:v>
                </c:pt>
                <c:pt idx="144">
                  <c:v>4161.1317080871404</c:v>
                </c:pt>
                <c:pt idx="145">
                  <c:v>4236.1151072729081</c:v>
                </c:pt>
                <c:pt idx="146">
                  <c:v>4278.8669559651989</c:v>
                </c:pt>
              </c:numCache>
            </c:numRef>
          </c:val>
          <c:smooth val="0"/>
          <c:extLst>
            <c:ext xmlns:c16="http://schemas.microsoft.com/office/drawing/2014/chart" uri="{C3380CC4-5D6E-409C-BE32-E72D297353CC}">
              <c16:uniqueId val="{00000000-C2DF-44E6-84DF-E0370E72AA2C}"/>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-1665.7657172828522</c:v>
                </c:pt>
                <c:pt idx="1">
                  <c:v>-1662.1858708533352</c:v>
                </c:pt>
                <c:pt idx="2">
                  <c:v>-1656.2160537931304</c:v>
                </c:pt>
                <c:pt idx="3">
                  <c:v>-1647.8510980104488</c:v>
                </c:pt>
                <c:pt idx="4">
                  <c:v>-1637.0836510621828</c:v>
                </c:pt>
                <c:pt idx="5">
                  <c:v>-1623.9040592390536</c:v>
                </c:pt>
                <c:pt idx="6">
                  <c:v>-1608.3002175990373</c:v>
                </c:pt>
                <c:pt idx="7">
                  <c:v>-1590.2573875046642</c:v>
                </c:pt>
                <c:pt idx="8">
                  <c:v>-1569.7579825103646</c:v>
                </c:pt>
                <c:pt idx="9">
                  <c:v>-1546.7813241217909</c:v>
                </c:pt>
                <c:pt idx="10">
                  <c:v>-1521.3033696585399</c:v>
                </c:pt>
                <c:pt idx="11">
                  <c:v>-1493.2964157055196</c:v>
                </c:pt>
                <c:pt idx="12">
                  <c:v>-1462.7287821227055</c:v>
                </c:pt>
                <c:pt idx="13">
                  <c:v>-1429.5644837330883</c:v>
                </c:pt>
                <c:pt idx="14">
                  <c:v>-1393.7628995833434</c:v>
                </c:pt>
                <c:pt idx="15">
                  <c:v>-1355.2784532839012</c:v>
                </c:pt>
                <c:pt idx="16">
                  <c:v>-1314.0603226606088</c:v>
                </c:pt>
                <c:pt idx="17">
                  <c:v>-1270.0522029445551</c:v>
                </c:pt>
                <c:pt idx="18">
                  <c:v>-1223.1921553083482</c:v>
                </c:pt>
                <c:pt idx="19">
                  <c:v>-1173.4125820659272</c:v>
                </c:pt>
                <c:pt idx="20">
                  <c:v>-1120.640381575022</c:v>
                </c:pt>
                <c:pt idx="21">
                  <c:v>-1064.7973501384911</c:v>
                </c:pt>
                <c:pt idx="22">
                  <c:v>-1005.8009152809732</c:v>
                </c:pt>
                <c:pt idx="23">
                  <c:v>-943.56530476915714</c:v>
                </c:pt>
                <c:pt idx="24">
                  <c:v>-878.00327854501768</c:v>
                </c:pt>
                <c:pt idx="25">
                  <c:v>-809.0285757531035</c:v>
                </c:pt>
                <c:pt idx="26">
                  <c:v>-736.55925513988598</c:v>
                </c:pt>
                <c:pt idx="27">
                  <c:v>-660.52213199555604</c:v>
                </c:pt>
                <c:pt idx="28">
                  <c:v>-580.8585350019315</c:v>
                </c:pt>
                <c:pt idx="29">
                  <c:v>-497.53161640320087</c:v>
                </c:pt>
                <c:pt idx="30">
                  <c:v>-410.53544112493353</c:v>
                </c:pt>
                <c:pt idx="31">
                  <c:v>-319.9060443546955</c:v>
                </c:pt>
                <c:pt idx="32">
                  <c:v>-225.73456943027992</c:v>
                </c:pt>
                <c:pt idx="33">
                  <c:v>-128.18246319849891</c:v>
                </c:pt>
                <c:pt idx="34">
                  <c:v>-27.498497887485485</c:v>
                </c:pt>
                <c:pt idx="35">
                  <c:v>75.9629068588536</c:v>
                </c:pt>
                <c:pt idx="36">
                  <c:v>181.72297727097393</c:v>
                </c:pt>
                <c:pt idx="37">
                  <c:v>289.16088409624763</c:v>
                </c:pt>
                <c:pt idx="38">
                  <c:v>397.4989638730035</c:v>
                </c:pt>
                <c:pt idx="39">
                  <c:v>505.79329425203667</c:v>
                </c:pt>
                <c:pt idx="40">
                  <c:v>612.93245034910069</c:v>
                </c:pt>
                <c:pt idx="41">
                  <c:v>717.6474036594326</c:v>
                </c:pt>
                <c:pt idx="42">
                  <c:v>818.53523656680386</c:v>
                </c:pt>
                <c:pt idx="43">
                  <c:v>914.09848745847091</c:v>
                </c:pt>
                <c:pt idx="44">
                  <c:v>1002.8004389019073</c:v>
                </c:pt>
                <c:pt idx="45">
                  <c:v>1083.1345713092517</c:v>
                </c:pt>
                <c:pt idx="46">
                  <c:v>1153.7039656042934</c:v>
                </c:pt>
                <c:pt idx="47">
                  <c:v>1213.3040746978559</c:v>
                </c:pt>
                <c:pt idx="48">
                  <c:v>1261.00054199439</c:v>
                </c:pt>
                <c:pt idx="49">
                  <c:v>1296.1931606447031</c:v>
                </c:pt>
                <c:pt idx="50">
                  <c:v>1318.6579881088498</c:v>
                </c:pt>
                <c:pt idx="51">
                  <c:v>1328.5620659882049</c:v>
                </c:pt>
                <c:pt idx="52">
                  <c:v>1326.4487563491043</c:v>
                </c:pt>
                <c:pt idx="53">
                  <c:v>1313.1956832547089</c:v>
                </c:pt>
                <c:pt idx="54">
                  <c:v>1289.9508295067958</c:v>
                </c:pt>
                <c:pt idx="55">
                  <c:v>1258.054773956007</c:v>
                </c:pt>
                <c:pt idx="56">
                  <c:v>1218.9579756272753</c:v>
                </c:pt>
                <c:pt idx="57">
                  <c:v>1174.1414263837705</c:v>
                </c:pt>
                <c:pt idx="58">
                  <c:v>1125.0472522495638</c:v>
                </c:pt>
                <c:pt idx="59">
                  <c:v>1073.0234798484748</c:v>
                </c:pt>
                <c:pt idx="60">
                  <c:v>1019.2847454533691</c:v>
                </c:pt>
                <c:pt idx="61">
                  <c:v>964.88863416455479</c:v>
                </c:pt>
                <c:pt idx="62">
                  <c:v>910.72583411881055</c:v>
                </c:pt>
                <c:pt idx="63">
                  <c:v>857.52143267994404</c:v>
                </c:pt>
                <c:pt idx="64">
                  <c:v>805.844393001502</c:v>
                </c:pt>
                <c:pt idx="65">
                  <c:v>756.12238393410166</c:v>
                </c:pt>
                <c:pt idx="66">
                  <c:v>708.65953182737076</c:v>
                </c:pt>
                <c:pt idx="67">
                  <c:v>663.65517685894554</c:v>
                </c:pt>
                <c:pt idx="68">
                  <c:v>621.2222438670949</c:v>
                </c:pt>
                <c:pt idx="69">
                  <c:v>581.40431209770679</c:v>
                </c:pt>
                <c:pt idx="70">
                  <c:v>544.19085750779311</c:v>
                </c:pt>
                <c:pt idx="71">
                  <c:v>509.53043660132022</c:v>
                </c:pt>
                <c:pt idx="72">
                  <c:v>477.3417889215068</c:v>
                </c:pt>
                <c:pt idx="73">
                  <c:v>447.52296999762109</c:v>
                </c:pt>
                <c:pt idx="74">
                  <c:v>419.95870422531988</c:v>
                </c:pt>
                <c:pt idx="75">
                  <c:v>394.52618324875743</c:v>
                </c:pt>
                <c:pt idx="76">
                  <c:v>371.09954323520708</c:v>
                </c:pt>
                <c:pt idx="77">
                  <c:v>349.55324435838196</c:v>
                </c:pt>
                <c:pt idx="78">
                  <c:v>329.76455562285236</c:v>
                </c:pt>
                <c:pt idx="79">
                  <c:v>311.6153232698224</c:v>
                </c:pt>
                <c:pt idx="80">
                  <c:v>294.99317491119183</c:v>
                </c:pt>
                <c:pt idx="81">
                  <c:v>279.79228653132822</c:v>
                </c:pt>
                <c:pt idx="82">
                  <c:v>265.91381667545443</c:v>
                </c:pt>
                <c:pt idx="83">
                  <c:v>253.26609218928482</c:v>
                </c:pt>
                <c:pt idx="84">
                  <c:v>241.76461276240957</c:v>
                </c:pt>
                <c:pt idx="85">
                  <c:v>231.33192729027741</c:v>
                </c:pt>
                <c:pt idx="86">
                  <c:v>221.89742334335705</c:v>
                </c:pt>
                <c:pt idx="87">
                  <c:v>213.39706152527782</c:v>
                </c:pt>
                <c:pt idx="88">
                  <c:v>205.77307892712003</c:v>
                </c:pt>
                <c:pt idx="89">
                  <c:v>198.97367987618964</c:v>
                </c:pt>
                <c:pt idx="90">
                  <c:v>192.95272747809344</c:v>
                </c:pt>
                <c:pt idx="91">
                  <c:v>187.66944581902223</c:v>
                </c:pt>
                <c:pt idx="92">
                  <c:v>183.08813992594963</c:v>
                </c:pt>
                <c:pt idx="93">
                  <c:v>179.17793845675689</c:v>
                </c:pt>
                <c:pt idx="94">
                  <c:v>175.91256256053356</c:v>
                </c:pt>
                <c:pt idx="95">
                  <c:v>173.27012316239632</c:v>
                </c:pt>
                <c:pt idx="96">
                  <c:v>171.23294815005252</c:v>
                </c:pt>
                <c:pt idx="97">
                  <c:v>169.78744032743265</c:v>
                </c:pt>
                <c:pt idx="98">
                  <c:v>168.92396665390308</c:v>
                </c:pt>
                <c:pt idx="99">
                  <c:v>168.63677901267593</c:v>
                </c:pt>
                <c:pt idx="100">
                  <c:v>168.92396665346254</c:v>
                </c:pt>
                <c:pt idx="101">
                  <c:v>169.78744032787318</c:v>
                </c:pt>
                <c:pt idx="102">
                  <c:v>171.23294814994239</c:v>
                </c:pt>
                <c:pt idx="103">
                  <c:v>173.27012316250645</c:v>
                </c:pt>
                <c:pt idx="104">
                  <c:v>175.91256256009302</c:v>
                </c:pt>
                <c:pt idx="105">
                  <c:v>179.17793845730756</c:v>
                </c:pt>
                <c:pt idx="106">
                  <c:v>183.0881399255091</c:v>
                </c:pt>
                <c:pt idx="107">
                  <c:v>187.66944581946277</c:v>
                </c:pt>
                <c:pt idx="108">
                  <c:v>192.95272747776337</c:v>
                </c:pt>
                <c:pt idx="109">
                  <c:v>198.9736798764099</c:v>
                </c:pt>
                <c:pt idx="110">
                  <c:v>205.7730789268991</c:v>
                </c:pt>
                <c:pt idx="111">
                  <c:v>213.39706152549809</c:v>
                </c:pt>
                <c:pt idx="112">
                  <c:v>221.89742334324723</c:v>
                </c:pt>
                <c:pt idx="113">
                  <c:v>231.33192729016693</c:v>
                </c:pt>
                <c:pt idx="114">
                  <c:v>241.76461276229975</c:v>
                </c:pt>
                <c:pt idx="115">
                  <c:v>253.26609218939566</c:v>
                </c:pt>
                <c:pt idx="116">
                  <c:v>265.91381667578418</c:v>
                </c:pt>
                <c:pt idx="117">
                  <c:v>279.79228653099852</c:v>
                </c:pt>
                <c:pt idx="118">
                  <c:v>294.99317491141142</c:v>
                </c:pt>
                <c:pt idx="119">
                  <c:v>311.61532326949271</c:v>
                </c:pt>
                <c:pt idx="120">
                  <c:v>329.76455562307194</c:v>
                </c:pt>
                <c:pt idx="121">
                  <c:v>349.55324435827174</c:v>
                </c:pt>
                <c:pt idx="122">
                  <c:v>371.09954323542735</c:v>
                </c:pt>
                <c:pt idx="123">
                  <c:v>394.5261832483169</c:v>
                </c:pt>
                <c:pt idx="124">
                  <c:v>419.95870422531988</c:v>
                </c:pt>
                <c:pt idx="125">
                  <c:v>447.52296999806163</c:v>
                </c:pt>
                <c:pt idx="126">
                  <c:v>477.34178892139664</c:v>
                </c:pt>
                <c:pt idx="127">
                  <c:v>509.53043660109859</c:v>
                </c:pt>
                <c:pt idx="128">
                  <c:v>544.1908575075729</c:v>
                </c:pt>
                <c:pt idx="129">
                  <c:v>581.40431209836902</c:v>
                </c:pt>
                <c:pt idx="130">
                  <c:v>621.22224386643268</c:v>
                </c:pt>
                <c:pt idx="131">
                  <c:v>663.65517685949635</c:v>
                </c:pt>
                <c:pt idx="132">
                  <c:v>708.65953182671285</c:v>
                </c:pt>
                <c:pt idx="133">
                  <c:v>756.12238393476116</c:v>
                </c:pt>
                <c:pt idx="134">
                  <c:v>805.84439300078748</c:v>
                </c:pt>
                <c:pt idx="135">
                  <c:v>857.52143268016562</c:v>
                </c:pt>
                <c:pt idx="136">
                  <c:v>910.72583411897585</c:v>
                </c:pt>
                <c:pt idx="137">
                  <c:v>964.8886341644419</c:v>
                </c:pt>
                <c:pt idx="138">
                  <c:v>1019.2847454529808</c:v>
                </c:pt>
                <c:pt idx="139">
                  <c:v>1073.0234798489703</c:v>
                </c:pt>
                <c:pt idx="140">
                  <c:v>1125.0472522496216</c:v>
                </c:pt>
                <c:pt idx="141">
                  <c:v>1174.1414263832198</c:v>
                </c:pt>
                <c:pt idx="142">
                  <c:v>1218.9579756276059</c:v>
                </c:pt>
                <c:pt idx="143">
                  <c:v>1258.0547739556243</c:v>
                </c:pt>
                <c:pt idx="144">
                  <c:v>1289.9508295070136</c:v>
                </c:pt>
                <c:pt idx="145">
                  <c:v>1313.1956832546016</c:v>
                </c:pt>
                <c:pt idx="146">
                  <c:v>1326.4487563492116</c:v>
                </c:pt>
              </c:numCache>
            </c:numRef>
          </c:val>
          <c:smooth val="0"/>
          <c:extLst>
            <c:ext xmlns:c16="http://schemas.microsoft.com/office/drawing/2014/chart" uri="{C3380CC4-5D6E-409C-BE32-E72D297353CC}">
              <c16:uniqueId val="{00000001-C2DF-44E6-84DF-E0370E72AA2C}"/>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a:lstStyle/>
              <a:p>
                <a:pPr>
                  <a:defRPr/>
                </a:pPr>
                <a:r>
                  <a:rPr lang="en-GB"/>
                  <a:t>Time</a:t>
                </a:r>
                <a:r>
                  <a:rPr lang="en-GB" baseline="0"/>
                  <a:t> taken</a:t>
                </a:r>
                <a:endParaRPr lang="en-GB"/>
              </a:p>
            </c:rich>
          </c:tx>
          <c:overlay val="0"/>
        </c:title>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title>
          <c:tx>
            <c:rich>
              <a:bodyPr/>
              <a:lstStyle/>
              <a:p>
                <a:pPr>
                  <a:defRPr/>
                </a:pPr>
                <a:r>
                  <a:rPr lang="en-GB"/>
                  <a:t>Acceleration</a:t>
                </a:r>
                <a:r>
                  <a:rPr lang="en-GB" baseline="0"/>
                  <a:t> &amp; Force</a:t>
                </a:r>
                <a:endParaRPr lang="en-GB"/>
              </a:p>
            </c:rich>
          </c:tx>
          <c:overlay val="0"/>
        </c:title>
        <c:numFmt formatCode="General" sourceLinked="1"/>
        <c:majorTickMark val="out"/>
        <c:minorTickMark val="none"/>
        <c:tickLblPos val="nextTo"/>
        <c:crossAx val="8599219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ed505d3047a5d1ef25a8cbaf98e79d74">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f8904df99509600d7bba1484be5c15e"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Nat19</b:Tag>
    <b:SourceType>InternetSite</b:SourceType>
    <b:Guid>{CCC884C7-8A1C-4A35-836E-CAD8C7C30892}</b:Guid>
    <b:Author>
      <b:Author>
        <b:NameList>
          <b:Person>
            <b:Last>Instruments</b:Last>
            <b:First>National</b:First>
          </b:Person>
        </b:NameList>
      </b:Author>
    </b:Author>
    <b:Title>Developing an Engine Connecting Rod Fatigue Test System Based on CompactRIO</b:Title>
    <b:InternetSiteTitle>National Instruments</b:InternetSiteTitle>
    <b:Year>2019</b:Year>
    <b:URL>https://www.ni.com/en-gb/innovations/case-studies/19/developing-an-engine-connecting-rod-fatigue-test-system.html</b:URL>
    <b:RefOrder>3</b:RefOrder>
  </b:Source>
  <b:Source>
    <b:Tag>Nas19</b:Tag>
    <b:SourceType>InternetSite</b:SourceType>
    <b:Guid>{3D905DE4-3C29-4959-BFFD-C39B7481EDEA}</b:Guid>
    <b:Author>
      <b:Author>
        <b:NameList>
          <b:Person>
            <b:Last>Nasa</b:Last>
          </b:Person>
        </b:NameList>
      </b:Author>
    </b:Author>
    <b:Title>Bore and Stroke</b:Title>
    <b:InternetSiteTitle>Nasa</b:InternetSiteTitle>
    <b:Year>2019</b:Year>
    <b:URL>https://www.grc.nasa.gov/WWW/k-12/airplane/stroke.html [</b:URL>
    <b:RefOrder>2</b:RefOrder>
  </b:Source>
  <b:Source>
    <b:Tag>chr10</b:Tag>
    <b:SourceType>InternetSite</b:SourceType>
    <b:Guid>{4CAE6865-970E-4026-BE30-6C570DF4ABB9}</b:Guid>
    <b:Author>
      <b:Author>
        <b:NameList>
          <b:Person>
            <b:Last>chris@highpowermedia.com</b:Last>
          </b:Person>
        </b:NameList>
      </b:Author>
    </b:Author>
    <b:Title>Con Rods: Application of Shot-peening</b:Title>
    <b:InternetSiteTitle>High Power Media </b:InternetSiteTitle>
    <b:Year>2010</b:Year>
    <b:Month>january</b:Month>
    <b:Day>21</b:Day>
    <b:URL>https://www.highpowermedia.com/Archive/con-rods-application-of-shot-peening</b:URL>
    <b:RefOrder>8</b:RefOrder>
  </b:Source>
  <b:Source>
    <b:Tag>RCM01</b:Tag>
    <b:SourceType>InternetSite</b:SourceType>
    <b:Guid>{D0BA7D15-F1EB-48F3-A386-268AD23FD4FC}</b:Guid>
    <b:Author>
      <b:Author>
        <b:NameList>
          <b:Person>
            <b:Last>R.C. McCune</b:Last>
            <b:First>G.A.</b:First>
            <b:Middle>Weber</b:Middle>
          </b:Person>
        </b:NameList>
      </b:Author>
    </b:Author>
    <b:Title>Learn more about Connecting Rods</b:Title>
    <b:InternetSiteTitle>Science Direct</b:InternetSiteTitle>
    <b:Year>2001</b:Year>
    <b:URL>https://www.sciencedirect.com/topics/engineering/connecting-rods</b:URL>
    <b:RefOrder>7</b:RefOrder>
  </b:Source>
  <b:Source>
    <b:Tag>Ame10</b:Tag>
    <b:SourceType>InternetSite</b:SourceType>
    <b:Guid>{62F86DB7-F021-4649-BCD0-5322A9ED366D}</b:Guid>
    <b:Author>
      <b:Author>
        <b:NameList>
          <b:Person>
            <b:Last>Education</b:Last>
            <b:First>American</b:First>
            <b:Middle>Society for Engineering</b:Middle>
          </b:Person>
        </b:NameList>
      </b:Author>
    </b:Author>
    <b:Title>SELECTION OF MATERIAL, SHAPE, AND MANUFACTURING PROCESS FOR A CONNECTING ROD</b:Title>
    <b:Year>2010</b:Year>
    <b:URL>selection-of-material-shape-and-manufacturing-process-for-a-connecting-rod.pdf</b:URL>
    <b:RefOrder>4</b:RefOrder>
  </b:Source>
  <b:Source>
    <b:Tag>Muh13</b:Tag>
    <b:SourceType>InternetSite</b:SourceType>
    <b:Guid>{DFC4EAB8-7783-48E4-BE07-F90E796AD84C}</b:Guid>
    <b:Author>
      <b:Author>
        <b:NameList>
          <b:Person>
            <b:Last>Waseem</b:Last>
            <b:First>Muhammad</b:First>
          </b:Person>
        </b:NameList>
      </b:Author>
    </b:Author>
    <b:Title>manufacturing of connecting rod</b:Title>
    <b:InternetSiteTitle>LinkedIn</b:InternetSiteTitle>
    <b:Year>2013</b:Year>
    <b:Month>NOVEMBER</b:Month>
    <b:Day>1</b:Day>
    <b:URL>https://www.slideshare.net/sheema9/group-3-1</b:URL>
    <b:RefOrder>6</b:RefOrder>
  </b:Source>
  <b:Source>
    <b:Tag>LLM14</b:Tag>
    <b:SourceType>InternetSite</b:SourceType>
    <b:Guid>{28B57ED9-6308-4AD0-8344-3CBF7D58B3BC}</b:Guid>
    <b:Author>
      <b:Author>
        <b:NameList>
          <b:Person>
            <b:Last>Myagkov</b:Last>
            <b:First>L.L.</b:First>
          </b:Person>
        </b:NameList>
      </b:Author>
    </b:Author>
    <b:Title>Engine Connecting Rod</b:Title>
    <b:InternetSiteTitle>Science Direct</b:InternetSiteTitle>
    <b:Year>2014</b:Year>
    <b:URL>https://www.sciencedirect.com/topics/engineering/engine-connecting-rod</b:URL>
    <b:RefOrder>5</b:RefOrder>
  </b:Source>
  <b:Source>
    <b:Tag>Goo16</b:Tag>
    <b:SourceType>InternetSite</b:SourceType>
    <b:Guid>{B4FCF7E4-02EE-4566-9B72-045B2E6C1182}</b:Guid>
    <b:Author>
      <b:Author>
        <b:NameList>
          <b:Person>
            <b:Last>Builders</b:Last>
            <b:First>Goodson</b:First>
            <b:Middle>Tools &amp; Supplies For Engine</b:Middle>
          </b:Person>
        </b:NameList>
      </b:Author>
    </b:Author>
    <b:Title>Inspecting &amp; Measuring the Pistons, Pins &amp; Connecting Rods</b:Title>
    <b:InternetSiteTitle>Goodson</b:InternetSiteTitle>
    <b:Year>2016</b:Year>
    <b:Month>December</b:Month>
    <b:Day>14</b:Day>
    <b:URL>https://goodson.com/blogs/goodson-gazette/inspecting-measuring-the-pistons-pins-connecting-rods</b:URL>
    <b:RefOrder>1</b:RefOrder>
  </b:Source>
  <b:Source>
    <b:Tag>Jim12</b:Tag>
    <b:SourceType>InternetSite</b:SourceType>
    <b:Guid>{461D0386-94F3-4D56-A3F6-C52942C9CA03}</b:Guid>
    <b:Author>
      <b:Author>
        <b:NameList>
          <b:Person>
            <b:Last>Gibson</b:Last>
            <b:First>Jim</b:First>
          </b:Person>
        </b:NameList>
      </b:Author>
    </b:Author>
    <b:Title>PERFORMANCE PERSPECTIVES: CONNECTING ROD INSPECTION</b:Title>
    <b:InternetSiteTitle>MOTOR</b:InternetSiteTitle>
    <b:Year>2012</b:Year>
    <b:Month>January</b:Month>
    <b:URL>https://www.motor.com/magazine-summary/performance-perspectives-connecting-rod-inspection/</b:URL>
    <b:RefOrder>10</b:RefOrder>
  </b:Source>
  <b:Source>
    <b:Tag>Ret17</b:Tag>
    <b:SourceType>InternetSite</b:SourceType>
    <b:Guid>{EE48142F-D483-4134-B624-9F559919A7BE}</b:Guid>
    <b:Author>
      <b:Author>
        <b:NameList>
          <b:Person>
            <b:Last>RetroFord</b:Last>
          </b:Person>
        </b:NameList>
      </b:Author>
    </b:Author>
    <b:Title>Retroford</b:Title>
    <b:InternetSiteTitle>RetroFord</b:InternetSiteTitle>
    <b:Year>2017</b:Year>
    <b:URL>http://www.retro-ford.co.uk/shop/content/ford-zetec-black-top-20-16v-h-beam-pec-steel-connecting-rod-set-pr001</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EA5561-DDAB-4231-8D46-499140192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297D1A-BEB4-4036-BD07-964A438EEB55}">
  <ds:schemaRefs>
    <ds:schemaRef ds:uri="http://schemas.microsoft.com/sharepoint/v3/contenttype/forms"/>
  </ds:schemaRefs>
</ds:datastoreItem>
</file>

<file path=customXml/itemProps4.xml><?xml version="1.0" encoding="utf-8"?>
<ds:datastoreItem xmlns:ds="http://schemas.openxmlformats.org/officeDocument/2006/customXml" ds:itemID="{4B46C9A0-5735-4A28-8660-3A7539B7CFC6}">
  <ds:schemaRefs>
    <ds:schemaRef ds:uri="http://schemas.microsoft.com/office/infopath/2007/PartnerControls"/>
    <ds:schemaRef ds:uri="http://www.w3.org/XML/1998/namespace"/>
    <ds:schemaRef ds:uri="http://schemas.openxmlformats.org/package/2006/metadata/core-properties"/>
    <ds:schemaRef ds:uri="09ebbee8-2921-4cc3-be77-564d5a35cca5"/>
    <ds:schemaRef ds:uri="http://purl.org/dc/terms/"/>
    <ds:schemaRef ds:uri="http://schemas.microsoft.com/office/2006/documentManagement/types"/>
    <ds:schemaRef ds:uri="http://schemas.microsoft.com/office/2006/metadata/properties"/>
    <ds:schemaRef ds:uri="ada16477-4a9e-4f32-8a2f-23c8ffb0c900"/>
    <ds:schemaRef ds:uri="http://purl.org/dc/dcmitype/"/>
    <ds:schemaRef ds:uri="http://purl.org/dc/elements/1.1/"/>
  </ds:schemaRefs>
</ds:datastoreItem>
</file>

<file path=customXml/itemProps5.xml><?xml version="1.0" encoding="utf-8"?>
<ds:datastoreItem xmlns:ds="http://schemas.openxmlformats.org/officeDocument/2006/customXml" ds:itemID="{6A57A15F-844E-4877-A6F2-52AEBC313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2570</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Conrod dynamic forces report</vt:lpstr>
    </vt:vector>
  </TitlesOfParts>
  <Company/>
  <LinksUpToDate>false</LinksUpToDate>
  <CharactersWithSpaces>17185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dynamic forces report</dc:title>
  <dc:subject>Module: Analytical Methods with Study Skills       Module Code: M4X02193</dc:subject>
  <dc:creator>Jonathan Bennett (1807541)</dc:creator>
  <cp:keywords/>
  <dc:description/>
  <cp:lastModifiedBy>Jonathan Bennett (1807541)</cp:lastModifiedBy>
  <cp:revision>2</cp:revision>
  <dcterms:created xsi:type="dcterms:W3CDTF">2019-12-09T01:01:00Z</dcterms:created>
  <dcterms:modified xsi:type="dcterms:W3CDTF">2019-12-09T01:01:00Z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