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71219E" w14:textId="6F5B1472" w:rsidR="00A3365B" w:rsidRDefault="00C51945">
      <w:r>
        <w:t>Is there a difference in self-esteem levels between ‘masculine’ and ‘feminine’ individuals?</w:t>
      </w:r>
    </w:p>
    <w:p w14:paraId="05222F1B" w14:textId="77777777" w:rsidR="00023707" w:rsidRDefault="00C51945">
      <w:r>
        <w:t>Abstract</w:t>
      </w:r>
    </w:p>
    <w:p w14:paraId="32DDF1C1" w14:textId="7267FD06" w:rsidR="00C51945" w:rsidRDefault="00023707">
      <w:r>
        <w:t xml:space="preserve">This is a research report discussing whether there is a difference in self-esteem levels between “masculine” and “feminine” individuals. In this report other empirical research and studies are used to help explain the differences as well as an original study using university students to test their levels of self-esteem using the Rosenburg’s self-esteem scale and their personality was tested using </w:t>
      </w:r>
      <w:proofErr w:type="spellStart"/>
      <w:r>
        <w:t>Bem’s</w:t>
      </w:r>
      <w:proofErr w:type="spellEnd"/>
      <w:r>
        <w:t xml:space="preserve"> Sex Role Inventory. The data in the original study was then analysed using </w:t>
      </w:r>
      <w:r w:rsidR="00094648">
        <w:t>an</w:t>
      </w:r>
      <w:r>
        <w:t xml:space="preserve"> independent samples test. </w:t>
      </w:r>
    </w:p>
    <w:p w14:paraId="519B88FF" w14:textId="5FC58F13" w:rsidR="00C51945" w:rsidRDefault="00C51945">
      <w:r>
        <w:t>Introduction</w:t>
      </w:r>
    </w:p>
    <w:p w14:paraId="5A7333CE" w14:textId="050D4638" w:rsidR="00445E62" w:rsidRPr="00445E62" w:rsidRDefault="00F82221" w:rsidP="00445E62">
      <w:pPr>
        <w:shd w:val="clear" w:color="auto" w:fill="FFFFFF"/>
        <w:rPr>
          <w:rFonts w:ascii="Arial" w:eastAsia="Times New Roman" w:hAnsi="Arial" w:cs="Arial"/>
          <w:color w:val="000000" w:themeColor="text1"/>
          <w:kern w:val="0"/>
          <w:sz w:val="23"/>
          <w:szCs w:val="23"/>
          <w:lang w:eastAsia="en-GB"/>
          <w14:ligatures w14:val="none"/>
        </w:rPr>
      </w:pPr>
      <w:r>
        <w:t xml:space="preserve">Self-esteem is something that affects everyone in different ways both males and females suffer from self-esteem issues massively however research has shown that different people are affected by self-esteem issues differently depending on the personality type </w:t>
      </w:r>
      <w:r w:rsidR="00445E62">
        <w:t xml:space="preserve">of the individual. A study investigating the self-esteem levels of female Polish university students in relation to their masculine and feminine traits and what they believe is most important it was discovered that “important contingency of self-worth of women in emerging adulthood was family support” </w:t>
      </w:r>
      <w:sdt>
        <w:sdtPr>
          <w:id w:val="-15312433"/>
          <w:citation/>
        </w:sdtPr>
        <w:sdtContent>
          <w:r w:rsidR="008A79EB">
            <w:fldChar w:fldCharType="begin"/>
          </w:r>
          <w:r w:rsidR="008A79EB">
            <w:instrText xml:space="preserve"> CITATION Eug19 \l 2057 </w:instrText>
          </w:r>
          <w:r w:rsidR="008A79EB">
            <w:fldChar w:fldCharType="separate"/>
          </w:r>
          <w:r w:rsidR="000B01CC">
            <w:rPr>
              <w:noProof/>
            </w:rPr>
            <w:t>(Mandal &amp; Moroń, 2019)</w:t>
          </w:r>
          <w:r w:rsidR="008A79EB">
            <w:fldChar w:fldCharType="end"/>
          </w:r>
        </w:sdtContent>
      </w:sdt>
      <w:r w:rsidR="00445E62">
        <w:t xml:space="preserve"> this feminine trait shows that women who believe they has a high level of self-worth and therefore self-esteem hold themselves up to more feminine values believing that they are what must be lived up to in order to have high self-esteem in their lives. This </w:t>
      </w:r>
      <w:r w:rsidR="00602152">
        <w:t>shows that women hold the importance of social relationships in high regard in their personal lives and if these relationships are absent or poor then the study shows us that this may cause issues in there self-esteem levels. However the study also discussed females who would describe themselves as more masculine stating that “</w:t>
      </w:r>
      <w:r w:rsidR="00602152" w:rsidRPr="00602152">
        <w:t>Women who attributed more</w:t>
      </w:r>
      <w:r w:rsidR="00602152">
        <w:t xml:space="preserve"> </w:t>
      </w:r>
      <w:r w:rsidR="00602152" w:rsidRPr="00602152">
        <w:t>features considered to be typically masculine to themselves had a lower preference for</w:t>
      </w:r>
      <w:r w:rsidR="00602152">
        <w:t xml:space="preserve"> </w:t>
      </w:r>
      <w:r w:rsidR="00602152" w:rsidRPr="00602152">
        <w:t>appearance and others’ approval contingencies of self-worth</w:t>
      </w:r>
      <w:r w:rsidR="00602152">
        <w:t xml:space="preserve">” </w:t>
      </w:r>
      <w:sdt>
        <w:sdtPr>
          <w:id w:val="-118605622"/>
          <w:citation/>
        </w:sdtPr>
        <w:sdtContent>
          <w:r w:rsidR="008A79EB">
            <w:fldChar w:fldCharType="begin"/>
          </w:r>
          <w:r w:rsidR="008A79EB">
            <w:instrText xml:space="preserve"> CITATION Eug19 \l 2057 </w:instrText>
          </w:r>
          <w:r w:rsidR="008A79EB">
            <w:fldChar w:fldCharType="separate"/>
          </w:r>
          <w:r w:rsidR="000B01CC">
            <w:rPr>
              <w:noProof/>
            </w:rPr>
            <w:t>(Mandal &amp; Moroń, 2019)</w:t>
          </w:r>
          <w:r w:rsidR="008A79EB">
            <w:fldChar w:fldCharType="end"/>
          </w:r>
        </w:sdtContent>
      </w:sdt>
      <w:r w:rsidR="00602152">
        <w:t xml:space="preserve"> there this shows that women who believe themselves to be more masculine in there personality type do not agree that the more feminine attributes affect there levels of self-esteem instead believing that more masculine traits affect their self-esteem.</w:t>
      </w:r>
      <w:r w:rsidR="00EE0B15">
        <w:t xml:space="preserve"> Furthermore individuals who exhibit more masculine </w:t>
      </w:r>
      <w:r w:rsidR="00377F5B">
        <w:t xml:space="preserve">traits tend to focus more on athletic activities and overall experience higher levels of self-esteem “masculine gender role orientation is positively associated with physical and athletic competence and with general self-esteem” </w:t>
      </w:r>
      <w:sdt>
        <w:sdtPr>
          <w:id w:val="-688214576"/>
          <w:citation/>
        </w:sdtPr>
        <w:sdtContent>
          <w:r w:rsidR="00377F5B">
            <w:fldChar w:fldCharType="begin"/>
          </w:r>
          <w:r w:rsidR="00377F5B">
            <w:instrText xml:space="preserve"> CITATION GAD07 \l 2057 </w:instrText>
          </w:r>
          <w:r w:rsidR="00377F5B">
            <w:fldChar w:fldCharType="separate"/>
          </w:r>
          <w:r w:rsidR="000B01CC">
            <w:rPr>
              <w:noProof/>
            </w:rPr>
            <w:t>(GADBOIS &amp; BOWKER, 2007)</w:t>
          </w:r>
          <w:r w:rsidR="00377F5B">
            <w:fldChar w:fldCharType="end"/>
          </w:r>
        </w:sdtContent>
      </w:sdt>
      <w:r w:rsidR="00602152">
        <w:t xml:space="preserve"> </w:t>
      </w:r>
      <w:r w:rsidR="00B81159">
        <w:t>In another study focusing on how changes in the marital status of both men and women can affect masculine and feminine traits and self-esteem it was discovered that following the recovery from a divorce the masculine and feminine traits of both males and females were shown to increase</w:t>
      </w:r>
      <w:r w:rsidR="00170BF0">
        <w:t xml:space="preserve">: “for both sexes, recovery from divorce seems to increase reported masculine and feminine traits” </w:t>
      </w:r>
      <w:sdt>
        <w:sdtPr>
          <w:id w:val="-714581218"/>
          <w:citation/>
        </w:sdtPr>
        <w:sdtContent>
          <w:r w:rsidR="008A79EB">
            <w:fldChar w:fldCharType="begin"/>
          </w:r>
          <w:r w:rsidR="008A79EB">
            <w:instrText xml:space="preserve"> CITATION Mac87 \l 2057 </w:instrText>
          </w:r>
          <w:r w:rsidR="008A79EB">
            <w:fldChar w:fldCharType="separate"/>
          </w:r>
          <w:r w:rsidR="000B01CC">
            <w:rPr>
              <w:noProof/>
            </w:rPr>
            <w:t>(Macdonald, Ebert, &amp; Mason, 1987)</w:t>
          </w:r>
          <w:r w:rsidR="008A79EB">
            <w:fldChar w:fldCharType="end"/>
          </w:r>
        </w:sdtContent>
      </w:sdt>
      <w:r w:rsidR="00170BF0">
        <w:t xml:space="preserve">. This could infer that during the period of the divorce which is of course a very difficult emotional time during an </w:t>
      </w:r>
      <w:r w:rsidR="004C7C38">
        <w:t>individual’s</w:t>
      </w:r>
      <w:r w:rsidR="00170BF0">
        <w:t xml:space="preserve"> life lower levels of self-esteem would likely be present and as the study states this then has a knock on effect on the traits that people present as following the recovery of the divorce, where an individual is likely to be in a much more mentally stable and therefore happier period these more masculine or feminine traits remerge showing a close link between different personality traits and the self-esteem of an individual</w:t>
      </w:r>
      <w:r w:rsidR="004C7C38">
        <w:t>: “</w:t>
      </w:r>
      <w:r w:rsidR="004C7C38">
        <w:t>We found that the androgynous group had the highest level of self-esteem</w:t>
      </w:r>
      <w:r w:rsidR="004C7C38">
        <w:t xml:space="preserve">” </w:t>
      </w:r>
      <w:sdt>
        <w:sdtPr>
          <w:id w:val="1559587388"/>
          <w:citation/>
        </w:sdtPr>
        <w:sdtContent>
          <w:r w:rsidR="004C7C38">
            <w:fldChar w:fldCharType="begin"/>
          </w:r>
          <w:r w:rsidR="004C7C38">
            <w:instrText xml:space="preserve"> CITATION Hua12 \l 2057 </w:instrText>
          </w:r>
          <w:r w:rsidR="004C7C38">
            <w:fldChar w:fldCharType="separate"/>
          </w:r>
          <w:r w:rsidR="000B01CC">
            <w:rPr>
              <w:noProof/>
            </w:rPr>
            <w:t>(Huang, Zhu, Zheng, Zhang, &amp; Shiomi, 2012)</w:t>
          </w:r>
          <w:r w:rsidR="004C7C38">
            <w:fldChar w:fldCharType="end"/>
          </w:r>
        </w:sdtContent>
      </w:sdt>
      <w:r w:rsidR="004C7C38">
        <w:t>.</w:t>
      </w:r>
      <w:r w:rsidR="00170BF0">
        <w:t xml:space="preserve"> Also the </w:t>
      </w:r>
      <w:r w:rsidR="004C7C38">
        <w:t xml:space="preserve">marriage </w:t>
      </w:r>
      <w:r w:rsidR="00170BF0">
        <w:t>study discusses how being married can affect the self-esteem of both genders: “marital status was significantly related to self-esteem for women</w:t>
      </w:r>
      <w:r w:rsidR="00992F82">
        <w:t xml:space="preserve"> </w:t>
      </w:r>
      <w:r w:rsidR="00170BF0">
        <w:t xml:space="preserve">… the same trend appeared for men” </w:t>
      </w:r>
      <w:sdt>
        <w:sdtPr>
          <w:id w:val="404817949"/>
          <w:citation/>
        </w:sdtPr>
        <w:sdtContent>
          <w:r w:rsidR="008A79EB">
            <w:fldChar w:fldCharType="begin"/>
          </w:r>
          <w:r w:rsidR="008A79EB">
            <w:instrText xml:space="preserve"> CITATION Mac87 \l 2057 </w:instrText>
          </w:r>
          <w:r w:rsidR="008A79EB">
            <w:fldChar w:fldCharType="separate"/>
          </w:r>
          <w:r w:rsidR="000B01CC">
            <w:rPr>
              <w:noProof/>
            </w:rPr>
            <w:t>(Macdonald, Ebert, &amp; Mason, 1987)</w:t>
          </w:r>
          <w:r w:rsidR="008A79EB">
            <w:fldChar w:fldCharType="end"/>
          </w:r>
        </w:sdtContent>
      </w:sdt>
      <w:r w:rsidR="00992F82">
        <w:rPr>
          <w:color w:val="000000" w:themeColor="text1"/>
        </w:rPr>
        <w:t xml:space="preserve"> this shows that both men and women hold the act of being married in high regard in relation to self-esteem since being married is something that both feminine and masculine traits in an individual usually favours over being non-married then it shows that there is a close link between satisfying an individual’s personality traits (i.e. being married) whether that being more </w:t>
      </w:r>
      <w:r w:rsidR="00992F82">
        <w:rPr>
          <w:color w:val="000000" w:themeColor="text1"/>
        </w:rPr>
        <w:lastRenderedPageBreak/>
        <w:t xml:space="preserve">masculine or feminine traits both desired a close connection with their partner and their self-esteem suffered without them. Using this research I have been able to produce a sufficient research question which is “Is there a difference in self-esteem levels between masculine and feminine individuals?” this research question will allow me to properly discover whether or not different masculine or feminine traits can affect the self-esteem of an individual as previous research has </w:t>
      </w:r>
      <w:r w:rsidR="00AB5D87">
        <w:rPr>
          <w:color w:val="000000" w:themeColor="text1"/>
        </w:rPr>
        <w:t>discussed</w:t>
      </w:r>
      <w:r w:rsidR="00992F82">
        <w:rPr>
          <w:color w:val="000000" w:themeColor="text1"/>
        </w:rPr>
        <w:t xml:space="preserve"> furthermore I will use my </w:t>
      </w:r>
      <w:r w:rsidR="00AB5D87">
        <w:rPr>
          <w:color w:val="000000" w:themeColor="text1"/>
        </w:rPr>
        <w:t>own</w:t>
      </w:r>
      <w:r w:rsidR="00992F82">
        <w:rPr>
          <w:color w:val="000000" w:themeColor="text1"/>
        </w:rPr>
        <w:t xml:space="preserve"> research to help me reach further conclusions. The hypothesis for this will be “</w:t>
      </w:r>
      <w:r w:rsidR="00AB5D87">
        <w:rPr>
          <w:color w:val="000000" w:themeColor="text1"/>
        </w:rPr>
        <w:t xml:space="preserve">Masculine individuals suffer more self-esteem issues than feminine individuals”. </w:t>
      </w:r>
    </w:p>
    <w:p w14:paraId="6AC91E5B" w14:textId="10974094" w:rsidR="00C51945" w:rsidRDefault="00C51945"/>
    <w:p w14:paraId="1B63D3EB" w14:textId="11D103F6" w:rsidR="00C51945" w:rsidRDefault="00C51945">
      <w:r>
        <w:t>Method</w:t>
      </w:r>
    </w:p>
    <w:p w14:paraId="1A91AC7E" w14:textId="1AC127F0" w:rsidR="00C51945" w:rsidRDefault="00C51945">
      <w:r>
        <w:t xml:space="preserve">Participants </w:t>
      </w:r>
    </w:p>
    <w:p w14:paraId="7F25D5CF" w14:textId="22CDDCC1" w:rsidR="00C51945" w:rsidRDefault="00E46140">
      <w:r>
        <w:t xml:space="preserve">In the study there were 34 participants which were all university students 18 of those were male and 16 were female. The ages of participants ranged from as young as 18 to as high as 51 the mean age for males was 27.72 and for females it was 23.00. the standard deviation for males was 5.20 and for females it was 5.80. </w:t>
      </w:r>
    </w:p>
    <w:p w14:paraId="66B5407B" w14:textId="6FAF871D" w:rsidR="00C51945" w:rsidRDefault="00C51945">
      <w:r>
        <w:t>Design</w:t>
      </w:r>
    </w:p>
    <w:p w14:paraId="3BDF5161" w14:textId="4A8B938E" w:rsidR="00071F94" w:rsidRDefault="00071F94">
      <w:r>
        <w:t>In the study an opportunity sampling method was used to collect data through EMS</w:t>
      </w:r>
      <w:r w:rsidR="00620E10">
        <w:t xml:space="preserve">. The independent variable that was changed was the grouping variable to see if the participant was placed into the masculine group or the feminine group using the Bem Sex Role Inventory. The dependant variable that was measured was the level of self-esteem that the participant showed using Rosenburg’s Self-Esteem Role. A independent samples test was then conducted </w:t>
      </w:r>
      <w:r w:rsidR="00A26C1A">
        <w:t>to analyse the data.</w:t>
      </w:r>
    </w:p>
    <w:p w14:paraId="50B73797" w14:textId="55F478A8" w:rsidR="00C51945" w:rsidRDefault="00C51945">
      <w:r>
        <w:t xml:space="preserve">Procedure </w:t>
      </w:r>
    </w:p>
    <w:p w14:paraId="1EC5B593" w14:textId="0876C833" w:rsidR="00C51945" w:rsidRDefault="00CA22B6">
      <w:r>
        <w:t>The study was completed online and given to students</w:t>
      </w:r>
      <w:r w:rsidR="00080DC4">
        <w:t xml:space="preserve"> using the Experimental management system (EMS) to collect the participants needed in the study</w:t>
      </w:r>
      <w:r>
        <w:t xml:space="preserve">. Firstly the </w:t>
      </w:r>
      <w:r w:rsidR="00080DC4">
        <w:t>participants</w:t>
      </w:r>
      <w:r>
        <w:t xml:space="preserve"> were given an information sheet</w:t>
      </w:r>
      <w:r w:rsidR="00C84696">
        <w:t xml:space="preserve"> (See </w:t>
      </w:r>
      <w:r w:rsidR="00395E10">
        <w:t>appendices</w:t>
      </w:r>
      <w:r w:rsidR="00C84696">
        <w:t xml:space="preserve"> 1)</w:t>
      </w:r>
      <w:r>
        <w:t xml:space="preserve"> which entailed what they were expected to do</w:t>
      </w:r>
      <w:r w:rsidR="00080DC4">
        <w:t xml:space="preserve"> in the study e.g. complete the Rosenburg self-esteem scale</w:t>
      </w:r>
      <w:r w:rsidR="00C84696">
        <w:t xml:space="preserve"> (see appendices 2)</w:t>
      </w:r>
      <w:r w:rsidR="00080DC4">
        <w:t>. Next participants were given a consent form</w:t>
      </w:r>
      <w:r w:rsidR="00C84696">
        <w:t xml:space="preserve"> (see appendices 3)</w:t>
      </w:r>
      <w:r w:rsidR="00080DC4">
        <w:t xml:space="preserve"> which was mandatory to fill in in order to stick to the needed psychological ethical guidelines this explained, how long the study would take to complete, their data would remain totally confidential and at the end there would be time for any questions the participants had could be answered they were then, asked to tick a box to confirm that they understood the study and that there full consent was gained. The score were then used in Rosenburg’s self-esteem scale. After that the </w:t>
      </w:r>
      <w:r w:rsidR="00462671">
        <w:t>participants</w:t>
      </w:r>
      <w:r w:rsidR="00080DC4">
        <w:t xml:space="preserve"> were given the Bem Sex Role Inventory</w:t>
      </w:r>
      <w:r w:rsidR="00C84696">
        <w:t xml:space="preserve"> (See appendices 4)</w:t>
      </w:r>
      <w:r w:rsidR="00080DC4">
        <w:t xml:space="preserve"> to fill out and ratings were ranked 1-7 these were </w:t>
      </w:r>
      <w:r w:rsidR="00387162">
        <w:t>categorized</w:t>
      </w:r>
      <w:r w:rsidR="00080DC4">
        <w:t xml:space="preserve"> </w:t>
      </w:r>
      <w:r w:rsidR="00387162">
        <w:t xml:space="preserve">as the participant being predominantly </w:t>
      </w:r>
      <w:r w:rsidR="00462671">
        <w:t>masculine</w:t>
      </w:r>
      <w:r w:rsidR="00387162">
        <w:t xml:space="preserve"> or </w:t>
      </w:r>
      <w:r w:rsidR="00462671">
        <w:t>feminine</w:t>
      </w:r>
      <w:r w:rsidR="00387162">
        <w:t xml:space="preserve"> depending on their scores</w:t>
      </w:r>
      <w:r w:rsidR="008861B7">
        <w:t xml:space="preserve"> these scores were collected using Qualtrics</w:t>
      </w:r>
      <w:r w:rsidR="00462671">
        <w:t xml:space="preserve">. Finally the participants were given the debrief form </w:t>
      </w:r>
      <w:r w:rsidR="00C84696">
        <w:t xml:space="preserve">(See appendices 5) </w:t>
      </w:r>
      <w:r w:rsidR="00462671">
        <w:t xml:space="preserve">this informed the participants about the aims of the study and reiterated that there data would remain confidential as well as allowing the participant to email the lead researcher if any questions arise because of the study. </w:t>
      </w:r>
    </w:p>
    <w:p w14:paraId="4E0141D6" w14:textId="77777777" w:rsidR="00C51945" w:rsidRDefault="00C51945"/>
    <w:p w14:paraId="625172B0" w14:textId="1362B8D0" w:rsidR="00C51945" w:rsidRDefault="00C51945">
      <w:r>
        <w:t>Results</w:t>
      </w:r>
    </w:p>
    <w:p w14:paraId="6233E24E" w14:textId="04552495" w:rsidR="00CA22B6" w:rsidRDefault="00CA22B6" w:rsidP="00CA22B6">
      <w:r>
        <w:t>An independent samples t-test was conducted to explore differences in levels of self-esteem between masculine and feminine individuals</w:t>
      </w:r>
      <w:r w:rsidR="00C84696">
        <w:t xml:space="preserve"> (See </w:t>
      </w:r>
      <w:r w:rsidR="00395E10">
        <w:t>appendices</w:t>
      </w:r>
      <w:r w:rsidR="00C84696">
        <w:t xml:space="preserve"> 6,7 and 8)</w:t>
      </w:r>
      <w:r>
        <w:t xml:space="preserve">. Results of the analysis </w:t>
      </w:r>
      <w:r>
        <w:lastRenderedPageBreak/>
        <w:t>indicate that males are scoring significantly higher levels of self-esteem (M=27.72, SD=5.20) than females (</w:t>
      </w:r>
      <w:r w:rsidR="00354AFF">
        <w:t>M</w:t>
      </w:r>
      <w:r>
        <w:t>=23.00, SD=5.80); t(18)= 2.50, p=0.0</w:t>
      </w:r>
      <w:r w:rsidR="00080DC4">
        <w:t>2</w:t>
      </w:r>
      <w:r>
        <w:t xml:space="preserve">. The hypothesis that </w:t>
      </w:r>
      <w:r w:rsidR="00B5424D">
        <w:t>females</w:t>
      </w:r>
      <w:r>
        <w:t xml:space="preserve"> would score higher than </w:t>
      </w:r>
      <w:r w:rsidR="00B5424D">
        <w:t>males</w:t>
      </w:r>
      <w:r>
        <w:t xml:space="preserve"> on their levels of self-esteem can therefore be accepted.</w:t>
      </w:r>
    </w:p>
    <w:p w14:paraId="4D58CF3E" w14:textId="1A2C7C1C" w:rsidR="00C51945" w:rsidRDefault="00E46140">
      <w:r>
        <w:t xml:space="preserve">Materials </w:t>
      </w:r>
    </w:p>
    <w:p w14:paraId="37A20CFF" w14:textId="6224EFB5" w:rsidR="00E46140" w:rsidRDefault="00EE2536">
      <w:r>
        <w:t xml:space="preserve">The materials that were used in the study were the EMS site which was used to collect the participants and Qualtrics which was used to give out the survey which was </w:t>
      </w:r>
      <w:r>
        <w:t>Rosenburg’s Self-Esteem Scale</w:t>
      </w:r>
      <w:r>
        <w:t xml:space="preserve"> which had questions such as “on the whole I am satisfied with myself” and “I am able to do things as well as most other people”. The questionnaire that the students had to fill out was </w:t>
      </w:r>
      <w:proofErr w:type="spellStart"/>
      <w:r>
        <w:t>Bem’s</w:t>
      </w:r>
      <w:proofErr w:type="spellEnd"/>
      <w:r>
        <w:t xml:space="preserve"> Sex Role Inventory.</w:t>
      </w:r>
      <w:r w:rsidR="00C84696">
        <w:t xml:space="preserve"> The data was also placed into SPSS and analysed there.</w:t>
      </w:r>
    </w:p>
    <w:p w14:paraId="56A1D04D" w14:textId="77777777" w:rsidR="00E46140" w:rsidRDefault="00E46140"/>
    <w:p w14:paraId="785EB8B4" w14:textId="3694A779" w:rsidR="00C51945" w:rsidRDefault="00C51945">
      <w:r>
        <w:t xml:space="preserve">Discussion </w:t>
      </w:r>
      <w:r w:rsidR="0063630F">
        <w:t xml:space="preserve"> </w:t>
      </w:r>
    </w:p>
    <w:p w14:paraId="65CEB98C" w14:textId="6ECFCF2F" w:rsidR="00C51945" w:rsidRPr="0063630F" w:rsidRDefault="00D97BE5">
      <w:r>
        <w:t xml:space="preserve">The literature and studies that were discussed in the Introduction allowed me to gain a greater insight into the link between masculine and feminine individuals and self-esteem </w:t>
      </w:r>
      <w:r w:rsidR="0063630F">
        <w:t xml:space="preserve">as the studies such as the one into polish female students </w:t>
      </w:r>
      <w:sdt>
        <w:sdtPr>
          <w:id w:val="-1280868653"/>
          <w:citation/>
        </w:sdtPr>
        <w:sdtContent>
          <w:r w:rsidR="008A79EB">
            <w:fldChar w:fldCharType="begin"/>
          </w:r>
          <w:r w:rsidR="008A79EB">
            <w:instrText xml:space="preserve"> CITATION Eug19 \l 2057 </w:instrText>
          </w:r>
          <w:r w:rsidR="008A79EB">
            <w:fldChar w:fldCharType="separate"/>
          </w:r>
          <w:r w:rsidR="000B01CC">
            <w:rPr>
              <w:noProof/>
            </w:rPr>
            <w:t>(Mandal &amp; Moroń, 2019)</w:t>
          </w:r>
          <w:r w:rsidR="008A79EB">
            <w:fldChar w:fldCharType="end"/>
          </w:r>
        </w:sdtContent>
      </w:sdt>
      <w:r w:rsidR="0063630F">
        <w:t xml:space="preserve"> said that examples of feminine </w:t>
      </w:r>
      <w:r w:rsidR="00107C90">
        <w:t xml:space="preserve">traits such family relationships affect the self-esteem of the students whereas it was stated that more masculine individuals self-esteem was unaffected or at least had negatable changes. This may show that there is a difference between how self-esteem affects the different personality traits and that each case of low self-esteem is potentially for entirely different reasons to the next in the students. A criticism of this study is that due to the study only focusing on the female perspective it is limited in it’s insight as males may have self-esteem issues for entirely different reasons than females who are more likely to have feminine traits in their personality than the usually more masculine males. Another criticism is that due to the study only focusing on polish students it is entirely ethnocentric towards the polish culture which is an issue because the polish culture can hold entirely different opinions towards what constitutes </w:t>
      </w:r>
      <w:r w:rsidR="00E42772">
        <w:t xml:space="preserve">a feminine or masculine individual therefore when they discuss there issues of self-esteem it may not apply necessarily to other cultures such as in Britain. The other study </w:t>
      </w:r>
      <w:r w:rsidR="00886029">
        <w:t xml:space="preserve">focusing on how marriage affect self-esteem </w:t>
      </w:r>
      <w:sdt>
        <w:sdtPr>
          <w:id w:val="-625462061"/>
          <w:citation/>
        </w:sdtPr>
        <w:sdtContent>
          <w:r w:rsidR="008A79EB">
            <w:fldChar w:fldCharType="begin"/>
          </w:r>
          <w:r w:rsidR="008A79EB">
            <w:instrText xml:space="preserve"> CITATION Mac87 \l 2057 </w:instrText>
          </w:r>
          <w:r w:rsidR="008A79EB">
            <w:fldChar w:fldCharType="separate"/>
          </w:r>
          <w:r w:rsidR="000B01CC">
            <w:rPr>
              <w:noProof/>
            </w:rPr>
            <w:t>(Macdonald, Ebert, &amp; Mason, 1987)</w:t>
          </w:r>
          <w:r w:rsidR="008A79EB">
            <w:fldChar w:fldCharType="end"/>
          </w:r>
        </w:sdtContent>
      </w:sdt>
      <w:r w:rsidR="00886029">
        <w:t xml:space="preserve"> in this study it states that both masculine and feminine individuals hold the status of marriage in high regard in relation to their self-esteem further showing the importance of relationships in manging any self-esteem issues</w:t>
      </w:r>
      <w:r w:rsidR="00354AFF">
        <w:t>. In the original study it was discovered that males score higher on levels of self-esteem than women this can be supported by the literature as it emphasises how more feminine individuals suffer with self-esteem issues in relation to their family lives and relationships this is further backed up by the study on marriage also supporting the theory that self-esteem issues in feminine individuals is affect by relationships in this case marriage. A criticism of the original study is that it only focuses on university students therefore only focusing on a group of people who likely all show a similar level personality type or have similar values which would affect there levels of self-esteem</w:t>
      </w:r>
      <w:r w:rsidR="00DB6680">
        <w:t xml:space="preserve">. Another criticism of the study is that it doesn’t take into account any non-binary individuals instead solely focusing on males and females which limits the range of data that could otherwise be collected if a greater range of sexual identities were collected. Furthermore it would help draw comparisons between the different genders. To conclude it has shown through empirical literature and our own study that there is a clear difference between masculine and feminine individuals in relation to self-esteem and it has shown that self-esteem is affected by different aspects depending on if an individual has more feminine traits or masculine traits. </w:t>
      </w:r>
    </w:p>
    <w:p w14:paraId="10D9692F" w14:textId="7FA4F8FA" w:rsidR="00C51945" w:rsidRDefault="00C51945"/>
    <w:p w14:paraId="76F084E7" w14:textId="40187633" w:rsidR="00C51945" w:rsidRDefault="00C51945">
      <w:r>
        <w:t>References</w:t>
      </w:r>
    </w:p>
    <w:sdt>
      <w:sdtPr>
        <w:id w:val="-535051304"/>
        <w:docPartObj>
          <w:docPartGallery w:val="Bibliographies"/>
          <w:docPartUnique/>
        </w:docPartObj>
      </w:sdtPr>
      <w:sdtEndPr>
        <w:rPr>
          <w:rFonts w:asciiTheme="minorHAnsi" w:eastAsiaTheme="minorHAnsi" w:hAnsiTheme="minorHAnsi" w:cstheme="minorBidi"/>
          <w:color w:val="auto"/>
          <w:kern w:val="2"/>
          <w:sz w:val="22"/>
          <w:szCs w:val="22"/>
          <w:lang w:eastAsia="en-US"/>
          <w14:ligatures w14:val="standardContextual"/>
        </w:rPr>
      </w:sdtEndPr>
      <w:sdtContent>
        <w:p w14:paraId="54784973" w14:textId="3D5A09D1" w:rsidR="001551D2" w:rsidRDefault="001551D2">
          <w:pPr>
            <w:pStyle w:val="Heading1"/>
          </w:pPr>
          <w:r>
            <w:t>References</w:t>
          </w:r>
        </w:p>
        <w:sdt>
          <w:sdtPr>
            <w:id w:val="-573587230"/>
            <w:bibliography/>
          </w:sdtPr>
          <w:sdtContent>
            <w:p w14:paraId="1CE44440" w14:textId="77777777" w:rsidR="000B01CC" w:rsidRDefault="001551D2" w:rsidP="000B01CC">
              <w:pPr>
                <w:pStyle w:val="Bibliography"/>
                <w:ind w:left="720" w:hanging="720"/>
                <w:rPr>
                  <w:noProof/>
                  <w:sz w:val="24"/>
                  <w:szCs w:val="24"/>
                </w:rPr>
              </w:pPr>
              <w:r>
                <w:fldChar w:fldCharType="begin"/>
              </w:r>
              <w:r w:rsidRPr="001551D2">
                <w:rPr>
                  <w:lang w:val="de-DE"/>
                </w:rPr>
                <w:instrText>BIBLIOGRAPHY</w:instrText>
              </w:r>
              <w:r>
                <w:fldChar w:fldCharType="separate"/>
              </w:r>
              <w:r w:rsidR="000B01CC">
                <w:rPr>
                  <w:noProof/>
                </w:rPr>
                <w:t xml:space="preserve">GADBOIS, S., &amp; BOWKER, A. (2007). Gender differences in the relationships between extracurricular activities participation, self-description, and domain-specific and general self-esteem. </w:t>
              </w:r>
              <w:r w:rsidR="000B01CC">
                <w:rPr>
                  <w:i/>
                  <w:iCs/>
                  <w:noProof/>
                </w:rPr>
                <w:t>Sex roles</w:t>
              </w:r>
              <w:r w:rsidR="000B01CC">
                <w:rPr>
                  <w:noProof/>
                </w:rPr>
                <w:t>, 675-689.</w:t>
              </w:r>
            </w:p>
            <w:p w14:paraId="7C1B0C6F" w14:textId="77777777" w:rsidR="000B01CC" w:rsidRDefault="000B01CC" w:rsidP="000B01CC">
              <w:pPr>
                <w:pStyle w:val="Bibliography"/>
                <w:ind w:left="720" w:hanging="720"/>
                <w:rPr>
                  <w:noProof/>
                </w:rPr>
              </w:pPr>
              <w:r>
                <w:rPr>
                  <w:noProof/>
                </w:rPr>
                <w:t xml:space="preserve">Huang, X., Zhu, X.-l., Zheng, J., Zhang, L., &amp; Shiomi, K. (2012). Relationships Among Androgyny, Self-Esteem, and Trait Coping Style of Chinese University Students. </w:t>
              </w:r>
              <w:r>
                <w:rPr>
                  <w:i/>
                  <w:iCs/>
                  <w:noProof/>
                </w:rPr>
                <w:t>Social behavior and personality</w:t>
              </w:r>
              <w:r>
                <w:rPr>
                  <w:noProof/>
                </w:rPr>
                <w:t>, 1005-1014.</w:t>
              </w:r>
            </w:p>
            <w:p w14:paraId="34B8FF94" w14:textId="77777777" w:rsidR="000B01CC" w:rsidRDefault="000B01CC" w:rsidP="000B01CC">
              <w:pPr>
                <w:pStyle w:val="Bibliography"/>
                <w:ind w:left="720" w:hanging="720"/>
                <w:rPr>
                  <w:noProof/>
                </w:rPr>
              </w:pPr>
              <w:r>
                <w:rPr>
                  <w:noProof/>
                </w:rPr>
                <w:t xml:space="preserve">Macdonald, N. E., Ebert, P. D., &amp; Mason, S. E. (1987). Marital Status and Age as Related to Masculine and Feminine Personality Dimensions and Self-Esteem. </w:t>
              </w:r>
              <w:r>
                <w:rPr>
                  <w:i/>
                  <w:iCs/>
                  <w:noProof/>
                </w:rPr>
                <w:t>The Journal of social psychology</w:t>
              </w:r>
              <w:r>
                <w:rPr>
                  <w:noProof/>
                </w:rPr>
                <w:t>, 289-298.</w:t>
              </w:r>
            </w:p>
            <w:p w14:paraId="383190FB" w14:textId="77777777" w:rsidR="000B01CC" w:rsidRDefault="000B01CC" w:rsidP="000B01CC">
              <w:pPr>
                <w:pStyle w:val="Bibliography"/>
                <w:ind w:left="720" w:hanging="720"/>
                <w:rPr>
                  <w:noProof/>
                </w:rPr>
              </w:pPr>
              <w:r>
                <w:rPr>
                  <w:noProof/>
                </w:rPr>
                <w:t xml:space="preserve">Mandal, E., &amp; Moroń, M. (2019). Contingencies of Self-Worth and Global Self-Esteem Among College Women: The Role of Masculine and Feminine Traits Endorsement. </w:t>
              </w:r>
              <w:r>
                <w:rPr>
                  <w:i/>
                  <w:iCs/>
                  <w:noProof/>
                </w:rPr>
                <w:t>Psychologia społeczna</w:t>
              </w:r>
              <w:r>
                <w:rPr>
                  <w:noProof/>
                </w:rPr>
                <w:t>, 1-30.</w:t>
              </w:r>
            </w:p>
            <w:p w14:paraId="25A695F9" w14:textId="259C5617" w:rsidR="001551D2" w:rsidRDefault="001551D2" w:rsidP="000B01CC">
              <w:r>
                <w:rPr>
                  <w:b/>
                  <w:bCs/>
                </w:rPr>
                <w:fldChar w:fldCharType="end"/>
              </w:r>
            </w:p>
          </w:sdtContent>
        </w:sdt>
      </w:sdtContent>
    </w:sdt>
    <w:p w14:paraId="676E2102" w14:textId="2D565D26" w:rsidR="00C51945" w:rsidRDefault="00C51945">
      <w:r>
        <w:t>Appendix</w:t>
      </w:r>
    </w:p>
    <w:p w14:paraId="65404475" w14:textId="545DD37C" w:rsidR="00C84696" w:rsidRDefault="00395E10" w:rsidP="00395E10">
      <w:pPr>
        <w:pStyle w:val="ListParagraph"/>
        <w:numPr>
          <w:ilvl w:val="0"/>
          <w:numId w:val="1"/>
        </w:numPr>
      </w:pPr>
      <w:r>
        <w:t>Information Sheet</w:t>
      </w:r>
    </w:p>
    <w:p w14:paraId="1D3773DC" w14:textId="3CD08530" w:rsidR="00C84696" w:rsidRDefault="00C84696">
      <w:pPr>
        <w:rPr>
          <w:noProof/>
        </w:rPr>
      </w:pPr>
      <w:r>
        <w:rPr>
          <w:noProof/>
        </w:rPr>
        <w:drawing>
          <wp:inline distT="0" distB="0" distL="0" distR="0" wp14:anchorId="148DC139" wp14:editId="615FFD0E">
            <wp:extent cx="5227320" cy="3458929"/>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8214" t="13236" r="19300" b="13256"/>
                    <a:stretch/>
                  </pic:blipFill>
                  <pic:spPr bwMode="auto">
                    <a:xfrm>
                      <a:off x="0" y="0"/>
                      <a:ext cx="5236261" cy="3464845"/>
                    </a:xfrm>
                    <a:prstGeom prst="rect">
                      <a:avLst/>
                    </a:prstGeom>
                    <a:ln>
                      <a:noFill/>
                    </a:ln>
                    <a:extLst>
                      <a:ext uri="{53640926-AAD7-44D8-BBD7-CCE9431645EC}">
                        <a14:shadowObscured xmlns:a14="http://schemas.microsoft.com/office/drawing/2010/main"/>
                      </a:ext>
                    </a:extLst>
                  </pic:spPr>
                </pic:pic>
              </a:graphicData>
            </a:graphic>
          </wp:inline>
        </w:drawing>
      </w:r>
    </w:p>
    <w:p w14:paraId="26924E91" w14:textId="5FF88780" w:rsidR="00C84696" w:rsidRDefault="00C84696" w:rsidP="00C84696">
      <w:r>
        <w:t>(2)</w:t>
      </w:r>
      <w:r w:rsidR="00395E10">
        <w:t xml:space="preserve"> Rosenburg’s Self-Esteem Scale</w:t>
      </w:r>
    </w:p>
    <w:p w14:paraId="0CC7B2DC" w14:textId="436747F1" w:rsidR="00C84696" w:rsidRDefault="00B55AB4" w:rsidP="00C84696">
      <w:r>
        <w:rPr>
          <w:noProof/>
        </w:rPr>
        <w:lastRenderedPageBreak/>
        <w:drawing>
          <wp:inline distT="0" distB="0" distL="0" distR="0" wp14:anchorId="320E3B8A" wp14:editId="2B930D05">
            <wp:extent cx="5356860" cy="3764587"/>
            <wp:effectExtent l="0" t="0" r="0" b="762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9"/>
                    <a:srcRect l="18214" t="13709" r="19167" b="8056"/>
                    <a:stretch/>
                  </pic:blipFill>
                  <pic:spPr bwMode="auto">
                    <a:xfrm>
                      <a:off x="0" y="0"/>
                      <a:ext cx="5365851" cy="3770906"/>
                    </a:xfrm>
                    <a:prstGeom prst="rect">
                      <a:avLst/>
                    </a:prstGeom>
                    <a:ln>
                      <a:noFill/>
                    </a:ln>
                    <a:extLst>
                      <a:ext uri="{53640926-AAD7-44D8-BBD7-CCE9431645EC}">
                        <a14:shadowObscured xmlns:a14="http://schemas.microsoft.com/office/drawing/2010/main"/>
                      </a:ext>
                    </a:extLst>
                  </pic:spPr>
                </pic:pic>
              </a:graphicData>
            </a:graphic>
          </wp:inline>
        </w:drawing>
      </w:r>
    </w:p>
    <w:p w14:paraId="6C3FBB32" w14:textId="7C844E0C" w:rsidR="00B55AB4" w:rsidRDefault="00B55AB4" w:rsidP="00B55AB4">
      <w:r>
        <w:t>(3)</w:t>
      </w:r>
      <w:r w:rsidR="00395E10">
        <w:t xml:space="preserve"> Consent Form</w:t>
      </w:r>
    </w:p>
    <w:p w14:paraId="4B5BE50B" w14:textId="5032501D" w:rsidR="00B55AB4" w:rsidRDefault="00B55AB4" w:rsidP="00B55AB4">
      <w:r>
        <w:rPr>
          <w:noProof/>
        </w:rPr>
        <w:drawing>
          <wp:inline distT="0" distB="0" distL="0" distR="0" wp14:anchorId="1DACCBEA" wp14:editId="57F0E948">
            <wp:extent cx="2994660" cy="4254217"/>
            <wp:effectExtent l="0" t="0" r="0" b="0"/>
            <wp:docPr id="3" name="Picture 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website&#10;&#10;Description automatically generated"/>
                    <pic:cNvPicPr/>
                  </pic:nvPicPr>
                  <pic:blipFill rotWithShape="1">
                    <a:blip r:embed="rId10"/>
                    <a:srcRect l="34036" t="13473" r="34987" b="8292"/>
                    <a:stretch/>
                  </pic:blipFill>
                  <pic:spPr bwMode="auto">
                    <a:xfrm>
                      <a:off x="0" y="0"/>
                      <a:ext cx="2996728" cy="4257155"/>
                    </a:xfrm>
                    <a:prstGeom prst="rect">
                      <a:avLst/>
                    </a:prstGeom>
                    <a:ln>
                      <a:noFill/>
                    </a:ln>
                    <a:extLst>
                      <a:ext uri="{53640926-AAD7-44D8-BBD7-CCE9431645EC}">
                        <a14:shadowObscured xmlns:a14="http://schemas.microsoft.com/office/drawing/2010/main"/>
                      </a:ext>
                    </a:extLst>
                  </pic:spPr>
                </pic:pic>
              </a:graphicData>
            </a:graphic>
          </wp:inline>
        </w:drawing>
      </w:r>
    </w:p>
    <w:p w14:paraId="35384406" w14:textId="38F4C085" w:rsidR="00B55AB4" w:rsidRDefault="00B55AB4" w:rsidP="00B55AB4">
      <w:r>
        <w:t>(4)</w:t>
      </w:r>
      <w:r w:rsidR="00395E10">
        <w:t xml:space="preserve"> </w:t>
      </w:r>
      <w:proofErr w:type="spellStart"/>
      <w:r w:rsidR="00395E10">
        <w:t>Bem’s</w:t>
      </w:r>
      <w:proofErr w:type="spellEnd"/>
      <w:r w:rsidR="00395E10">
        <w:t xml:space="preserve"> Sex Role Inventory</w:t>
      </w:r>
    </w:p>
    <w:p w14:paraId="2939A7D3" w14:textId="5579A0A6" w:rsidR="00B55AB4" w:rsidRDefault="00B55AB4" w:rsidP="00B55AB4">
      <w:r>
        <w:rPr>
          <w:noProof/>
        </w:rPr>
        <w:lastRenderedPageBreak/>
        <w:drawing>
          <wp:inline distT="0" distB="0" distL="0" distR="0" wp14:anchorId="1726F805" wp14:editId="35C80521">
            <wp:extent cx="6057900" cy="3692224"/>
            <wp:effectExtent l="0" t="0" r="0" b="3810"/>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rotWithShape="1">
                    <a:blip r:embed="rId11"/>
                    <a:srcRect l="13295" t="12527" r="13849" b="8529"/>
                    <a:stretch/>
                  </pic:blipFill>
                  <pic:spPr bwMode="auto">
                    <a:xfrm>
                      <a:off x="0" y="0"/>
                      <a:ext cx="6077807" cy="3704357"/>
                    </a:xfrm>
                    <a:prstGeom prst="rect">
                      <a:avLst/>
                    </a:prstGeom>
                    <a:ln>
                      <a:noFill/>
                    </a:ln>
                    <a:extLst>
                      <a:ext uri="{53640926-AAD7-44D8-BBD7-CCE9431645EC}">
                        <a14:shadowObscured xmlns:a14="http://schemas.microsoft.com/office/drawing/2010/main"/>
                      </a:ext>
                    </a:extLst>
                  </pic:spPr>
                </pic:pic>
              </a:graphicData>
            </a:graphic>
          </wp:inline>
        </w:drawing>
      </w:r>
    </w:p>
    <w:p w14:paraId="3614DC18" w14:textId="58D7C9EB" w:rsidR="00B55AB4" w:rsidRDefault="00B55AB4" w:rsidP="00B55AB4">
      <w:r>
        <w:t>(5)</w:t>
      </w:r>
      <w:r w:rsidR="00395E10">
        <w:t xml:space="preserve"> Debrief Form</w:t>
      </w:r>
    </w:p>
    <w:p w14:paraId="4365E0D3" w14:textId="3076E9CF" w:rsidR="00B55AB4" w:rsidRDefault="00B55AB4" w:rsidP="00B55AB4">
      <w:r>
        <w:rPr>
          <w:noProof/>
        </w:rPr>
        <w:drawing>
          <wp:inline distT="0" distB="0" distL="0" distR="0" wp14:anchorId="7D207B9F" wp14:editId="5EE1E65B">
            <wp:extent cx="3893820" cy="4759113"/>
            <wp:effectExtent l="0" t="0" r="0" b="3810"/>
            <wp:docPr id="5" name="Picture 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website&#10;&#10;Description automatically generated"/>
                    <pic:cNvPicPr/>
                  </pic:nvPicPr>
                  <pic:blipFill rotWithShape="1">
                    <a:blip r:embed="rId12"/>
                    <a:srcRect l="31376" t="13709" r="32727" b="8292"/>
                    <a:stretch/>
                  </pic:blipFill>
                  <pic:spPr bwMode="auto">
                    <a:xfrm>
                      <a:off x="0" y="0"/>
                      <a:ext cx="3893820" cy="4759113"/>
                    </a:xfrm>
                    <a:prstGeom prst="rect">
                      <a:avLst/>
                    </a:prstGeom>
                    <a:ln>
                      <a:noFill/>
                    </a:ln>
                    <a:extLst>
                      <a:ext uri="{53640926-AAD7-44D8-BBD7-CCE9431645EC}">
                        <a14:shadowObscured xmlns:a14="http://schemas.microsoft.com/office/drawing/2010/main"/>
                      </a:ext>
                    </a:extLst>
                  </pic:spPr>
                </pic:pic>
              </a:graphicData>
            </a:graphic>
          </wp:inline>
        </w:drawing>
      </w:r>
    </w:p>
    <w:p w14:paraId="5CF485C3" w14:textId="6AD17CBC" w:rsidR="00B55AB4" w:rsidRDefault="00B55AB4" w:rsidP="00B55AB4">
      <w:r>
        <w:rPr>
          <w:noProof/>
        </w:rPr>
        <w:lastRenderedPageBreak/>
        <w:drawing>
          <wp:anchor distT="0" distB="0" distL="114300" distR="114300" simplePos="0" relativeHeight="251658240" behindDoc="0" locked="0" layoutInCell="1" allowOverlap="1" wp14:anchorId="5D49672A" wp14:editId="65EC0F50">
            <wp:simplePos x="0" y="0"/>
            <wp:positionH relativeFrom="margin">
              <wp:align>left</wp:align>
            </wp:positionH>
            <wp:positionV relativeFrom="paragraph">
              <wp:posOffset>2811780</wp:posOffset>
            </wp:positionV>
            <wp:extent cx="6334760" cy="419100"/>
            <wp:effectExtent l="0" t="0" r="889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t="16309" b="71873"/>
                    <a:stretch/>
                  </pic:blipFill>
                  <pic:spPr bwMode="auto">
                    <a:xfrm>
                      <a:off x="0" y="0"/>
                      <a:ext cx="6334760" cy="419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0" locked="0" layoutInCell="1" allowOverlap="1" wp14:anchorId="458351A4" wp14:editId="172A588A">
            <wp:simplePos x="0" y="0"/>
            <wp:positionH relativeFrom="margin">
              <wp:posOffset>0</wp:posOffset>
            </wp:positionH>
            <wp:positionV relativeFrom="paragraph">
              <wp:posOffset>281940</wp:posOffset>
            </wp:positionV>
            <wp:extent cx="6334760" cy="2522220"/>
            <wp:effectExtent l="0" t="0" r="8890" b="0"/>
            <wp:wrapSquare wrapText="bothSides"/>
            <wp:docPr id="7"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pic:nvPicPr>
                  <pic:blipFill rotWithShape="1">
                    <a:blip r:embed="rId14" cstate="print">
                      <a:extLst>
                        <a:ext uri="{28A0092B-C50C-407E-A947-70E740481C1C}">
                          <a14:useLocalDpi xmlns:a14="http://schemas.microsoft.com/office/drawing/2010/main" val="0"/>
                        </a:ext>
                      </a:extLst>
                    </a:blip>
                    <a:srcRect t="12763" b="16452"/>
                    <a:stretch/>
                  </pic:blipFill>
                  <pic:spPr bwMode="auto">
                    <a:xfrm>
                      <a:off x="0" y="0"/>
                      <a:ext cx="6334760" cy="25222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(6)</w:t>
      </w:r>
      <w:r w:rsidR="00395E10">
        <w:t xml:space="preserve"> SPSS Data</w:t>
      </w:r>
    </w:p>
    <w:p w14:paraId="77CFFF12" w14:textId="59EBC65E" w:rsidR="00B55AB4" w:rsidRDefault="00B55AB4" w:rsidP="00B55AB4"/>
    <w:p w14:paraId="4F78B167" w14:textId="77B9B61E" w:rsidR="00B55AB4" w:rsidRDefault="00B55AB4" w:rsidP="00B55AB4">
      <w:r>
        <w:t>(7)</w:t>
      </w:r>
      <w:r w:rsidR="00395E10">
        <w:t xml:space="preserve"> SPSS Variables</w:t>
      </w:r>
    </w:p>
    <w:p w14:paraId="2FA4AA39" w14:textId="654789CB" w:rsidR="00B55AB4" w:rsidRDefault="009A168D" w:rsidP="00B55AB4">
      <w:r>
        <w:rPr>
          <w:noProof/>
        </w:rPr>
        <w:drawing>
          <wp:inline distT="0" distB="0" distL="0" distR="0" wp14:anchorId="3AD74866" wp14:editId="2D31A9B0">
            <wp:extent cx="5922135" cy="944880"/>
            <wp:effectExtent l="0" t="0" r="2540" b="7620"/>
            <wp:docPr id="8" name="Picture 8"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able&#10;&#10;Description automatically generated"/>
                    <pic:cNvPicPr/>
                  </pic:nvPicPr>
                  <pic:blipFill rotWithShape="1">
                    <a:blip r:embed="rId15"/>
                    <a:srcRect t="10400" r="40837" b="72818"/>
                    <a:stretch/>
                  </pic:blipFill>
                  <pic:spPr bwMode="auto">
                    <a:xfrm>
                      <a:off x="0" y="0"/>
                      <a:ext cx="5931831" cy="946427"/>
                    </a:xfrm>
                    <a:prstGeom prst="rect">
                      <a:avLst/>
                    </a:prstGeom>
                    <a:ln>
                      <a:noFill/>
                    </a:ln>
                    <a:extLst>
                      <a:ext uri="{53640926-AAD7-44D8-BBD7-CCE9431645EC}">
                        <a14:shadowObscured xmlns:a14="http://schemas.microsoft.com/office/drawing/2010/main"/>
                      </a:ext>
                    </a:extLst>
                  </pic:spPr>
                </pic:pic>
              </a:graphicData>
            </a:graphic>
          </wp:inline>
        </w:drawing>
      </w:r>
    </w:p>
    <w:p w14:paraId="047E2E2E" w14:textId="483FAE8B" w:rsidR="009A168D" w:rsidRDefault="009A168D" w:rsidP="009A168D">
      <w:r>
        <w:t>(8)</w:t>
      </w:r>
      <w:r w:rsidR="00395E10">
        <w:t xml:space="preserve"> SPSS Analysis </w:t>
      </w:r>
    </w:p>
    <w:p w14:paraId="33840E6F" w14:textId="13325056" w:rsidR="009A168D" w:rsidRDefault="009A168D" w:rsidP="009A168D">
      <w:r>
        <w:rPr>
          <w:noProof/>
        </w:rPr>
        <w:drawing>
          <wp:inline distT="0" distB="0" distL="0" distR="0" wp14:anchorId="7BF6A413" wp14:editId="5BA63B00">
            <wp:extent cx="6260219" cy="3108960"/>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3296" t="11108" r="7999" b="19401"/>
                    <a:stretch/>
                  </pic:blipFill>
                  <pic:spPr bwMode="auto">
                    <a:xfrm>
                      <a:off x="0" y="0"/>
                      <a:ext cx="6278394" cy="3117986"/>
                    </a:xfrm>
                    <a:prstGeom prst="rect">
                      <a:avLst/>
                    </a:prstGeom>
                    <a:ln>
                      <a:noFill/>
                    </a:ln>
                    <a:extLst>
                      <a:ext uri="{53640926-AAD7-44D8-BBD7-CCE9431645EC}">
                        <a14:shadowObscured xmlns:a14="http://schemas.microsoft.com/office/drawing/2010/main"/>
                      </a:ext>
                    </a:extLst>
                  </pic:spPr>
                </pic:pic>
              </a:graphicData>
            </a:graphic>
          </wp:inline>
        </w:drawing>
      </w:r>
    </w:p>
    <w:p w14:paraId="0C40A4D9" w14:textId="77777777" w:rsidR="009A168D" w:rsidRPr="009A168D" w:rsidRDefault="009A168D" w:rsidP="009A168D"/>
    <w:sectPr w:rsidR="009A168D" w:rsidRPr="009A168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78D83D" w14:textId="77777777" w:rsidR="00EC2B0A" w:rsidRDefault="00EC2B0A" w:rsidP="00B55AB4">
      <w:pPr>
        <w:spacing w:after="0" w:line="240" w:lineRule="auto"/>
      </w:pPr>
      <w:r>
        <w:separator/>
      </w:r>
    </w:p>
  </w:endnote>
  <w:endnote w:type="continuationSeparator" w:id="0">
    <w:p w14:paraId="56563EDC" w14:textId="77777777" w:rsidR="00EC2B0A" w:rsidRDefault="00EC2B0A" w:rsidP="00B55A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BE2331" w14:textId="77777777" w:rsidR="00EC2B0A" w:rsidRDefault="00EC2B0A" w:rsidP="00B55AB4">
      <w:pPr>
        <w:spacing w:after="0" w:line="240" w:lineRule="auto"/>
      </w:pPr>
      <w:r>
        <w:separator/>
      </w:r>
    </w:p>
  </w:footnote>
  <w:footnote w:type="continuationSeparator" w:id="0">
    <w:p w14:paraId="54D8E221" w14:textId="77777777" w:rsidR="00EC2B0A" w:rsidRDefault="00EC2B0A" w:rsidP="00B55A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97106B"/>
    <w:multiLevelType w:val="hybridMultilevel"/>
    <w:tmpl w:val="6C64994E"/>
    <w:lvl w:ilvl="0" w:tplc="55E0F78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17473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945"/>
    <w:rsid w:val="00023707"/>
    <w:rsid w:val="00027222"/>
    <w:rsid w:val="00071F94"/>
    <w:rsid w:val="00080DC4"/>
    <w:rsid w:val="00094648"/>
    <w:rsid w:val="000B01CC"/>
    <w:rsid w:val="00107C90"/>
    <w:rsid w:val="001551D2"/>
    <w:rsid w:val="00170BF0"/>
    <w:rsid w:val="0023746E"/>
    <w:rsid w:val="00272AA7"/>
    <w:rsid w:val="00354AFF"/>
    <w:rsid w:val="00377F5B"/>
    <w:rsid w:val="00387162"/>
    <w:rsid w:val="00395E10"/>
    <w:rsid w:val="00445E62"/>
    <w:rsid w:val="00462671"/>
    <w:rsid w:val="004C7C38"/>
    <w:rsid w:val="00602152"/>
    <w:rsid w:val="00613321"/>
    <w:rsid w:val="00620E10"/>
    <w:rsid w:val="0063630F"/>
    <w:rsid w:val="00886029"/>
    <w:rsid w:val="008861B7"/>
    <w:rsid w:val="008A79EB"/>
    <w:rsid w:val="00992F82"/>
    <w:rsid w:val="009A168D"/>
    <w:rsid w:val="00A26C1A"/>
    <w:rsid w:val="00A3365B"/>
    <w:rsid w:val="00AB5D87"/>
    <w:rsid w:val="00B5424D"/>
    <w:rsid w:val="00B55AB4"/>
    <w:rsid w:val="00B81159"/>
    <w:rsid w:val="00C51945"/>
    <w:rsid w:val="00C84696"/>
    <w:rsid w:val="00CA22B6"/>
    <w:rsid w:val="00D97BE5"/>
    <w:rsid w:val="00DB6680"/>
    <w:rsid w:val="00E42772"/>
    <w:rsid w:val="00E46140"/>
    <w:rsid w:val="00EC2B0A"/>
    <w:rsid w:val="00EE0B15"/>
    <w:rsid w:val="00EE2536"/>
    <w:rsid w:val="00F822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401A0"/>
  <w15:chartTrackingRefBased/>
  <w15:docId w15:val="{9F6C979B-43F1-42A3-9E07-49A86F4CB5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51D2"/>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51D2"/>
    <w:rPr>
      <w:rFonts w:asciiTheme="majorHAnsi" w:eastAsiaTheme="majorEastAsia" w:hAnsiTheme="majorHAnsi" w:cstheme="majorBidi"/>
      <w:color w:val="2F5496" w:themeColor="accent1" w:themeShade="BF"/>
      <w:kern w:val="0"/>
      <w:sz w:val="32"/>
      <w:szCs w:val="32"/>
      <w:lang w:eastAsia="en-GB"/>
      <w14:ligatures w14:val="none"/>
    </w:rPr>
  </w:style>
  <w:style w:type="paragraph" w:styleId="Bibliography">
    <w:name w:val="Bibliography"/>
    <w:basedOn w:val="Normal"/>
    <w:next w:val="Normal"/>
    <w:uiPriority w:val="37"/>
    <w:unhideWhenUsed/>
    <w:rsid w:val="001551D2"/>
  </w:style>
  <w:style w:type="paragraph" w:styleId="Header">
    <w:name w:val="header"/>
    <w:basedOn w:val="Normal"/>
    <w:link w:val="HeaderChar"/>
    <w:uiPriority w:val="99"/>
    <w:unhideWhenUsed/>
    <w:rsid w:val="00B55A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5AB4"/>
  </w:style>
  <w:style w:type="paragraph" w:styleId="Footer">
    <w:name w:val="footer"/>
    <w:basedOn w:val="Normal"/>
    <w:link w:val="FooterChar"/>
    <w:uiPriority w:val="99"/>
    <w:unhideWhenUsed/>
    <w:rsid w:val="00B55A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5AB4"/>
  </w:style>
  <w:style w:type="paragraph" w:styleId="ListParagraph">
    <w:name w:val="List Paragraph"/>
    <w:basedOn w:val="Normal"/>
    <w:uiPriority w:val="34"/>
    <w:qFormat/>
    <w:rsid w:val="00395E1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96347">
      <w:bodyDiv w:val="1"/>
      <w:marLeft w:val="0"/>
      <w:marRight w:val="0"/>
      <w:marTop w:val="0"/>
      <w:marBottom w:val="0"/>
      <w:divBdr>
        <w:top w:val="none" w:sz="0" w:space="0" w:color="auto"/>
        <w:left w:val="none" w:sz="0" w:space="0" w:color="auto"/>
        <w:bottom w:val="none" w:sz="0" w:space="0" w:color="auto"/>
        <w:right w:val="none" w:sz="0" w:space="0" w:color="auto"/>
      </w:divBdr>
    </w:div>
    <w:div w:id="50152193">
      <w:bodyDiv w:val="1"/>
      <w:marLeft w:val="0"/>
      <w:marRight w:val="0"/>
      <w:marTop w:val="0"/>
      <w:marBottom w:val="0"/>
      <w:divBdr>
        <w:top w:val="none" w:sz="0" w:space="0" w:color="auto"/>
        <w:left w:val="none" w:sz="0" w:space="0" w:color="auto"/>
        <w:bottom w:val="none" w:sz="0" w:space="0" w:color="auto"/>
        <w:right w:val="none" w:sz="0" w:space="0" w:color="auto"/>
      </w:divBdr>
    </w:div>
    <w:div w:id="155078895">
      <w:bodyDiv w:val="1"/>
      <w:marLeft w:val="0"/>
      <w:marRight w:val="0"/>
      <w:marTop w:val="0"/>
      <w:marBottom w:val="0"/>
      <w:divBdr>
        <w:top w:val="none" w:sz="0" w:space="0" w:color="auto"/>
        <w:left w:val="none" w:sz="0" w:space="0" w:color="auto"/>
        <w:bottom w:val="none" w:sz="0" w:space="0" w:color="auto"/>
        <w:right w:val="none" w:sz="0" w:space="0" w:color="auto"/>
      </w:divBdr>
    </w:div>
    <w:div w:id="183446642">
      <w:bodyDiv w:val="1"/>
      <w:marLeft w:val="0"/>
      <w:marRight w:val="0"/>
      <w:marTop w:val="0"/>
      <w:marBottom w:val="0"/>
      <w:divBdr>
        <w:top w:val="none" w:sz="0" w:space="0" w:color="auto"/>
        <w:left w:val="none" w:sz="0" w:space="0" w:color="auto"/>
        <w:bottom w:val="none" w:sz="0" w:space="0" w:color="auto"/>
        <w:right w:val="none" w:sz="0" w:space="0" w:color="auto"/>
      </w:divBdr>
    </w:div>
    <w:div w:id="213808172">
      <w:bodyDiv w:val="1"/>
      <w:marLeft w:val="0"/>
      <w:marRight w:val="0"/>
      <w:marTop w:val="0"/>
      <w:marBottom w:val="0"/>
      <w:divBdr>
        <w:top w:val="none" w:sz="0" w:space="0" w:color="auto"/>
        <w:left w:val="none" w:sz="0" w:space="0" w:color="auto"/>
        <w:bottom w:val="none" w:sz="0" w:space="0" w:color="auto"/>
        <w:right w:val="none" w:sz="0" w:space="0" w:color="auto"/>
      </w:divBdr>
    </w:div>
    <w:div w:id="282230323">
      <w:bodyDiv w:val="1"/>
      <w:marLeft w:val="0"/>
      <w:marRight w:val="0"/>
      <w:marTop w:val="0"/>
      <w:marBottom w:val="0"/>
      <w:divBdr>
        <w:top w:val="none" w:sz="0" w:space="0" w:color="auto"/>
        <w:left w:val="none" w:sz="0" w:space="0" w:color="auto"/>
        <w:bottom w:val="none" w:sz="0" w:space="0" w:color="auto"/>
        <w:right w:val="none" w:sz="0" w:space="0" w:color="auto"/>
      </w:divBdr>
    </w:div>
    <w:div w:id="328992616">
      <w:bodyDiv w:val="1"/>
      <w:marLeft w:val="0"/>
      <w:marRight w:val="0"/>
      <w:marTop w:val="0"/>
      <w:marBottom w:val="0"/>
      <w:divBdr>
        <w:top w:val="none" w:sz="0" w:space="0" w:color="auto"/>
        <w:left w:val="none" w:sz="0" w:space="0" w:color="auto"/>
        <w:bottom w:val="none" w:sz="0" w:space="0" w:color="auto"/>
        <w:right w:val="none" w:sz="0" w:space="0" w:color="auto"/>
      </w:divBdr>
    </w:div>
    <w:div w:id="339940164">
      <w:bodyDiv w:val="1"/>
      <w:marLeft w:val="0"/>
      <w:marRight w:val="0"/>
      <w:marTop w:val="0"/>
      <w:marBottom w:val="0"/>
      <w:divBdr>
        <w:top w:val="none" w:sz="0" w:space="0" w:color="auto"/>
        <w:left w:val="none" w:sz="0" w:space="0" w:color="auto"/>
        <w:bottom w:val="none" w:sz="0" w:space="0" w:color="auto"/>
        <w:right w:val="none" w:sz="0" w:space="0" w:color="auto"/>
      </w:divBdr>
    </w:div>
    <w:div w:id="479231101">
      <w:bodyDiv w:val="1"/>
      <w:marLeft w:val="0"/>
      <w:marRight w:val="0"/>
      <w:marTop w:val="0"/>
      <w:marBottom w:val="0"/>
      <w:divBdr>
        <w:top w:val="none" w:sz="0" w:space="0" w:color="auto"/>
        <w:left w:val="none" w:sz="0" w:space="0" w:color="auto"/>
        <w:bottom w:val="none" w:sz="0" w:space="0" w:color="auto"/>
        <w:right w:val="none" w:sz="0" w:space="0" w:color="auto"/>
      </w:divBdr>
    </w:div>
    <w:div w:id="792941815">
      <w:bodyDiv w:val="1"/>
      <w:marLeft w:val="0"/>
      <w:marRight w:val="0"/>
      <w:marTop w:val="0"/>
      <w:marBottom w:val="0"/>
      <w:divBdr>
        <w:top w:val="none" w:sz="0" w:space="0" w:color="auto"/>
        <w:left w:val="none" w:sz="0" w:space="0" w:color="auto"/>
        <w:bottom w:val="none" w:sz="0" w:space="0" w:color="auto"/>
        <w:right w:val="none" w:sz="0" w:space="0" w:color="auto"/>
      </w:divBdr>
    </w:div>
    <w:div w:id="961153424">
      <w:bodyDiv w:val="1"/>
      <w:marLeft w:val="0"/>
      <w:marRight w:val="0"/>
      <w:marTop w:val="0"/>
      <w:marBottom w:val="0"/>
      <w:divBdr>
        <w:top w:val="none" w:sz="0" w:space="0" w:color="auto"/>
        <w:left w:val="none" w:sz="0" w:space="0" w:color="auto"/>
        <w:bottom w:val="none" w:sz="0" w:space="0" w:color="auto"/>
        <w:right w:val="none" w:sz="0" w:space="0" w:color="auto"/>
      </w:divBdr>
    </w:div>
    <w:div w:id="991176855">
      <w:bodyDiv w:val="1"/>
      <w:marLeft w:val="0"/>
      <w:marRight w:val="0"/>
      <w:marTop w:val="0"/>
      <w:marBottom w:val="0"/>
      <w:divBdr>
        <w:top w:val="none" w:sz="0" w:space="0" w:color="auto"/>
        <w:left w:val="none" w:sz="0" w:space="0" w:color="auto"/>
        <w:bottom w:val="none" w:sz="0" w:space="0" w:color="auto"/>
        <w:right w:val="none" w:sz="0" w:space="0" w:color="auto"/>
      </w:divBdr>
    </w:div>
    <w:div w:id="1129014367">
      <w:bodyDiv w:val="1"/>
      <w:marLeft w:val="0"/>
      <w:marRight w:val="0"/>
      <w:marTop w:val="0"/>
      <w:marBottom w:val="0"/>
      <w:divBdr>
        <w:top w:val="none" w:sz="0" w:space="0" w:color="auto"/>
        <w:left w:val="none" w:sz="0" w:space="0" w:color="auto"/>
        <w:bottom w:val="none" w:sz="0" w:space="0" w:color="auto"/>
        <w:right w:val="none" w:sz="0" w:space="0" w:color="auto"/>
      </w:divBdr>
    </w:div>
    <w:div w:id="1171605378">
      <w:bodyDiv w:val="1"/>
      <w:marLeft w:val="0"/>
      <w:marRight w:val="0"/>
      <w:marTop w:val="0"/>
      <w:marBottom w:val="0"/>
      <w:divBdr>
        <w:top w:val="none" w:sz="0" w:space="0" w:color="auto"/>
        <w:left w:val="none" w:sz="0" w:space="0" w:color="auto"/>
        <w:bottom w:val="none" w:sz="0" w:space="0" w:color="auto"/>
        <w:right w:val="none" w:sz="0" w:space="0" w:color="auto"/>
      </w:divBdr>
    </w:div>
    <w:div w:id="1466780675">
      <w:bodyDiv w:val="1"/>
      <w:marLeft w:val="0"/>
      <w:marRight w:val="0"/>
      <w:marTop w:val="0"/>
      <w:marBottom w:val="0"/>
      <w:divBdr>
        <w:top w:val="none" w:sz="0" w:space="0" w:color="auto"/>
        <w:left w:val="none" w:sz="0" w:space="0" w:color="auto"/>
        <w:bottom w:val="none" w:sz="0" w:space="0" w:color="auto"/>
        <w:right w:val="none" w:sz="0" w:space="0" w:color="auto"/>
      </w:divBdr>
    </w:div>
    <w:div w:id="1639454215">
      <w:bodyDiv w:val="1"/>
      <w:marLeft w:val="0"/>
      <w:marRight w:val="0"/>
      <w:marTop w:val="0"/>
      <w:marBottom w:val="0"/>
      <w:divBdr>
        <w:top w:val="none" w:sz="0" w:space="0" w:color="auto"/>
        <w:left w:val="none" w:sz="0" w:space="0" w:color="auto"/>
        <w:bottom w:val="none" w:sz="0" w:space="0" w:color="auto"/>
        <w:right w:val="none" w:sz="0" w:space="0" w:color="auto"/>
      </w:divBdr>
    </w:div>
    <w:div w:id="1668557826">
      <w:bodyDiv w:val="1"/>
      <w:marLeft w:val="0"/>
      <w:marRight w:val="0"/>
      <w:marTop w:val="0"/>
      <w:marBottom w:val="0"/>
      <w:divBdr>
        <w:top w:val="none" w:sz="0" w:space="0" w:color="auto"/>
        <w:left w:val="none" w:sz="0" w:space="0" w:color="auto"/>
        <w:bottom w:val="none" w:sz="0" w:space="0" w:color="auto"/>
        <w:right w:val="none" w:sz="0" w:space="0" w:color="auto"/>
      </w:divBdr>
    </w:div>
    <w:div w:id="1772820281">
      <w:bodyDiv w:val="1"/>
      <w:marLeft w:val="0"/>
      <w:marRight w:val="0"/>
      <w:marTop w:val="0"/>
      <w:marBottom w:val="0"/>
      <w:divBdr>
        <w:top w:val="none" w:sz="0" w:space="0" w:color="auto"/>
        <w:left w:val="none" w:sz="0" w:space="0" w:color="auto"/>
        <w:bottom w:val="none" w:sz="0" w:space="0" w:color="auto"/>
        <w:right w:val="none" w:sz="0" w:space="0" w:color="auto"/>
      </w:divBdr>
      <w:divsChild>
        <w:div w:id="599413104">
          <w:marLeft w:val="0"/>
          <w:marRight w:val="0"/>
          <w:marTop w:val="0"/>
          <w:marBottom w:val="0"/>
          <w:divBdr>
            <w:top w:val="none" w:sz="0" w:space="0" w:color="auto"/>
            <w:left w:val="none" w:sz="0" w:space="0" w:color="auto"/>
            <w:bottom w:val="none" w:sz="0" w:space="0" w:color="auto"/>
            <w:right w:val="none" w:sz="0" w:space="0" w:color="auto"/>
          </w:divBdr>
        </w:div>
        <w:div w:id="1726875788">
          <w:marLeft w:val="0"/>
          <w:marRight w:val="0"/>
          <w:marTop w:val="0"/>
          <w:marBottom w:val="0"/>
          <w:divBdr>
            <w:top w:val="none" w:sz="0" w:space="0" w:color="auto"/>
            <w:left w:val="none" w:sz="0" w:space="0" w:color="auto"/>
            <w:bottom w:val="none" w:sz="0" w:space="0" w:color="auto"/>
            <w:right w:val="none" w:sz="0" w:space="0" w:color="auto"/>
          </w:divBdr>
        </w:div>
      </w:divsChild>
    </w:div>
    <w:div w:id="1858154354">
      <w:bodyDiv w:val="1"/>
      <w:marLeft w:val="0"/>
      <w:marRight w:val="0"/>
      <w:marTop w:val="0"/>
      <w:marBottom w:val="0"/>
      <w:divBdr>
        <w:top w:val="none" w:sz="0" w:space="0" w:color="auto"/>
        <w:left w:val="none" w:sz="0" w:space="0" w:color="auto"/>
        <w:bottom w:val="none" w:sz="0" w:space="0" w:color="auto"/>
        <w:right w:val="none" w:sz="0" w:space="0" w:color="auto"/>
      </w:divBdr>
    </w:div>
    <w:div w:id="1910576843">
      <w:bodyDiv w:val="1"/>
      <w:marLeft w:val="0"/>
      <w:marRight w:val="0"/>
      <w:marTop w:val="0"/>
      <w:marBottom w:val="0"/>
      <w:divBdr>
        <w:top w:val="none" w:sz="0" w:space="0" w:color="auto"/>
        <w:left w:val="none" w:sz="0" w:space="0" w:color="auto"/>
        <w:bottom w:val="none" w:sz="0" w:space="0" w:color="auto"/>
        <w:right w:val="none" w:sz="0" w:space="0" w:color="auto"/>
      </w:divBdr>
    </w:div>
    <w:div w:id="1970432529">
      <w:bodyDiv w:val="1"/>
      <w:marLeft w:val="0"/>
      <w:marRight w:val="0"/>
      <w:marTop w:val="0"/>
      <w:marBottom w:val="0"/>
      <w:divBdr>
        <w:top w:val="none" w:sz="0" w:space="0" w:color="auto"/>
        <w:left w:val="none" w:sz="0" w:space="0" w:color="auto"/>
        <w:bottom w:val="none" w:sz="0" w:space="0" w:color="auto"/>
        <w:right w:val="none" w:sz="0" w:space="0" w:color="auto"/>
      </w:divBdr>
    </w:div>
    <w:div w:id="1988508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Mac87</b:Tag>
    <b:SourceType>JournalArticle</b:SourceType>
    <b:Guid>{40C80885-2BC2-4932-9608-A48A4AC2F65D}</b:Guid>
    <b:Author>
      <b:Author>
        <b:NameList>
          <b:Person>
            <b:Last>Macdonald</b:Last>
            <b:First>Nancy</b:First>
            <b:Middle>E.</b:Middle>
          </b:Person>
          <b:Person>
            <b:Last>Ebert</b:Last>
            <b:First>Patricia</b:First>
            <b:Middle>D.</b:Middle>
          </b:Person>
          <b:Person>
            <b:Last>Mason</b:Last>
            <b:First>Susan</b:First>
            <b:Middle>E</b:Middle>
          </b:Person>
        </b:NameList>
      </b:Author>
    </b:Author>
    <b:Title>Marital Status and Age as Related to Masculine and Feminine Personality Dimensions and Self-Esteem</b:Title>
    <b:JournalName>The Journal of social psychology</b:JournalName>
    <b:Year>1987</b:Year>
    <b:Pages>289-298</b:Pages>
    <b:RefOrder>3</b:RefOrder>
  </b:Source>
  <b:Source>
    <b:Tag>Eug19</b:Tag>
    <b:SourceType>JournalArticle</b:SourceType>
    <b:Guid>{9AC57F56-8E02-47B0-80EC-6D2269E5E699}</b:Guid>
    <b:Author>
      <b:Author>
        <b:NameList>
          <b:Person>
            <b:Last>Mandal</b:Last>
            <b:First>Eugenia</b:First>
          </b:Person>
          <b:Person>
            <b:Last>Moroń</b:Last>
            <b:First>Marcin</b:First>
          </b:Person>
        </b:NameList>
      </b:Author>
    </b:Author>
    <b:Title>Contingencies of Self-Worth and Global Self-Esteem Among College Women: The Role of Masculine and Feminine Traits Endorsement</b:Title>
    <b:JournalName>Psychologia społeczna</b:JournalName>
    <b:Year>2019</b:Year>
    <b:Pages>1-30</b:Pages>
    <b:RefOrder>1</b:RefOrder>
  </b:Source>
  <b:Source>
    <b:Tag>GAD07</b:Tag>
    <b:SourceType>JournalArticle</b:SourceType>
    <b:Guid>{2BC3096C-DD33-4851-AC1B-34D669DCF55E}</b:Guid>
    <b:Author>
      <b:Author>
        <b:NameList>
          <b:Person>
            <b:Last>GADBOIS</b:Last>
            <b:First>Shannon</b:First>
          </b:Person>
          <b:Person>
            <b:Last>BOWKER</b:Last>
            <b:First>Anne</b:First>
          </b:Person>
        </b:NameList>
      </b:Author>
    </b:Author>
    <b:Title>Gender differences in the relationships between extracurricular activities participation, self-description, and domain-specific and general self-esteem</b:Title>
    <b:JournalName>Sex roles</b:JournalName>
    <b:Year>2007</b:Year>
    <b:Pages>675-689</b:Pages>
    <b:RefOrder>2</b:RefOrder>
  </b:Source>
  <b:Source>
    <b:Tag>Hua12</b:Tag>
    <b:SourceType>JournalArticle</b:SourceType>
    <b:Guid>{E16891BC-CE0D-47D9-B0F4-76D82355C608}</b:Guid>
    <b:Author>
      <b:Author>
        <b:NameList>
          <b:Person>
            <b:Last>Huang</b:Last>
            <b:First>Xishan</b:First>
          </b:Person>
          <b:Person>
            <b:Last>Zhu</b:Last>
            <b:First>Xiao-lu</b:First>
          </b:Person>
          <b:Person>
            <b:Last>Zheng</b:Last>
            <b:First>Juan</b:First>
          </b:Person>
          <b:Person>
            <b:Last>Zhang</b:Last>
            <b:First>Lin</b:First>
          </b:Person>
          <b:Person>
            <b:Last>Shiomi</b:Last>
            <b:First>Kunio</b:First>
          </b:Person>
        </b:NameList>
      </b:Author>
    </b:Author>
    <b:Title>Relationships Among Androgyny, Self-Esteem, and Trait Coping Style of Chinese University Students</b:Title>
    <b:JournalName>Social behavior and personality</b:JournalName>
    <b:Year>2012</b:Year>
    <b:Pages>1005-1014</b:Pages>
    <b:RefOrder>4</b:RefOrder>
  </b:Source>
</b:Sources>
</file>

<file path=customXml/itemProps1.xml><?xml version="1.0" encoding="utf-8"?>
<ds:datastoreItem xmlns:ds="http://schemas.openxmlformats.org/officeDocument/2006/customXml" ds:itemID="{63826C5F-4CF4-4A83-AE3B-1AEB6CDA53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1868</Words>
  <Characters>10650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Zach Evans (2205439)</dc:creator>
  <cp:keywords/>
  <dc:description/>
  <cp:lastModifiedBy>Zach Evans (2205439)</cp:lastModifiedBy>
  <cp:revision>20</cp:revision>
  <dcterms:created xsi:type="dcterms:W3CDTF">2023-03-26T18:49:00Z</dcterms:created>
  <dcterms:modified xsi:type="dcterms:W3CDTF">2023-03-28T19:16:00Z</dcterms:modified>
</cp:coreProperties>
</file>