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B82E7" w14:textId="4E0998C9" w:rsidR="00B37CDB" w:rsidRDefault="00B37CDB" w:rsidP="00B37CDB">
      <w:pPr>
        <w:rPr>
          <w:b/>
          <w:bCs/>
        </w:rPr>
      </w:pPr>
      <w:r w:rsidRPr="00F22E21">
        <w:rPr>
          <w:b/>
          <w:bCs/>
          <w:highlight w:val="lightGray"/>
        </w:rPr>
        <w:t>RESEARCH MODULE – ASYNCHRONOUS ACTIVITY – WEEK 2</w:t>
      </w:r>
      <w:r>
        <w:rPr>
          <w:b/>
          <w:bCs/>
        </w:rPr>
        <w:t xml:space="preserve"> </w:t>
      </w:r>
      <w:r w:rsidR="00BD5D2D">
        <w:rPr>
          <w:b/>
          <w:bCs/>
        </w:rPr>
        <w:t>– Angela de Sá</w:t>
      </w:r>
    </w:p>
    <w:p w14:paraId="4ED47A9B" w14:textId="77777777" w:rsidR="00B37CDB" w:rsidRDefault="00B37CDB" w:rsidP="00B37CDB">
      <w:pPr>
        <w:rPr>
          <w:b/>
          <w:bCs/>
        </w:rPr>
      </w:pPr>
    </w:p>
    <w:p w14:paraId="79B1F736" w14:textId="4E599451" w:rsidR="00D65258" w:rsidRDefault="00A66DDC" w:rsidP="00B37CDB">
      <w:pPr>
        <w:rPr>
          <w:b/>
          <w:bCs/>
        </w:rPr>
      </w:pPr>
      <w:r w:rsidRPr="00F15BBC">
        <w:rPr>
          <w:b/>
          <w:bCs/>
          <w:color w:val="215E99" w:themeColor="text2" w:themeTint="BF"/>
        </w:rPr>
        <w:t xml:space="preserve">DIFFERENT TYPES OF </w:t>
      </w:r>
      <w:r w:rsidR="00D65258" w:rsidRPr="00F15BBC">
        <w:rPr>
          <w:b/>
          <w:bCs/>
          <w:color w:val="215E99" w:themeColor="text2" w:themeTint="BF"/>
        </w:rPr>
        <w:t>ONTOLOGIES AND HOW THE</w:t>
      </w:r>
      <w:r w:rsidR="00F15BBC">
        <w:rPr>
          <w:b/>
          <w:bCs/>
          <w:color w:val="215E99" w:themeColor="text2" w:themeTint="BF"/>
        </w:rPr>
        <w:t>SE SCHOOLS OF THOUGHT</w:t>
      </w:r>
      <w:r w:rsidR="00D65258" w:rsidRPr="00F15BBC">
        <w:rPr>
          <w:b/>
          <w:bCs/>
          <w:color w:val="215E99" w:themeColor="text2" w:themeTint="BF"/>
        </w:rPr>
        <w:t xml:space="preserve"> SHAPE RESEARCH</w:t>
      </w:r>
    </w:p>
    <w:p w14:paraId="600DAB8A" w14:textId="3DD5812B" w:rsidR="00EF2AE1" w:rsidRDefault="00F15BBC" w:rsidP="00EF2AE1">
      <w:r w:rsidRPr="00EF2AE1">
        <w:t xml:space="preserve">In this piece I have focussed on Ontological approaches </w:t>
      </w:r>
      <w:r w:rsidR="00EF2AE1" w:rsidRPr="00EF2AE1">
        <w:t>or</w:t>
      </w:r>
      <w:r w:rsidRPr="00EF2AE1">
        <w:t xml:space="preserve"> perspectives on reality as shapers of Research methodology</w:t>
      </w:r>
      <w:r w:rsidR="00EF2AE1">
        <w:t xml:space="preserve"> which has broadly been classified into Quantitative, Qualitative and Mixed Methods</w:t>
      </w:r>
      <w:r w:rsidRPr="00EF2AE1">
        <w:t xml:space="preserve">. There are Research Paradigms which shape these Ontological approaches which are alluded to in the </w:t>
      </w:r>
      <w:r w:rsidR="00EF2AE1" w:rsidRPr="00EF2AE1">
        <w:t>reference cited</w:t>
      </w:r>
      <w:r w:rsidRPr="00EF2AE1">
        <w:t xml:space="preserve"> </w:t>
      </w:r>
      <w:r w:rsidR="00EF2AE1" w:rsidRPr="00EF2AE1">
        <w:t xml:space="preserve">but this </w:t>
      </w:r>
      <w:r w:rsidR="00EF2AE1">
        <w:t xml:space="preserve">is not covered in this </w:t>
      </w:r>
      <w:r w:rsidR="00EF2AE1" w:rsidRPr="00EF2AE1">
        <w:t>piece</w:t>
      </w:r>
      <w:r w:rsidR="00B85DBA">
        <w:t>.</w:t>
      </w:r>
    </w:p>
    <w:p w14:paraId="0E122FA9" w14:textId="190DA666" w:rsidR="00684AB5" w:rsidRDefault="00684AB5" w:rsidP="00EF2AE1">
      <w:r>
        <w:t>Research methodologies are presented with their underlying Ontological points of view.</w:t>
      </w:r>
    </w:p>
    <w:p w14:paraId="389C5F4A" w14:textId="03549CBD" w:rsidR="00EF2AE1" w:rsidRDefault="00EF2AE1" w:rsidP="00EF2AE1">
      <w:r>
        <w:t>QUANTITATIVE RESEARCH</w:t>
      </w:r>
    </w:p>
    <w:p w14:paraId="6459DDBA" w14:textId="1C02F4A5" w:rsidR="00B37CDB" w:rsidRDefault="00F22E21" w:rsidP="00B85DBA">
      <w:pPr>
        <w:pStyle w:val="ListParagraph"/>
        <w:numPr>
          <w:ilvl w:val="0"/>
          <w:numId w:val="2"/>
        </w:numPr>
      </w:pPr>
      <w:r w:rsidRPr="00B85DBA">
        <w:rPr>
          <w:b/>
          <w:bCs/>
        </w:rPr>
        <w:t>Realism</w:t>
      </w:r>
      <w:r w:rsidR="002A3144" w:rsidRPr="00B85DBA">
        <w:rPr>
          <w:b/>
          <w:bCs/>
        </w:rPr>
        <w:t xml:space="preserve"> - </w:t>
      </w:r>
      <w:r w:rsidR="002A3144" w:rsidRPr="002A3144">
        <w:t>reality is objective, external, and independent of human perception</w:t>
      </w:r>
      <w:r w:rsidR="002A3144">
        <w:t>. T</w:t>
      </w:r>
      <w:r w:rsidR="002A3144" w:rsidRPr="002A3144">
        <w:t xml:space="preserve">here is a single, tangible reality that can be observed, measured, and understood through empirical evidence. </w:t>
      </w:r>
      <w:r w:rsidR="00EF3CD4" w:rsidRPr="00EF3CD4">
        <w:t xml:space="preserve">Realist researchers rely on methods that aim to uncover universal truths by minimising subjectivity and personal biases. </w:t>
      </w:r>
      <w:r w:rsidR="00EF3CD4">
        <w:t>A</w:t>
      </w:r>
      <w:r w:rsidR="00EF3CD4" w:rsidRPr="00EF3CD4">
        <w:t xml:space="preserve">pproaches would focus on quantifiable data to support findings, such as questionnaires, experimental methods, and statistics. </w:t>
      </w:r>
      <w:r w:rsidR="002A3144" w:rsidRPr="002A3144">
        <w:t>(Pretorius, 2024</w:t>
      </w:r>
      <w:r w:rsidR="00EF3CD4">
        <w:t>. Pg2699</w:t>
      </w:r>
      <w:r w:rsidR="002A3144" w:rsidRPr="002A3144">
        <w:t>)</w:t>
      </w:r>
    </w:p>
    <w:p w14:paraId="00EBC9C8" w14:textId="03648EAD" w:rsidR="00776FA4" w:rsidRDefault="00776FA4" w:rsidP="00B85DBA">
      <w:pPr>
        <w:pStyle w:val="ListParagraph"/>
        <w:numPr>
          <w:ilvl w:val="0"/>
          <w:numId w:val="2"/>
        </w:numPr>
      </w:pPr>
      <w:r w:rsidRPr="00B85DBA">
        <w:rPr>
          <w:b/>
          <w:bCs/>
        </w:rPr>
        <w:t>Nuanced Realism</w:t>
      </w:r>
      <w:r>
        <w:t xml:space="preserve"> – the objective reality exists but can only be understood imperfectly and so </w:t>
      </w:r>
      <w:r w:rsidR="00684AB5">
        <w:t xml:space="preserve">is </w:t>
      </w:r>
      <w:r w:rsidR="007827B6">
        <w:t>subject to revision through empirical testing.</w:t>
      </w:r>
      <w:r w:rsidR="00D65258">
        <w:t xml:space="preserve"> </w:t>
      </w:r>
      <w:r w:rsidR="00684AB5">
        <w:t xml:space="preserve">Important to note that researcher reflexivity </w:t>
      </w:r>
      <w:r w:rsidR="00D65258">
        <w:t>about biases is important.</w:t>
      </w:r>
      <w:r w:rsidR="009839A3">
        <w:t xml:space="preserve"> </w:t>
      </w:r>
      <w:r w:rsidR="009839A3" w:rsidRPr="002A3144">
        <w:t>(Pretorius, 2024</w:t>
      </w:r>
      <w:r w:rsidR="009839A3">
        <w:t>. Pg2702</w:t>
      </w:r>
      <w:r w:rsidR="009839A3" w:rsidRPr="002A3144">
        <w:t>)</w:t>
      </w:r>
    </w:p>
    <w:p w14:paraId="49155E7D" w14:textId="189F823A" w:rsidR="00970C42" w:rsidRDefault="00970C42" w:rsidP="00B85DBA">
      <w:pPr>
        <w:pStyle w:val="ListParagraph"/>
        <w:numPr>
          <w:ilvl w:val="0"/>
          <w:numId w:val="2"/>
        </w:numPr>
      </w:pPr>
      <w:r w:rsidRPr="00B85DBA">
        <w:rPr>
          <w:b/>
          <w:bCs/>
        </w:rPr>
        <w:t>Stratified realism</w:t>
      </w:r>
      <w:r>
        <w:t xml:space="preserve"> - </w:t>
      </w:r>
      <w:r w:rsidRPr="00970C42">
        <w:t>An objective reality exists, but it is layered and composed of observable events and hidden structures.</w:t>
      </w:r>
      <w:r>
        <w:t xml:space="preserve"> G</w:t>
      </w:r>
      <w:r w:rsidRPr="00970C42">
        <w:t>ain</w:t>
      </w:r>
      <w:r>
        <w:t xml:space="preserve"> knowledge</w:t>
      </w:r>
      <w:r w:rsidRPr="00970C42">
        <w:t xml:space="preserve"> by understanding both observable events and their underlying mechanisms.</w:t>
      </w:r>
      <w:r w:rsidR="00D65258">
        <w:t xml:space="preserve"> </w:t>
      </w:r>
      <w:r w:rsidR="00684AB5">
        <w:t>Important to note that r</w:t>
      </w:r>
      <w:r w:rsidR="00D65258">
        <w:t xml:space="preserve">esearcher reflexivity about biases is important. </w:t>
      </w:r>
      <w:r w:rsidR="00D65258" w:rsidRPr="002A3144">
        <w:t>(Pretorius, 2024</w:t>
      </w:r>
      <w:r w:rsidR="00D65258">
        <w:t>. Pg2702</w:t>
      </w:r>
      <w:r w:rsidR="00D65258" w:rsidRPr="002A3144">
        <w:t>)</w:t>
      </w:r>
    </w:p>
    <w:p w14:paraId="2CA2F9C4" w14:textId="77777777" w:rsidR="00EF2AE1" w:rsidRDefault="00EF2AE1" w:rsidP="00EF2AE1"/>
    <w:p w14:paraId="03427E35" w14:textId="128C54EE" w:rsidR="00EF2AE1" w:rsidRDefault="00EF2AE1" w:rsidP="00EF2AE1">
      <w:r>
        <w:t xml:space="preserve">QUALITATIVE RESEARCH </w:t>
      </w:r>
    </w:p>
    <w:p w14:paraId="7DB83EF3" w14:textId="2B4C6D53" w:rsidR="00EF2AE1" w:rsidRDefault="00EF2AE1" w:rsidP="00EF2AE1">
      <w:r>
        <w:t>E</w:t>
      </w:r>
      <w:r w:rsidRPr="00EF3CD4">
        <w:t>xplore</w:t>
      </w:r>
      <w:r>
        <w:t>s</w:t>
      </w:r>
      <w:r w:rsidRPr="00EF3CD4">
        <w:t xml:space="preserve"> how individuals or groups interpret their experiences</w:t>
      </w:r>
      <w:r>
        <w:t xml:space="preserve">. Recognise that </w:t>
      </w:r>
      <w:r w:rsidRPr="00EF3CD4">
        <w:t>different interpretations are equally valid reflections of reality.</w:t>
      </w:r>
    </w:p>
    <w:p w14:paraId="3C83E8CC" w14:textId="2320E1DD" w:rsidR="00EF3CD4" w:rsidRDefault="002A3144" w:rsidP="00B85DBA">
      <w:pPr>
        <w:pStyle w:val="ListParagraph"/>
        <w:numPr>
          <w:ilvl w:val="0"/>
          <w:numId w:val="3"/>
        </w:numPr>
      </w:pPr>
      <w:r w:rsidRPr="00B85DBA">
        <w:rPr>
          <w:b/>
          <w:bCs/>
        </w:rPr>
        <w:t xml:space="preserve">Relativism </w:t>
      </w:r>
      <w:r w:rsidR="00A75766" w:rsidRPr="00B85DBA">
        <w:rPr>
          <w:b/>
          <w:bCs/>
        </w:rPr>
        <w:t xml:space="preserve">(Individual / Social) </w:t>
      </w:r>
      <w:r w:rsidRPr="00EF3CD4">
        <w:t>- suggests that reality is not a fixed entity but is instead shaped by individual and collective experiences. According to this view, reality is subjective and can vary from one person or group to another, influenced by social, cultural, and historical contexts</w:t>
      </w:r>
      <w:r w:rsidRPr="00B85DBA">
        <w:rPr>
          <w:b/>
          <w:bCs/>
        </w:rPr>
        <w:t>.</w:t>
      </w:r>
      <w:r w:rsidR="00EF3CD4" w:rsidRPr="00B85DBA">
        <w:rPr>
          <w:b/>
          <w:bCs/>
        </w:rPr>
        <w:t xml:space="preserve"> </w:t>
      </w:r>
      <w:r w:rsidR="00EF3CD4">
        <w:t>T</w:t>
      </w:r>
      <w:r w:rsidR="00EF3CD4" w:rsidRPr="00EF3CD4">
        <w:t>he focus is on capturing the richness of human experience, acknowledging that multiple realities may coexist.</w:t>
      </w:r>
      <w:r w:rsidR="00EF3CD4">
        <w:t xml:space="preserve"> K</w:t>
      </w:r>
      <w:r w:rsidR="00EF3CD4" w:rsidRPr="00EF3CD4">
        <w:t xml:space="preserve">nowledge </w:t>
      </w:r>
      <w:r w:rsidR="00EF3CD4">
        <w:t xml:space="preserve">is </w:t>
      </w:r>
      <w:r w:rsidR="00EF3CD4" w:rsidRPr="00EF3CD4">
        <w:t>constructed through interactions between the researcher and the subject.</w:t>
      </w:r>
      <w:r w:rsidR="00EF3CD4">
        <w:t xml:space="preserve"> </w:t>
      </w:r>
      <w:r w:rsidR="00D34009">
        <w:t>Researcher s</w:t>
      </w:r>
      <w:r w:rsidR="00D34009" w:rsidRPr="00D34009">
        <w:t xml:space="preserve">ubjectivity is embraced and reflexivity is encouraged. </w:t>
      </w:r>
      <w:r w:rsidR="00EF3CD4" w:rsidRPr="002A3144">
        <w:t>(Pretorius, 2024</w:t>
      </w:r>
      <w:r w:rsidR="00EF3CD4">
        <w:t>. Pg2699</w:t>
      </w:r>
      <w:r w:rsidR="007B6DC8">
        <w:t xml:space="preserve"> &amp; 2702</w:t>
      </w:r>
      <w:r w:rsidR="00EF3CD4" w:rsidRPr="002A3144">
        <w:t>)</w:t>
      </w:r>
    </w:p>
    <w:p w14:paraId="2363CDB4" w14:textId="77777777" w:rsidR="00EF2AE1" w:rsidRDefault="00EF2AE1" w:rsidP="00B37CDB">
      <w:pPr>
        <w:rPr>
          <w:b/>
          <w:bCs/>
        </w:rPr>
      </w:pPr>
    </w:p>
    <w:p w14:paraId="10CE545C" w14:textId="77777777" w:rsidR="00EF2AE1" w:rsidRDefault="00EF2AE1" w:rsidP="00B37CDB">
      <w:r>
        <w:t>MIXED METHODS</w:t>
      </w:r>
    </w:p>
    <w:p w14:paraId="49C8854F" w14:textId="618DA8A9" w:rsidR="00EF2AE1" w:rsidRDefault="00EF2AE1" w:rsidP="00B37CDB">
      <w:pPr>
        <w:rPr>
          <w:b/>
          <w:bCs/>
        </w:rPr>
      </w:pPr>
      <w:r>
        <w:t>Combination of Qualitative and Quantitative to capture complex reality.</w:t>
      </w:r>
    </w:p>
    <w:p w14:paraId="1B420E34" w14:textId="46D73993" w:rsidR="00203523" w:rsidRDefault="00A75766" w:rsidP="00B85DBA">
      <w:pPr>
        <w:pStyle w:val="ListParagraph"/>
        <w:numPr>
          <w:ilvl w:val="0"/>
          <w:numId w:val="3"/>
        </w:numPr>
      </w:pPr>
      <w:r w:rsidRPr="00B85DBA">
        <w:rPr>
          <w:b/>
          <w:bCs/>
        </w:rPr>
        <w:t>Dynamic</w:t>
      </w:r>
      <w:r w:rsidR="00203523">
        <w:t xml:space="preserve"> - </w:t>
      </w:r>
      <w:r w:rsidR="00203523" w:rsidRPr="00203523">
        <w:t xml:space="preserve">recognises that knowledge is dynamic and context-dependent. </w:t>
      </w:r>
      <w:r w:rsidR="00203523">
        <w:t>R</w:t>
      </w:r>
      <w:r w:rsidR="00203523" w:rsidRPr="00203523">
        <w:t xml:space="preserve">eality and knowledge are not static entities but are always in a state of flux, shaped by ongoing experiences and </w:t>
      </w:r>
      <w:r w:rsidR="00203523" w:rsidRPr="00203523">
        <w:lastRenderedPageBreak/>
        <w:t>changing conditions. As a result, knowledge is always incomplete, and researchers must remain flexible, adapting their methods and interpretations as new insights emerge.</w:t>
      </w:r>
      <w:r>
        <w:t xml:space="preserve"> </w:t>
      </w:r>
      <w:r w:rsidRPr="002A3144">
        <w:t>(Pretorius, 2024</w:t>
      </w:r>
      <w:r>
        <w:t>. Pg2700</w:t>
      </w:r>
      <w:r w:rsidR="00836804">
        <w:t xml:space="preserve"> &amp; 2702</w:t>
      </w:r>
      <w:r w:rsidRPr="002A3144">
        <w:t>)</w:t>
      </w:r>
    </w:p>
    <w:p w14:paraId="3F3A5266" w14:textId="77777777" w:rsidR="00F15BBC" w:rsidRDefault="00F15BBC" w:rsidP="00B37CDB">
      <w:pPr>
        <w:pBdr>
          <w:bottom w:val="single" w:sz="12" w:space="1" w:color="auto"/>
        </w:pBdr>
      </w:pPr>
    </w:p>
    <w:p w14:paraId="0B59B98F" w14:textId="45F24FD3" w:rsidR="00F15BBC" w:rsidRPr="00F15BBC" w:rsidRDefault="00F15BBC" w:rsidP="00F15BBC">
      <w:pPr>
        <w:rPr>
          <w:b/>
          <w:bCs/>
          <w:color w:val="215E99" w:themeColor="text2" w:themeTint="BF"/>
        </w:rPr>
      </w:pPr>
      <w:r w:rsidRPr="00F15BBC">
        <w:rPr>
          <w:b/>
          <w:bCs/>
          <w:color w:val="215E99" w:themeColor="text2" w:themeTint="BF"/>
        </w:rPr>
        <w:t>REFERENCE</w:t>
      </w:r>
    </w:p>
    <w:p w14:paraId="0C306963" w14:textId="77777777" w:rsidR="00F15BBC" w:rsidRDefault="00F15BBC" w:rsidP="00F15BBC">
      <w:r w:rsidRPr="002A3144">
        <w:rPr>
          <w:b/>
          <w:bCs/>
        </w:rPr>
        <w:t>Pretorius, L. (2024). Demystifying research paradigms: Navigating ontology, epistemology, and axiology in research. The Qualitative Report, 29(10), 2698-2715</w:t>
      </w:r>
      <w:r w:rsidRPr="00F22E21">
        <w:t xml:space="preserve">. </w:t>
      </w:r>
      <w:hyperlink r:id="rId6" w:history="1">
        <w:r w:rsidRPr="00F22E21">
          <w:rPr>
            <w:rStyle w:val="Hyperlink"/>
          </w:rPr>
          <w:t>https://doi.org/10.46743/2160-3715/2024.7632</w:t>
        </w:r>
      </w:hyperlink>
    </w:p>
    <w:sectPr w:rsidR="00F15BBC" w:rsidSect="00B37CD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6737F6"/>
    <w:multiLevelType w:val="hybridMultilevel"/>
    <w:tmpl w:val="51023F5E"/>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 w15:restartNumberingAfterBreak="0">
    <w:nsid w:val="5C2A11FE"/>
    <w:multiLevelType w:val="hybridMultilevel"/>
    <w:tmpl w:val="1FB0FE0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 w15:restartNumberingAfterBreak="0">
    <w:nsid w:val="61247EA0"/>
    <w:multiLevelType w:val="hybridMultilevel"/>
    <w:tmpl w:val="42DA102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num w:numId="1" w16cid:durableId="378365706">
    <w:abstractNumId w:val="0"/>
  </w:num>
  <w:num w:numId="2" w16cid:durableId="289629086">
    <w:abstractNumId w:val="2"/>
  </w:num>
  <w:num w:numId="3" w16cid:durableId="4459316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CDB"/>
    <w:rsid w:val="00203523"/>
    <w:rsid w:val="002A3144"/>
    <w:rsid w:val="002C5D3C"/>
    <w:rsid w:val="0054015F"/>
    <w:rsid w:val="00683430"/>
    <w:rsid w:val="00684AB5"/>
    <w:rsid w:val="00776FA4"/>
    <w:rsid w:val="007827B6"/>
    <w:rsid w:val="007B6DC8"/>
    <w:rsid w:val="00836804"/>
    <w:rsid w:val="00961BE6"/>
    <w:rsid w:val="00970C42"/>
    <w:rsid w:val="009839A3"/>
    <w:rsid w:val="00A66DDC"/>
    <w:rsid w:val="00A75766"/>
    <w:rsid w:val="00AC2E84"/>
    <w:rsid w:val="00B35EB3"/>
    <w:rsid w:val="00B37CDB"/>
    <w:rsid w:val="00B85DBA"/>
    <w:rsid w:val="00BD5D2D"/>
    <w:rsid w:val="00D34009"/>
    <w:rsid w:val="00D35F9D"/>
    <w:rsid w:val="00D65258"/>
    <w:rsid w:val="00EF2AE1"/>
    <w:rsid w:val="00EF3CD4"/>
    <w:rsid w:val="00F15BBC"/>
    <w:rsid w:val="00F22E2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A47BD"/>
  <w15:chartTrackingRefBased/>
  <w15:docId w15:val="{AE586789-7EB5-43D3-84AD-17E4E8696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AE1"/>
  </w:style>
  <w:style w:type="paragraph" w:styleId="Heading1">
    <w:name w:val="heading 1"/>
    <w:basedOn w:val="Normal"/>
    <w:next w:val="Normal"/>
    <w:link w:val="Heading1Char"/>
    <w:uiPriority w:val="9"/>
    <w:qFormat/>
    <w:rsid w:val="00B37C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7C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7C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7C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7C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7C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7C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7C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7C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7C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7C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7C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7C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7C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7C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7C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7C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7CDB"/>
    <w:rPr>
      <w:rFonts w:eastAsiaTheme="majorEastAsia" w:cstheme="majorBidi"/>
      <w:color w:val="272727" w:themeColor="text1" w:themeTint="D8"/>
    </w:rPr>
  </w:style>
  <w:style w:type="paragraph" w:styleId="Title">
    <w:name w:val="Title"/>
    <w:basedOn w:val="Normal"/>
    <w:next w:val="Normal"/>
    <w:link w:val="TitleChar"/>
    <w:uiPriority w:val="10"/>
    <w:qFormat/>
    <w:rsid w:val="00B37C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7C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7C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7C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7CDB"/>
    <w:pPr>
      <w:spacing w:before="160"/>
      <w:jc w:val="center"/>
    </w:pPr>
    <w:rPr>
      <w:i/>
      <w:iCs/>
      <w:color w:val="404040" w:themeColor="text1" w:themeTint="BF"/>
    </w:rPr>
  </w:style>
  <w:style w:type="character" w:customStyle="1" w:styleId="QuoteChar">
    <w:name w:val="Quote Char"/>
    <w:basedOn w:val="DefaultParagraphFont"/>
    <w:link w:val="Quote"/>
    <w:uiPriority w:val="29"/>
    <w:rsid w:val="00B37CDB"/>
    <w:rPr>
      <w:i/>
      <w:iCs/>
      <w:color w:val="404040" w:themeColor="text1" w:themeTint="BF"/>
    </w:rPr>
  </w:style>
  <w:style w:type="paragraph" w:styleId="ListParagraph">
    <w:name w:val="List Paragraph"/>
    <w:basedOn w:val="Normal"/>
    <w:uiPriority w:val="34"/>
    <w:qFormat/>
    <w:rsid w:val="00B37CDB"/>
    <w:pPr>
      <w:ind w:left="720"/>
      <w:contextualSpacing/>
    </w:pPr>
  </w:style>
  <w:style w:type="character" w:styleId="IntenseEmphasis">
    <w:name w:val="Intense Emphasis"/>
    <w:basedOn w:val="DefaultParagraphFont"/>
    <w:uiPriority w:val="21"/>
    <w:qFormat/>
    <w:rsid w:val="00B37CDB"/>
    <w:rPr>
      <w:i/>
      <w:iCs/>
      <w:color w:val="0F4761" w:themeColor="accent1" w:themeShade="BF"/>
    </w:rPr>
  </w:style>
  <w:style w:type="paragraph" w:styleId="IntenseQuote">
    <w:name w:val="Intense Quote"/>
    <w:basedOn w:val="Normal"/>
    <w:next w:val="Normal"/>
    <w:link w:val="IntenseQuoteChar"/>
    <w:uiPriority w:val="30"/>
    <w:qFormat/>
    <w:rsid w:val="00B37C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7CDB"/>
    <w:rPr>
      <w:i/>
      <w:iCs/>
      <w:color w:val="0F4761" w:themeColor="accent1" w:themeShade="BF"/>
    </w:rPr>
  </w:style>
  <w:style w:type="character" w:styleId="IntenseReference">
    <w:name w:val="Intense Reference"/>
    <w:basedOn w:val="DefaultParagraphFont"/>
    <w:uiPriority w:val="32"/>
    <w:qFormat/>
    <w:rsid w:val="00B37CDB"/>
    <w:rPr>
      <w:b/>
      <w:bCs/>
      <w:smallCaps/>
      <w:color w:val="0F4761" w:themeColor="accent1" w:themeShade="BF"/>
      <w:spacing w:val="5"/>
    </w:rPr>
  </w:style>
  <w:style w:type="character" w:styleId="Hyperlink">
    <w:name w:val="Hyperlink"/>
    <w:basedOn w:val="DefaultParagraphFont"/>
    <w:uiPriority w:val="99"/>
    <w:unhideWhenUsed/>
    <w:rsid w:val="00F22E21"/>
    <w:rPr>
      <w:color w:val="467886" w:themeColor="hyperlink"/>
      <w:u w:val="single"/>
    </w:rPr>
  </w:style>
  <w:style w:type="character" w:styleId="UnresolvedMention">
    <w:name w:val="Unresolved Mention"/>
    <w:basedOn w:val="DefaultParagraphFont"/>
    <w:uiPriority w:val="99"/>
    <w:semiHidden/>
    <w:unhideWhenUsed/>
    <w:rsid w:val="00F22E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46743/2160-3715/2024.763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89F28-F12E-4847-B535-118E288F7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2</Pages>
  <Words>468</Words>
  <Characters>2671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de Sá</dc:creator>
  <cp:keywords/>
  <dc:description/>
  <cp:lastModifiedBy>Angela de Sá</cp:lastModifiedBy>
  <cp:revision>4</cp:revision>
  <dcterms:created xsi:type="dcterms:W3CDTF">2026-05-12T07:13:00Z</dcterms:created>
  <dcterms:modified xsi:type="dcterms:W3CDTF">2026-05-16T18:26:00Z</dcterms:modified>
</cp:coreProperties>
</file>