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538AB75" w14:textId="77777777" w:rsidR="00224450" w:rsidRPr="003412A6" w:rsidRDefault="00224450" w:rsidP="00224450">
      <w:pPr>
        <w:jc w:val="center"/>
        <w:rPr>
          <w:szCs w:val="24"/>
          <w:lang w:val="cy-GB"/>
        </w:rPr>
      </w:pPr>
    </w:p>
    <w:p w14:paraId="5A167581" w14:textId="77777777" w:rsidR="00224450" w:rsidRPr="003412A6" w:rsidRDefault="00224450" w:rsidP="00224450">
      <w:pPr>
        <w:jc w:val="center"/>
        <w:rPr>
          <w:szCs w:val="24"/>
          <w:lang w:val="cy-GB"/>
        </w:rPr>
      </w:pPr>
    </w:p>
    <w:p w14:paraId="2AA6B313" w14:textId="77777777" w:rsidR="00224450" w:rsidRPr="003412A6" w:rsidRDefault="00224450" w:rsidP="00224450">
      <w:pPr>
        <w:jc w:val="center"/>
        <w:rPr>
          <w:szCs w:val="24"/>
          <w:lang w:val="cy-GB"/>
        </w:rPr>
      </w:pPr>
    </w:p>
    <w:p w14:paraId="299688B6" w14:textId="07FC842E" w:rsidR="00224450" w:rsidRPr="003412A6" w:rsidRDefault="00224450" w:rsidP="00224450">
      <w:pPr>
        <w:rPr>
          <w:rFonts w:cs="Times New Roman"/>
          <w:szCs w:val="24"/>
          <w:lang w:val="cy-GB"/>
        </w:rPr>
      </w:pPr>
      <w:r w:rsidRPr="003412A6">
        <w:rPr>
          <w:szCs w:val="24"/>
          <w:lang w:val="cy-GB"/>
        </w:rPr>
        <w:t xml:space="preserve">                                           </w:t>
      </w:r>
      <w:bookmarkStart w:id="0" w:name="_GoBack"/>
      <w:r w:rsidRPr="003412A6">
        <w:rPr>
          <w:rFonts w:cs="Times New Roman"/>
          <w:szCs w:val="24"/>
          <w:lang w:val="cy-GB"/>
        </w:rPr>
        <w:t>Gwaith Haearn a Phwll Mawr Blaenafon</w:t>
      </w:r>
      <w:bookmarkEnd w:id="0"/>
    </w:p>
    <w:p w14:paraId="0F078988" w14:textId="77777777" w:rsidR="00224450" w:rsidRPr="003412A6" w:rsidRDefault="00224450" w:rsidP="00224450">
      <w:pPr>
        <w:jc w:val="center"/>
        <w:rPr>
          <w:szCs w:val="24"/>
          <w:lang w:val="cy-GB"/>
        </w:rPr>
      </w:pPr>
      <w:r w:rsidRPr="003412A6">
        <w:rPr>
          <w:szCs w:val="24"/>
          <w:lang w:val="cy-GB"/>
        </w:rPr>
        <w:t>Distinctiveness and Regeneration</w:t>
      </w:r>
    </w:p>
    <w:p w14:paraId="2F33F0F6" w14:textId="77777777" w:rsidR="00224450" w:rsidRPr="003412A6" w:rsidRDefault="00224450" w:rsidP="00224450">
      <w:pPr>
        <w:jc w:val="center"/>
        <w:rPr>
          <w:szCs w:val="24"/>
          <w:lang w:val="cy-GB"/>
        </w:rPr>
      </w:pPr>
      <w:r w:rsidRPr="003412A6">
        <w:rPr>
          <w:szCs w:val="24"/>
          <w:lang w:val="cy-GB"/>
        </w:rPr>
        <w:t>(BMSP4005)</w:t>
      </w:r>
    </w:p>
    <w:p w14:paraId="76AFDCF0" w14:textId="77777777" w:rsidR="00224450" w:rsidRPr="003412A6" w:rsidRDefault="00224450" w:rsidP="00224450">
      <w:pPr>
        <w:jc w:val="center"/>
        <w:rPr>
          <w:szCs w:val="24"/>
          <w:lang w:val="cy-GB"/>
        </w:rPr>
      </w:pPr>
      <w:r w:rsidRPr="003412A6">
        <w:rPr>
          <w:szCs w:val="24"/>
          <w:lang w:val="cy-GB"/>
        </w:rPr>
        <w:t>Eleri Mair Jones</w:t>
      </w:r>
    </w:p>
    <w:p w14:paraId="53BBDFA4" w14:textId="77777777" w:rsidR="00224450" w:rsidRPr="003412A6" w:rsidRDefault="00224450" w:rsidP="00224450">
      <w:pPr>
        <w:jc w:val="center"/>
        <w:rPr>
          <w:szCs w:val="24"/>
          <w:lang w:val="cy-GB"/>
        </w:rPr>
      </w:pPr>
      <w:r w:rsidRPr="003412A6">
        <w:rPr>
          <w:szCs w:val="24"/>
          <w:lang w:val="cy-GB"/>
        </w:rPr>
        <w:t>Business Management</w:t>
      </w:r>
    </w:p>
    <w:p w14:paraId="697F8B8A" w14:textId="77777777" w:rsidR="00224450" w:rsidRPr="003412A6" w:rsidRDefault="00224450" w:rsidP="00224450">
      <w:pPr>
        <w:jc w:val="center"/>
        <w:rPr>
          <w:szCs w:val="24"/>
          <w:lang w:val="cy-GB"/>
        </w:rPr>
      </w:pPr>
      <w:r w:rsidRPr="003412A6">
        <w:rPr>
          <w:szCs w:val="24"/>
          <w:lang w:val="cy-GB"/>
        </w:rPr>
        <w:t>Davina Evans</w:t>
      </w:r>
    </w:p>
    <w:p w14:paraId="5D191BBA" w14:textId="77777777" w:rsidR="00224450" w:rsidRPr="003412A6" w:rsidRDefault="00224450" w:rsidP="00224450">
      <w:pPr>
        <w:rPr>
          <w:szCs w:val="24"/>
          <w:lang w:val="cy-GB"/>
        </w:rPr>
      </w:pPr>
    </w:p>
    <w:p w14:paraId="27498C4F" w14:textId="77777777" w:rsidR="00224450" w:rsidRPr="003412A6" w:rsidRDefault="00224450" w:rsidP="00224450">
      <w:pPr>
        <w:rPr>
          <w:szCs w:val="24"/>
          <w:lang w:val="cy-GB"/>
        </w:rPr>
      </w:pPr>
    </w:p>
    <w:p w14:paraId="4B986F17" w14:textId="77777777" w:rsidR="00224450" w:rsidRPr="003412A6" w:rsidRDefault="00224450" w:rsidP="00224450">
      <w:pPr>
        <w:rPr>
          <w:szCs w:val="24"/>
          <w:lang w:val="cy-GB"/>
        </w:rPr>
      </w:pPr>
    </w:p>
    <w:p w14:paraId="31EAAEA2" w14:textId="77777777" w:rsidR="00224450" w:rsidRPr="003412A6" w:rsidRDefault="00224450" w:rsidP="00224450">
      <w:pPr>
        <w:rPr>
          <w:szCs w:val="24"/>
          <w:lang w:val="cy-GB"/>
        </w:rPr>
      </w:pPr>
    </w:p>
    <w:p w14:paraId="133A3833" w14:textId="77777777" w:rsidR="00224450" w:rsidRPr="003412A6" w:rsidRDefault="00224450" w:rsidP="00224450">
      <w:pPr>
        <w:rPr>
          <w:szCs w:val="24"/>
          <w:lang w:val="cy-GB"/>
        </w:rPr>
      </w:pPr>
    </w:p>
    <w:p w14:paraId="3B8AAA9C" w14:textId="77777777" w:rsidR="00224450" w:rsidRPr="003412A6" w:rsidRDefault="00224450" w:rsidP="00224450">
      <w:pPr>
        <w:rPr>
          <w:szCs w:val="24"/>
          <w:lang w:val="cy-GB"/>
        </w:rPr>
      </w:pPr>
    </w:p>
    <w:p w14:paraId="51BFF159" w14:textId="77777777" w:rsidR="00224450" w:rsidRPr="003412A6" w:rsidRDefault="00224450" w:rsidP="00224450">
      <w:pPr>
        <w:rPr>
          <w:szCs w:val="24"/>
          <w:lang w:val="cy-GB"/>
        </w:rPr>
      </w:pPr>
    </w:p>
    <w:p w14:paraId="4B9AB288" w14:textId="77777777" w:rsidR="00224450" w:rsidRPr="003412A6" w:rsidRDefault="00224450" w:rsidP="00224450">
      <w:pPr>
        <w:rPr>
          <w:szCs w:val="24"/>
          <w:lang w:val="cy-GB"/>
        </w:rPr>
      </w:pPr>
    </w:p>
    <w:p w14:paraId="08BFE506" w14:textId="77777777" w:rsidR="00224450" w:rsidRPr="003412A6" w:rsidRDefault="00224450" w:rsidP="00224450">
      <w:pPr>
        <w:rPr>
          <w:szCs w:val="24"/>
          <w:lang w:val="cy-GB"/>
        </w:rPr>
      </w:pPr>
    </w:p>
    <w:p w14:paraId="44C1D3F2" w14:textId="77777777" w:rsidR="00224450" w:rsidRPr="003412A6" w:rsidRDefault="00224450" w:rsidP="00224450">
      <w:pPr>
        <w:rPr>
          <w:szCs w:val="24"/>
          <w:lang w:val="cy-GB"/>
        </w:rPr>
      </w:pPr>
    </w:p>
    <w:p w14:paraId="5AECD0AA" w14:textId="77777777" w:rsidR="00224450" w:rsidRPr="003412A6" w:rsidRDefault="00224450" w:rsidP="00224450">
      <w:pPr>
        <w:rPr>
          <w:szCs w:val="24"/>
          <w:lang w:val="cy-GB"/>
        </w:rPr>
      </w:pPr>
    </w:p>
    <w:p w14:paraId="4A0DFD39" w14:textId="77777777" w:rsidR="00224450" w:rsidRPr="003412A6" w:rsidRDefault="00224450" w:rsidP="00224450">
      <w:pPr>
        <w:rPr>
          <w:szCs w:val="24"/>
          <w:lang w:val="cy-GB"/>
        </w:rPr>
      </w:pPr>
    </w:p>
    <w:sdt>
      <w:sdtPr>
        <w:rPr>
          <w:b w:val="0"/>
          <w:lang w:val="cy-GB"/>
        </w:rPr>
        <w:id w:val="-188448896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B0492A8" w14:textId="76D8A8DB" w:rsidR="003412A6" w:rsidRPr="003412A6" w:rsidRDefault="003412A6" w:rsidP="003412A6">
          <w:pPr>
            <w:pStyle w:val="NoSpacing"/>
            <w:jc w:val="center"/>
            <w:rPr>
              <w:lang w:val="cy-GB"/>
            </w:rPr>
          </w:pPr>
          <w:r>
            <w:rPr>
              <w:lang w:val="cy-GB"/>
            </w:rPr>
            <w:t>Cynnwys</w:t>
          </w:r>
        </w:p>
        <w:p w14:paraId="25B83ABD" w14:textId="207F4233" w:rsidR="003412A6" w:rsidRDefault="003412A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r w:rsidRPr="003412A6">
            <w:rPr>
              <w:lang w:val="cy-GB"/>
            </w:rPr>
            <w:fldChar w:fldCharType="begin"/>
          </w:r>
          <w:r w:rsidRPr="003412A6">
            <w:rPr>
              <w:lang w:val="cy-GB"/>
            </w:rPr>
            <w:instrText xml:space="preserve"> TOC \o "1-3" \h \z \u </w:instrText>
          </w:r>
          <w:r w:rsidRPr="003412A6">
            <w:rPr>
              <w:lang w:val="cy-GB"/>
            </w:rPr>
            <w:fldChar w:fldCharType="separate"/>
          </w:r>
          <w:hyperlink w:anchor="_Toc508906984" w:history="1">
            <w:r w:rsidRPr="00905D00">
              <w:rPr>
                <w:rStyle w:val="Hyperlink"/>
                <w:lang w:val="cy-GB"/>
              </w:rPr>
              <w:t>Cyflwyniad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_Toc508906984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7B221BB" w14:textId="18CA811F" w:rsidR="003412A6" w:rsidRDefault="002927C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hyperlink w:anchor="_Toc508906985" w:history="1">
            <w:r w:rsidR="003412A6" w:rsidRPr="00905D00">
              <w:rPr>
                <w:rStyle w:val="Hyperlink"/>
                <w:lang w:val="cy-GB"/>
              </w:rPr>
              <w:t>Gwaith Haearn</w:t>
            </w:r>
            <w:r w:rsidR="003412A6">
              <w:rPr>
                <w:webHidden/>
              </w:rPr>
              <w:tab/>
            </w:r>
            <w:r w:rsidR="003412A6">
              <w:rPr>
                <w:webHidden/>
              </w:rPr>
              <w:fldChar w:fldCharType="begin"/>
            </w:r>
            <w:r w:rsidR="003412A6">
              <w:rPr>
                <w:webHidden/>
              </w:rPr>
              <w:instrText xml:space="preserve"> PAGEREF _Toc508906985 \h </w:instrText>
            </w:r>
            <w:r w:rsidR="003412A6">
              <w:rPr>
                <w:webHidden/>
              </w:rPr>
            </w:r>
            <w:r w:rsidR="003412A6">
              <w:rPr>
                <w:webHidden/>
              </w:rPr>
              <w:fldChar w:fldCharType="separate"/>
            </w:r>
            <w:r w:rsidR="003412A6">
              <w:rPr>
                <w:webHidden/>
              </w:rPr>
              <w:t>3</w:t>
            </w:r>
            <w:r w:rsidR="003412A6">
              <w:rPr>
                <w:webHidden/>
              </w:rPr>
              <w:fldChar w:fldCharType="end"/>
            </w:r>
          </w:hyperlink>
        </w:p>
        <w:p w14:paraId="77C4B7D4" w14:textId="10415D79" w:rsidR="003412A6" w:rsidRDefault="002927C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hyperlink w:anchor="_Toc508906986" w:history="1">
            <w:r w:rsidR="003412A6" w:rsidRPr="00905D00">
              <w:rPr>
                <w:rStyle w:val="Hyperlink"/>
                <w:lang w:val="cy-GB"/>
              </w:rPr>
              <w:t>Tre o Flaenafon</w:t>
            </w:r>
            <w:r w:rsidR="003412A6">
              <w:rPr>
                <w:webHidden/>
              </w:rPr>
              <w:tab/>
            </w:r>
            <w:r w:rsidR="003412A6">
              <w:rPr>
                <w:webHidden/>
              </w:rPr>
              <w:fldChar w:fldCharType="begin"/>
            </w:r>
            <w:r w:rsidR="003412A6">
              <w:rPr>
                <w:webHidden/>
              </w:rPr>
              <w:instrText xml:space="preserve"> PAGEREF _Toc508906986 \h </w:instrText>
            </w:r>
            <w:r w:rsidR="003412A6">
              <w:rPr>
                <w:webHidden/>
              </w:rPr>
            </w:r>
            <w:r w:rsidR="003412A6">
              <w:rPr>
                <w:webHidden/>
              </w:rPr>
              <w:fldChar w:fldCharType="separate"/>
            </w:r>
            <w:r w:rsidR="003412A6">
              <w:rPr>
                <w:webHidden/>
              </w:rPr>
              <w:t>4</w:t>
            </w:r>
            <w:r w:rsidR="003412A6">
              <w:rPr>
                <w:webHidden/>
              </w:rPr>
              <w:fldChar w:fldCharType="end"/>
            </w:r>
          </w:hyperlink>
        </w:p>
        <w:p w14:paraId="50CD495C" w14:textId="1B6B1B7A" w:rsidR="003412A6" w:rsidRDefault="002927C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hyperlink w:anchor="_Toc508906987" w:history="1">
            <w:r w:rsidR="003412A6" w:rsidRPr="00905D00">
              <w:rPr>
                <w:rStyle w:val="Hyperlink"/>
              </w:rPr>
              <w:t>Pwll Mawr</w:t>
            </w:r>
            <w:r w:rsidR="003412A6">
              <w:rPr>
                <w:webHidden/>
              </w:rPr>
              <w:tab/>
            </w:r>
            <w:r w:rsidR="003412A6">
              <w:rPr>
                <w:webHidden/>
              </w:rPr>
              <w:fldChar w:fldCharType="begin"/>
            </w:r>
            <w:r w:rsidR="003412A6">
              <w:rPr>
                <w:webHidden/>
              </w:rPr>
              <w:instrText xml:space="preserve"> PAGEREF _Toc508906987 \h </w:instrText>
            </w:r>
            <w:r w:rsidR="003412A6">
              <w:rPr>
                <w:webHidden/>
              </w:rPr>
            </w:r>
            <w:r w:rsidR="003412A6">
              <w:rPr>
                <w:webHidden/>
              </w:rPr>
              <w:fldChar w:fldCharType="separate"/>
            </w:r>
            <w:r w:rsidR="003412A6">
              <w:rPr>
                <w:webHidden/>
              </w:rPr>
              <w:t>5</w:t>
            </w:r>
            <w:r w:rsidR="003412A6">
              <w:rPr>
                <w:webHidden/>
              </w:rPr>
              <w:fldChar w:fldCharType="end"/>
            </w:r>
          </w:hyperlink>
        </w:p>
        <w:p w14:paraId="6E84264F" w14:textId="6BB69A7F" w:rsidR="003412A6" w:rsidRDefault="002927C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hyperlink w:anchor="_Toc508906988" w:history="1">
            <w:r w:rsidR="003412A6" w:rsidRPr="00905D00">
              <w:rPr>
                <w:rStyle w:val="Hyperlink"/>
                <w:lang w:val="cy-GB"/>
              </w:rPr>
              <w:t>Cynnwys</w:t>
            </w:r>
            <w:r w:rsidR="003412A6">
              <w:rPr>
                <w:webHidden/>
              </w:rPr>
              <w:tab/>
            </w:r>
            <w:r w:rsidR="003412A6">
              <w:rPr>
                <w:webHidden/>
              </w:rPr>
              <w:fldChar w:fldCharType="begin"/>
            </w:r>
            <w:r w:rsidR="003412A6">
              <w:rPr>
                <w:webHidden/>
              </w:rPr>
              <w:instrText xml:space="preserve"> PAGEREF _Toc508906988 \h </w:instrText>
            </w:r>
            <w:r w:rsidR="003412A6">
              <w:rPr>
                <w:webHidden/>
              </w:rPr>
            </w:r>
            <w:r w:rsidR="003412A6">
              <w:rPr>
                <w:webHidden/>
              </w:rPr>
              <w:fldChar w:fldCharType="separate"/>
            </w:r>
            <w:r w:rsidR="003412A6">
              <w:rPr>
                <w:webHidden/>
              </w:rPr>
              <w:t>6</w:t>
            </w:r>
            <w:r w:rsidR="003412A6">
              <w:rPr>
                <w:webHidden/>
              </w:rPr>
              <w:fldChar w:fldCharType="end"/>
            </w:r>
          </w:hyperlink>
        </w:p>
        <w:p w14:paraId="5EBEA75F" w14:textId="1A9FD0F3" w:rsidR="003412A6" w:rsidRDefault="002927C6">
          <w:pPr>
            <w:pStyle w:val="TOC2"/>
            <w:rPr>
              <w:rFonts w:asciiTheme="minorHAnsi" w:eastAsiaTheme="minorEastAsia" w:hAnsiTheme="minorHAnsi"/>
              <w:color w:val="auto"/>
              <w:sz w:val="22"/>
              <w:lang w:eastAsia="en-GB"/>
            </w:rPr>
          </w:pPr>
          <w:hyperlink w:anchor="_Toc508906989" w:history="1">
            <w:r w:rsidR="003412A6" w:rsidRPr="00905D00">
              <w:rPr>
                <w:rStyle w:val="Hyperlink"/>
                <w:lang w:val="en"/>
              </w:rPr>
              <w:t>References</w:t>
            </w:r>
            <w:r w:rsidR="003412A6">
              <w:rPr>
                <w:webHidden/>
              </w:rPr>
              <w:tab/>
            </w:r>
            <w:r w:rsidR="003412A6">
              <w:rPr>
                <w:webHidden/>
              </w:rPr>
              <w:fldChar w:fldCharType="begin"/>
            </w:r>
            <w:r w:rsidR="003412A6">
              <w:rPr>
                <w:webHidden/>
              </w:rPr>
              <w:instrText xml:space="preserve"> PAGEREF _Toc508906989 \h </w:instrText>
            </w:r>
            <w:r w:rsidR="003412A6">
              <w:rPr>
                <w:webHidden/>
              </w:rPr>
            </w:r>
            <w:r w:rsidR="003412A6">
              <w:rPr>
                <w:webHidden/>
              </w:rPr>
              <w:fldChar w:fldCharType="separate"/>
            </w:r>
            <w:r w:rsidR="003412A6">
              <w:rPr>
                <w:webHidden/>
              </w:rPr>
              <w:t>7</w:t>
            </w:r>
            <w:r w:rsidR="003412A6">
              <w:rPr>
                <w:webHidden/>
              </w:rPr>
              <w:fldChar w:fldCharType="end"/>
            </w:r>
          </w:hyperlink>
        </w:p>
        <w:p w14:paraId="497AE064" w14:textId="1EC27968" w:rsidR="003412A6" w:rsidRPr="003412A6" w:rsidRDefault="003412A6">
          <w:pPr>
            <w:rPr>
              <w:lang w:val="cy-GB"/>
            </w:rPr>
          </w:pPr>
          <w:r w:rsidRPr="003412A6">
            <w:rPr>
              <w:b/>
              <w:bCs/>
              <w:noProof/>
              <w:lang w:val="cy-GB"/>
            </w:rPr>
            <w:fldChar w:fldCharType="end"/>
          </w:r>
        </w:p>
      </w:sdtContent>
    </w:sdt>
    <w:p w14:paraId="15B84A07" w14:textId="77777777" w:rsidR="00224450" w:rsidRPr="003412A6" w:rsidRDefault="00224450" w:rsidP="00224450">
      <w:pPr>
        <w:tabs>
          <w:tab w:val="left" w:pos="3480"/>
        </w:tabs>
        <w:rPr>
          <w:szCs w:val="24"/>
          <w:lang w:val="cy-GB"/>
        </w:rPr>
      </w:pPr>
      <w:r w:rsidRPr="003412A6">
        <w:rPr>
          <w:szCs w:val="24"/>
          <w:lang w:val="cy-GB"/>
        </w:rPr>
        <w:tab/>
      </w:r>
    </w:p>
    <w:p w14:paraId="59FCAB9C" w14:textId="77777777" w:rsidR="00224450" w:rsidRPr="003412A6" w:rsidRDefault="00224450" w:rsidP="00224450">
      <w:pPr>
        <w:rPr>
          <w:szCs w:val="24"/>
          <w:lang w:val="cy-GB"/>
        </w:rPr>
      </w:pPr>
      <w:r w:rsidRPr="003412A6">
        <w:rPr>
          <w:szCs w:val="24"/>
          <w:lang w:val="cy-GB"/>
        </w:rPr>
        <w:br w:type="page"/>
      </w:r>
    </w:p>
    <w:p w14:paraId="1EBD65CF" w14:textId="4ACB6EBC" w:rsidR="00224450" w:rsidRPr="003412A6" w:rsidRDefault="00224450" w:rsidP="003412A6">
      <w:pPr>
        <w:pStyle w:val="Heading2"/>
        <w:rPr>
          <w:lang w:val="cy-GB"/>
        </w:rPr>
      </w:pPr>
      <w:bookmarkStart w:id="1" w:name="_Toc508906984"/>
      <w:r w:rsidRPr="003412A6">
        <w:rPr>
          <w:lang w:val="cy-GB"/>
        </w:rPr>
        <w:lastRenderedPageBreak/>
        <w:t>Cyflwyniad</w:t>
      </w:r>
      <w:bookmarkEnd w:id="1"/>
      <w:r w:rsidRPr="003412A6">
        <w:rPr>
          <w:lang w:val="cy-GB"/>
        </w:rPr>
        <w:t xml:space="preserve"> </w:t>
      </w:r>
    </w:p>
    <w:p w14:paraId="62F767A6" w14:textId="251305A7" w:rsidR="00224450" w:rsidRPr="003412A6" w:rsidRDefault="00224450" w:rsidP="00224450">
      <w:pPr>
        <w:rPr>
          <w:rFonts w:cs="Times New Roman"/>
          <w:szCs w:val="24"/>
          <w:lang w:val="cy-GB"/>
        </w:rPr>
      </w:pPr>
      <w:r w:rsidRPr="003412A6">
        <w:rPr>
          <w:rFonts w:cs="Times New Roman"/>
          <w:szCs w:val="24"/>
          <w:lang w:val="cy-GB"/>
        </w:rPr>
        <w:t>Fel rhan o’r Ysgol Busnes Caerfyrddin aethom ar drip ar y chweched o Chwefror i ymweld â Gwaith Haearn, y dref a’r Amgueddfa Glo Cenedlaethol Cymru ym Mlaenafon. Mae’r ardal o gwmpas Blaenafon yn un o’r enghreifftiau gorau  yn y byd o dirwedd sydd wedi cael eu creu gan  gloddio a gwaith haearn yn y ganrif ar bedwaredd a chanrif ar bymtheg. Roedd datblygiad o’r diwydiannau hyn wedi helpu i greu grymoedd deinamig allweddol Chwyldro Diwydiannol cyntaf y byd. Am dros ganrif, cafodd tirwedd naturiol Blaenafon ei newid gan waith cynhyrchu haearn, cloddio glo, anheddiad a gweithgareddau cysylltiedig wrth i ardal gyfan o Dirwedd Hanesyddol a’r Safleoedd Treftadaeth y Byd troi at ofynion menter ddiwydiannol sengl newydd a’r trawsnewid o dir a c</w:t>
      </w:r>
      <w:r w:rsidR="00611313">
        <w:rPr>
          <w:rFonts w:cs="Times New Roman"/>
          <w:szCs w:val="24"/>
          <w:lang w:val="cy-GB"/>
        </w:rPr>
        <w:t xml:space="preserve">hymdeithas a ddilynodd ar ei ôl </w:t>
      </w:r>
      <w:r w:rsidR="00611313" w:rsidRPr="003412A6">
        <w:rPr>
          <w:rStyle w:val="selectable"/>
          <w:lang w:val="cy-GB"/>
        </w:rPr>
        <w:t>(Lowe &amp; Lawler, 1980).</w:t>
      </w:r>
    </w:p>
    <w:p w14:paraId="48504703" w14:textId="77777777" w:rsidR="00224450" w:rsidRPr="003412A6" w:rsidRDefault="00224450" w:rsidP="00224450">
      <w:pPr>
        <w:pStyle w:val="Heading2"/>
        <w:rPr>
          <w:lang w:val="cy-GB"/>
        </w:rPr>
      </w:pPr>
      <w:bookmarkStart w:id="2" w:name="_Toc508906985"/>
      <w:r w:rsidRPr="003412A6">
        <w:rPr>
          <w:lang w:val="cy-GB"/>
        </w:rPr>
        <w:t>Gwaith Haearn</w:t>
      </w:r>
      <w:bookmarkEnd w:id="2"/>
    </w:p>
    <w:p w14:paraId="4AC113A8" w14:textId="2C4F1A4A" w:rsidR="00224450" w:rsidRPr="003412A6" w:rsidRDefault="003412A6" w:rsidP="00224450">
      <w:pPr>
        <w:rPr>
          <w:rFonts w:cs="Times New Roman"/>
          <w:b/>
          <w:szCs w:val="24"/>
          <w:u w:val="single"/>
          <w:lang w:val="cy-GB"/>
        </w:rPr>
      </w:pPr>
      <w:r>
        <w:rPr>
          <w:rFonts w:cs="Times New Roman"/>
          <w:noProof/>
          <w:szCs w:val="24"/>
          <w:lang w:eastAsia="en-GB"/>
        </w:rPr>
        <w:drawing>
          <wp:anchor distT="0" distB="0" distL="114300" distR="114300" simplePos="0" relativeHeight="251660288" behindDoc="1" locked="0" layoutInCell="1" allowOverlap="1" wp14:anchorId="6E20281C" wp14:editId="42F6ABCF">
            <wp:simplePos x="0" y="0"/>
            <wp:positionH relativeFrom="column">
              <wp:posOffset>3390698</wp:posOffset>
            </wp:positionH>
            <wp:positionV relativeFrom="paragraph">
              <wp:posOffset>42515</wp:posOffset>
            </wp:positionV>
            <wp:extent cx="2155190" cy="2874010"/>
            <wp:effectExtent l="0" t="0" r="0" b="2540"/>
            <wp:wrapTight wrapText="bothSides">
              <wp:wrapPolygon edited="0">
                <wp:start x="0" y="0"/>
                <wp:lineTo x="0" y="21476"/>
                <wp:lineTo x="21384" y="21476"/>
                <wp:lineTo x="21384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Blaenafon ironworks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5190" cy="2874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4450" w:rsidRPr="003412A6">
        <w:rPr>
          <w:rFonts w:cs="Times New Roman"/>
          <w:szCs w:val="24"/>
          <w:lang w:val="cy-GB"/>
        </w:rPr>
        <w:t xml:space="preserve">Yn gyntaf aethom i weld ar weithdy haearn, ond yn anffodus oedd o ar gau oherwydd y tywydd. Beth bynnag roedden wedi cael y cyfle i gasglu gwybodaeth am hanes y gweithdy haearn drwy sefyll tu allan a gwrando ar ddynes yn siarad am dano. </w:t>
      </w:r>
      <w:r w:rsidR="00611313">
        <w:rPr>
          <w:rFonts w:cs="Times New Roman"/>
          <w:szCs w:val="24"/>
          <w:lang w:val="cy-GB"/>
        </w:rPr>
        <w:t>R</w:t>
      </w:r>
      <w:r w:rsidR="00224450" w:rsidRPr="003412A6">
        <w:rPr>
          <w:rFonts w:cs="Times New Roman"/>
          <w:szCs w:val="24"/>
          <w:lang w:val="cy-GB"/>
        </w:rPr>
        <w:t xml:space="preserve">oedd partneriaid cyntaf o gwmni Blaenafon sef Thomas Hill, Thomas Hopinks a Benjamin Pratt wedi prydlesi ardal helaeth o dir ar gyfer gweithfeydd </w:t>
      </w:r>
      <w:r w:rsidR="00611313">
        <w:rPr>
          <w:rFonts w:cs="Times New Roman"/>
          <w:szCs w:val="24"/>
          <w:lang w:val="cy-GB"/>
        </w:rPr>
        <w:t>haearn, gyda'r ffynonellau</w:t>
      </w:r>
      <w:r w:rsidR="00224450" w:rsidRPr="003412A6">
        <w:rPr>
          <w:rFonts w:cs="Times New Roman"/>
          <w:szCs w:val="24"/>
          <w:lang w:val="cy-GB"/>
        </w:rPr>
        <w:t xml:space="preserve"> allweddol o ddeunyddiau crai gan Lord Abergavenny</w:t>
      </w:r>
      <w:r w:rsidR="00611313">
        <w:rPr>
          <w:rFonts w:cs="Times New Roman"/>
          <w:szCs w:val="24"/>
          <w:lang w:val="cy-GB"/>
        </w:rPr>
        <w:t xml:space="preserve"> y</w:t>
      </w:r>
      <w:r w:rsidR="00611313" w:rsidRPr="003412A6">
        <w:rPr>
          <w:rFonts w:cs="Times New Roman"/>
          <w:szCs w:val="24"/>
          <w:lang w:val="cy-GB"/>
        </w:rPr>
        <w:t>n 1787-89</w:t>
      </w:r>
      <w:r w:rsidR="00224450" w:rsidRPr="003412A6">
        <w:rPr>
          <w:rFonts w:cs="Times New Roman"/>
          <w:szCs w:val="24"/>
          <w:lang w:val="cy-GB"/>
        </w:rPr>
        <w:t xml:space="preserve">. Roedd y partneriaid wedi mynd ati i greu tair ffwrnais chwyth.  Erbyn iddynt agor y gweithfeydd haearn oedd o wedi costio'r perchennog dros 40 mil o bunnoedd. Roedden yn defnyddio'r ffyrdd fwyaf  modern o’i amser, sef pŵer stem yn lle pŵer dwr i weithredu'r ffwrnes. Erbyn 1796 roedden yn cynhyrchu mwy na 5,400 tunnell o haearn y  flwyddyn ac  yn un o’r cynhyrchiad haearn fwyaf yn y byd. Erbyn 1812 oedd yna pum </w:t>
      </w:r>
      <w:r w:rsidR="00224450" w:rsidRPr="003412A6">
        <w:rPr>
          <w:rFonts w:cs="Times New Roman"/>
          <w:szCs w:val="24"/>
          <w:lang w:val="cy-GB"/>
        </w:rPr>
        <w:lastRenderedPageBreak/>
        <w:t xml:space="preserve">ffwrnes a oedd ar allu i gynhyrchu 14,000 tunnell o haearn y flwyddyn. Roedd y ffwrnais chwyth yn un o’r henebion pwysicaf o’r cyfnod, oherwydd roedd yn sicrhau’r modd o fwy i bobol yn ystod y cyfnod cynnar o chwyldro diwydiannol. Roedd y cynhyrchiad o haearn ym Mlaenafon yn ddigwyddiad pwysig mewn hanes yn dechrau’r bedwaredd ganrif ar bymtheg oherwydd roedd o’n un o’r cynhyrchydd pwysicaf o haearn yn y byd </w:t>
      </w:r>
      <w:r w:rsidR="00224450" w:rsidRPr="003412A6">
        <w:rPr>
          <w:rStyle w:val="selectable"/>
          <w:lang w:val="cy-GB"/>
        </w:rPr>
        <w:t>("Blaenavon Historical Processes, Themes and Background", 2018)</w:t>
      </w:r>
    </w:p>
    <w:p w14:paraId="08FF78FA" w14:textId="273B67E4" w:rsidR="00224450" w:rsidRPr="003412A6" w:rsidRDefault="00224450" w:rsidP="003412A6">
      <w:pPr>
        <w:pStyle w:val="Heading2"/>
        <w:rPr>
          <w:lang w:val="cy-GB"/>
        </w:rPr>
      </w:pPr>
      <w:bookmarkStart w:id="3" w:name="_Toc508906986"/>
      <w:r w:rsidRPr="003412A6">
        <w:rPr>
          <w:lang w:val="cy-GB"/>
        </w:rPr>
        <w:t>Tre o Flaenafon</w:t>
      </w:r>
      <w:bookmarkEnd w:id="3"/>
    </w:p>
    <w:p w14:paraId="4BD0C7B1" w14:textId="45170CBC" w:rsidR="00224450" w:rsidRPr="003412A6" w:rsidRDefault="003412A6" w:rsidP="00224450">
      <w:pPr>
        <w:rPr>
          <w:rFonts w:cs="Times New Roman"/>
          <w:szCs w:val="24"/>
          <w:lang w:val="cy-GB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24BE103" wp14:editId="2A846022">
            <wp:simplePos x="0" y="0"/>
            <wp:positionH relativeFrom="margin">
              <wp:posOffset>3436620</wp:posOffset>
            </wp:positionH>
            <wp:positionV relativeFrom="paragraph">
              <wp:posOffset>602287</wp:posOffset>
            </wp:positionV>
            <wp:extent cx="2306955" cy="307594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hurch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6955" cy="3075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4450" w:rsidRPr="003412A6">
        <w:rPr>
          <w:rFonts w:cs="Times New Roman"/>
          <w:szCs w:val="24"/>
          <w:lang w:val="cy-GB"/>
        </w:rPr>
        <w:t>Yno cerddom i’r dre ble daethom a draws llawer o eglwysi gan gynnwys eglwys Sant Pedr. Adeiladwyd eglwys Sant Pedr yn yr arddull Gothig ym 1804 gan y meistri haearn Thomas Hill a Samuel Hopkins. Roedd tu fewn yr eglwys ar fynwent yn adlewyrchu pwysigrwydd y diwydiant haearn ym Mlaenafon. Mae’r nifer o gapeli ym Mlaenafon yn dangos tystiolaeth o ddiwylliant y</w:t>
      </w:r>
      <w:r w:rsidR="00611313">
        <w:rPr>
          <w:rFonts w:cs="Times New Roman"/>
          <w:szCs w:val="24"/>
          <w:lang w:val="cy-GB"/>
        </w:rPr>
        <w:t xml:space="preserve"> dref yn ystod y cyfnod. Fel </w:t>
      </w:r>
      <w:r w:rsidR="00224450" w:rsidRPr="003412A6">
        <w:rPr>
          <w:rFonts w:cs="Times New Roman"/>
          <w:szCs w:val="24"/>
          <w:lang w:val="cy-GB"/>
        </w:rPr>
        <w:t xml:space="preserve">fwyafrif o gymdeithasau yn de Cymru roedd y capeli yn bwysig mewn ffordd addysg a chrefydd, a oedd yn darparu cyfleodd ar gyfer dysgu am fywyd a chyfarwyddiadau ar gyfer darllen ac ysgrifennu i blant (Policy, 2014). </w:t>
      </w:r>
    </w:p>
    <w:p w14:paraId="4185E5FB" w14:textId="20859A07" w:rsidR="003412A6" w:rsidRDefault="00224450" w:rsidP="003412A6">
      <w:pPr>
        <w:rPr>
          <w:rStyle w:val="selectable"/>
          <w:lang w:val="cy-GB"/>
        </w:rPr>
      </w:pPr>
      <w:r w:rsidRPr="003412A6">
        <w:rPr>
          <w:rFonts w:cs="Times New Roman"/>
          <w:color w:val="000000"/>
          <w:szCs w:val="24"/>
          <w:lang w:val="cy-GB"/>
        </w:rPr>
        <w:t xml:space="preserve">Ar ôl hun fe aethom ni i Neuadd y Gweithwyr Blaenafon ble cafwyd yr amser i archwilio o gwmpas yr adeilad a siarad â phobol oedd yn arfer mynd yna pryd oedden yn blant. Mae Neuadd y Gweithwyr Blaenafon yn un o'r adeiladau mwyaf trawiadol ar Safle Treftadaeth y Byd Blaenafon. Agorodd yn Neuadd yn fis Ionawr 1895,  ble oedd yn cael ei weld fel safle cymdeithasol balch Blaenafon yn ôl mewn hanes. Cafodd y gwaith adeiladu ei ariannu gan Sefydliad y Gweithwyr Blaenafon, a chasglodd didyniad wythnosol o ddimai o gyflog ei </w:t>
      </w:r>
      <w:r w:rsidRPr="003412A6">
        <w:rPr>
          <w:rFonts w:cs="Times New Roman"/>
          <w:color w:val="000000"/>
          <w:szCs w:val="24"/>
          <w:lang w:val="cy-GB"/>
        </w:rPr>
        <w:lastRenderedPageBreak/>
        <w:t xml:space="preserve">aelodau. Am ddegawdau roedd Neuadd y Gweithwyr yn ganolbwynt i'r gymuned, gan ddarparu llyfrgell, gemau, adloniant a gweithgareddau hamdden. Heddiw, mae Neuadd y Gweithwyr Blaenafon dal i fod yn darparu ar gyfer y gymuned, drwy gynnig sinema, cyngherddau, snwcer a thenis bwrdd. Mae hefyd yn gartref i lawer o grwpiau a chymdeithasau, a chynhelir cynadleddau a chyfarfodydd yno </w:t>
      </w:r>
      <w:r w:rsidRPr="003412A6">
        <w:rPr>
          <w:rStyle w:val="selectable"/>
          <w:lang w:val="cy-GB"/>
        </w:rPr>
        <w:t>("Blaenavon Workmen's Hall - Blaenavon World Heritage Site", 2018)</w:t>
      </w:r>
      <w:r w:rsidR="00611313">
        <w:rPr>
          <w:rStyle w:val="selectable"/>
          <w:lang w:val="cy-GB"/>
        </w:rPr>
        <w:t>.</w:t>
      </w:r>
    </w:p>
    <w:p w14:paraId="0B26F5B0" w14:textId="4AE6C001" w:rsidR="00224450" w:rsidRPr="003412A6" w:rsidRDefault="00224450" w:rsidP="003412A6">
      <w:pPr>
        <w:pStyle w:val="Heading2"/>
      </w:pPr>
      <w:bookmarkStart w:id="4" w:name="_Toc508906987"/>
      <w:r w:rsidRPr="003412A6">
        <w:t>Pwll Mawr</w:t>
      </w:r>
      <w:bookmarkEnd w:id="4"/>
    </w:p>
    <w:p w14:paraId="70AC154F" w14:textId="449C7341" w:rsidR="00224450" w:rsidRPr="003412A6" w:rsidRDefault="003412A6" w:rsidP="00224450">
      <w:pPr>
        <w:rPr>
          <w:lang w:val="cy-GB"/>
        </w:rPr>
      </w:pPr>
      <w:r>
        <w:rPr>
          <w:rFonts w:cs="Times New Roman"/>
          <w:noProof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 wp14:anchorId="2DEFA0DE" wp14:editId="4707AD9C">
            <wp:simplePos x="0" y="0"/>
            <wp:positionH relativeFrom="margin">
              <wp:posOffset>3394138</wp:posOffset>
            </wp:positionH>
            <wp:positionV relativeFrom="paragraph">
              <wp:posOffset>3810</wp:posOffset>
            </wp:positionV>
            <wp:extent cx="2340358" cy="3120564"/>
            <wp:effectExtent l="0" t="0" r="3175" b="3810"/>
            <wp:wrapTight wrapText="bothSides">
              <wp:wrapPolygon edited="0">
                <wp:start x="0" y="0"/>
                <wp:lineTo x="0" y="21495"/>
                <wp:lineTo x="21453" y="21495"/>
                <wp:lineTo x="21453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furnace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0358" cy="31205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24450" w:rsidRPr="003412A6">
        <w:rPr>
          <w:lang w:val="cy-GB"/>
        </w:rPr>
        <w:t xml:space="preserve">Ar ôl gorffen archwilio o gwmpas y dref aethom ni fyny i’r Amgueddfa Glo Cenedlaethol Cymru ble cafwyd amser i archwilio o gwmpas a siarad â gweithwyr a oedd yn arfer gweithio yn y Pwll. Roedd y Pwll Mawr, sef Amgueddfa Glo Cenedlaethol Cymru, yn un o nifer o loffai glo i’w gweithredu yn yr ardal o Flaenafon yn ystod y bedwaredd ganrif ar bymtheg a’r ugeinfed ganrif. Roedd y Pwll Mawr wedi esgyn i’r dyfnder o 200 troedfedd gan gwmni Blaenafon yn 1860. Yng 1880 fe ddyfnhawyd i ddyfnder o 300 troedfedd sef eu dyfnder presennol a dyna ble gafodd eu henw'r ‘Pwll Mawr’ oherwydd eu bod yn siafft anarferol o fawr. Roedd y Pwll Mawr, fel pob pwll glo, yn profi nifer fawr o ddamweiniau, ac roedd rhai ohonynt  wedi diwedd mewn marwolaeth. Bydd hun yn cynnwys nifer o ddynion, menywod a phlant lleol a lladdwyd mewn damweiniau diwydiannol. O ganlyniad o’r Dirwasgiad Mawr o’r 1920au a’r 1930au, daeth diwydiant glo Prydain i ddirywiad terfynol. Roedd 'na llai o alw am glo yng Nghymru ac roedd y gystadleuaeth o wledydd tramor yn rhoi straen enfawr ar y diwydiant. Roedd llawer o byllau wedi ei chau yn ystod 1970au ar 1980au yn cael effaith ar gymunedau a oedd yn dibynnu ar fwyngloddio. Roedd hun wedi dilyn at y pwll glo ym </w:t>
      </w:r>
      <w:r w:rsidR="00224450" w:rsidRPr="003412A6">
        <w:rPr>
          <w:lang w:val="cy-GB"/>
        </w:rPr>
        <w:lastRenderedPageBreak/>
        <w:t xml:space="preserve">Mlaenafon i gau ym mis Chwefror yn 1980. Yn ystod yr amser a chaeodd y pwll roedd yn cyflogi 250 o bobol ac felly roedd dal yn fusnes pwysig i gyflogi gweithwyr y dref.  Roedd amgueddfa Pwll Mawr yn boblogaeth yn syth, gan roi profiad i ymwelwyr i archwilio darnau o dan ddaear gyda chyd-glowyd. Ers 1983 mae dros dair miliwn o bobol wedi cael eu croesawi i’r safle </w:t>
      </w:r>
      <w:r w:rsidR="00224450" w:rsidRPr="003412A6">
        <w:rPr>
          <w:rStyle w:val="selectable"/>
          <w:rFonts w:cs="Times New Roman"/>
          <w:szCs w:val="24"/>
          <w:lang w:val="cy-GB"/>
        </w:rPr>
        <w:t xml:space="preserve">(‘Visitblaenavon’, 2018). </w:t>
      </w:r>
    </w:p>
    <w:p w14:paraId="14BA76A1" w14:textId="77777777" w:rsidR="00224450" w:rsidRPr="003412A6" w:rsidRDefault="00224450" w:rsidP="00224450">
      <w:pPr>
        <w:pStyle w:val="Heading2"/>
        <w:rPr>
          <w:lang w:val="cy-GB"/>
        </w:rPr>
      </w:pPr>
      <w:bookmarkStart w:id="5" w:name="_Toc508906988"/>
      <w:r w:rsidRPr="003412A6">
        <w:rPr>
          <w:lang w:val="cy-GB"/>
        </w:rPr>
        <w:t>Cynnwys</w:t>
      </w:r>
      <w:bookmarkEnd w:id="5"/>
    </w:p>
    <w:p w14:paraId="5065CCF0" w14:textId="77777777" w:rsidR="00224450" w:rsidRPr="003412A6" w:rsidRDefault="00224450" w:rsidP="00224450">
      <w:pPr>
        <w:pStyle w:val="NoSpacing"/>
        <w:rPr>
          <w:lang w:val="cy-GB"/>
        </w:rPr>
      </w:pPr>
    </w:p>
    <w:p w14:paraId="6C73F3D8" w14:textId="77777777" w:rsidR="00224450" w:rsidRPr="003412A6" w:rsidRDefault="00224450" w:rsidP="00224450">
      <w:pPr>
        <w:rPr>
          <w:rStyle w:val="selectable"/>
          <w:lang w:val="cy-GB"/>
        </w:rPr>
      </w:pPr>
      <w:bookmarkStart w:id="6" w:name="cysill"/>
      <w:bookmarkEnd w:id="6"/>
      <w:r w:rsidRPr="003412A6">
        <w:rPr>
          <w:rFonts w:cs="Times New Roman"/>
          <w:color w:val="000000"/>
          <w:szCs w:val="24"/>
          <w:lang w:val="cy-GB"/>
        </w:rPr>
        <w:t xml:space="preserve">Ar ôl fod ym Mlaenafon rydym yn ymwybodol fod y cloddio ym Mlaenafon wedi darparu cyfnod o newid mawr yng nghymoedd De Cymru. Yn wleidyddol, yn gymdeithasol, yn ddiwydiannol, economaidd a ffisegol, gweddnewidiwyd yr ardal yn ystod y bedwaredd ganrif ar bymtheg wrth i’r rhanbarth ddod yn gynhyrchwr pwysicaf haearn, glo a dur yn y byd. Mae Blaenafon nawr yn dre sydd cynnwys llawer o ddigwyddiadau a busnesau sy’n cynnwys cymuned gyfeillgar sydd ynghanol cefn gwlad gyda llawer o olwg goleuedd </w:t>
      </w:r>
      <w:r w:rsidRPr="003412A6">
        <w:rPr>
          <w:rStyle w:val="selectable"/>
          <w:lang w:val="cy-GB"/>
        </w:rPr>
        <w:t>(Lowe &amp; Lawler, 1980).</w:t>
      </w:r>
    </w:p>
    <w:p w14:paraId="375E8B72" w14:textId="77777777" w:rsidR="00224450" w:rsidRPr="003412A6" w:rsidRDefault="00224450" w:rsidP="00224450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000000"/>
          <w:sz w:val="36"/>
          <w:szCs w:val="36"/>
          <w:lang w:val="cy-GB" w:eastAsia="en-GB"/>
        </w:rPr>
      </w:pPr>
    </w:p>
    <w:p w14:paraId="4118767F" w14:textId="77777777" w:rsidR="00224450" w:rsidRPr="003412A6" w:rsidRDefault="00224450" w:rsidP="00224450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000000"/>
          <w:sz w:val="36"/>
          <w:szCs w:val="36"/>
          <w:lang w:val="cy-GB" w:eastAsia="en-GB"/>
        </w:rPr>
      </w:pPr>
    </w:p>
    <w:p w14:paraId="6286B70F" w14:textId="77777777" w:rsidR="00224450" w:rsidRDefault="00224450" w:rsidP="00224450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color w:val="000000"/>
          <w:sz w:val="36"/>
          <w:szCs w:val="36"/>
          <w:lang w:val="en" w:eastAsia="en-GB"/>
        </w:rPr>
      </w:pPr>
    </w:p>
    <w:p w14:paraId="65299AE1" w14:textId="77777777" w:rsidR="00224450" w:rsidRDefault="00224450" w:rsidP="00224450">
      <w:pPr>
        <w:shd w:val="clear" w:color="auto" w:fill="FFFFFF"/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color w:val="000000"/>
          <w:szCs w:val="24"/>
          <w:lang w:val="en" w:eastAsia="en-GB"/>
        </w:rPr>
      </w:pPr>
    </w:p>
    <w:p w14:paraId="5F3E4A2C" w14:textId="77777777" w:rsidR="00224450" w:rsidRDefault="00224450">
      <w:pPr>
        <w:spacing w:line="259" w:lineRule="auto"/>
        <w:jc w:val="left"/>
        <w:rPr>
          <w:rFonts w:cs="Times New Roman"/>
          <w:b/>
          <w:szCs w:val="24"/>
          <w:lang w:val="en" w:eastAsia="en-GB"/>
        </w:rPr>
      </w:pPr>
      <w:r>
        <w:rPr>
          <w:rFonts w:cs="Times New Roman"/>
          <w:szCs w:val="24"/>
          <w:lang w:val="en" w:eastAsia="en-GB"/>
        </w:rPr>
        <w:br w:type="page"/>
      </w:r>
    </w:p>
    <w:p w14:paraId="0827A12D" w14:textId="5B441DF6" w:rsidR="00224450" w:rsidRDefault="00224450" w:rsidP="00224450">
      <w:pPr>
        <w:pStyle w:val="Heading2"/>
        <w:rPr>
          <w:lang w:val="en"/>
        </w:rPr>
      </w:pPr>
      <w:bookmarkStart w:id="7" w:name="_Toc508906989"/>
      <w:r w:rsidRPr="0015178A">
        <w:rPr>
          <w:lang w:val="en"/>
        </w:rPr>
        <w:lastRenderedPageBreak/>
        <w:t>References</w:t>
      </w:r>
      <w:bookmarkEnd w:id="7"/>
    </w:p>
    <w:p w14:paraId="735F035A" w14:textId="77777777" w:rsidR="00224450" w:rsidRPr="0015178A" w:rsidRDefault="00224450" w:rsidP="00224450">
      <w:pPr>
        <w:pStyle w:val="NoSpacing"/>
        <w:rPr>
          <w:rFonts w:cs="Times New Roman"/>
          <w:szCs w:val="24"/>
          <w:lang w:val="en" w:eastAsia="en-GB"/>
        </w:rPr>
      </w:pPr>
    </w:p>
    <w:p w14:paraId="1F1082E4" w14:textId="77777777" w:rsidR="00224450" w:rsidRPr="0015178A" w:rsidRDefault="00224450" w:rsidP="00224450">
      <w:pPr>
        <w:shd w:val="clear" w:color="auto" w:fill="FFFFFF"/>
        <w:spacing w:after="180" w:line="240" w:lineRule="auto"/>
        <w:ind w:left="450" w:hanging="450"/>
        <w:jc w:val="left"/>
        <w:rPr>
          <w:rFonts w:cs="Times New Roman"/>
          <w:szCs w:val="24"/>
        </w:rPr>
      </w:pPr>
      <w:r w:rsidRPr="0015178A">
        <w:rPr>
          <w:rFonts w:cs="Times New Roman"/>
          <w:szCs w:val="24"/>
        </w:rPr>
        <w:t xml:space="preserve">(2018). </w:t>
      </w:r>
      <w:r w:rsidRPr="0015178A">
        <w:rPr>
          <w:rFonts w:cs="Times New Roman"/>
          <w:i/>
          <w:iCs/>
          <w:szCs w:val="24"/>
        </w:rPr>
        <w:t>Visitblaenavon.co.uk</w:t>
      </w:r>
      <w:r w:rsidRPr="0015178A">
        <w:rPr>
          <w:rFonts w:cs="Times New Roman"/>
          <w:szCs w:val="24"/>
        </w:rPr>
        <w:t xml:space="preserve">. Retrieved 15 March 2018, from </w:t>
      </w:r>
      <w:hyperlink r:id="rId11" w:history="1">
        <w:r w:rsidRPr="0015178A">
          <w:rPr>
            <w:rStyle w:val="Hyperlink"/>
            <w:rFonts w:cs="Times New Roman"/>
            <w:szCs w:val="24"/>
          </w:rPr>
          <w:t>http://www.visitblaenavon.co.uk/en/Publications/Blaenavon-Story/Big-Pit.pdf</w:t>
        </w:r>
      </w:hyperlink>
    </w:p>
    <w:p w14:paraId="577A2D95" w14:textId="77777777" w:rsidR="00224450" w:rsidRPr="0015178A" w:rsidRDefault="00224450" w:rsidP="00224450">
      <w:pPr>
        <w:shd w:val="clear" w:color="auto" w:fill="FFFFFF"/>
        <w:spacing w:after="180" w:line="240" w:lineRule="auto"/>
        <w:ind w:left="450" w:hanging="450"/>
        <w:jc w:val="left"/>
        <w:rPr>
          <w:rFonts w:cs="Times New Roman"/>
          <w:szCs w:val="24"/>
        </w:rPr>
      </w:pPr>
      <w:r w:rsidRPr="0015178A">
        <w:rPr>
          <w:rFonts w:cs="Times New Roman"/>
          <w:i/>
          <w:iCs/>
          <w:szCs w:val="24"/>
        </w:rPr>
        <w:t>Blaenavon Historical Processes, Themes and Background</w:t>
      </w:r>
      <w:r w:rsidRPr="0015178A">
        <w:rPr>
          <w:rFonts w:cs="Times New Roman"/>
          <w:szCs w:val="24"/>
        </w:rPr>
        <w:t xml:space="preserve">. (2018). </w:t>
      </w:r>
      <w:r w:rsidRPr="0015178A">
        <w:rPr>
          <w:rFonts w:cs="Times New Roman"/>
          <w:i/>
          <w:iCs/>
          <w:szCs w:val="24"/>
        </w:rPr>
        <w:t>Ggat.org.uk</w:t>
      </w:r>
      <w:r w:rsidRPr="0015178A">
        <w:rPr>
          <w:rFonts w:cs="Times New Roman"/>
          <w:szCs w:val="24"/>
        </w:rPr>
        <w:t xml:space="preserve">. Retrieved 15 March 2018, from </w:t>
      </w:r>
      <w:hyperlink r:id="rId12" w:history="1">
        <w:r w:rsidRPr="0015178A">
          <w:rPr>
            <w:rStyle w:val="Hyperlink"/>
            <w:rFonts w:cs="Times New Roman"/>
            <w:szCs w:val="24"/>
          </w:rPr>
          <w:t>http://www.ggat.org.uk/cadw/historic_landscape/blaenavon/cymraeg/Blaenavon_Features_cym.htm</w:t>
        </w:r>
      </w:hyperlink>
    </w:p>
    <w:p w14:paraId="05339548" w14:textId="77777777" w:rsidR="00224450" w:rsidRPr="0015178A" w:rsidRDefault="00224450" w:rsidP="00224450">
      <w:pPr>
        <w:shd w:val="clear" w:color="auto" w:fill="FFFFFF"/>
        <w:spacing w:after="180" w:line="240" w:lineRule="auto"/>
        <w:ind w:left="450" w:hanging="450"/>
        <w:jc w:val="left"/>
        <w:rPr>
          <w:rFonts w:cs="Times New Roman"/>
          <w:szCs w:val="24"/>
        </w:rPr>
      </w:pPr>
      <w:r w:rsidRPr="0015178A">
        <w:rPr>
          <w:rFonts w:cs="Times New Roman"/>
          <w:i/>
          <w:iCs/>
          <w:szCs w:val="24"/>
        </w:rPr>
        <w:t>Blaenavon Workmen's Hall - Blaenavon World Heritage Site</w:t>
      </w:r>
      <w:r w:rsidRPr="0015178A">
        <w:rPr>
          <w:rFonts w:cs="Times New Roman"/>
          <w:szCs w:val="24"/>
        </w:rPr>
        <w:t xml:space="preserve">. (2018). </w:t>
      </w:r>
      <w:r w:rsidRPr="0015178A">
        <w:rPr>
          <w:rFonts w:cs="Times New Roman"/>
          <w:i/>
          <w:iCs/>
          <w:szCs w:val="24"/>
        </w:rPr>
        <w:t>Visitblaenavon.co.uk</w:t>
      </w:r>
      <w:r w:rsidRPr="0015178A">
        <w:rPr>
          <w:rFonts w:cs="Times New Roman"/>
          <w:szCs w:val="24"/>
        </w:rPr>
        <w:t xml:space="preserve">. Retrieved 15 March 2018, from </w:t>
      </w:r>
      <w:hyperlink r:id="rId13" w:history="1">
        <w:r w:rsidRPr="0015178A">
          <w:rPr>
            <w:rStyle w:val="Hyperlink"/>
            <w:rFonts w:cs="Times New Roman"/>
            <w:szCs w:val="24"/>
          </w:rPr>
          <w:t>http://www.visitblaenavon.co.uk/en/VisitBlaenavon/ThingsToDo/BlaenavonWorkmensHall.aspx</w:t>
        </w:r>
      </w:hyperlink>
    </w:p>
    <w:p w14:paraId="26F2B111" w14:textId="77777777" w:rsidR="00224450" w:rsidRPr="0015178A" w:rsidRDefault="00224450" w:rsidP="00224450">
      <w:pPr>
        <w:shd w:val="clear" w:color="auto" w:fill="FFFFFF"/>
        <w:spacing w:after="180" w:line="240" w:lineRule="auto"/>
        <w:ind w:left="450" w:hanging="450"/>
        <w:jc w:val="left"/>
        <w:rPr>
          <w:rFonts w:cs="Times New Roman"/>
          <w:szCs w:val="24"/>
        </w:rPr>
      </w:pPr>
      <w:r w:rsidRPr="0015178A">
        <w:rPr>
          <w:rFonts w:cs="Times New Roman"/>
          <w:szCs w:val="24"/>
        </w:rPr>
        <w:t xml:space="preserve">Lowe, J., &amp; Lawler, M. (1980). Landscapes of the Iron Industry at Blaenafon, Gwent. </w:t>
      </w:r>
      <w:r w:rsidRPr="0015178A">
        <w:rPr>
          <w:rFonts w:cs="Times New Roman"/>
          <w:i/>
          <w:iCs/>
          <w:szCs w:val="24"/>
        </w:rPr>
        <w:t>Landscape History</w:t>
      </w:r>
      <w:r w:rsidRPr="0015178A">
        <w:rPr>
          <w:rFonts w:cs="Times New Roman"/>
          <w:szCs w:val="24"/>
        </w:rPr>
        <w:t xml:space="preserve">, </w:t>
      </w:r>
      <w:r w:rsidRPr="0015178A">
        <w:rPr>
          <w:rFonts w:cs="Times New Roman"/>
          <w:i/>
          <w:iCs/>
          <w:szCs w:val="24"/>
        </w:rPr>
        <w:t>2</w:t>
      </w:r>
      <w:r w:rsidRPr="0015178A">
        <w:rPr>
          <w:rFonts w:cs="Times New Roman"/>
          <w:szCs w:val="24"/>
        </w:rPr>
        <w:t xml:space="preserve">(1), 71-82. </w:t>
      </w:r>
      <w:hyperlink r:id="rId14" w:history="1">
        <w:r w:rsidRPr="0015178A">
          <w:rPr>
            <w:rStyle w:val="Hyperlink"/>
            <w:rFonts w:eastAsia="Times New Roman" w:cs="Times New Roman"/>
            <w:szCs w:val="24"/>
            <w:lang w:val="en" w:eastAsia="en-GB"/>
          </w:rPr>
          <w:t>http://dx.doi.org/10.1080/01433768.1980.10594347</w:t>
        </w:r>
      </w:hyperlink>
    </w:p>
    <w:p w14:paraId="477F9EB6" w14:textId="77777777" w:rsidR="00224450" w:rsidRPr="0015178A" w:rsidRDefault="00224450" w:rsidP="00224450">
      <w:pPr>
        <w:shd w:val="clear" w:color="auto" w:fill="FFFFFF"/>
        <w:spacing w:after="180" w:line="240" w:lineRule="auto"/>
        <w:ind w:left="450" w:hanging="450"/>
        <w:jc w:val="left"/>
        <w:rPr>
          <w:rFonts w:eastAsia="Times New Roman" w:cs="Times New Roman"/>
          <w:color w:val="000000"/>
          <w:szCs w:val="24"/>
          <w:lang w:eastAsia="en-GB"/>
        </w:rPr>
      </w:pPr>
      <w:r w:rsidRPr="0015178A">
        <w:rPr>
          <w:rFonts w:cs="Times New Roman"/>
          <w:color w:val="222222"/>
          <w:szCs w:val="24"/>
          <w:shd w:val="clear" w:color="auto" w:fill="FFFFFF"/>
        </w:rPr>
        <w:t>Policy, R. E. (2014). Blaenavon Heritage Volu Controlled Primary S. </w:t>
      </w:r>
      <w:r w:rsidRPr="0015178A">
        <w:rPr>
          <w:rFonts w:cs="Times New Roman"/>
          <w:i/>
          <w:iCs/>
          <w:color w:val="222222"/>
          <w:szCs w:val="24"/>
          <w:shd w:val="clear" w:color="auto" w:fill="FFFFFF"/>
        </w:rPr>
        <w:t>Policy</w:t>
      </w:r>
      <w:r w:rsidRPr="0015178A">
        <w:rPr>
          <w:rFonts w:cs="Times New Roman"/>
          <w:color w:val="222222"/>
          <w:szCs w:val="24"/>
          <w:shd w:val="clear" w:color="auto" w:fill="FFFFFF"/>
        </w:rPr>
        <w:t>, 15.</w:t>
      </w:r>
    </w:p>
    <w:p w14:paraId="6F704CBF" w14:textId="70DDE474" w:rsidR="00761626" w:rsidRDefault="00761626"/>
    <w:p w14:paraId="54C7EB6D" w14:textId="77777777" w:rsidR="00761626" w:rsidRDefault="00761626"/>
    <w:p w14:paraId="7A7A98E3" w14:textId="77777777" w:rsidR="00631ECB" w:rsidRPr="00283B65" w:rsidRDefault="00631ECB">
      <w:pPr>
        <w:rPr>
          <w:rFonts w:cs="Times New Roman"/>
          <w:color w:val="000000" w:themeColor="text1"/>
          <w:szCs w:val="24"/>
        </w:rPr>
      </w:pPr>
    </w:p>
    <w:p w14:paraId="332F98C6" w14:textId="126E90CD" w:rsidR="00283B65" w:rsidRDefault="00283B65" w:rsidP="00283B65">
      <w:pPr>
        <w:autoSpaceDE w:val="0"/>
        <w:autoSpaceDN w:val="0"/>
        <w:adjustRightInd w:val="0"/>
        <w:spacing w:after="0" w:line="360" w:lineRule="atLeast"/>
        <w:rPr>
          <w:rFonts w:ascii="Times" w:hAnsi="Times" w:cs="Times"/>
          <w:color w:val="000000"/>
          <w:szCs w:val="24"/>
        </w:rPr>
      </w:pPr>
      <w:r>
        <w:rPr>
          <w:rFonts w:ascii="Century Gothic" w:hAnsi="Century Gothic" w:cs="Century Gothic"/>
          <w:color w:val="FFFFFF"/>
          <w:sz w:val="48"/>
          <w:szCs w:val="48"/>
        </w:rPr>
        <w:t>Rob &amp; Coronel (200</w:t>
      </w:r>
    </w:p>
    <w:p w14:paraId="4C483DF1" w14:textId="547D7A60" w:rsidR="00631ECB" w:rsidRDefault="00631ECB"/>
    <w:sectPr w:rsidR="00631ECB" w:rsidSect="002762AB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D727CFD" w14:textId="77777777" w:rsidR="00B01FDE" w:rsidRDefault="00B01FDE" w:rsidP="00A01965">
      <w:pPr>
        <w:spacing w:after="0" w:line="240" w:lineRule="auto"/>
      </w:pPr>
      <w:r>
        <w:separator/>
      </w:r>
    </w:p>
  </w:endnote>
  <w:endnote w:type="continuationSeparator" w:id="0">
    <w:p w14:paraId="2DA48642" w14:textId="77777777" w:rsidR="00B01FDE" w:rsidRDefault="00B01FDE" w:rsidP="00A019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193759122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FEED444" w14:textId="7FF0718F" w:rsidR="00B01FDE" w:rsidRDefault="00B01FDE" w:rsidP="00B01F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8C859E" w14:textId="77777777" w:rsidR="00B01FDE" w:rsidRDefault="00B01FDE" w:rsidP="002762A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85661446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9D040B0" w14:textId="47C47E8B" w:rsidR="00B01FDE" w:rsidRDefault="00B01FDE" w:rsidP="00B01F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927C6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08357E8" w14:textId="77777777" w:rsidR="00B01FDE" w:rsidRDefault="00B01FDE" w:rsidP="002762AB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ED9B2D2" w14:textId="77777777" w:rsidR="00A571B9" w:rsidRDefault="00A571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E74370" w14:textId="77777777" w:rsidR="00B01FDE" w:rsidRDefault="00B01FDE" w:rsidP="00A01965">
      <w:pPr>
        <w:spacing w:after="0" w:line="240" w:lineRule="auto"/>
      </w:pPr>
      <w:r>
        <w:separator/>
      </w:r>
    </w:p>
  </w:footnote>
  <w:footnote w:type="continuationSeparator" w:id="0">
    <w:p w14:paraId="1B06B6DA" w14:textId="77777777" w:rsidR="00B01FDE" w:rsidRDefault="00B01FDE" w:rsidP="00A019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237788875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1E1CB86" w14:textId="2B871982" w:rsidR="00B01FDE" w:rsidRDefault="00B01FDE" w:rsidP="00B01FD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1E4FA1" w14:textId="77777777" w:rsidR="00B01FDE" w:rsidRDefault="00B01FDE" w:rsidP="002762AB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73166751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FE81DCD" w14:textId="6FAC60D8" w:rsidR="00B01FDE" w:rsidRDefault="00B01FDE" w:rsidP="00B01FD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927C6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A099D62" w14:textId="537C7DE5" w:rsidR="00B01FDE" w:rsidRDefault="003412A6" w:rsidP="002762AB">
    <w:pPr>
      <w:pStyle w:val="Header"/>
      <w:ind w:right="360"/>
    </w:pPr>
    <w:r w:rsidRPr="007E09C2">
      <w:rPr>
        <w:rFonts w:cs="Times New Roman"/>
        <w:szCs w:val="24"/>
        <w:lang w:val="cy-GB"/>
      </w:rPr>
      <w:t>GWAITH HAEARN A PHWLL MAWR BLAENAFON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6335DCA" w14:textId="293EEDAA" w:rsidR="003412A6" w:rsidRPr="003412A6" w:rsidRDefault="00B01FDE" w:rsidP="003412A6">
    <w:pPr>
      <w:jc w:val="left"/>
      <w:rPr>
        <w:szCs w:val="24"/>
      </w:rPr>
    </w:pPr>
    <w:r w:rsidRPr="003412A6">
      <w:rPr>
        <w:rStyle w:val="APArefrenceChar"/>
        <w:rFonts w:eastAsiaTheme="minorHAnsi"/>
      </w:rPr>
      <w:t>RUNNING HEADER</w:t>
    </w:r>
    <w:r>
      <w:t xml:space="preserve">: </w:t>
    </w:r>
    <w:r w:rsidR="003412A6" w:rsidRPr="007E09C2">
      <w:rPr>
        <w:rFonts w:cs="Times New Roman"/>
        <w:szCs w:val="24"/>
        <w:lang w:val="cy-GB"/>
      </w:rPr>
      <w:t>GWAITH HAEARN A PHWLL MAWR BLAENAFON</w:t>
    </w:r>
  </w:p>
  <w:p w14:paraId="0F9BDC4C" w14:textId="50C2C7CC" w:rsidR="00B01FDE" w:rsidRDefault="00B01FD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C076379"/>
    <w:multiLevelType w:val="hybridMultilevel"/>
    <w:tmpl w:val="D0AA802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71452264"/>
    <w:multiLevelType w:val="hybridMultilevel"/>
    <w:tmpl w:val="3DF67BA8"/>
    <w:lvl w:ilvl="0" w:tplc="7F382B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6046C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CA30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20A1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AAC5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461F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D610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1A59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744D2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EE4412F"/>
    <w:multiLevelType w:val="hybridMultilevel"/>
    <w:tmpl w:val="C7660AA8"/>
    <w:lvl w:ilvl="0" w:tplc="3228A4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5E53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E2B3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8E6A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8CEC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8C40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269B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F023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40B6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1ECB"/>
    <w:rsid w:val="00024FC3"/>
    <w:rsid w:val="00091343"/>
    <w:rsid w:val="000E0595"/>
    <w:rsid w:val="000E6B19"/>
    <w:rsid w:val="00105C6D"/>
    <w:rsid w:val="00141484"/>
    <w:rsid w:val="00145649"/>
    <w:rsid w:val="00151348"/>
    <w:rsid w:val="001672DD"/>
    <w:rsid w:val="00172351"/>
    <w:rsid w:val="00193847"/>
    <w:rsid w:val="001C387D"/>
    <w:rsid w:val="00202AC7"/>
    <w:rsid w:val="00224450"/>
    <w:rsid w:val="002762AB"/>
    <w:rsid w:val="00283B65"/>
    <w:rsid w:val="0028619C"/>
    <w:rsid w:val="002927C6"/>
    <w:rsid w:val="00296DE6"/>
    <w:rsid w:val="002A55E9"/>
    <w:rsid w:val="002B1260"/>
    <w:rsid w:val="002E53FB"/>
    <w:rsid w:val="00305733"/>
    <w:rsid w:val="003412A6"/>
    <w:rsid w:val="003453A5"/>
    <w:rsid w:val="00385509"/>
    <w:rsid w:val="003C6CAE"/>
    <w:rsid w:val="0043069E"/>
    <w:rsid w:val="00445617"/>
    <w:rsid w:val="00470032"/>
    <w:rsid w:val="004A454D"/>
    <w:rsid w:val="004B3A70"/>
    <w:rsid w:val="00514B9B"/>
    <w:rsid w:val="0052129B"/>
    <w:rsid w:val="00527BE5"/>
    <w:rsid w:val="0056114E"/>
    <w:rsid w:val="005A5AD4"/>
    <w:rsid w:val="005D2CA0"/>
    <w:rsid w:val="005D4BB0"/>
    <w:rsid w:val="0060281B"/>
    <w:rsid w:val="00606C1B"/>
    <w:rsid w:val="00611313"/>
    <w:rsid w:val="00631ECB"/>
    <w:rsid w:val="006769D3"/>
    <w:rsid w:val="006C329B"/>
    <w:rsid w:val="006E7486"/>
    <w:rsid w:val="00720C01"/>
    <w:rsid w:val="00727152"/>
    <w:rsid w:val="00761626"/>
    <w:rsid w:val="00792229"/>
    <w:rsid w:val="00795EB8"/>
    <w:rsid w:val="007F1EA4"/>
    <w:rsid w:val="007F398A"/>
    <w:rsid w:val="007F6DDB"/>
    <w:rsid w:val="007F7649"/>
    <w:rsid w:val="00813B2A"/>
    <w:rsid w:val="0082351E"/>
    <w:rsid w:val="008328E2"/>
    <w:rsid w:val="008570BB"/>
    <w:rsid w:val="0087233B"/>
    <w:rsid w:val="008928AB"/>
    <w:rsid w:val="008D331A"/>
    <w:rsid w:val="008D4E49"/>
    <w:rsid w:val="008D7D1A"/>
    <w:rsid w:val="008E0962"/>
    <w:rsid w:val="008F3153"/>
    <w:rsid w:val="009B7BAE"/>
    <w:rsid w:val="009D5B47"/>
    <w:rsid w:val="00A01965"/>
    <w:rsid w:val="00A571B9"/>
    <w:rsid w:val="00A9195B"/>
    <w:rsid w:val="00A97D24"/>
    <w:rsid w:val="00AF4EF4"/>
    <w:rsid w:val="00B01FDE"/>
    <w:rsid w:val="00B53B9E"/>
    <w:rsid w:val="00B55025"/>
    <w:rsid w:val="00BE0BF4"/>
    <w:rsid w:val="00BE56A6"/>
    <w:rsid w:val="00BF3A83"/>
    <w:rsid w:val="00C24C7E"/>
    <w:rsid w:val="00C34CFC"/>
    <w:rsid w:val="00C45075"/>
    <w:rsid w:val="00C743F2"/>
    <w:rsid w:val="00CA20A2"/>
    <w:rsid w:val="00CB7591"/>
    <w:rsid w:val="00CC1166"/>
    <w:rsid w:val="00D10D6F"/>
    <w:rsid w:val="00D160DE"/>
    <w:rsid w:val="00D40008"/>
    <w:rsid w:val="00D744CF"/>
    <w:rsid w:val="00DA1743"/>
    <w:rsid w:val="00DC19FB"/>
    <w:rsid w:val="00DC512F"/>
    <w:rsid w:val="00E03BD8"/>
    <w:rsid w:val="00E21683"/>
    <w:rsid w:val="00E8014D"/>
    <w:rsid w:val="00EB6BDE"/>
    <w:rsid w:val="00EF2159"/>
    <w:rsid w:val="00EF4BDC"/>
    <w:rsid w:val="00F00082"/>
    <w:rsid w:val="00F060A3"/>
    <w:rsid w:val="00F06423"/>
    <w:rsid w:val="00F20FA1"/>
    <w:rsid w:val="00F467C0"/>
    <w:rsid w:val="00F4704B"/>
    <w:rsid w:val="00FB46CF"/>
    <w:rsid w:val="00FB74B5"/>
    <w:rsid w:val="00FF2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5BCB6"/>
  <w15:chartTrackingRefBased/>
  <w15:docId w15:val="{ED3D770F-D010-491B-8A30-846670CAB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aliases w:val="APA Style"/>
    <w:qFormat/>
    <w:rsid w:val="00D744CF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6BD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762AB"/>
    <w:pPr>
      <w:spacing w:before="100" w:beforeAutospacing="1" w:after="100" w:afterAutospacing="1" w:line="240" w:lineRule="auto"/>
      <w:jc w:val="center"/>
      <w:outlineLvl w:val="1"/>
    </w:pPr>
    <w:rPr>
      <w:rFonts w:eastAsia="Times New Roman" w:cs="Times New Roman"/>
      <w:b/>
      <w:bCs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019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1965"/>
  </w:style>
  <w:style w:type="paragraph" w:styleId="Footer">
    <w:name w:val="footer"/>
    <w:basedOn w:val="Normal"/>
    <w:link w:val="FooterChar"/>
    <w:uiPriority w:val="99"/>
    <w:unhideWhenUsed/>
    <w:rsid w:val="00A019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1965"/>
  </w:style>
  <w:style w:type="paragraph" w:styleId="NoSpacing">
    <w:name w:val="No Spacing"/>
    <w:aliases w:val="APA Heading 1"/>
    <w:uiPriority w:val="1"/>
    <w:qFormat/>
    <w:rsid w:val="000E0595"/>
    <w:pPr>
      <w:spacing w:after="0" w:line="240" w:lineRule="auto"/>
    </w:pPr>
    <w:rPr>
      <w:rFonts w:ascii="Times New Roman" w:hAnsi="Times New Roman"/>
      <w:b/>
      <w:sz w:val="24"/>
    </w:rPr>
  </w:style>
  <w:style w:type="character" w:styleId="Strong">
    <w:name w:val="Strong"/>
    <w:basedOn w:val="DefaultParagraphFont"/>
    <w:uiPriority w:val="22"/>
    <w:qFormat/>
    <w:rsid w:val="007F1EA4"/>
    <w:rPr>
      <w:b/>
      <w:bCs/>
    </w:rPr>
  </w:style>
  <w:style w:type="paragraph" w:customStyle="1" w:styleId="Default">
    <w:name w:val="Default"/>
    <w:rsid w:val="00B55025"/>
    <w:pPr>
      <w:autoSpaceDE w:val="0"/>
      <w:autoSpaceDN w:val="0"/>
      <w:adjustRightInd w:val="0"/>
      <w:spacing w:after="0" w:line="240" w:lineRule="auto"/>
    </w:pPr>
    <w:rPr>
      <w:rFonts w:ascii="Franklin Gothic Book" w:hAnsi="Franklin Gothic Book" w:cs="Franklin Gothic Book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DA1743"/>
    <w:pPr>
      <w:spacing w:after="0" w:line="240" w:lineRule="auto"/>
      <w:ind w:left="720"/>
      <w:contextualSpacing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A20A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A20A2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unhideWhenUsed/>
    <w:rsid w:val="00105C6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F3A83"/>
  </w:style>
  <w:style w:type="character" w:customStyle="1" w:styleId="Heading2Char">
    <w:name w:val="Heading 2 Char"/>
    <w:basedOn w:val="DefaultParagraphFont"/>
    <w:link w:val="Heading2"/>
    <w:uiPriority w:val="9"/>
    <w:rsid w:val="002762AB"/>
    <w:rPr>
      <w:rFonts w:ascii="Times New Roman" w:eastAsia="Times New Roman" w:hAnsi="Times New Roman" w:cs="Times New Roman"/>
      <w:b/>
      <w:bCs/>
      <w:sz w:val="24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B6BD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B6BDE"/>
    <w:pPr>
      <w:spacing w:before="480" w:line="276" w:lineRule="auto"/>
      <w:jc w:val="left"/>
      <w:outlineLvl w:val="9"/>
    </w:pPr>
    <w:rPr>
      <w:b/>
      <w:bCs/>
      <w:sz w:val="28"/>
      <w:szCs w:val="28"/>
      <w:lang w:val="en-US"/>
    </w:rPr>
  </w:style>
  <w:style w:type="character" w:styleId="PageNumber">
    <w:name w:val="page number"/>
    <w:basedOn w:val="DefaultParagraphFont"/>
    <w:uiPriority w:val="99"/>
    <w:semiHidden/>
    <w:unhideWhenUsed/>
    <w:rsid w:val="002762AB"/>
  </w:style>
  <w:style w:type="paragraph" w:styleId="TOC2">
    <w:name w:val="toc 2"/>
    <w:basedOn w:val="Normal"/>
    <w:next w:val="Normal"/>
    <w:autoRedefine/>
    <w:uiPriority w:val="39"/>
    <w:unhideWhenUsed/>
    <w:rsid w:val="00CC1166"/>
    <w:pPr>
      <w:tabs>
        <w:tab w:val="right" w:leader="dot" w:pos="9016"/>
      </w:tabs>
      <w:spacing w:after="100"/>
      <w:ind w:left="240"/>
    </w:pPr>
    <w:rPr>
      <w:noProof/>
      <w:color w:val="000000" w:themeColor="text1"/>
    </w:rPr>
  </w:style>
  <w:style w:type="paragraph" w:styleId="Revision">
    <w:name w:val="Revision"/>
    <w:hidden/>
    <w:uiPriority w:val="99"/>
    <w:semiHidden/>
    <w:rsid w:val="000E0595"/>
    <w:pPr>
      <w:spacing w:after="0" w:line="240" w:lineRule="auto"/>
    </w:pPr>
    <w:rPr>
      <w:rFonts w:ascii="Times New Roman" w:hAnsi="Times New Roman"/>
      <w:sz w:val="24"/>
    </w:rPr>
  </w:style>
  <w:style w:type="paragraph" w:customStyle="1" w:styleId="APArefrence">
    <w:name w:val="APA refrence"/>
    <w:basedOn w:val="Normal"/>
    <w:link w:val="APArefrenceChar"/>
    <w:qFormat/>
    <w:rsid w:val="00224450"/>
    <w:pPr>
      <w:shd w:val="clear" w:color="auto" w:fill="FFFFFF"/>
      <w:spacing w:after="150" w:line="240" w:lineRule="auto"/>
      <w:jc w:val="left"/>
    </w:pPr>
    <w:rPr>
      <w:rFonts w:eastAsia="Times New Roman" w:cs="Times New Roman"/>
      <w:color w:val="000000"/>
      <w:szCs w:val="24"/>
      <w:lang w:val="en" w:eastAsia="en-GB"/>
    </w:rPr>
  </w:style>
  <w:style w:type="character" w:customStyle="1" w:styleId="APArefrenceChar">
    <w:name w:val="APA refrence Char"/>
    <w:basedOn w:val="DefaultParagraphFont"/>
    <w:link w:val="APArefrence"/>
    <w:rsid w:val="00224450"/>
    <w:rPr>
      <w:rFonts w:ascii="Times New Roman" w:eastAsia="Times New Roman" w:hAnsi="Times New Roman" w:cs="Times New Roman"/>
      <w:color w:val="000000"/>
      <w:sz w:val="24"/>
      <w:szCs w:val="24"/>
      <w:shd w:val="clear" w:color="auto" w:fill="FFFFFF"/>
      <w:lang w:val="en" w:eastAsia="en-GB"/>
    </w:rPr>
  </w:style>
  <w:style w:type="character" w:customStyle="1" w:styleId="selectable">
    <w:name w:val="selectable"/>
    <w:basedOn w:val="DefaultParagraphFont"/>
    <w:rsid w:val="002244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2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6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3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72854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83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9627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522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8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19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127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774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29613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51393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894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0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4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8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4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visitblaenavon.co.uk/en/VisitBlaenavon/ThingsToDo/BlaenavonWorkmensHall.aspx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://www.ggat.org.uk/cadw/historic_landscape/blaenavon/cymraeg/Blaenavon_Features_cym.htm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visitblaenavon.co.uk/en/Publications/Blaenavon-Story/Big-Pit.pdf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dx.doi.org/10.1080/01433768.1980.10594347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D421A09-89F2-4026-8203-1F25586E5C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1167</Words>
  <Characters>6655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Jones (1701278)</dc:creator>
  <cp:keywords/>
  <dc:description/>
  <cp:lastModifiedBy>Eleri Jones (1701278)</cp:lastModifiedBy>
  <cp:revision>2</cp:revision>
  <dcterms:created xsi:type="dcterms:W3CDTF">2018-03-15T20:07:00Z</dcterms:created>
  <dcterms:modified xsi:type="dcterms:W3CDTF">2018-03-15T20:07:00Z</dcterms:modified>
</cp:coreProperties>
</file>