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72A27" w14:textId="77777777" w:rsidR="00DA2AAD" w:rsidRDefault="00DA2AAD"/>
    <w:p w14:paraId="31A8FA27" w14:textId="77777777" w:rsidR="007614D0" w:rsidRDefault="007614D0"/>
    <w:p w14:paraId="3A9177CB" w14:textId="77777777" w:rsidR="007614D0" w:rsidRDefault="007614D0"/>
    <w:p w14:paraId="79AD877A" w14:textId="77777777" w:rsidR="007614D0" w:rsidRDefault="007614D0"/>
    <w:p w14:paraId="11334045" w14:textId="77777777" w:rsidR="007614D0" w:rsidRDefault="007614D0"/>
    <w:p w14:paraId="76354EBC" w14:textId="77777777" w:rsidR="007614D0" w:rsidRPr="00D20F8D" w:rsidRDefault="007614D0">
      <w:pPr>
        <w:rPr>
          <w:rFonts w:ascii="Arial" w:hAnsi="Arial" w:cs="Arial"/>
        </w:rPr>
      </w:pPr>
    </w:p>
    <w:p w14:paraId="04E6C536" w14:textId="77777777" w:rsidR="00D20F8D" w:rsidRPr="00D20F8D" w:rsidRDefault="00D20F8D" w:rsidP="00D20F8D">
      <w:pPr>
        <w:jc w:val="center"/>
        <w:rPr>
          <w:rFonts w:ascii="Arial" w:hAnsi="Arial" w:cs="Arial"/>
          <w:b/>
          <w:bCs/>
          <w:sz w:val="36"/>
          <w:szCs w:val="36"/>
        </w:rPr>
      </w:pPr>
      <w:r w:rsidRPr="00D20F8D">
        <w:rPr>
          <w:rFonts w:ascii="Arial" w:hAnsi="Arial" w:cs="Arial"/>
          <w:b/>
          <w:bCs/>
          <w:sz w:val="36"/>
          <w:szCs w:val="36"/>
        </w:rPr>
        <w:t xml:space="preserve">BMHI4002 Food and Beverage </w:t>
      </w:r>
    </w:p>
    <w:p w14:paraId="761A80EC" w14:textId="6C9756B8" w:rsidR="007614D0" w:rsidRPr="00D20F8D" w:rsidRDefault="00D20F8D" w:rsidP="00D20F8D">
      <w:pPr>
        <w:jc w:val="center"/>
        <w:rPr>
          <w:rFonts w:ascii="Arial" w:hAnsi="Arial" w:cs="Arial"/>
          <w:sz w:val="36"/>
          <w:szCs w:val="36"/>
        </w:rPr>
      </w:pPr>
      <w:r w:rsidRPr="00D20F8D">
        <w:rPr>
          <w:rFonts w:ascii="Arial" w:hAnsi="Arial" w:cs="Arial"/>
          <w:sz w:val="36"/>
          <w:szCs w:val="36"/>
        </w:rPr>
        <w:t>(Assignment 2)</w:t>
      </w:r>
    </w:p>
    <w:p w14:paraId="71D0DD09" w14:textId="77777777" w:rsidR="007614D0" w:rsidRPr="00D20F8D" w:rsidRDefault="007614D0">
      <w:pPr>
        <w:rPr>
          <w:rFonts w:ascii="Arial" w:hAnsi="Arial" w:cs="Arial"/>
        </w:rPr>
      </w:pPr>
    </w:p>
    <w:p w14:paraId="74BC937C" w14:textId="7AE48769" w:rsidR="007614D0" w:rsidRPr="00D20F8D" w:rsidRDefault="00D20F8D" w:rsidP="00D20F8D">
      <w:pPr>
        <w:jc w:val="center"/>
        <w:rPr>
          <w:rFonts w:ascii="Arial" w:hAnsi="Arial" w:cs="Arial"/>
        </w:rPr>
      </w:pPr>
      <w:r w:rsidRPr="00D20F8D">
        <w:rPr>
          <w:rFonts w:ascii="Arial" w:hAnsi="Arial" w:cs="Arial"/>
        </w:rPr>
        <w:t>Submitted by</w:t>
      </w:r>
    </w:p>
    <w:p w14:paraId="261E37FF" w14:textId="77777777" w:rsidR="00D20F8D" w:rsidRPr="00D20F8D" w:rsidRDefault="00D20F8D" w:rsidP="00D20F8D">
      <w:pPr>
        <w:jc w:val="center"/>
        <w:rPr>
          <w:rFonts w:ascii="Arial" w:hAnsi="Arial" w:cs="Arial"/>
        </w:rPr>
      </w:pPr>
    </w:p>
    <w:p w14:paraId="302A98B1" w14:textId="77777777" w:rsidR="007614D0" w:rsidRDefault="007614D0">
      <w:pPr>
        <w:rPr>
          <w:rFonts w:ascii="Arial" w:hAnsi="Arial" w:cs="Arial"/>
        </w:rPr>
      </w:pPr>
    </w:p>
    <w:p w14:paraId="4A7FD1FF" w14:textId="77777777" w:rsidR="00D92C08" w:rsidRDefault="00D92C08" w:rsidP="00D92C08">
      <w:pPr>
        <w:rPr>
          <w:rFonts w:ascii="Times New Roman" w:hAnsi="Times New Roman" w:cs="Times New Roman"/>
        </w:rPr>
      </w:pPr>
      <w:r>
        <w:rPr>
          <w:rFonts w:ascii="Times New Roman" w:hAnsi="Times New Roman" w:cs="Times New Roman"/>
        </w:rPr>
        <w:t>Marina Boeva</w:t>
      </w:r>
    </w:p>
    <w:p w14:paraId="24A7F6F5" w14:textId="77777777" w:rsidR="00D92C08" w:rsidRPr="005858EE" w:rsidRDefault="00D92C08" w:rsidP="00D92C08">
      <w:pPr>
        <w:rPr>
          <w:rFonts w:ascii="Times New Roman" w:hAnsi="Times New Roman" w:cs="Times New Roman"/>
        </w:rPr>
      </w:pPr>
      <w:r>
        <w:rPr>
          <w:rFonts w:ascii="Times New Roman" w:hAnsi="Times New Roman" w:cs="Times New Roman"/>
        </w:rPr>
        <w:t>Student ID :2246384</w:t>
      </w:r>
    </w:p>
    <w:p w14:paraId="5AB9EE3E" w14:textId="77777777" w:rsidR="00D92C08" w:rsidRDefault="00D92C08" w:rsidP="00D92C08">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Food and Beverage Operation BMIH4002</w:t>
      </w:r>
    </w:p>
    <w:p w14:paraId="29F5A72D" w14:textId="77777777" w:rsidR="00D92C08" w:rsidRDefault="00D92C08" w:rsidP="00D92C08">
      <w:pPr>
        <w:rPr>
          <w:rFonts w:ascii="Times New Roman" w:hAnsi="Times New Roman" w:cs="Times New Roman"/>
        </w:rPr>
      </w:pPr>
      <w:proofErr w:type="gramStart"/>
      <w:r>
        <w:rPr>
          <w:rFonts w:ascii="Times New Roman" w:hAnsi="Times New Roman" w:cs="Times New Roman"/>
        </w:rPr>
        <w:t>Tutor :</w:t>
      </w:r>
      <w:proofErr w:type="gramEnd"/>
      <w:r>
        <w:rPr>
          <w:rFonts w:ascii="Times New Roman" w:hAnsi="Times New Roman" w:cs="Times New Roman"/>
        </w:rPr>
        <w:t xml:space="preserve"> </w:t>
      </w:r>
      <w:r w:rsidRPr="00712A13">
        <w:rPr>
          <w:rFonts w:ascii="Times New Roman" w:hAnsi="Times New Roman" w:cs="Times New Roman"/>
        </w:rPr>
        <w:t>Antoinette Milne</w:t>
      </w:r>
    </w:p>
    <w:p w14:paraId="501B3D57" w14:textId="6CDF295E" w:rsidR="00D92C08" w:rsidRDefault="00D92C08" w:rsidP="00D92C08">
      <w:pPr>
        <w:rPr>
          <w:rFonts w:ascii="Times New Roman" w:hAnsi="Times New Roman" w:cs="Times New Roman"/>
        </w:rPr>
      </w:pPr>
      <w:r>
        <w:rPr>
          <w:rFonts w:ascii="Times New Roman" w:hAnsi="Times New Roman" w:cs="Times New Roman"/>
        </w:rPr>
        <w:t>Word count , ex 1</w:t>
      </w:r>
      <w:r>
        <w:rPr>
          <w:rFonts w:ascii="Times New Roman" w:hAnsi="Times New Roman" w:cs="Times New Roman"/>
        </w:rPr>
        <w:t>520</w:t>
      </w:r>
    </w:p>
    <w:p w14:paraId="400D2432" w14:textId="77777777" w:rsidR="00D92C08" w:rsidRPr="005858EE" w:rsidRDefault="00D92C08" w:rsidP="00D92C08">
      <w:pPr>
        <w:rPr>
          <w:rFonts w:ascii="Times New Roman" w:hAnsi="Times New Roman" w:cs="Times New Roman"/>
        </w:rPr>
      </w:pPr>
      <w:r>
        <w:rPr>
          <w:rFonts w:ascii="Times New Roman" w:hAnsi="Times New Roman" w:cs="Times New Roman"/>
        </w:rPr>
        <w:t>References &amp; In-text citations</w:t>
      </w:r>
    </w:p>
    <w:p w14:paraId="4204BAD2" w14:textId="77777777" w:rsidR="00D92C08" w:rsidRPr="00D20F8D" w:rsidRDefault="00D92C08">
      <w:pPr>
        <w:rPr>
          <w:rFonts w:ascii="Arial" w:hAnsi="Arial" w:cs="Arial"/>
        </w:rPr>
      </w:pPr>
    </w:p>
    <w:p w14:paraId="6D30912C" w14:textId="77777777" w:rsidR="007614D0" w:rsidRDefault="007614D0"/>
    <w:p w14:paraId="7B3E2647" w14:textId="77777777" w:rsidR="007614D0" w:rsidRDefault="007614D0"/>
    <w:p w14:paraId="1A4F5992" w14:textId="77777777" w:rsidR="007614D0" w:rsidRDefault="007614D0"/>
    <w:p w14:paraId="712BFF8B" w14:textId="77777777" w:rsidR="007614D0" w:rsidRDefault="007614D0"/>
    <w:p w14:paraId="3FF7589A" w14:textId="77777777" w:rsidR="007614D0" w:rsidRDefault="007614D0"/>
    <w:p w14:paraId="0F0EF55F" w14:textId="77777777" w:rsidR="007614D0" w:rsidRDefault="007614D0"/>
    <w:p w14:paraId="4BE806CB" w14:textId="77777777" w:rsidR="007614D0" w:rsidRDefault="007614D0"/>
    <w:p w14:paraId="1F5965F3" w14:textId="77777777" w:rsidR="007614D0" w:rsidRDefault="007614D0"/>
    <w:p w14:paraId="43A8EAB4" w14:textId="77777777" w:rsidR="007614D0" w:rsidRDefault="007614D0"/>
    <w:p w14:paraId="4240C38C" w14:textId="77777777" w:rsidR="007614D0" w:rsidRDefault="007614D0"/>
    <w:p w14:paraId="499AA8A0" w14:textId="77777777" w:rsidR="007614D0" w:rsidRDefault="007614D0"/>
    <w:p w14:paraId="4D43E900" w14:textId="77777777" w:rsidR="007614D0" w:rsidRDefault="007614D0"/>
    <w:p w14:paraId="25690496" w14:textId="77777777" w:rsidR="007614D0" w:rsidRPr="00BF0C43" w:rsidRDefault="007614D0" w:rsidP="00BF0C43">
      <w:pPr>
        <w:spacing w:line="360" w:lineRule="auto"/>
        <w:jc w:val="both"/>
        <w:rPr>
          <w:rFonts w:ascii="Arial" w:hAnsi="Arial" w:cs="Arial"/>
          <w:b/>
          <w:sz w:val="24"/>
          <w:szCs w:val="24"/>
        </w:rPr>
      </w:pPr>
      <w:r w:rsidRPr="00BF0C43">
        <w:rPr>
          <w:rFonts w:ascii="Arial" w:hAnsi="Arial" w:cs="Arial"/>
          <w:b/>
          <w:sz w:val="24"/>
          <w:szCs w:val="24"/>
        </w:rPr>
        <w:t>Restaurant Concept for Hotel Trinity: "Flavors of Diversified Britain"</w:t>
      </w:r>
    </w:p>
    <w:p w14:paraId="48E1B29A" w14:textId="77777777" w:rsidR="00C756F6" w:rsidRPr="00BF0C43" w:rsidRDefault="00C756F6" w:rsidP="00BF0C43">
      <w:pPr>
        <w:spacing w:line="360" w:lineRule="auto"/>
        <w:jc w:val="both"/>
        <w:rPr>
          <w:rFonts w:ascii="Arial" w:hAnsi="Arial" w:cs="Arial"/>
          <w:sz w:val="24"/>
          <w:szCs w:val="24"/>
        </w:rPr>
      </w:pPr>
    </w:p>
    <w:p w14:paraId="158D9C0F" w14:textId="77777777" w:rsidR="00891A03" w:rsidRDefault="00C756F6" w:rsidP="00BF0C43">
      <w:pPr>
        <w:spacing w:line="360" w:lineRule="auto"/>
        <w:jc w:val="both"/>
        <w:rPr>
          <w:rFonts w:ascii="Arial" w:hAnsi="Arial" w:cs="Arial"/>
          <w:sz w:val="24"/>
          <w:szCs w:val="24"/>
        </w:rPr>
      </w:pPr>
      <w:r w:rsidRPr="00BF0C43">
        <w:rPr>
          <w:rFonts w:ascii="Arial" w:hAnsi="Arial" w:cs="Arial"/>
          <w:sz w:val="24"/>
          <w:szCs w:val="24"/>
        </w:rPr>
        <w:t xml:space="preserve">Britain is the representative of </w:t>
      </w:r>
      <w:r w:rsidR="0076331F" w:rsidRPr="00BF0C43">
        <w:rPr>
          <w:rFonts w:ascii="Arial" w:hAnsi="Arial" w:cs="Arial"/>
          <w:sz w:val="24"/>
          <w:szCs w:val="24"/>
        </w:rPr>
        <w:t xml:space="preserve">different types of cultures, races and ethnicities as people from all parts of this globe com to live in this country. According to </w:t>
      </w:r>
      <w:r w:rsidR="009600A2" w:rsidRPr="00BF0C43">
        <w:rPr>
          <w:rFonts w:ascii="Arial" w:hAnsi="Arial" w:cs="Arial"/>
          <w:sz w:val="24"/>
          <w:szCs w:val="24"/>
        </w:rPr>
        <w:t>census in 2021, it has found that London is the most diversified area in the UK because 46.2% of the residents in London belong to BAME (Black, Asian and Minority Ethnic) communities and this rate is also increasing gradually</w:t>
      </w:r>
      <w:r w:rsidR="009C3DA7" w:rsidRPr="00BF0C43">
        <w:rPr>
          <w:rFonts w:ascii="Arial" w:hAnsi="Arial" w:cs="Arial"/>
          <w:sz w:val="24"/>
          <w:szCs w:val="24"/>
        </w:rPr>
        <w:t xml:space="preserve"> (</w:t>
      </w:r>
      <w:r w:rsidR="008A6783" w:rsidRPr="00BF0C43">
        <w:rPr>
          <w:rFonts w:ascii="Arial" w:hAnsi="Arial" w:cs="Arial"/>
          <w:sz w:val="24"/>
          <w:szCs w:val="24"/>
        </w:rPr>
        <w:t>Gov.UK</w:t>
      </w:r>
      <w:r w:rsidR="009C3DA7" w:rsidRPr="00BF0C43">
        <w:rPr>
          <w:rFonts w:ascii="Arial" w:hAnsi="Arial" w:cs="Arial"/>
          <w:sz w:val="24"/>
          <w:szCs w:val="24"/>
        </w:rPr>
        <w:t>, 2022)</w:t>
      </w:r>
      <w:r w:rsidR="009600A2" w:rsidRPr="00BF0C43">
        <w:rPr>
          <w:rFonts w:ascii="Arial" w:hAnsi="Arial" w:cs="Arial"/>
          <w:sz w:val="24"/>
          <w:szCs w:val="24"/>
        </w:rPr>
        <w:t>.</w:t>
      </w:r>
      <w:r w:rsidR="00AB704C" w:rsidRPr="00BF0C43">
        <w:rPr>
          <w:rFonts w:ascii="Arial" w:hAnsi="Arial" w:cs="Arial"/>
          <w:sz w:val="24"/>
          <w:szCs w:val="24"/>
        </w:rPr>
        <w:t xml:space="preserve"> Along with that, the ethnic diversity of people living in other regions of Britain is also high including the West Midlands, </w:t>
      </w:r>
      <w:proofErr w:type="gramStart"/>
      <w:r w:rsidR="00AB704C" w:rsidRPr="00BF0C43">
        <w:rPr>
          <w:rFonts w:ascii="Arial" w:hAnsi="Arial" w:cs="Arial"/>
          <w:sz w:val="24"/>
          <w:szCs w:val="24"/>
        </w:rPr>
        <w:t>South East</w:t>
      </w:r>
      <w:proofErr w:type="gramEnd"/>
      <w:r w:rsidR="00AB704C" w:rsidRPr="00BF0C43">
        <w:rPr>
          <w:rFonts w:ascii="Arial" w:hAnsi="Arial" w:cs="Arial"/>
          <w:sz w:val="24"/>
          <w:szCs w:val="24"/>
        </w:rPr>
        <w:t xml:space="preserve">, </w:t>
      </w:r>
      <w:r w:rsidR="00E9359F" w:rsidRPr="00BF0C43">
        <w:rPr>
          <w:rFonts w:ascii="Arial" w:hAnsi="Arial" w:cs="Arial"/>
          <w:sz w:val="24"/>
          <w:szCs w:val="24"/>
        </w:rPr>
        <w:t xml:space="preserve">Yorkshire and The Humber, East of England and other regions. </w:t>
      </w:r>
      <w:r w:rsidR="00DD6A55" w:rsidRPr="00BF0C43">
        <w:rPr>
          <w:rFonts w:ascii="Arial" w:hAnsi="Arial" w:cs="Arial"/>
          <w:sz w:val="24"/>
          <w:szCs w:val="24"/>
        </w:rPr>
        <w:t xml:space="preserve">Due to this </w:t>
      </w:r>
      <w:r w:rsidR="00C65892" w:rsidRPr="00BF0C43">
        <w:rPr>
          <w:rFonts w:ascii="Arial" w:hAnsi="Arial" w:cs="Arial"/>
          <w:sz w:val="24"/>
          <w:szCs w:val="24"/>
        </w:rPr>
        <w:t xml:space="preserve">ethnic and cultural diversity, people living in Britain have diversified taste of food that is influenced by the ethnic food cultures. </w:t>
      </w:r>
      <w:proofErr w:type="spellStart"/>
      <w:r w:rsidR="005C5210" w:rsidRPr="005C5210">
        <w:rPr>
          <w:rFonts w:ascii="Arial" w:hAnsi="Arial" w:cs="Arial"/>
          <w:sz w:val="24"/>
        </w:rPr>
        <w:t>Rygiel</w:t>
      </w:r>
      <w:proofErr w:type="spellEnd"/>
      <w:r w:rsidR="005C5210" w:rsidRPr="00BF0C43">
        <w:rPr>
          <w:rFonts w:ascii="Arial" w:hAnsi="Arial" w:cs="Arial"/>
          <w:sz w:val="24"/>
          <w:szCs w:val="24"/>
        </w:rPr>
        <w:t xml:space="preserve"> </w:t>
      </w:r>
      <w:r w:rsidR="00C65892" w:rsidRPr="00BF0C43">
        <w:rPr>
          <w:rFonts w:ascii="Arial" w:hAnsi="Arial" w:cs="Arial"/>
          <w:sz w:val="24"/>
          <w:szCs w:val="24"/>
        </w:rPr>
        <w:t>(</w:t>
      </w:r>
      <w:r w:rsidR="005C5210">
        <w:rPr>
          <w:rFonts w:ascii="Arial" w:hAnsi="Arial" w:cs="Arial"/>
          <w:sz w:val="24"/>
          <w:szCs w:val="24"/>
        </w:rPr>
        <w:t>2020</w:t>
      </w:r>
      <w:r w:rsidR="00C65892" w:rsidRPr="00BF0C43">
        <w:rPr>
          <w:rFonts w:ascii="Arial" w:hAnsi="Arial" w:cs="Arial"/>
          <w:sz w:val="24"/>
          <w:szCs w:val="24"/>
        </w:rPr>
        <w:t>) mentioned that the original British cuisine has seen changes since the Br</w:t>
      </w:r>
      <w:r w:rsidR="00646B73" w:rsidRPr="00BF0C43">
        <w:rPr>
          <w:rFonts w:ascii="Arial" w:hAnsi="Arial" w:cs="Arial"/>
          <w:sz w:val="24"/>
          <w:szCs w:val="24"/>
        </w:rPr>
        <w:t xml:space="preserve">itish colonial period as lots of new dishes were introduced to make the British cuisine </w:t>
      </w:r>
      <w:proofErr w:type="gramStart"/>
      <w:r w:rsidR="00646B73" w:rsidRPr="00BF0C43">
        <w:rPr>
          <w:rFonts w:ascii="Arial" w:hAnsi="Arial" w:cs="Arial"/>
          <w:sz w:val="24"/>
          <w:szCs w:val="24"/>
        </w:rPr>
        <w:t>more diversified and tasty</w:t>
      </w:r>
      <w:proofErr w:type="gramEnd"/>
      <w:r w:rsidR="00646B73" w:rsidRPr="00BF0C43">
        <w:rPr>
          <w:rFonts w:ascii="Arial" w:hAnsi="Arial" w:cs="Arial"/>
          <w:sz w:val="24"/>
          <w:szCs w:val="24"/>
        </w:rPr>
        <w:t xml:space="preserve">. In the recent times, </w:t>
      </w:r>
      <w:proofErr w:type="gramStart"/>
      <w:r w:rsidR="00646B73" w:rsidRPr="00BF0C43">
        <w:rPr>
          <w:rFonts w:ascii="Arial" w:hAnsi="Arial" w:cs="Arial"/>
          <w:sz w:val="24"/>
          <w:szCs w:val="24"/>
        </w:rPr>
        <w:t>it can be seen that the</w:t>
      </w:r>
      <w:proofErr w:type="gramEnd"/>
      <w:r w:rsidR="00646B73" w:rsidRPr="00BF0C43">
        <w:rPr>
          <w:rFonts w:ascii="Arial" w:hAnsi="Arial" w:cs="Arial"/>
          <w:sz w:val="24"/>
          <w:szCs w:val="24"/>
        </w:rPr>
        <w:t xml:space="preserve"> Asian, Continental, and African foods became an integral part of everyday dine of Britons, where the cultural and ethnic diversification is the main reason for this development. From that perspective, </w:t>
      </w:r>
      <w:r w:rsidR="00A91FB6" w:rsidRPr="00BF0C43">
        <w:rPr>
          <w:rFonts w:ascii="Arial" w:hAnsi="Arial" w:cs="Arial"/>
          <w:sz w:val="24"/>
          <w:szCs w:val="24"/>
        </w:rPr>
        <w:t xml:space="preserve">the concept of the restaurant of Hotel Trinity highlighted this ethnic and cultural diversification of </w:t>
      </w:r>
      <w:proofErr w:type="gramStart"/>
      <w:r w:rsidR="00A91FB6" w:rsidRPr="00BF0C43">
        <w:rPr>
          <w:rFonts w:ascii="Arial" w:hAnsi="Arial" w:cs="Arial"/>
          <w:sz w:val="24"/>
          <w:szCs w:val="24"/>
        </w:rPr>
        <w:t>modern day</w:t>
      </w:r>
      <w:proofErr w:type="gramEnd"/>
      <w:r w:rsidR="00A91FB6" w:rsidRPr="00BF0C43">
        <w:rPr>
          <w:rFonts w:ascii="Arial" w:hAnsi="Arial" w:cs="Arial"/>
          <w:sz w:val="24"/>
          <w:szCs w:val="24"/>
        </w:rPr>
        <w:t xml:space="preserve"> Britain as to address this demographic change that has a significant influence on food choices of people living in the UK. The establishment of Hotel Trinity is in Tower of Hamlets which is a part of central </w:t>
      </w:r>
      <w:proofErr w:type="gramStart"/>
      <w:r w:rsidR="00A91FB6" w:rsidRPr="00BF0C43">
        <w:rPr>
          <w:rFonts w:ascii="Arial" w:hAnsi="Arial" w:cs="Arial"/>
          <w:sz w:val="24"/>
          <w:szCs w:val="24"/>
        </w:rPr>
        <w:t>London</w:t>
      </w:r>
      <w:proofErr w:type="gramEnd"/>
      <w:r w:rsidR="00A91FB6" w:rsidRPr="00BF0C43">
        <w:rPr>
          <w:rFonts w:ascii="Arial" w:hAnsi="Arial" w:cs="Arial"/>
          <w:sz w:val="24"/>
          <w:szCs w:val="24"/>
        </w:rPr>
        <w:t xml:space="preserve"> and this is also known as one of the most diversified ethnic </w:t>
      </w:r>
      <w:r w:rsidR="00891A03" w:rsidRPr="00BF0C43">
        <w:rPr>
          <w:rFonts w:ascii="Arial" w:hAnsi="Arial" w:cs="Arial"/>
          <w:sz w:val="24"/>
          <w:szCs w:val="24"/>
        </w:rPr>
        <w:t>communities in London.</w:t>
      </w:r>
    </w:p>
    <w:p w14:paraId="74A8A451" w14:textId="77777777" w:rsidR="00A91FB6" w:rsidRPr="00BF0C43" w:rsidRDefault="00891A03" w:rsidP="00BF0C43">
      <w:pPr>
        <w:spacing w:line="360" w:lineRule="auto"/>
        <w:jc w:val="both"/>
        <w:rPr>
          <w:rFonts w:ascii="Arial" w:hAnsi="Arial" w:cs="Arial"/>
          <w:sz w:val="24"/>
          <w:szCs w:val="24"/>
        </w:rPr>
      </w:pPr>
      <w:r w:rsidRPr="00BF0C43">
        <w:rPr>
          <w:rFonts w:ascii="Arial" w:hAnsi="Arial" w:cs="Arial"/>
          <w:sz w:val="24"/>
          <w:szCs w:val="24"/>
        </w:rPr>
        <w:t xml:space="preserve">The target customers will be the BAME people as well as the Britons who love to experience a diversified or fusion cuisine. From that perspective, the people living in London will be the primary target </w:t>
      </w:r>
      <w:r w:rsidR="009C38BB" w:rsidRPr="00BF0C43">
        <w:rPr>
          <w:rFonts w:ascii="Arial" w:hAnsi="Arial" w:cs="Arial"/>
          <w:sz w:val="24"/>
          <w:szCs w:val="24"/>
        </w:rPr>
        <w:t>customers</w:t>
      </w:r>
      <w:r w:rsidRPr="00BF0C43">
        <w:rPr>
          <w:rFonts w:ascii="Arial" w:hAnsi="Arial" w:cs="Arial"/>
          <w:sz w:val="24"/>
          <w:szCs w:val="24"/>
        </w:rPr>
        <w:t xml:space="preserve"> for the restaurant.</w:t>
      </w:r>
      <w:r w:rsidR="009C38BB" w:rsidRPr="00BF0C43">
        <w:rPr>
          <w:rFonts w:ascii="Arial" w:hAnsi="Arial" w:cs="Arial"/>
          <w:sz w:val="24"/>
          <w:szCs w:val="24"/>
        </w:rPr>
        <w:t xml:space="preserve"> Besides this, the people all over the UK visits London to </w:t>
      </w:r>
      <w:r w:rsidR="009E770A" w:rsidRPr="00BF0C43">
        <w:rPr>
          <w:rFonts w:ascii="Arial" w:hAnsi="Arial" w:cs="Arial"/>
          <w:sz w:val="24"/>
          <w:szCs w:val="24"/>
        </w:rPr>
        <w:t>experience</w:t>
      </w:r>
      <w:r w:rsidR="009C38BB" w:rsidRPr="00BF0C43">
        <w:rPr>
          <w:rFonts w:ascii="Arial" w:hAnsi="Arial" w:cs="Arial"/>
          <w:sz w:val="24"/>
          <w:szCs w:val="24"/>
        </w:rPr>
        <w:t xml:space="preserve"> its diversified culture and community will be the </w:t>
      </w:r>
      <w:r w:rsidR="009E770A" w:rsidRPr="00BF0C43">
        <w:rPr>
          <w:rFonts w:ascii="Arial" w:hAnsi="Arial" w:cs="Arial"/>
          <w:sz w:val="24"/>
          <w:szCs w:val="24"/>
        </w:rPr>
        <w:t>target</w:t>
      </w:r>
      <w:r w:rsidR="009C38BB" w:rsidRPr="00BF0C43">
        <w:rPr>
          <w:rFonts w:ascii="Arial" w:hAnsi="Arial" w:cs="Arial"/>
          <w:sz w:val="24"/>
          <w:szCs w:val="24"/>
        </w:rPr>
        <w:t xml:space="preserve"> customers. </w:t>
      </w:r>
      <w:r w:rsidR="009E770A" w:rsidRPr="00BF0C43">
        <w:rPr>
          <w:rFonts w:ascii="Arial" w:hAnsi="Arial" w:cs="Arial"/>
          <w:sz w:val="24"/>
          <w:szCs w:val="24"/>
        </w:rPr>
        <w:t xml:space="preserve">The important factor to mention that the primary customers have few natures such as they are more frequent compared </w:t>
      </w:r>
      <w:r w:rsidR="00155E9E" w:rsidRPr="00BF0C43">
        <w:rPr>
          <w:rFonts w:ascii="Arial" w:hAnsi="Arial" w:cs="Arial"/>
          <w:sz w:val="24"/>
          <w:szCs w:val="24"/>
        </w:rPr>
        <w:t>to</w:t>
      </w:r>
      <w:r w:rsidR="009E770A" w:rsidRPr="00BF0C43">
        <w:rPr>
          <w:rFonts w:ascii="Arial" w:hAnsi="Arial" w:cs="Arial"/>
          <w:sz w:val="24"/>
          <w:szCs w:val="24"/>
        </w:rPr>
        <w:t xml:space="preserve"> any other customer </w:t>
      </w:r>
      <w:r w:rsidR="00155E9E" w:rsidRPr="00BF0C43">
        <w:rPr>
          <w:rFonts w:ascii="Arial" w:hAnsi="Arial" w:cs="Arial"/>
          <w:sz w:val="24"/>
          <w:szCs w:val="24"/>
        </w:rPr>
        <w:t>segments</w:t>
      </w:r>
      <w:r w:rsidR="00B92985" w:rsidRPr="00BF0C43">
        <w:rPr>
          <w:rFonts w:ascii="Arial" w:hAnsi="Arial" w:cs="Arial"/>
          <w:sz w:val="24"/>
          <w:szCs w:val="24"/>
        </w:rPr>
        <w:t xml:space="preserve"> </w:t>
      </w:r>
      <w:r w:rsidR="00B92985" w:rsidRPr="00BF0C43">
        <w:rPr>
          <w:rFonts w:ascii="Arial" w:hAnsi="Arial" w:cs="Arial"/>
          <w:sz w:val="24"/>
          <w:szCs w:val="24"/>
        </w:rPr>
        <w:lastRenderedPageBreak/>
        <w:t>(</w:t>
      </w:r>
      <w:r w:rsidR="00FF0001" w:rsidRPr="00FF0001">
        <w:rPr>
          <w:rFonts w:ascii="Arial" w:hAnsi="Arial" w:cs="Arial"/>
          <w:sz w:val="24"/>
        </w:rPr>
        <w:t>Susskind</w:t>
      </w:r>
      <w:r w:rsidR="00FF0001">
        <w:rPr>
          <w:rFonts w:ascii="Arial" w:hAnsi="Arial" w:cs="Arial"/>
          <w:sz w:val="24"/>
        </w:rPr>
        <w:t>, 2010</w:t>
      </w:r>
      <w:r w:rsidR="00B92985" w:rsidRPr="00BF0C43">
        <w:rPr>
          <w:rFonts w:ascii="Arial" w:hAnsi="Arial" w:cs="Arial"/>
          <w:sz w:val="24"/>
          <w:szCs w:val="24"/>
        </w:rPr>
        <w:t>).</w:t>
      </w:r>
      <w:r w:rsidR="00155E9E" w:rsidRPr="00BF0C43">
        <w:rPr>
          <w:rFonts w:ascii="Arial" w:hAnsi="Arial" w:cs="Arial"/>
          <w:sz w:val="24"/>
          <w:szCs w:val="24"/>
        </w:rPr>
        <w:t xml:space="preserve"> As a result, the city dwellers of London are addressed as primary customers of the restaurant. </w:t>
      </w:r>
      <w:r w:rsidR="00EF0767" w:rsidRPr="00BF0C43">
        <w:rPr>
          <w:rFonts w:ascii="Arial" w:hAnsi="Arial" w:cs="Arial"/>
          <w:sz w:val="24"/>
          <w:szCs w:val="24"/>
        </w:rPr>
        <w:t xml:space="preserve">Considering the diversified ethnicity and culture of London, the menu is designed highlighting the Asian, African and Continental </w:t>
      </w:r>
      <w:r w:rsidR="00EE735B" w:rsidRPr="00BF0C43">
        <w:rPr>
          <w:rFonts w:ascii="Arial" w:hAnsi="Arial" w:cs="Arial"/>
          <w:sz w:val="24"/>
          <w:szCs w:val="24"/>
        </w:rPr>
        <w:t xml:space="preserve">cuisines where the menu will be buffet. The main reason to choosing buffet menu design is to ensure that the customers have the flexibility to experience all foods from Asian, African and Continental origins along with British cuisines.  </w:t>
      </w:r>
      <w:r w:rsidR="00EF0767" w:rsidRPr="00BF0C43">
        <w:rPr>
          <w:rFonts w:ascii="Arial" w:hAnsi="Arial" w:cs="Arial"/>
          <w:sz w:val="24"/>
          <w:szCs w:val="24"/>
        </w:rPr>
        <w:t xml:space="preserve"> </w:t>
      </w:r>
      <w:r w:rsidR="00B92985" w:rsidRPr="00BF0C43">
        <w:rPr>
          <w:rFonts w:ascii="Arial" w:hAnsi="Arial" w:cs="Arial"/>
          <w:sz w:val="24"/>
          <w:szCs w:val="24"/>
        </w:rPr>
        <w:t xml:space="preserve"> </w:t>
      </w:r>
      <w:r w:rsidRPr="00BF0C43">
        <w:rPr>
          <w:rFonts w:ascii="Arial" w:hAnsi="Arial" w:cs="Arial"/>
          <w:sz w:val="24"/>
          <w:szCs w:val="24"/>
        </w:rPr>
        <w:t xml:space="preserve"> </w:t>
      </w:r>
      <w:r w:rsidR="00A91FB6" w:rsidRPr="00BF0C43">
        <w:rPr>
          <w:rFonts w:ascii="Arial" w:hAnsi="Arial" w:cs="Arial"/>
          <w:sz w:val="24"/>
          <w:szCs w:val="24"/>
        </w:rPr>
        <w:t xml:space="preserve"> </w:t>
      </w:r>
    </w:p>
    <w:p w14:paraId="04B4B276" w14:textId="77777777" w:rsidR="00A91FB6" w:rsidRPr="00BF0C43" w:rsidRDefault="00A91FB6" w:rsidP="00BF0C43">
      <w:pPr>
        <w:spacing w:line="360" w:lineRule="auto"/>
        <w:jc w:val="both"/>
        <w:rPr>
          <w:rFonts w:ascii="Arial" w:hAnsi="Arial" w:cs="Arial"/>
          <w:sz w:val="24"/>
          <w:szCs w:val="24"/>
        </w:rPr>
      </w:pPr>
    </w:p>
    <w:p w14:paraId="232F163C" w14:textId="77777777" w:rsidR="00DB4809" w:rsidRPr="00FF0001" w:rsidRDefault="00DB4809" w:rsidP="00FF0001">
      <w:pPr>
        <w:spacing w:line="360" w:lineRule="auto"/>
        <w:jc w:val="both"/>
        <w:rPr>
          <w:rFonts w:ascii="Arial" w:hAnsi="Arial" w:cs="Arial"/>
          <w:b/>
          <w:sz w:val="24"/>
        </w:rPr>
      </w:pPr>
    </w:p>
    <w:p w14:paraId="6074CC91" w14:textId="77777777" w:rsidR="005C7C42" w:rsidRPr="00BF0C43" w:rsidRDefault="005C7C42" w:rsidP="00BF0C43">
      <w:pPr>
        <w:spacing w:line="360" w:lineRule="auto"/>
        <w:jc w:val="both"/>
        <w:rPr>
          <w:rFonts w:ascii="Arial" w:hAnsi="Arial" w:cs="Arial"/>
          <w:sz w:val="24"/>
          <w:szCs w:val="24"/>
        </w:rPr>
      </w:pPr>
    </w:p>
    <w:p w14:paraId="7BD8CF88" w14:textId="77777777" w:rsidR="005C7C42" w:rsidRPr="00BF0C43" w:rsidRDefault="005C7C42" w:rsidP="00BF0C43">
      <w:pPr>
        <w:spacing w:line="360" w:lineRule="auto"/>
        <w:jc w:val="both"/>
        <w:rPr>
          <w:rFonts w:ascii="Arial" w:hAnsi="Arial" w:cs="Arial"/>
          <w:sz w:val="24"/>
          <w:szCs w:val="24"/>
        </w:rPr>
      </w:pPr>
    </w:p>
    <w:p w14:paraId="479E9415" w14:textId="77777777" w:rsidR="005C7C42" w:rsidRPr="00BF0C43" w:rsidRDefault="005C7C42" w:rsidP="00BF0C43">
      <w:pPr>
        <w:spacing w:line="360" w:lineRule="auto"/>
        <w:jc w:val="both"/>
        <w:rPr>
          <w:rFonts w:ascii="Arial" w:hAnsi="Arial" w:cs="Arial"/>
          <w:sz w:val="24"/>
          <w:szCs w:val="24"/>
        </w:rPr>
      </w:pPr>
    </w:p>
    <w:p w14:paraId="29A3D740" w14:textId="77777777" w:rsidR="005C7C42" w:rsidRPr="00BF0C43" w:rsidRDefault="005C7C42" w:rsidP="00BF0C43">
      <w:pPr>
        <w:spacing w:line="360" w:lineRule="auto"/>
        <w:jc w:val="both"/>
        <w:rPr>
          <w:rFonts w:ascii="Arial" w:hAnsi="Arial" w:cs="Arial"/>
          <w:sz w:val="24"/>
          <w:szCs w:val="24"/>
        </w:rPr>
      </w:pPr>
    </w:p>
    <w:p w14:paraId="0D858221" w14:textId="77777777" w:rsidR="005C7C42" w:rsidRPr="00BF0C43" w:rsidRDefault="005C7C42" w:rsidP="00BF0C43">
      <w:pPr>
        <w:spacing w:line="360" w:lineRule="auto"/>
        <w:jc w:val="both"/>
        <w:rPr>
          <w:rFonts w:ascii="Arial" w:hAnsi="Arial" w:cs="Arial"/>
          <w:sz w:val="24"/>
          <w:szCs w:val="24"/>
        </w:rPr>
      </w:pPr>
    </w:p>
    <w:p w14:paraId="55DDD13A" w14:textId="77777777" w:rsidR="005C7C42" w:rsidRPr="00BF0C43" w:rsidRDefault="005C7C42" w:rsidP="00BF0C43">
      <w:pPr>
        <w:spacing w:line="360" w:lineRule="auto"/>
        <w:jc w:val="both"/>
        <w:rPr>
          <w:rFonts w:ascii="Arial" w:hAnsi="Arial" w:cs="Arial"/>
          <w:sz w:val="24"/>
          <w:szCs w:val="24"/>
        </w:rPr>
      </w:pPr>
    </w:p>
    <w:p w14:paraId="39B0827A" w14:textId="77777777" w:rsidR="005C7C42" w:rsidRPr="00BF0C43" w:rsidRDefault="005C7C42" w:rsidP="00BF0C43">
      <w:pPr>
        <w:spacing w:line="360" w:lineRule="auto"/>
        <w:jc w:val="both"/>
        <w:rPr>
          <w:rFonts w:ascii="Arial" w:hAnsi="Arial" w:cs="Arial"/>
          <w:sz w:val="24"/>
          <w:szCs w:val="24"/>
        </w:rPr>
      </w:pPr>
    </w:p>
    <w:p w14:paraId="438A4515" w14:textId="77777777" w:rsidR="005C7C42" w:rsidRPr="00BF0C43" w:rsidRDefault="005C7C42" w:rsidP="00BF0C43">
      <w:pPr>
        <w:spacing w:line="360" w:lineRule="auto"/>
        <w:jc w:val="both"/>
        <w:rPr>
          <w:rFonts w:ascii="Arial" w:hAnsi="Arial" w:cs="Arial"/>
          <w:sz w:val="24"/>
          <w:szCs w:val="24"/>
        </w:rPr>
      </w:pPr>
    </w:p>
    <w:p w14:paraId="2A890A66" w14:textId="77777777" w:rsidR="005C7C42" w:rsidRPr="00BF0C43" w:rsidRDefault="005C7C42" w:rsidP="00BF0C43">
      <w:pPr>
        <w:spacing w:line="360" w:lineRule="auto"/>
        <w:jc w:val="both"/>
        <w:rPr>
          <w:rFonts w:ascii="Arial" w:hAnsi="Arial" w:cs="Arial"/>
          <w:sz w:val="24"/>
          <w:szCs w:val="24"/>
        </w:rPr>
      </w:pPr>
    </w:p>
    <w:p w14:paraId="6660C7BD" w14:textId="77777777" w:rsidR="005C7C42" w:rsidRPr="00BF0C43" w:rsidRDefault="005C7C42" w:rsidP="00BF0C43">
      <w:pPr>
        <w:spacing w:line="360" w:lineRule="auto"/>
        <w:jc w:val="both"/>
        <w:rPr>
          <w:rFonts w:ascii="Arial" w:hAnsi="Arial" w:cs="Arial"/>
          <w:sz w:val="24"/>
          <w:szCs w:val="24"/>
        </w:rPr>
      </w:pPr>
    </w:p>
    <w:p w14:paraId="29DB91F3" w14:textId="77777777" w:rsidR="005C7C42" w:rsidRPr="00BF0C43" w:rsidRDefault="005C7C42" w:rsidP="00BF0C43">
      <w:pPr>
        <w:spacing w:line="360" w:lineRule="auto"/>
        <w:jc w:val="both"/>
        <w:rPr>
          <w:rFonts w:ascii="Arial" w:hAnsi="Arial" w:cs="Arial"/>
          <w:sz w:val="24"/>
          <w:szCs w:val="24"/>
        </w:rPr>
      </w:pPr>
    </w:p>
    <w:p w14:paraId="677AED85" w14:textId="77777777" w:rsidR="005C7C42" w:rsidRPr="00BF0C43" w:rsidRDefault="005C7C42" w:rsidP="00BF0C43">
      <w:pPr>
        <w:spacing w:line="360" w:lineRule="auto"/>
        <w:jc w:val="both"/>
        <w:rPr>
          <w:rFonts w:ascii="Arial" w:hAnsi="Arial" w:cs="Arial"/>
          <w:sz w:val="24"/>
          <w:szCs w:val="24"/>
        </w:rPr>
      </w:pPr>
    </w:p>
    <w:p w14:paraId="71F6E3C6" w14:textId="77777777" w:rsidR="005C7C42" w:rsidRPr="00BF0C43" w:rsidRDefault="005C7C42" w:rsidP="00BF0C43">
      <w:pPr>
        <w:spacing w:line="360" w:lineRule="auto"/>
        <w:jc w:val="both"/>
        <w:rPr>
          <w:rFonts w:ascii="Arial" w:hAnsi="Arial" w:cs="Arial"/>
          <w:sz w:val="24"/>
          <w:szCs w:val="24"/>
        </w:rPr>
      </w:pPr>
    </w:p>
    <w:p w14:paraId="278D28AE" w14:textId="77777777" w:rsidR="005C7C42" w:rsidRPr="00BF0C43" w:rsidRDefault="005C7C42" w:rsidP="00BF0C43">
      <w:pPr>
        <w:spacing w:line="360" w:lineRule="auto"/>
        <w:jc w:val="both"/>
        <w:rPr>
          <w:rFonts w:ascii="Arial" w:hAnsi="Arial" w:cs="Arial"/>
          <w:sz w:val="24"/>
          <w:szCs w:val="24"/>
        </w:rPr>
      </w:pPr>
    </w:p>
    <w:p w14:paraId="6D5E5787" w14:textId="77777777" w:rsidR="005C7C42" w:rsidRPr="00BF0C43" w:rsidRDefault="005C7C42" w:rsidP="00BF0C43">
      <w:pPr>
        <w:spacing w:line="360" w:lineRule="auto"/>
        <w:jc w:val="both"/>
        <w:rPr>
          <w:rFonts w:ascii="Arial" w:hAnsi="Arial" w:cs="Arial"/>
          <w:sz w:val="24"/>
          <w:szCs w:val="24"/>
        </w:rPr>
      </w:pPr>
    </w:p>
    <w:p w14:paraId="5750B859" w14:textId="77777777" w:rsidR="005C7C42" w:rsidRPr="00BF0C43" w:rsidRDefault="005C7C42" w:rsidP="00BF0C43">
      <w:pPr>
        <w:spacing w:line="360" w:lineRule="auto"/>
        <w:jc w:val="both"/>
        <w:rPr>
          <w:rFonts w:ascii="Arial" w:hAnsi="Arial" w:cs="Arial"/>
          <w:sz w:val="24"/>
          <w:szCs w:val="24"/>
        </w:rPr>
      </w:pPr>
    </w:p>
    <w:p w14:paraId="4EBD1429" w14:textId="77777777" w:rsidR="005C7C42" w:rsidRPr="00BF0C43" w:rsidRDefault="005C7C42" w:rsidP="00BF0C43">
      <w:pPr>
        <w:spacing w:line="360" w:lineRule="auto"/>
        <w:jc w:val="both"/>
        <w:rPr>
          <w:rFonts w:ascii="Arial" w:hAnsi="Arial" w:cs="Arial"/>
          <w:sz w:val="24"/>
          <w:szCs w:val="24"/>
        </w:rPr>
      </w:pPr>
    </w:p>
    <w:p w14:paraId="46BB3CF7" w14:textId="77777777" w:rsidR="005C7C42" w:rsidRPr="00BF0C43" w:rsidRDefault="005C7C42" w:rsidP="00BF0C43">
      <w:pPr>
        <w:spacing w:line="360" w:lineRule="auto"/>
        <w:jc w:val="both"/>
        <w:rPr>
          <w:rFonts w:ascii="Arial" w:hAnsi="Arial" w:cs="Arial"/>
          <w:sz w:val="24"/>
          <w:szCs w:val="24"/>
        </w:rPr>
      </w:pPr>
    </w:p>
    <w:p w14:paraId="181EA1EE" w14:textId="77777777" w:rsidR="005C7C42" w:rsidRPr="00DB4809" w:rsidRDefault="005C7C42" w:rsidP="00BF0C43">
      <w:pPr>
        <w:spacing w:line="360" w:lineRule="auto"/>
        <w:jc w:val="both"/>
        <w:rPr>
          <w:rFonts w:ascii="Arial" w:hAnsi="Arial" w:cs="Arial"/>
          <w:b/>
          <w:sz w:val="24"/>
          <w:szCs w:val="24"/>
        </w:rPr>
      </w:pPr>
      <w:r w:rsidRPr="00DB4809">
        <w:rPr>
          <w:rFonts w:ascii="Arial" w:hAnsi="Arial" w:cs="Arial"/>
          <w:b/>
          <w:sz w:val="24"/>
          <w:szCs w:val="24"/>
        </w:rPr>
        <w:t>Part 2:</w:t>
      </w:r>
    </w:p>
    <w:p w14:paraId="6A36E4E6" w14:textId="77777777" w:rsidR="005C7C42" w:rsidRPr="00BF0C43" w:rsidRDefault="00F82C76" w:rsidP="00BF0C43">
      <w:pPr>
        <w:spacing w:line="360" w:lineRule="auto"/>
        <w:jc w:val="both"/>
        <w:rPr>
          <w:rFonts w:ascii="Arial" w:hAnsi="Arial" w:cs="Arial"/>
          <w:sz w:val="24"/>
          <w:szCs w:val="24"/>
        </w:rPr>
      </w:pPr>
      <w:r w:rsidRPr="00BF0C43">
        <w:rPr>
          <w:rFonts w:ascii="Arial" w:hAnsi="Arial" w:cs="Arial"/>
          <w:sz w:val="24"/>
          <w:szCs w:val="24"/>
        </w:rPr>
        <w:t>Conceptual</w:t>
      </w:r>
      <w:r w:rsidR="00CD0698" w:rsidRPr="00BF0C43">
        <w:rPr>
          <w:rFonts w:ascii="Arial" w:hAnsi="Arial" w:cs="Arial"/>
          <w:sz w:val="24"/>
          <w:szCs w:val="24"/>
        </w:rPr>
        <w:t>iz</w:t>
      </w:r>
      <w:r w:rsidR="00312BFA" w:rsidRPr="00BF0C43">
        <w:rPr>
          <w:rFonts w:ascii="Arial" w:hAnsi="Arial" w:cs="Arial"/>
          <w:sz w:val="24"/>
          <w:szCs w:val="24"/>
        </w:rPr>
        <w:t>ation:</w:t>
      </w:r>
      <w:r w:rsidR="00CD0698" w:rsidRPr="00BF0C43">
        <w:rPr>
          <w:rFonts w:ascii="Arial" w:hAnsi="Arial" w:cs="Arial"/>
          <w:sz w:val="24"/>
          <w:szCs w:val="24"/>
        </w:rPr>
        <w:t xml:space="preserve"> </w:t>
      </w:r>
      <w:r w:rsidR="00375AE3" w:rsidRPr="00BF0C43">
        <w:rPr>
          <w:rFonts w:ascii="Arial" w:hAnsi="Arial" w:cs="Arial"/>
          <w:sz w:val="24"/>
          <w:szCs w:val="24"/>
        </w:rPr>
        <w:t xml:space="preserve">To align with the concept of experiencing the cultural and ethnic diversification of Britain that has been cherished through the centuries the Trinity restaurant is offering you a buffet-style dining experience. This welcomes our guests to explore a wide range of delicious cuisines which are influenced by Asian, African, Continental, and British flavors. The guests can truly taste the taste of diversified community of Britain in the Trinity restaurant in Tower Hamlets, London.      </w:t>
      </w:r>
    </w:p>
    <w:p w14:paraId="56F849A8" w14:textId="77777777" w:rsidR="000E779E" w:rsidRPr="00BF0C43" w:rsidRDefault="00FB73AE" w:rsidP="00BF0C43">
      <w:pPr>
        <w:spacing w:line="360" w:lineRule="auto"/>
        <w:jc w:val="center"/>
        <w:rPr>
          <w:rFonts w:ascii="Arial" w:hAnsi="Arial" w:cs="Arial"/>
          <w:b/>
          <w:sz w:val="24"/>
          <w:szCs w:val="24"/>
        </w:rPr>
      </w:pPr>
      <w:r w:rsidRPr="00BF0C43">
        <w:rPr>
          <w:rFonts w:ascii="Arial" w:hAnsi="Arial" w:cs="Arial"/>
          <w:b/>
          <w:sz w:val="24"/>
          <w:szCs w:val="24"/>
        </w:rPr>
        <w:t>Menu Items</w:t>
      </w:r>
    </w:p>
    <w:p w14:paraId="0E2EA6C6" w14:textId="77777777" w:rsidR="000E779E" w:rsidRPr="00BF0C43" w:rsidRDefault="000E779E" w:rsidP="00BF0C43">
      <w:pPr>
        <w:spacing w:line="360" w:lineRule="auto"/>
        <w:jc w:val="both"/>
        <w:rPr>
          <w:rFonts w:ascii="Arial" w:hAnsi="Arial" w:cs="Arial"/>
          <w:b/>
          <w:sz w:val="24"/>
          <w:szCs w:val="24"/>
          <w:u w:val="single"/>
        </w:rPr>
      </w:pPr>
      <w:r w:rsidRPr="00BF0C43">
        <w:rPr>
          <w:rFonts w:ascii="Arial" w:hAnsi="Arial" w:cs="Arial"/>
          <w:b/>
          <w:sz w:val="24"/>
          <w:szCs w:val="24"/>
          <w:u w:val="single"/>
        </w:rPr>
        <w:t>Appetizers:</w:t>
      </w:r>
    </w:p>
    <w:p w14:paraId="2EC0AD42" w14:textId="77777777" w:rsidR="00CE64FD" w:rsidRPr="00BF0C43" w:rsidRDefault="00CE64FD" w:rsidP="00BF0C43">
      <w:pPr>
        <w:pStyle w:val="ListParagraph"/>
        <w:numPr>
          <w:ilvl w:val="0"/>
          <w:numId w:val="6"/>
        </w:numPr>
        <w:spacing w:line="360" w:lineRule="auto"/>
        <w:jc w:val="both"/>
        <w:rPr>
          <w:rFonts w:ascii="Arial" w:hAnsi="Arial" w:cs="Arial"/>
          <w:sz w:val="24"/>
          <w:szCs w:val="24"/>
        </w:rPr>
      </w:pPr>
      <w:r w:rsidRPr="00BF0C43">
        <w:rPr>
          <w:rFonts w:ascii="Arial" w:hAnsi="Arial" w:cs="Arial"/>
          <w:sz w:val="24"/>
          <w:szCs w:val="24"/>
        </w:rPr>
        <w:t>Moroccan Spiced Hummus with Pita Bread</w:t>
      </w:r>
    </w:p>
    <w:p w14:paraId="30C380B7" w14:textId="77777777" w:rsidR="00CE64FD" w:rsidRPr="00BF0C43" w:rsidRDefault="00CE64FD" w:rsidP="00BF0C43">
      <w:pPr>
        <w:pStyle w:val="ListParagraph"/>
        <w:numPr>
          <w:ilvl w:val="0"/>
          <w:numId w:val="6"/>
        </w:numPr>
        <w:spacing w:line="360" w:lineRule="auto"/>
        <w:jc w:val="both"/>
        <w:rPr>
          <w:rFonts w:ascii="Arial" w:hAnsi="Arial" w:cs="Arial"/>
          <w:sz w:val="24"/>
          <w:szCs w:val="24"/>
        </w:rPr>
      </w:pPr>
      <w:r w:rsidRPr="00BF0C43">
        <w:rPr>
          <w:rFonts w:ascii="Arial" w:hAnsi="Arial" w:cs="Arial"/>
          <w:sz w:val="24"/>
          <w:szCs w:val="24"/>
        </w:rPr>
        <w:t>Scotch Eggs with Mustard Sauce</w:t>
      </w:r>
    </w:p>
    <w:p w14:paraId="572DA7BF" w14:textId="77777777" w:rsidR="00CE64FD" w:rsidRPr="00BF0C43" w:rsidRDefault="00CE64FD" w:rsidP="00BF0C43">
      <w:pPr>
        <w:pStyle w:val="ListParagraph"/>
        <w:numPr>
          <w:ilvl w:val="0"/>
          <w:numId w:val="6"/>
        </w:numPr>
        <w:spacing w:line="360" w:lineRule="auto"/>
        <w:jc w:val="both"/>
        <w:rPr>
          <w:rFonts w:ascii="Arial" w:hAnsi="Arial" w:cs="Arial"/>
          <w:sz w:val="24"/>
          <w:szCs w:val="24"/>
        </w:rPr>
      </w:pPr>
      <w:r w:rsidRPr="00BF0C43">
        <w:rPr>
          <w:rFonts w:ascii="Arial" w:hAnsi="Arial" w:cs="Arial"/>
          <w:sz w:val="24"/>
          <w:szCs w:val="24"/>
        </w:rPr>
        <w:t>Indian-Spiced Scotch Eggs</w:t>
      </w:r>
    </w:p>
    <w:p w14:paraId="0D893E3B" w14:textId="77777777" w:rsidR="00525A44" w:rsidRPr="00BF0C43" w:rsidRDefault="00525A44" w:rsidP="00BF0C43">
      <w:pPr>
        <w:pStyle w:val="ListParagraph"/>
        <w:numPr>
          <w:ilvl w:val="0"/>
          <w:numId w:val="6"/>
        </w:numPr>
        <w:spacing w:line="360" w:lineRule="auto"/>
        <w:jc w:val="both"/>
        <w:rPr>
          <w:rFonts w:ascii="Arial" w:hAnsi="Arial" w:cs="Arial"/>
          <w:sz w:val="24"/>
          <w:szCs w:val="24"/>
        </w:rPr>
      </w:pPr>
      <w:r w:rsidRPr="00BF0C43">
        <w:rPr>
          <w:rFonts w:ascii="Arial" w:hAnsi="Arial" w:cs="Arial"/>
          <w:sz w:val="24"/>
          <w:szCs w:val="24"/>
        </w:rPr>
        <w:t>British Ploughman's Platter</w:t>
      </w:r>
    </w:p>
    <w:p w14:paraId="652509DD" w14:textId="77777777" w:rsidR="00525A44" w:rsidRPr="00BF0C43" w:rsidRDefault="00525A44" w:rsidP="00BF0C43">
      <w:pPr>
        <w:pStyle w:val="ListParagraph"/>
        <w:numPr>
          <w:ilvl w:val="0"/>
          <w:numId w:val="6"/>
        </w:numPr>
        <w:spacing w:line="360" w:lineRule="auto"/>
        <w:jc w:val="both"/>
        <w:rPr>
          <w:rFonts w:ascii="Arial" w:hAnsi="Arial" w:cs="Arial"/>
          <w:sz w:val="24"/>
          <w:szCs w:val="24"/>
        </w:rPr>
      </w:pPr>
      <w:r w:rsidRPr="00BF0C43">
        <w:rPr>
          <w:rFonts w:ascii="Arial" w:hAnsi="Arial" w:cs="Arial"/>
          <w:sz w:val="24"/>
          <w:szCs w:val="24"/>
        </w:rPr>
        <w:t>Nigerian Jollof Rice Balls</w:t>
      </w:r>
    </w:p>
    <w:p w14:paraId="58F85879" w14:textId="77777777" w:rsidR="00312BFA" w:rsidRPr="00BF0C43" w:rsidRDefault="008A0E0C" w:rsidP="00BF0C43">
      <w:pPr>
        <w:spacing w:line="360" w:lineRule="auto"/>
        <w:jc w:val="both"/>
        <w:rPr>
          <w:rFonts w:ascii="Arial" w:hAnsi="Arial" w:cs="Arial"/>
          <w:b/>
          <w:sz w:val="24"/>
          <w:szCs w:val="24"/>
          <w:u w:val="single"/>
        </w:rPr>
      </w:pPr>
      <w:r w:rsidRPr="00BF0C43">
        <w:rPr>
          <w:rFonts w:ascii="Arial" w:hAnsi="Arial" w:cs="Arial"/>
          <w:b/>
          <w:sz w:val="24"/>
          <w:szCs w:val="24"/>
          <w:u w:val="single"/>
        </w:rPr>
        <w:t>Main Courses:</w:t>
      </w:r>
    </w:p>
    <w:p w14:paraId="4A66F718" w14:textId="77777777" w:rsidR="00EF6FAA" w:rsidRPr="00BF0C43" w:rsidRDefault="00C30DD1"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 xml:space="preserve">Bangladeshi Lamb </w:t>
      </w:r>
      <w:proofErr w:type="spellStart"/>
      <w:r w:rsidRPr="00BF0C43">
        <w:rPr>
          <w:rFonts w:ascii="Arial" w:hAnsi="Arial" w:cs="Arial"/>
          <w:sz w:val="24"/>
          <w:szCs w:val="24"/>
        </w:rPr>
        <w:t>K</w:t>
      </w:r>
      <w:r w:rsidR="00EF6FAA" w:rsidRPr="00BF0C43">
        <w:rPr>
          <w:rFonts w:ascii="Arial" w:hAnsi="Arial" w:cs="Arial"/>
          <w:sz w:val="24"/>
          <w:szCs w:val="24"/>
        </w:rPr>
        <w:t>acci</w:t>
      </w:r>
      <w:proofErr w:type="spellEnd"/>
      <w:r w:rsidR="00EF6FAA" w:rsidRPr="00BF0C43">
        <w:rPr>
          <w:rFonts w:ascii="Arial" w:hAnsi="Arial" w:cs="Arial"/>
          <w:sz w:val="24"/>
          <w:szCs w:val="24"/>
        </w:rPr>
        <w:t xml:space="preserve"> Biriyani</w:t>
      </w:r>
    </w:p>
    <w:p w14:paraId="6B222517" w14:textId="77777777" w:rsidR="00EF6FAA" w:rsidRPr="00BF0C43" w:rsidRDefault="00EF6FAA"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South African Bunny Chow</w:t>
      </w:r>
    </w:p>
    <w:p w14:paraId="17F5C73D" w14:textId="77777777" w:rsidR="00EF6FAA" w:rsidRPr="00BF0C43" w:rsidRDefault="00B44DFC"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Thai Green Curry with Jasmine Rice</w:t>
      </w:r>
    </w:p>
    <w:p w14:paraId="4AE92795" w14:textId="77777777" w:rsidR="00EF6FAA" w:rsidRPr="00BF0C43" w:rsidRDefault="00EF6FAA"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English Fish and Chips with Mushy Peas</w:t>
      </w:r>
    </w:p>
    <w:p w14:paraId="6DA05059" w14:textId="77777777" w:rsidR="00DD1911" w:rsidRPr="00BF0C43" w:rsidRDefault="00EF6FAA"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Beef Rendang with Coconut Rice</w:t>
      </w:r>
    </w:p>
    <w:p w14:paraId="3A3762A4" w14:textId="77777777" w:rsidR="00DD1911" w:rsidRPr="00BF0C43" w:rsidRDefault="00DD6E45"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Peri-Peri Chicken Kebabs</w:t>
      </w:r>
    </w:p>
    <w:p w14:paraId="79CFEE3D" w14:textId="77777777" w:rsidR="00DD1911" w:rsidRPr="00BF0C43" w:rsidRDefault="004D05C5"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Vegetarian Haggis Tacos with Tahini Slaw</w:t>
      </w:r>
    </w:p>
    <w:p w14:paraId="38F390FF" w14:textId="77777777" w:rsidR="004D05C5" w:rsidRPr="00BF0C43" w:rsidRDefault="004D05C5" w:rsidP="00BF0C43">
      <w:pPr>
        <w:pStyle w:val="ListParagraph"/>
        <w:numPr>
          <w:ilvl w:val="0"/>
          <w:numId w:val="7"/>
        </w:numPr>
        <w:spacing w:line="360" w:lineRule="auto"/>
        <w:jc w:val="both"/>
        <w:rPr>
          <w:rFonts w:ascii="Arial" w:hAnsi="Arial" w:cs="Arial"/>
          <w:sz w:val="24"/>
          <w:szCs w:val="24"/>
        </w:rPr>
      </w:pPr>
      <w:r w:rsidRPr="00BF0C43">
        <w:rPr>
          <w:rFonts w:ascii="Arial" w:hAnsi="Arial" w:cs="Arial"/>
          <w:sz w:val="24"/>
          <w:szCs w:val="24"/>
        </w:rPr>
        <w:t>Indian paneer pulao rice</w:t>
      </w:r>
    </w:p>
    <w:p w14:paraId="730E63C5" w14:textId="77777777" w:rsidR="00D8293C" w:rsidRPr="00BF0C43" w:rsidRDefault="00561C7D" w:rsidP="00BF0C43">
      <w:pPr>
        <w:spacing w:line="360" w:lineRule="auto"/>
        <w:jc w:val="both"/>
        <w:rPr>
          <w:rFonts w:ascii="Arial" w:hAnsi="Arial" w:cs="Arial"/>
          <w:b/>
          <w:sz w:val="24"/>
          <w:szCs w:val="24"/>
          <w:u w:val="single"/>
        </w:rPr>
      </w:pPr>
      <w:r w:rsidRPr="00BF0C43">
        <w:rPr>
          <w:rFonts w:ascii="Arial" w:hAnsi="Arial" w:cs="Arial"/>
          <w:b/>
          <w:sz w:val="24"/>
          <w:szCs w:val="24"/>
          <w:u w:val="single"/>
        </w:rPr>
        <w:t>Side Dishes</w:t>
      </w:r>
      <w:r w:rsidR="00D8293C" w:rsidRPr="00BF0C43">
        <w:rPr>
          <w:rFonts w:ascii="Arial" w:hAnsi="Arial" w:cs="Arial"/>
          <w:b/>
          <w:sz w:val="24"/>
          <w:szCs w:val="24"/>
          <w:u w:val="single"/>
        </w:rPr>
        <w:t>:</w:t>
      </w:r>
    </w:p>
    <w:p w14:paraId="0A16744E" w14:textId="77777777" w:rsidR="00741378" w:rsidRPr="00BF0C43" w:rsidRDefault="00741378" w:rsidP="00BF0C43">
      <w:pPr>
        <w:pStyle w:val="ListParagraph"/>
        <w:numPr>
          <w:ilvl w:val="0"/>
          <w:numId w:val="8"/>
        </w:numPr>
        <w:spacing w:line="360" w:lineRule="auto"/>
        <w:jc w:val="both"/>
        <w:rPr>
          <w:rFonts w:ascii="Arial" w:hAnsi="Arial" w:cs="Arial"/>
          <w:sz w:val="24"/>
          <w:szCs w:val="24"/>
        </w:rPr>
      </w:pPr>
      <w:r w:rsidRPr="00BF0C43">
        <w:rPr>
          <w:rFonts w:ascii="Arial" w:hAnsi="Arial" w:cs="Arial"/>
          <w:sz w:val="24"/>
          <w:szCs w:val="24"/>
        </w:rPr>
        <w:t>British Bubble and Squeak</w:t>
      </w:r>
    </w:p>
    <w:p w14:paraId="1A789201" w14:textId="77777777" w:rsidR="00741378" w:rsidRPr="00BF0C43" w:rsidRDefault="00741378" w:rsidP="00BF0C43">
      <w:pPr>
        <w:pStyle w:val="ListParagraph"/>
        <w:numPr>
          <w:ilvl w:val="0"/>
          <w:numId w:val="8"/>
        </w:numPr>
        <w:spacing w:line="360" w:lineRule="auto"/>
        <w:jc w:val="both"/>
        <w:rPr>
          <w:rFonts w:ascii="Arial" w:hAnsi="Arial" w:cs="Arial"/>
          <w:sz w:val="24"/>
          <w:szCs w:val="24"/>
        </w:rPr>
      </w:pPr>
      <w:r w:rsidRPr="00BF0C43">
        <w:rPr>
          <w:rFonts w:ascii="Arial" w:hAnsi="Arial" w:cs="Arial"/>
          <w:sz w:val="24"/>
          <w:szCs w:val="24"/>
        </w:rPr>
        <w:lastRenderedPageBreak/>
        <w:t>South Indian Coconut Chutney</w:t>
      </w:r>
    </w:p>
    <w:p w14:paraId="1E85F6A6" w14:textId="77777777" w:rsidR="00741378" w:rsidRPr="00BF0C43" w:rsidRDefault="00741378" w:rsidP="00BF0C43">
      <w:pPr>
        <w:pStyle w:val="ListParagraph"/>
        <w:numPr>
          <w:ilvl w:val="0"/>
          <w:numId w:val="8"/>
        </w:numPr>
        <w:spacing w:line="360" w:lineRule="auto"/>
        <w:jc w:val="both"/>
        <w:rPr>
          <w:rFonts w:ascii="Arial" w:hAnsi="Arial" w:cs="Arial"/>
          <w:sz w:val="24"/>
          <w:szCs w:val="24"/>
        </w:rPr>
      </w:pPr>
      <w:r w:rsidRPr="00BF0C43">
        <w:rPr>
          <w:rFonts w:ascii="Arial" w:hAnsi="Arial" w:cs="Arial"/>
          <w:sz w:val="24"/>
          <w:szCs w:val="24"/>
        </w:rPr>
        <w:t>Caribbean Plantain Fritters</w:t>
      </w:r>
    </w:p>
    <w:p w14:paraId="14540052" w14:textId="77777777" w:rsidR="00561C7D" w:rsidRPr="00BF0C43" w:rsidRDefault="00F779CE" w:rsidP="00BF0C43">
      <w:pPr>
        <w:pStyle w:val="ListParagraph"/>
        <w:numPr>
          <w:ilvl w:val="0"/>
          <w:numId w:val="8"/>
        </w:numPr>
        <w:spacing w:line="360" w:lineRule="auto"/>
        <w:jc w:val="both"/>
        <w:rPr>
          <w:rFonts w:ascii="Arial" w:hAnsi="Arial" w:cs="Arial"/>
          <w:sz w:val="24"/>
          <w:szCs w:val="24"/>
        </w:rPr>
      </w:pPr>
      <w:r w:rsidRPr="00BF0C43">
        <w:rPr>
          <w:rFonts w:ascii="Arial" w:hAnsi="Arial" w:cs="Arial"/>
          <w:sz w:val="24"/>
          <w:szCs w:val="24"/>
        </w:rPr>
        <w:t>Punjabi Aloo Gobi</w:t>
      </w:r>
    </w:p>
    <w:p w14:paraId="759CFE3C" w14:textId="77777777" w:rsidR="00F779CE" w:rsidRPr="00BF0C43" w:rsidRDefault="00F779CE" w:rsidP="00BF0C43">
      <w:pPr>
        <w:pStyle w:val="ListParagraph"/>
        <w:numPr>
          <w:ilvl w:val="0"/>
          <w:numId w:val="8"/>
        </w:numPr>
        <w:spacing w:line="360" w:lineRule="auto"/>
        <w:jc w:val="both"/>
        <w:rPr>
          <w:rFonts w:ascii="Arial" w:hAnsi="Arial" w:cs="Arial"/>
          <w:sz w:val="24"/>
          <w:szCs w:val="24"/>
        </w:rPr>
      </w:pPr>
      <w:r w:rsidRPr="00BF0C43">
        <w:rPr>
          <w:rFonts w:ascii="Arial" w:hAnsi="Arial" w:cs="Arial"/>
          <w:sz w:val="24"/>
          <w:szCs w:val="24"/>
        </w:rPr>
        <w:t>Korean Kimchi Coleslaw</w:t>
      </w:r>
    </w:p>
    <w:p w14:paraId="22D249B2" w14:textId="77777777" w:rsidR="00D8293C" w:rsidRPr="00BF0C43" w:rsidRDefault="00EA451A" w:rsidP="00BF0C43">
      <w:pPr>
        <w:spacing w:line="360" w:lineRule="auto"/>
        <w:jc w:val="both"/>
        <w:rPr>
          <w:rFonts w:ascii="Arial" w:hAnsi="Arial" w:cs="Arial"/>
          <w:b/>
          <w:sz w:val="24"/>
          <w:szCs w:val="24"/>
          <w:u w:val="single"/>
        </w:rPr>
      </w:pPr>
      <w:r w:rsidRPr="00BF0C43">
        <w:rPr>
          <w:rFonts w:ascii="Arial" w:hAnsi="Arial" w:cs="Arial"/>
          <w:b/>
          <w:sz w:val="24"/>
          <w:szCs w:val="24"/>
          <w:u w:val="single"/>
        </w:rPr>
        <w:t>Desserts:</w:t>
      </w:r>
    </w:p>
    <w:p w14:paraId="7861FBEA" w14:textId="77777777" w:rsidR="00CF5ECF" w:rsidRPr="00BF0C43" w:rsidRDefault="00CF5ECF" w:rsidP="00BF0C43">
      <w:pPr>
        <w:pStyle w:val="ListParagraph"/>
        <w:numPr>
          <w:ilvl w:val="0"/>
          <w:numId w:val="9"/>
        </w:numPr>
        <w:spacing w:line="360" w:lineRule="auto"/>
        <w:jc w:val="both"/>
        <w:rPr>
          <w:rFonts w:ascii="Arial" w:hAnsi="Arial" w:cs="Arial"/>
          <w:sz w:val="24"/>
          <w:szCs w:val="24"/>
        </w:rPr>
      </w:pPr>
      <w:r w:rsidRPr="00BF0C43">
        <w:rPr>
          <w:rFonts w:ascii="Arial" w:hAnsi="Arial" w:cs="Arial"/>
          <w:sz w:val="24"/>
          <w:szCs w:val="24"/>
        </w:rPr>
        <w:t>Kenyan Mandazi Doughnuts</w:t>
      </w:r>
    </w:p>
    <w:p w14:paraId="620A406F" w14:textId="77777777" w:rsidR="00CF5ECF" w:rsidRPr="00BF0C43" w:rsidRDefault="00CF5ECF" w:rsidP="00BF0C43">
      <w:pPr>
        <w:pStyle w:val="ListParagraph"/>
        <w:numPr>
          <w:ilvl w:val="0"/>
          <w:numId w:val="9"/>
        </w:numPr>
        <w:spacing w:line="360" w:lineRule="auto"/>
        <w:jc w:val="both"/>
        <w:rPr>
          <w:rFonts w:ascii="Arial" w:hAnsi="Arial" w:cs="Arial"/>
          <w:sz w:val="24"/>
          <w:szCs w:val="24"/>
        </w:rPr>
      </w:pPr>
      <w:r w:rsidRPr="00BF0C43">
        <w:rPr>
          <w:rFonts w:ascii="Arial" w:hAnsi="Arial" w:cs="Arial"/>
          <w:sz w:val="24"/>
          <w:szCs w:val="24"/>
        </w:rPr>
        <w:t>Turkish Baklava</w:t>
      </w:r>
    </w:p>
    <w:p w14:paraId="3E56C90D" w14:textId="77777777" w:rsidR="00EA451A" w:rsidRPr="00BF0C43" w:rsidRDefault="00CF5ECF" w:rsidP="00BF0C43">
      <w:pPr>
        <w:pStyle w:val="ListParagraph"/>
        <w:numPr>
          <w:ilvl w:val="0"/>
          <w:numId w:val="9"/>
        </w:numPr>
        <w:spacing w:line="360" w:lineRule="auto"/>
        <w:jc w:val="both"/>
        <w:rPr>
          <w:rFonts w:ascii="Arial" w:hAnsi="Arial" w:cs="Arial"/>
          <w:sz w:val="24"/>
          <w:szCs w:val="24"/>
        </w:rPr>
      </w:pPr>
      <w:r w:rsidRPr="00BF0C43">
        <w:rPr>
          <w:rFonts w:ascii="Arial" w:hAnsi="Arial" w:cs="Arial"/>
          <w:sz w:val="24"/>
          <w:szCs w:val="24"/>
        </w:rPr>
        <w:t>Scottish Cranachan Cheesecake</w:t>
      </w:r>
    </w:p>
    <w:p w14:paraId="226BD2B0" w14:textId="77777777" w:rsidR="00CF5ECF" w:rsidRPr="00BF0C43" w:rsidRDefault="00CF5ECF" w:rsidP="00BF0C43">
      <w:pPr>
        <w:pStyle w:val="ListParagraph"/>
        <w:numPr>
          <w:ilvl w:val="0"/>
          <w:numId w:val="9"/>
        </w:numPr>
        <w:spacing w:line="360" w:lineRule="auto"/>
        <w:jc w:val="both"/>
        <w:rPr>
          <w:rFonts w:ascii="Arial" w:hAnsi="Arial" w:cs="Arial"/>
          <w:sz w:val="24"/>
          <w:szCs w:val="24"/>
        </w:rPr>
      </w:pPr>
      <w:r w:rsidRPr="00BF0C43">
        <w:rPr>
          <w:rFonts w:ascii="Arial" w:hAnsi="Arial" w:cs="Arial"/>
          <w:sz w:val="24"/>
          <w:szCs w:val="24"/>
        </w:rPr>
        <w:t>Nigerian Chin-Chin</w:t>
      </w:r>
    </w:p>
    <w:p w14:paraId="1D7E710C" w14:textId="77777777" w:rsidR="00CF5ECF" w:rsidRPr="00BF0C43" w:rsidRDefault="00CF5ECF" w:rsidP="00BF0C43">
      <w:pPr>
        <w:pStyle w:val="ListParagraph"/>
        <w:numPr>
          <w:ilvl w:val="0"/>
          <w:numId w:val="9"/>
        </w:numPr>
        <w:spacing w:line="360" w:lineRule="auto"/>
        <w:jc w:val="both"/>
        <w:rPr>
          <w:rFonts w:ascii="Arial" w:hAnsi="Arial" w:cs="Arial"/>
          <w:sz w:val="24"/>
          <w:szCs w:val="24"/>
        </w:rPr>
      </w:pPr>
      <w:r w:rsidRPr="00BF0C43">
        <w:rPr>
          <w:rFonts w:ascii="Arial" w:hAnsi="Arial" w:cs="Arial"/>
          <w:sz w:val="24"/>
          <w:szCs w:val="24"/>
        </w:rPr>
        <w:t>Eton Mess with Mango and Passion Fruit</w:t>
      </w:r>
    </w:p>
    <w:p w14:paraId="16C39B4D" w14:textId="77777777" w:rsidR="00084BBD" w:rsidRPr="00BF0C43" w:rsidRDefault="00084BBD" w:rsidP="00BF0C43">
      <w:pPr>
        <w:spacing w:line="360" w:lineRule="auto"/>
        <w:jc w:val="both"/>
        <w:rPr>
          <w:rFonts w:ascii="Arial" w:hAnsi="Arial" w:cs="Arial"/>
          <w:b/>
          <w:sz w:val="24"/>
          <w:szCs w:val="24"/>
          <w:u w:val="single"/>
        </w:rPr>
      </w:pPr>
      <w:r w:rsidRPr="00BF0C43">
        <w:rPr>
          <w:rFonts w:ascii="Arial" w:hAnsi="Arial" w:cs="Arial"/>
          <w:b/>
          <w:sz w:val="24"/>
          <w:szCs w:val="24"/>
          <w:u w:val="single"/>
        </w:rPr>
        <w:t>Beverage:</w:t>
      </w:r>
    </w:p>
    <w:p w14:paraId="69298674" w14:textId="77777777" w:rsidR="006E7460" w:rsidRPr="00BF0C43" w:rsidRDefault="006E7460" w:rsidP="00BF0C43">
      <w:pPr>
        <w:pStyle w:val="ListParagraph"/>
        <w:numPr>
          <w:ilvl w:val="0"/>
          <w:numId w:val="10"/>
        </w:numPr>
        <w:spacing w:line="360" w:lineRule="auto"/>
        <w:jc w:val="both"/>
        <w:rPr>
          <w:rFonts w:ascii="Arial" w:hAnsi="Arial" w:cs="Arial"/>
          <w:sz w:val="24"/>
          <w:szCs w:val="24"/>
        </w:rPr>
      </w:pPr>
      <w:r w:rsidRPr="00BF0C43">
        <w:rPr>
          <w:rFonts w:ascii="Arial" w:hAnsi="Arial" w:cs="Arial"/>
          <w:sz w:val="24"/>
          <w:szCs w:val="24"/>
        </w:rPr>
        <w:t>Ethiopian Coffee Ceremony</w:t>
      </w:r>
    </w:p>
    <w:p w14:paraId="7917F3CB" w14:textId="77777777" w:rsidR="006E7460" w:rsidRPr="00BF0C43" w:rsidRDefault="006E7460" w:rsidP="00BF0C43">
      <w:pPr>
        <w:pStyle w:val="ListParagraph"/>
        <w:numPr>
          <w:ilvl w:val="0"/>
          <w:numId w:val="10"/>
        </w:numPr>
        <w:spacing w:line="360" w:lineRule="auto"/>
        <w:jc w:val="both"/>
        <w:rPr>
          <w:rFonts w:ascii="Arial" w:hAnsi="Arial" w:cs="Arial"/>
          <w:sz w:val="24"/>
          <w:szCs w:val="24"/>
        </w:rPr>
      </w:pPr>
      <w:r w:rsidRPr="00BF0C43">
        <w:rPr>
          <w:rFonts w:ascii="Arial" w:hAnsi="Arial" w:cs="Arial"/>
          <w:sz w:val="24"/>
          <w:szCs w:val="24"/>
        </w:rPr>
        <w:t>British Ales and Craft Beers</w:t>
      </w:r>
    </w:p>
    <w:p w14:paraId="26F0A2EA" w14:textId="77777777" w:rsidR="00F00439" w:rsidRPr="00BF0C43" w:rsidRDefault="006E7460" w:rsidP="00BF0C43">
      <w:pPr>
        <w:pStyle w:val="ListParagraph"/>
        <w:numPr>
          <w:ilvl w:val="0"/>
          <w:numId w:val="10"/>
        </w:numPr>
        <w:spacing w:line="360" w:lineRule="auto"/>
        <w:jc w:val="both"/>
        <w:rPr>
          <w:rFonts w:ascii="Arial" w:hAnsi="Arial" w:cs="Arial"/>
          <w:sz w:val="24"/>
          <w:szCs w:val="24"/>
        </w:rPr>
      </w:pPr>
      <w:r w:rsidRPr="00BF0C43">
        <w:rPr>
          <w:rFonts w:ascii="Arial" w:hAnsi="Arial" w:cs="Arial"/>
          <w:sz w:val="24"/>
          <w:szCs w:val="24"/>
        </w:rPr>
        <w:t>Mango Lassi</w:t>
      </w:r>
    </w:p>
    <w:p w14:paraId="78A6C1B2" w14:textId="77777777" w:rsidR="00084BBD" w:rsidRPr="00BF0C43" w:rsidRDefault="00F00439" w:rsidP="00BF0C43">
      <w:pPr>
        <w:pStyle w:val="ListParagraph"/>
        <w:numPr>
          <w:ilvl w:val="0"/>
          <w:numId w:val="10"/>
        </w:numPr>
        <w:spacing w:line="360" w:lineRule="auto"/>
        <w:jc w:val="both"/>
        <w:rPr>
          <w:rFonts w:ascii="Arial" w:hAnsi="Arial" w:cs="Arial"/>
          <w:sz w:val="24"/>
          <w:szCs w:val="24"/>
        </w:rPr>
      </w:pPr>
      <w:r w:rsidRPr="00BF0C43">
        <w:rPr>
          <w:rFonts w:ascii="Arial" w:hAnsi="Arial" w:cs="Arial"/>
          <w:sz w:val="24"/>
          <w:szCs w:val="24"/>
        </w:rPr>
        <w:t>Japanese Yuzu Lemonade</w:t>
      </w:r>
    </w:p>
    <w:p w14:paraId="3061CFF0" w14:textId="77777777" w:rsidR="00F00439" w:rsidRPr="00BF0C43" w:rsidRDefault="00F00439" w:rsidP="00BF0C43">
      <w:pPr>
        <w:pStyle w:val="ListParagraph"/>
        <w:numPr>
          <w:ilvl w:val="0"/>
          <w:numId w:val="10"/>
        </w:numPr>
        <w:spacing w:line="360" w:lineRule="auto"/>
        <w:jc w:val="both"/>
        <w:rPr>
          <w:rFonts w:ascii="Arial" w:hAnsi="Arial" w:cs="Arial"/>
          <w:sz w:val="24"/>
          <w:szCs w:val="24"/>
        </w:rPr>
      </w:pPr>
      <w:r w:rsidRPr="00BF0C43">
        <w:rPr>
          <w:rFonts w:ascii="Arial" w:hAnsi="Arial" w:cs="Arial"/>
          <w:sz w:val="24"/>
          <w:szCs w:val="24"/>
        </w:rPr>
        <w:t>Fresh Lemon Juice</w:t>
      </w:r>
    </w:p>
    <w:p w14:paraId="3372F0D9" w14:textId="77777777" w:rsidR="00773FA6" w:rsidRDefault="00773FA6" w:rsidP="00566BBC">
      <w:pPr>
        <w:spacing w:line="360" w:lineRule="auto"/>
        <w:jc w:val="both"/>
        <w:rPr>
          <w:rFonts w:ascii="Arial" w:hAnsi="Arial" w:cs="Arial"/>
          <w:sz w:val="24"/>
        </w:rPr>
      </w:pPr>
      <w:r w:rsidRPr="00BF0C43">
        <w:rPr>
          <w:rFonts w:ascii="Arial" w:hAnsi="Arial" w:cs="Arial"/>
          <w:sz w:val="24"/>
          <w:szCs w:val="24"/>
        </w:rPr>
        <w:t>Pricing Strategy:</w:t>
      </w:r>
      <w:r w:rsidR="001C04BF" w:rsidRPr="00BF0C43">
        <w:rPr>
          <w:rFonts w:ascii="Arial" w:hAnsi="Arial" w:cs="Arial"/>
          <w:sz w:val="24"/>
          <w:szCs w:val="24"/>
        </w:rPr>
        <w:t xml:space="preserve"> </w:t>
      </w:r>
      <w:r w:rsidR="001C04BF" w:rsidRPr="00566BBC">
        <w:rPr>
          <w:rFonts w:ascii="Arial" w:hAnsi="Arial" w:cs="Arial"/>
          <w:sz w:val="24"/>
        </w:rPr>
        <w:t xml:space="preserve">The pricing of this menu is to be inclusive and affordable as to ensure that diverse range of guests can afford and enjoy this culinary journey. The pricing for the buffet menu will follow a bundle pricing strategy as to ensure that the guests do not need to bother about the consumption of foods. According to </w:t>
      </w:r>
      <w:r w:rsidR="00837B04">
        <w:rPr>
          <w:rFonts w:ascii="Arial" w:hAnsi="Arial" w:cs="Arial"/>
          <w:sz w:val="24"/>
        </w:rPr>
        <w:t>Tyagi</w:t>
      </w:r>
      <w:r w:rsidR="00837B04" w:rsidRPr="00837B04">
        <w:rPr>
          <w:rFonts w:ascii="Arial" w:hAnsi="Arial" w:cs="Arial"/>
          <w:sz w:val="24"/>
        </w:rPr>
        <w:t xml:space="preserve"> and </w:t>
      </w:r>
      <w:proofErr w:type="spellStart"/>
      <w:r w:rsidR="00837B04" w:rsidRPr="00837B04">
        <w:rPr>
          <w:rFonts w:ascii="Arial" w:hAnsi="Arial" w:cs="Arial"/>
          <w:sz w:val="24"/>
        </w:rPr>
        <w:t>Bolia</w:t>
      </w:r>
      <w:proofErr w:type="spellEnd"/>
      <w:r w:rsidR="00837B04" w:rsidRPr="00566BBC">
        <w:rPr>
          <w:rFonts w:ascii="Arial" w:hAnsi="Arial" w:cs="Arial"/>
          <w:sz w:val="24"/>
        </w:rPr>
        <w:t xml:space="preserve"> </w:t>
      </w:r>
      <w:r w:rsidR="001C04BF" w:rsidRPr="00566BBC">
        <w:rPr>
          <w:rFonts w:ascii="Arial" w:hAnsi="Arial" w:cs="Arial"/>
          <w:sz w:val="24"/>
        </w:rPr>
        <w:t>(</w:t>
      </w:r>
      <w:r w:rsidR="00A83633">
        <w:rPr>
          <w:rFonts w:ascii="Arial" w:hAnsi="Arial" w:cs="Arial"/>
          <w:sz w:val="24"/>
        </w:rPr>
        <w:t>2021</w:t>
      </w:r>
      <w:r w:rsidR="001C04BF" w:rsidRPr="00566BBC">
        <w:rPr>
          <w:rFonts w:ascii="Arial" w:hAnsi="Arial" w:cs="Arial"/>
          <w:sz w:val="24"/>
        </w:rPr>
        <w:t xml:space="preserve">), bundle pricing strategy is best suitable to buffet menus as it allows guest to choose from </w:t>
      </w:r>
      <w:r w:rsidR="006F59F8" w:rsidRPr="00566BBC">
        <w:rPr>
          <w:rFonts w:ascii="Arial" w:hAnsi="Arial" w:cs="Arial"/>
          <w:sz w:val="24"/>
        </w:rPr>
        <w:t xml:space="preserve">range of cuisines and feel comfortable with the </w:t>
      </w:r>
      <w:proofErr w:type="gramStart"/>
      <w:r w:rsidR="006F59F8" w:rsidRPr="00566BBC">
        <w:rPr>
          <w:rFonts w:ascii="Arial" w:hAnsi="Arial" w:cs="Arial"/>
          <w:sz w:val="24"/>
        </w:rPr>
        <w:t>value</w:t>
      </w:r>
      <w:proofErr w:type="gramEnd"/>
      <w:r w:rsidR="006F59F8" w:rsidRPr="00566BBC">
        <w:rPr>
          <w:rFonts w:ascii="Arial" w:hAnsi="Arial" w:cs="Arial"/>
          <w:sz w:val="24"/>
        </w:rPr>
        <w:t xml:space="preserve"> he gets from the dining experience.</w:t>
      </w:r>
      <w:r w:rsidR="00954336" w:rsidRPr="00566BBC">
        <w:rPr>
          <w:rFonts w:ascii="Arial" w:hAnsi="Arial" w:cs="Arial"/>
          <w:sz w:val="24"/>
        </w:rPr>
        <w:t xml:space="preserve"> At the same time, this pricing will include the VAT and service charges to ensure the clarity of the face pricing of buffet menu for each guest. From that perspective </w:t>
      </w:r>
      <w:r w:rsidR="00D128F8" w:rsidRPr="00566BBC">
        <w:rPr>
          <w:rFonts w:ascii="Arial" w:hAnsi="Arial" w:cs="Arial"/>
          <w:sz w:val="24"/>
        </w:rPr>
        <w:t>the price for each buffet for a guest will be £59</w:t>
      </w:r>
      <w:r w:rsidR="009D5CE2" w:rsidRPr="00566BBC">
        <w:rPr>
          <w:rFonts w:ascii="Arial" w:hAnsi="Arial" w:cs="Arial"/>
          <w:sz w:val="24"/>
        </w:rPr>
        <w:t>.</w:t>
      </w:r>
      <w:r w:rsidR="006F59F8" w:rsidRPr="00566BBC">
        <w:rPr>
          <w:rFonts w:ascii="Arial" w:hAnsi="Arial" w:cs="Arial"/>
          <w:sz w:val="24"/>
        </w:rPr>
        <w:t xml:space="preserve"> </w:t>
      </w:r>
      <w:r w:rsidR="001C04BF" w:rsidRPr="00566BBC">
        <w:rPr>
          <w:rFonts w:ascii="Arial" w:hAnsi="Arial" w:cs="Arial"/>
          <w:sz w:val="24"/>
        </w:rPr>
        <w:t xml:space="preserve"> </w:t>
      </w:r>
    </w:p>
    <w:p w14:paraId="5B8E7352" w14:textId="77777777" w:rsidR="00A83633" w:rsidRDefault="007B29DE" w:rsidP="00BF0C43">
      <w:pPr>
        <w:spacing w:line="360" w:lineRule="auto"/>
        <w:jc w:val="both"/>
        <w:rPr>
          <w:rFonts w:ascii="Arial" w:hAnsi="Arial" w:cs="Arial"/>
          <w:sz w:val="24"/>
          <w:szCs w:val="24"/>
        </w:rPr>
      </w:pPr>
      <w:r w:rsidRPr="00BF0C43">
        <w:rPr>
          <w:rFonts w:ascii="Arial" w:hAnsi="Arial" w:cs="Arial"/>
          <w:sz w:val="24"/>
          <w:szCs w:val="24"/>
        </w:rPr>
        <w:t>Menu Design:</w:t>
      </w:r>
      <w:r w:rsidR="003C0D6D" w:rsidRPr="00BF0C43">
        <w:rPr>
          <w:rFonts w:ascii="Arial" w:hAnsi="Arial" w:cs="Arial"/>
          <w:sz w:val="24"/>
          <w:szCs w:val="24"/>
        </w:rPr>
        <w:t xml:space="preserve"> The menu for the restaurant will be presented visually as the guests can see the menu on the overhead upholding monitors in the restaurants. At the same time, the guest can avail the menu by using the QR code scanning provided by the restaurant </w:t>
      </w:r>
      <w:r w:rsidR="003C0D6D" w:rsidRPr="00BF0C43">
        <w:rPr>
          <w:rFonts w:ascii="Arial" w:hAnsi="Arial" w:cs="Arial"/>
          <w:sz w:val="24"/>
          <w:szCs w:val="24"/>
        </w:rPr>
        <w:lastRenderedPageBreak/>
        <w:t xml:space="preserve">at different places of the setting. </w:t>
      </w:r>
      <w:r w:rsidR="00271FCC" w:rsidRPr="00BF0C43">
        <w:rPr>
          <w:rFonts w:ascii="Arial" w:hAnsi="Arial" w:cs="Arial"/>
          <w:sz w:val="24"/>
          <w:szCs w:val="24"/>
        </w:rPr>
        <w:t xml:space="preserve">A diverse range of color combination will be used to design the </w:t>
      </w:r>
      <w:proofErr w:type="gramStart"/>
      <w:r w:rsidR="00271FCC" w:rsidRPr="00BF0C43">
        <w:rPr>
          <w:rFonts w:ascii="Arial" w:hAnsi="Arial" w:cs="Arial"/>
          <w:sz w:val="24"/>
          <w:szCs w:val="24"/>
        </w:rPr>
        <w:t>menu</w:t>
      </w:r>
      <w:proofErr w:type="gramEnd"/>
      <w:r w:rsidR="00271FCC" w:rsidRPr="00BF0C43">
        <w:rPr>
          <w:rFonts w:ascii="Arial" w:hAnsi="Arial" w:cs="Arial"/>
          <w:sz w:val="24"/>
          <w:szCs w:val="24"/>
        </w:rPr>
        <w:t xml:space="preserve"> but the primary color highlight will be red and white, the British tradition. This color will remind the diversified culture of Britain. The reason to </w:t>
      </w:r>
      <w:proofErr w:type="spellStart"/>
      <w:proofErr w:type="gramStart"/>
      <w:r w:rsidR="00271FCC" w:rsidRPr="00BF0C43">
        <w:rPr>
          <w:rFonts w:ascii="Arial" w:hAnsi="Arial" w:cs="Arial"/>
          <w:sz w:val="24"/>
          <w:szCs w:val="24"/>
        </w:rPr>
        <w:t>chose</w:t>
      </w:r>
      <w:proofErr w:type="spellEnd"/>
      <w:proofErr w:type="gramEnd"/>
      <w:r w:rsidR="00271FCC" w:rsidRPr="00BF0C43">
        <w:rPr>
          <w:rFonts w:ascii="Arial" w:hAnsi="Arial" w:cs="Arial"/>
          <w:sz w:val="24"/>
          <w:szCs w:val="24"/>
        </w:rPr>
        <w:t xml:space="preserve"> the virtual form of the menu is that there will be </w:t>
      </w:r>
      <w:r w:rsidR="00F438C8" w:rsidRPr="00BF0C43">
        <w:rPr>
          <w:rFonts w:ascii="Arial" w:hAnsi="Arial" w:cs="Arial"/>
          <w:sz w:val="24"/>
          <w:szCs w:val="24"/>
        </w:rPr>
        <w:t xml:space="preserve">continuous changes in the menu to provide an experience of diversified cuisines. </w:t>
      </w:r>
      <w:proofErr w:type="spellStart"/>
      <w:r w:rsidR="00A83633" w:rsidRPr="00A83633">
        <w:rPr>
          <w:rFonts w:ascii="Arial" w:hAnsi="Arial" w:cs="Arial"/>
          <w:sz w:val="24"/>
        </w:rPr>
        <w:t>Allirot</w:t>
      </w:r>
      <w:proofErr w:type="spellEnd"/>
      <w:r w:rsidR="00A83633" w:rsidRPr="00BF0C43">
        <w:rPr>
          <w:rFonts w:ascii="Arial" w:hAnsi="Arial" w:cs="Arial"/>
          <w:sz w:val="24"/>
          <w:szCs w:val="24"/>
        </w:rPr>
        <w:t xml:space="preserve"> </w:t>
      </w:r>
      <w:r w:rsidR="00A83633">
        <w:rPr>
          <w:rFonts w:ascii="Arial" w:hAnsi="Arial" w:cs="Arial"/>
          <w:sz w:val="24"/>
          <w:szCs w:val="24"/>
        </w:rPr>
        <w:t xml:space="preserve">et al. </w:t>
      </w:r>
      <w:r w:rsidR="00F438C8" w:rsidRPr="00BF0C43">
        <w:rPr>
          <w:rFonts w:ascii="Arial" w:hAnsi="Arial" w:cs="Arial"/>
          <w:sz w:val="24"/>
          <w:szCs w:val="24"/>
        </w:rPr>
        <w:t>(</w:t>
      </w:r>
      <w:r w:rsidR="00A83633">
        <w:rPr>
          <w:rFonts w:ascii="Arial" w:hAnsi="Arial" w:cs="Arial"/>
          <w:sz w:val="24"/>
          <w:szCs w:val="24"/>
        </w:rPr>
        <w:t>2012</w:t>
      </w:r>
      <w:r w:rsidR="00F438C8" w:rsidRPr="00BF0C43">
        <w:rPr>
          <w:rFonts w:ascii="Arial" w:hAnsi="Arial" w:cs="Arial"/>
          <w:sz w:val="24"/>
          <w:szCs w:val="24"/>
        </w:rPr>
        <w:t xml:space="preserve">) mentioned that changes in buffet menu in regular interval creates interest among customers and food lovers to experience something new. As a result, the virtual menu will help to reduce the cost of menu changes. </w:t>
      </w:r>
    </w:p>
    <w:p w14:paraId="02EAFD5D" w14:textId="77777777" w:rsidR="00AA71B8" w:rsidRPr="00BF0C43" w:rsidRDefault="00AA71B8" w:rsidP="00BF0C43">
      <w:pPr>
        <w:spacing w:line="360" w:lineRule="auto"/>
        <w:jc w:val="both"/>
        <w:rPr>
          <w:rFonts w:ascii="Arial" w:hAnsi="Arial" w:cs="Arial"/>
          <w:sz w:val="24"/>
          <w:szCs w:val="24"/>
        </w:rPr>
      </w:pPr>
      <w:r w:rsidRPr="00BF0C43">
        <w:rPr>
          <w:rFonts w:ascii="Arial" w:hAnsi="Arial" w:cs="Arial"/>
          <w:sz w:val="24"/>
          <w:szCs w:val="24"/>
        </w:rPr>
        <w:t>Menu description:</w:t>
      </w:r>
      <w:r w:rsidR="00A05D4E" w:rsidRPr="00BF0C43">
        <w:rPr>
          <w:rFonts w:ascii="Arial" w:hAnsi="Arial" w:cs="Arial"/>
          <w:sz w:val="24"/>
          <w:szCs w:val="24"/>
        </w:rPr>
        <w:t xml:space="preserve"> Each dish or item of the buffet menu will be accompanied by an enticing description, highlighting the origins, ingredients, flavor and taste. According to </w:t>
      </w:r>
      <w:proofErr w:type="spellStart"/>
      <w:r w:rsidR="00050924" w:rsidRPr="00050924">
        <w:rPr>
          <w:rFonts w:ascii="Arial" w:hAnsi="Arial" w:cs="Arial"/>
          <w:sz w:val="24"/>
        </w:rPr>
        <w:t>Filimo</w:t>
      </w:r>
      <w:r w:rsidR="00050924">
        <w:rPr>
          <w:rFonts w:ascii="Arial" w:hAnsi="Arial" w:cs="Arial"/>
          <w:sz w:val="24"/>
        </w:rPr>
        <w:t>nau</w:t>
      </w:r>
      <w:proofErr w:type="spellEnd"/>
      <w:r w:rsidR="00050924">
        <w:rPr>
          <w:rFonts w:ascii="Arial" w:hAnsi="Arial" w:cs="Arial"/>
          <w:sz w:val="24"/>
        </w:rPr>
        <w:t xml:space="preserve"> and </w:t>
      </w:r>
      <w:proofErr w:type="spellStart"/>
      <w:r w:rsidR="00050924">
        <w:rPr>
          <w:rFonts w:ascii="Arial" w:hAnsi="Arial" w:cs="Arial"/>
          <w:sz w:val="24"/>
        </w:rPr>
        <w:t>Krivcova</w:t>
      </w:r>
      <w:proofErr w:type="spellEnd"/>
      <w:r w:rsidR="00050924">
        <w:rPr>
          <w:rFonts w:ascii="Arial" w:hAnsi="Arial" w:cs="Arial"/>
          <w:sz w:val="24"/>
        </w:rPr>
        <w:t xml:space="preserve"> </w:t>
      </w:r>
      <w:r w:rsidR="00A05D4E" w:rsidRPr="00BF0C43">
        <w:rPr>
          <w:rFonts w:ascii="Arial" w:hAnsi="Arial" w:cs="Arial"/>
          <w:sz w:val="24"/>
          <w:szCs w:val="24"/>
        </w:rPr>
        <w:t>(</w:t>
      </w:r>
      <w:r w:rsidR="00050924">
        <w:rPr>
          <w:rFonts w:ascii="Arial" w:hAnsi="Arial" w:cs="Arial"/>
          <w:sz w:val="24"/>
          <w:szCs w:val="24"/>
        </w:rPr>
        <w:t>2017</w:t>
      </w:r>
      <w:r w:rsidR="00A05D4E" w:rsidRPr="00BF0C43">
        <w:rPr>
          <w:rFonts w:ascii="Arial" w:hAnsi="Arial" w:cs="Arial"/>
          <w:sz w:val="24"/>
          <w:szCs w:val="24"/>
        </w:rPr>
        <w:t xml:space="preserve">), in menu designing, description of menu must include the ingredients as to help a guest to find his preferred taste as well as avoiding any unfavorable items. On the other hand, </w:t>
      </w:r>
      <w:proofErr w:type="spellStart"/>
      <w:r w:rsidR="001B7528" w:rsidRPr="001B7528">
        <w:rPr>
          <w:rFonts w:ascii="Arial" w:hAnsi="Arial" w:cs="Arial"/>
          <w:sz w:val="24"/>
        </w:rPr>
        <w:t>Mutlu</w:t>
      </w:r>
      <w:proofErr w:type="spellEnd"/>
      <w:r w:rsidR="001B7528" w:rsidRPr="00BF0C43">
        <w:rPr>
          <w:rFonts w:ascii="Arial" w:hAnsi="Arial" w:cs="Arial"/>
          <w:sz w:val="24"/>
          <w:szCs w:val="24"/>
        </w:rPr>
        <w:t xml:space="preserve"> </w:t>
      </w:r>
      <w:r w:rsidR="001B7528">
        <w:rPr>
          <w:rFonts w:ascii="Arial" w:hAnsi="Arial" w:cs="Arial"/>
          <w:sz w:val="24"/>
          <w:szCs w:val="24"/>
        </w:rPr>
        <w:t xml:space="preserve">et al. </w:t>
      </w:r>
      <w:r w:rsidR="00A05D4E" w:rsidRPr="00BF0C43">
        <w:rPr>
          <w:rFonts w:ascii="Arial" w:hAnsi="Arial" w:cs="Arial"/>
          <w:sz w:val="24"/>
          <w:szCs w:val="24"/>
        </w:rPr>
        <w:t>(</w:t>
      </w:r>
      <w:r w:rsidR="001B7528">
        <w:rPr>
          <w:rFonts w:ascii="Arial" w:hAnsi="Arial" w:cs="Arial"/>
          <w:sz w:val="24"/>
          <w:szCs w:val="24"/>
        </w:rPr>
        <w:t>2022</w:t>
      </w:r>
      <w:r w:rsidR="00A05D4E" w:rsidRPr="00BF0C43">
        <w:rPr>
          <w:rFonts w:ascii="Arial" w:hAnsi="Arial" w:cs="Arial"/>
          <w:sz w:val="24"/>
          <w:szCs w:val="24"/>
        </w:rPr>
        <w:t>) mentioned that detain description of menu helps any guest to avoid any allergic ingredients or any unfavorable items so that bad experiences during eating can be avoided. For example, there are some allergic ingredients such as shrimps and eggplants that must be mentioned in menus under each dish so that guest can easily avoid those dishes before taking on their plates.</w:t>
      </w:r>
      <w:r w:rsidR="006B569C" w:rsidRPr="00BF0C43">
        <w:rPr>
          <w:rFonts w:ascii="Arial" w:hAnsi="Arial" w:cs="Arial"/>
          <w:sz w:val="24"/>
          <w:szCs w:val="24"/>
        </w:rPr>
        <w:t xml:space="preserve"> At the same time, it is also important </w:t>
      </w:r>
      <w:proofErr w:type="spellStart"/>
      <w:r w:rsidR="006B569C" w:rsidRPr="00BF0C43">
        <w:rPr>
          <w:rFonts w:ascii="Arial" w:hAnsi="Arial" w:cs="Arial"/>
          <w:sz w:val="24"/>
          <w:szCs w:val="24"/>
        </w:rPr>
        <w:t>top</w:t>
      </w:r>
      <w:proofErr w:type="spellEnd"/>
      <w:r w:rsidR="006B569C" w:rsidRPr="00BF0C43">
        <w:rPr>
          <w:rFonts w:ascii="Arial" w:hAnsi="Arial" w:cs="Arial"/>
          <w:sz w:val="24"/>
          <w:szCs w:val="24"/>
        </w:rPr>
        <w:t xml:space="preserve"> mention the </w:t>
      </w:r>
      <w:r w:rsidR="009D79DE" w:rsidRPr="00BF0C43">
        <w:rPr>
          <w:rFonts w:ascii="Arial" w:hAnsi="Arial" w:cs="Arial"/>
          <w:sz w:val="24"/>
          <w:szCs w:val="24"/>
        </w:rPr>
        <w:t>origins</w:t>
      </w:r>
      <w:r w:rsidR="006B569C" w:rsidRPr="00BF0C43">
        <w:rPr>
          <w:rFonts w:ascii="Arial" w:hAnsi="Arial" w:cs="Arial"/>
          <w:sz w:val="24"/>
          <w:szCs w:val="24"/>
        </w:rPr>
        <w:t xml:space="preserve"> of the diseases as to ensure that the guest of the restaurant can relate to those diseases and the culture of the countries or continents. </w:t>
      </w:r>
      <w:r w:rsidR="00877DAF">
        <w:rPr>
          <w:rFonts w:ascii="Arial" w:hAnsi="Arial" w:cs="Arial"/>
          <w:sz w:val="24"/>
        </w:rPr>
        <w:t xml:space="preserve">Abdelmassih and Arendt </w:t>
      </w:r>
      <w:r w:rsidR="006B569C" w:rsidRPr="00BF0C43">
        <w:rPr>
          <w:rFonts w:ascii="Arial" w:hAnsi="Arial" w:cs="Arial"/>
          <w:sz w:val="24"/>
          <w:szCs w:val="24"/>
        </w:rPr>
        <w:t>(</w:t>
      </w:r>
      <w:r w:rsidR="00877DAF">
        <w:rPr>
          <w:rFonts w:ascii="Arial" w:hAnsi="Arial" w:cs="Arial"/>
          <w:sz w:val="24"/>
          <w:szCs w:val="24"/>
        </w:rPr>
        <w:t>2020</w:t>
      </w:r>
      <w:r w:rsidR="006B569C" w:rsidRPr="00BF0C43">
        <w:rPr>
          <w:rFonts w:ascii="Arial" w:hAnsi="Arial" w:cs="Arial"/>
          <w:sz w:val="24"/>
          <w:szCs w:val="24"/>
        </w:rPr>
        <w:t xml:space="preserve">) stated that food preparation and presentation differs by country to country and that makes </w:t>
      </w:r>
      <w:r w:rsidR="009D79DE" w:rsidRPr="00BF0C43">
        <w:rPr>
          <w:rFonts w:ascii="Arial" w:hAnsi="Arial" w:cs="Arial"/>
          <w:sz w:val="24"/>
          <w:szCs w:val="24"/>
        </w:rPr>
        <w:t>differences</w:t>
      </w:r>
      <w:r w:rsidR="006B569C" w:rsidRPr="00BF0C43">
        <w:rPr>
          <w:rFonts w:ascii="Arial" w:hAnsi="Arial" w:cs="Arial"/>
          <w:sz w:val="24"/>
          <w:szCs w:val="24"/>
        </w:rPr>
        <w:t xml:space="preserve"> in culinary experience. </w:t>
      </w:r>
      <w:r w:rsidR="009D79DE" w:rsidRPr="00BF0C43">
        <w:rPr>
          <w:rFonts w:ascii="Arial" w:hAnsi="Arial" w:cs="Arial"/>
          <w:sz w:val="24"/>
          <w:szCs w:val="24"/>
        </w:rPr>
        <w:t xml:space="preserve">From the perspective of the goal of Trinity restaurant it is necessary to mention the </w:t>
      </w:r>
      <w:r w:rsidR="00717B61" w:rsidRPr="00BF0C43">
        <w:rPr>
          <w:rFonts w:ascii="Arial" w:hAnsi="Arial" w:cs="Arial"/>
          <w:sz w:val="24"/>
          <w:szCs w:val="24"/>
        </w:rPr>
        <w:t>origins</w:t>
      </w:r>
      <w:r w:rsidR="009D79DE" w:rsidRPr="00BF0C43">
        <w:rPr>
          <w:rFonts w:ascii="Arial" w:hAnsi="Arial" w:cs="Arial"/>
          <w:sz w:val="24"/>
          <w:szCs w:val="24"/>
        </w:rPr>
        <w:t xml:space="preserve"> of the dished so that the </w:t>
      </w:r>
      <w:r w:rsidR="00717B61" w:rsidRPr="00BF0C43">
        <w:rPr>
          <w:rFonts w:ascii="Arial" w:hAnsi="Arial" w:cs="Arial"/>
          <w:sz w:val="24"/>
          <w:szCs w:val="24"/>
        </w:rPr>
        <w:t>British</w:t>
      </w:r>
      <w:r w:rsidR="009D79DE" w:rsidRPr="00BF0C43">
        <w:rPr>
          <w:rFonts w:ascii="Arial" w:hAnsi="Arial" w:cs="Arial"/>
          <w:sz w:val="24"/>
          <w:szCs w:val="24"/>
        </w:rPr>
        <w:t xml:space="preserve"> people as well as the native ethnic people can taste the food from their origins. </w:t>
      </w:r>
      <w:r w:rsidR="00A05D4E" w:rsidRPr="00BF0C43">
        <w:rPr>
          <w:rFonts w:ascii="Arial" w:hAnsi="Arial" w:cs="Arial"/>
          <w:sz w:val="24"/>
          <w:szCs w:val="24"/>
        </w:rPr>
        <w:t xml:space="preserve"> </w:t>
      </w:r>
    </w:p>
    <w:p w14:paraId="0C0693D5" w14:textId="77777777" w:rsidR="00773FA6" w:rsidRPr="00BF0C43" w:rsidRDefault="006A598D" w:rsidP="00BF0C43">
      <w:pPr>
        <w:spacing w:line="360" w:lineRule="auto"/>
        <w:jc w:val="both"/>
        <w:rPr>
          <w:rFonts w:ascii="Arial" w:hAnsi="Arial" w:cs="Arial"/>
          <w:sz w:val="24"/>
          <w:szCs w:val="24"/>
        </w:rPr>
      </w:pPr>
      <w:r w:rsidRPr="00BF0C43">
        <w:rPr>
          <w:rFonts w:ascii="Arial" w:hAnsi="Arial" w:cs="Arial"/>
          <w:sz w:val="24"/>
          <w:szCs w:val="24"/>
        </w:rPr>
        <w:t xml:space="preserve">Sustainability and Seasonality: </w:t>
      </w:r>
      <w:r w:rsidR="00FC3A99" w:rsidRPr="00BF0C43">
        <w:rPr>
          <w:rFonts w:ascii="Arial" w:hAnsi="Arial" w:cs="Arial"/>
          <w:sz w:val="24"/>
          <w:szCs w:val="24"/>
        </w:rPr>
        <w:t xml:space="preserve">The ingredients will be sources form the local supplier as well as from international suppliers to establish a balance between the sustainability and seasonality. As the goal of the restaurant is to ensure the original taste of foods from different </w:t>
      </w:r>
      <w:r w:rsidR="009B2904" w:rsidRPr="00BF0C43">
        <w:rPr>
          <w:rFonts w:ascii="Arial" w:hAnsi="Arial" w:cs="Arial"/>
          <w:sz w:val="24"/>
          <w:szCs w:val="24"/>
        </w:rPr>
        <w:t xml:space="preserve">cultures, so the primary focus will be sourcing from the local suppliers </w:t>
      </w:r>
      <w:r w:rsidR="00C3391A" w:rsidRPr="00BF0C43">
        <w:rPr>
          <w:rFonts w:ascii="Arial" w:hAnsi="Arial" w:cs="Arial"/>
          <w:sz w:val="24"/>
          <w:szCs w:val="24"/>
        </w:rPr>
        <w:t>ensuring</w:t>
      </w:r>
      <w:r w:rsidR="009B2904" w:rsidRPr="00BF0C43">
        <w:rPr>
          <w:rFonts w:ascii="Arial" w:hAnsi="Arial" w:cs="Arial"/>
          <w:sz w:val="24"/>
          <w:szCs w:val="24"/>
        </w:rPr>
        <w:t xml:space="preserve"> the quality. If preferred </w:t>
      </w:r>
      <w:r w:rsidR="00C3391A" w:rsidRPr="00BF0C43">
        <w:rPr>
          <w:rFonts w:ascii="Arial" w:hAnsi="Arial" w:cs="Arial"/>
          <w:sz w:val="24"/>
          <w:szCs w:val="24"/>
        </w:rPr>
        <w:t>quality</w:t>
      </w:r>
      <w:r w:rsidR="009B2904" w:rsidRPr="00BF0C43">
        <w:rPr>
          <w:rFonts w:ascii="Arial" w:hAnsi="Arial" w:cs="Arial"/>
          <w:sz w:val="24"/>
          <w:szCs w:val="24"/>
        </w:rPr>
        <w:t xml:space="preserve"> is not available in local markets the international suppliers will be chosen for collecting the ingredients. </w:t>
      </w:r>
      <w:r w:rsidR="00011FA1" w:rsidRPr="00BF0C43">
        <w:rPr>
          <w:rFonts w:ascii="Arial" w:hAnsi="Arial" w:cs="Arial"/>
          <w:sz w:val="24"/>
          <w:szCs w:val="24"/>
        </w:rPr>
        <w:t xml:space="preserve">At the same time, the menu will be focusing </w:t>
      </w:r>
      <w:r w:rsidR="00011FA1" w:rsidRPr="00BF0C43">
        <w:rPr>
          <w:rFonts w:ascii="Arial" w:hAnsi="Arial" w:cs="Arial"/>
          <w:sz w:val="24"/>
          <w:szCs w:val="24"/>
        </w:rPr>
        <w:lastRenderedPageBreak/>
        <w:t xml:space="preserve">on the seasonality as the seasonal ingredients will be used for preparing the dishes so that cost can be </w:t>
      </w:r>
      <w:proofErr w:type="spellStart"/>
      <w:r w:rsidR="00011FA1" w:rsidRPr="00BF0C43">
        <w:rPr>
          <w:rFonts w:ascii="Arial" w:hAnsi="Arial" w:cs="Arial"/>
          <w:sz w:val="24"/>
          <w:szCs w:val="24"/>
        </w:rPr>
        <w:t>minimised</w:t>
      </w:r>
      <w:proofErr w:type="spellEnd"/>
      <w:r w:rsidR="00011FA1" w:rsidRPr="00BF0C43">
        <w:rPr>
          <w:rFonts w:ascii="Arial" w:hAnsi="Arial" w:cs="Arial"/>
          <w:sz w:val="24"/>
          <w:szCs w:val="24"/>
        </w:rPr>
        <w:t xml:space="preserve"> (</w:t>
      </w:r>
      <w:proofErr w:type="spellStart"/>
      <w:r w:rsidR="009F698A" w:rsidRPr="00EA3151">
        <w:rPr>
          <w:rFonts w:ascii="Arial" w:hAnsi="Arial" w:cs="Arial"/>
          <w:sz w:val="24"/>
        </w:rPr>
        <w:t>Régnier</w:t>
      </w:r>
      <w:proofErr w:type="spellEnd"/>
      <w:r w:rsidR="009F698A">
        <w:rPr>
          <w:rFonts w:ascii="Arial" w:hAnsi="Arial" w:cs="Arial"/>
          <w:sz w:val="24"/>
        </w:rPr>
        <w:t xml:space="preserve"> et al., 2022</w:t>
      </w:r>
      <w:r w:rsidR="00011FA1" w:rsidRPr="00BF0C43">
        <w:rPr>
          <w:rFonts w:ascii="Arial" w:hAnsi="Arial" w:cs="Arial"/>
          <w:sz w:val="24"/>
          <w:szCs w:val="24"/>
        </w:rPr>
        <w:t xml:space="preserve">).  </w:t>
      </w:r>
      <w:r w:rsidR="00FC3A99" w:rsidRPr="00BF0C43">
        <w:rPr>
          <w:rFonts w:ascii="Arial" w:hAnsi="Arial" w:cs="Arial"/>
          <w:sz w:val="24"/>
          <w:szCs w:val="24"/>
        </w:rPr>
        <w:t xml:space="preserve"> </w:t>
      </w:r>
      <w:r w:rsidR="00271FCC" w:rsidRPr="00BF0C43">
        <w:rPr>
          <w:rFonts w:ascii="Arial" w:hAnsi="Arial" w:cs="Arial"/>
          <w:sz w:val="24"/>
          <w:szCs w:val="24"/>
        </w:rPr>
        <w:t xml:space="preserve">   </w:t>
      </w:r>
      <w:r w:rsidR="003C0D6D" w:rsidRPr="00BF0C43">
        <w:rPr>
          <w:rFonts w:ascii="Arial" w:hAnsi="Arial" w:cs="Arial"/>
          <w:sz w:val="24"/>
          <w:szCs w:val="24"/>
        </w:rPr>
        <w:t xml:space="preserve"> </w:t>
      </w:r>
    </w:p>
    <w:p w14:paraId="73620AF3" w14:textId="77777777" w:rsidR="005C7C42" w:rsidRDefault="005C7C42" w:rsidP="00A91FB6">
      <w:pPr>
        <w:spacing w:line="360" w:lineRule="auto"/>
        <w:jc w:val="both"/>
        <w:rPr>
          <w:rFonts w:ascii="Arial" w:hAnsi="Arial" w:cs="Arial"/>
          <w:sz w:val="24"/>
        </w:rPr>
      </w:pPr>
    </w:p>
    <w:p w14:paraId="134B026F" w14:textId="3E674B36" w:rsidR="00B22329" w:rsidRPr="00DB4809" w:rsidRDefault="00B22329" w:rsidP="00A91FB6">
      <w:pPr>
        <w:spacing w:line="360" w:lineRule="auto"/>
        <w:jc w:val="both"/>
        <w:rPr>
          <w:rFonts w:ascii="Arial" w:hAnsi="Arial" w:cs="Arial"/>
          <w:b/>
          <w:sz w:val="24"/>
        </w:rPr>
      </w:pPr>
      <w:r w:rsidRPr="00DB4809">
        <w:rPr>
          <w:rFonts w:ascii="Arial" w:hAnsi="Arial" w:cs="Arial"/>
          <w:b/>
          <w:sz w:val="24"/>
        </w:rPr>
        <w:t>References</w:t>
      </w:r>
    </w:p>
    <w:p w14:paraId="3FA911C0" w14:textId="38F99106" w:rsidR="00DB4809" w:rsidRPr="0035543F" w:rsidRDefault="00DB4809" w:rsidP="0035543F">
      <w:pPr>
        <w:spacing w:line="360" w:lineRule="auto"/>
        <w:jc w:val="both"/>
        <w:rPr>
          <w:rFonts w:ascii="Arial" w:hAnsi="Arial" w:cs="Arial"/>
          <w:sz w:val="24"/>
        </w:rPr>
      </w:pPr>
      <w:proofErr w:type="spellStart"/>
      <w:r w:rsidRPr="0035543F">
        <w:rPr>
          <w:rFonts w:ascii="Arial" w:hAnsi="Arial" w:cs="Arial"/>
          <w:sz w:val="24"/>
        </w:rPr>
        <w:t>Allirot</w:t>
      </w:r>
      <w:proofErr w:type="spellEnd"/>
      <w:r w:rsidRPr="0035543F">
        <w:rPr>
          <w:rFonts w:ascii="Arial" w:hAnsi="Arial" w:cs="Arial"/>
          <w:sz w:val="24"/>
        </w:rPr>
        <w:t xml:space="preserve">, X., </w:t>
      </w:r>
      <w:proofErr w:type="spellStart"/>
      <w:r w:rsidRPr="0035543F">
        <w:rPr>
          <w:rFonts w:ascii="Arial" w:hAnsi="Arial" w:cs="Arial"/>
          <w:sz w:val="24"/>
        </w:rPr>
        <w:t>Saulais</w:t>
      </w:r>
      <w:proofErr w:type="spellEnd"/>
      <w:r w:rsidRPr="0035543F">
        <w:rPr>
          <w:rFonts w:ascii="Arial" w:hAnsi="Arial" w:cs="Arial"/>
          <w:sz w:val="24"/>
        </w:rPr>
        <w:t xml:space="preserve">, L., Disse, E., Roth, H., </w:t>
      </w:r>
      <w:proofErr w:type="spellStart"/>
      <w:r w:rsidRPr="0035543F">
        <w:rPr>
          <w:rFonts w:ascii="Arial" w:hAnsi="Arial" w:cs="Arial"/>
          <w:sz w:val="24"/>
        </w:rPr>
        <w:t>Cazal</w:t>
      </w:r>
      <w:proofErr w:type="spellEnd"/>
      <w:r w:rsidRPr="0035543F">
        <w:rPr>
          <w:rFonts w:ascii="Arial" w:hAnsi="Arial" w:cs="Arial"/>
          <w:sz w:val="24"/>
        </w:rPr>
        <w:t>, C.</w:t>
      </w:r>
      <w:r w:rsidR="00986606">
        <w:rPr>
          <w:rFonts w:ascii="Arial" w:hAnsi="Arial" w:cs="Arial"/>
          <w:sz w:val="24"/>
        </w:rPr>
        <w:t>,</w:t>
      </w:r>
      <w:r w:rsidRPr="0035543F">
        <w:rPr>
          <w:rFonts w:ascii="Arial" w:hAnsi="Arial" w:cs="Arial"/>
          <w:sz w:val="24"/>
        </w:rPr>
        <w:t xml:space="preserve"> </w:t>
      </w:r>
      <w:proofErr w:type="spellStart"/>
      <w:r w:rsidRPr="0035543F">
        <w:rPr>
          <w:rFonts w:ascii="Arial" w:hAnsi="Arial" w:cs="Arial"/>
          <w:sz w:val="24"/>
        </w:rPr>
        <w:t>Laville</w:t>
      </w:r>
      <w:proofErr w:type="spellEnd"/>
      <w:r w:rsidRPr="0035543F">
        <w:rPr>
          <w:rFonts w:ascii="Arial" w:hAnsi="Arial" w:cs="Arial"/>
          <w:sz w:val="24"/>
        </w:rPr>
        <w:t>, M.</w:t>
      </w:r>
      <w:r w:rsidR="00986606">
        <w:rPr>
          <w:rFonts w:ascii="Arial" w:hAnsi="Arial" w:cs="Arial"/>
          <w:sz w:val="24"/>
        </w:rPr>
        <w:t>,</w:t>
      </w:r>
      <w:r w:rsidRPr="0035543F">
        <w:rPr>
          <w:rFonts w:ascii="Arial" w:hAnsi="Arial" w:cs="Arial"/>
          <w:sz w:val="24"/>
        </w:rPr>
        <w:t xml:space="preserve"> (2012)</w:t>
      </w:r>
      <w:r w:rsidR="00986606">
        <w:rPr>
          <w:rFonts w:ascii="Arial" w:hAnsi="Arial" w:cs="Arial"/>
          <w:sz w:val="24"/>
        </w:rPr>
        <w:t>.</w:t>
      </w:r>
      <w:r w:rsidRPr="0035543F">
        <w:rPr>
          <w:rFonts w:ascii="Arial" w:hAnsi="Arial" w:cs="Arial"/>
          <w:sz w:val="24"/>
        </w:rPr>
        <w:t xml:space="preserve"> Validation of a buffet meal design in an experimental restaurant. </w:t>
      </w:r>
      <w:r w:rsidRPr="0035543F">
        <w:rPr>
          <w:rFonts w:ascii="Arial" w:hAnsi="Arial" w:cs="Arial"/>
          <w:i/>
          <w:sz w:val="24"/>
        </w:rPr>
        <w:t>Appetite</w:t>
      </w:r>
      <w:r w:rsidRPr="0035543F">
        <w:rPr>
          <w:rFonts w:ascii="Arial" w:hAnsi="Arial" w:cs="Arial"/>
          <w:sz w:val="24"/>
        </w:rPr>
        <w:t xml:space="preserve">, 58(3), pp.889–897. </w:t>
      </w:r>
    </w:p>
    <w:p w14:paraId="541AB9C8" w14:textId="2446EED5" w:rsidR="00DB4809" w:rsidRPr="0035543F" w:rsidRDefault="00DB4809" w:rsidP="0035543F">
      <w:pPr>
        <w:spacing w:line="360" w:lineRule="auto"/>
        <w:jc w:val="both"/>
        <w:rPr>
          <w:rFonts w:ascii="Arial" w:hAnsi="Arial" w:cs="Arial"/>
          <w:sz w:val="24"/>
        </w:rPr>
      </w:pPr>
      <w:r w:rsidRPr="0035543F">
        <w:rPr>
          <w:rFonts w:ascii="Arial" w:hAnsi="Arial" w:cs="Arial"/>
          <w:sz w:val="24"/>
        </w:rPr>
        <w:t>Abdelmassih, K. and Arendt, S. W.</w:t>
      </w:r>
      <w:r w:rsidR="00986606">
        <w:rPr>
          <w:rFonts w:ascii="Arial" w:hAnsi="Arial" w:cs="Arial"/>
          <w:sz w:val="24"/>
        </w:rPr>
        <w:t>,</w:t>
      </w:r>
      <w:r w:rsidRPr="0035543F">
        <w:rPr>
          <w:rFonts w:ascii="Arial" w:hAnsi="Arial" w:cs="Arial"/>
          <w:sz w:val="24"/>
        </w:rPr>
        <w:t xml:space="preserve"> (2020) Menu development for meetings and events: an opportunity for conveying cultural diversity and inclusion initiatives. </w:t>
      </w:r>
      <w:r w:rsidRPr="0035543F">
        <w:rPr>
          <w:rFonts w:ascii="Arial" w:hAnsi="Arial" w:cs="Arial"/>
          <w:i/>
          <w:sz w:val="24"/>
        </w:rPr>
        <w:t>Journal of Convention &amp; Event Tourism</w:t>
      </w:r>
      <w:r w:rsidRPr="0035543F">
        <w:rPr>
          <w:rFonts w:ascii="Arial" w:hAnsi="Arial" w:cs="Arial"/>
          <w:sz w:val="24"/>
        </w:rPr>
        <w:t xml:space="preserve">, 4(2), pp.1–10. </w:t>
      </w:r>
    </w:p>
    <w:p w14:paraId="20560EFE" w14:textId="41CB0335" w:rsidR="0035543F" w:rsidRDefault="0035543F" w:rsidP="0035543F">
      <w:pPr>
        <w:spacing w:line="360" w:lineRule="auto"/>
        <w:jc w:val="both"/>
        <w:rPr>
          <w:rFonts w:ascii="Arial" w:hAnsi="Arial" w:cs="Arial"/>
          <w:sz w:val="24"/>
        </w:rPr>
      </w:pPr>
      <w:proofErr w:type="spellStart"/>
      <w:r w:rsidRPr="0035543F">
        <w:rPr>
          <w:rFonts w:ascii="Arial" w:hAnsi="Arial" w:cs="Arial"/>
          <w:sz w:val="24"/>
        </w:rPr>
        <w:t>Baraban</w:t>
      </w:r>
      <w:proofErr w:type="spellEnd"/>
      <w:r w:rsidRPr="0035543F">
        <w:rPr>
          <w:rFonts w:ascii="Arial" w:hAnsi="Arial" w:cs="Arial"/>
          <w:sz w:val="24"/>
        </w:rPr>
        <w:t>, Regina S. and Durocher, Joseph F.</w:t>
      </w:r>
      <w:r w:rsidR="00986606">
        <w:rPr>
          <w:rFonts w:ascii="Arial" w:hAnsi="Arial" w:cs="Arial"/>
          <w:sz w:val="24"/>
        </w:rPr>
        <w:t>,</w:t>
      </w:r>
      <w:r w:rsidRPr="0035543F">
        <w:rPr>
          <w:rFonts w:ascii="Arial" w:hAnsi="Arial" w:cs="Arial"/>
          <w:sz w:val="24"/>
        </w:rPr>
        <w:t xml:space="preserve"> (2010) </w:t>
      </w:r>
      <w:r w:rsidRPr="00986606">
        <w:rPr>
          <w:rFonts w:ascii="Arial" w:hAnsi="Arial" w:cs="Arial"/>
          <w:i/>
          <w:iCs/>
          <w:sz w:val="24"/>
        </w:rPr>
        <w:t>Successful Restaurant Design</w:t>
      </w:r>
      <w:r w:rsidRPr="0035543F">
        <w:rPr>
          <w:rFonts w:ascii="Arial" w:hAnsi="Arial" w:cs="Arial"/>
          <w:sz w:val="24"/>
        </w:rPr>
        <w:t xml:space="preserve">. UK: Wiley. </w:t>
      </w:r>
    </w:p>
    <w:p w14:paraId="2089D7E1" w14:textId="20B236D9" w:rsidR="00DB4809" w:rsidRPr="0035543F" w:rsidRDefault="00DB4809" w:rsidP="0035543F">
      <w:pPr>
        <w:spacing w:line="360" w:lineRule="auto"/>
        <w:jc w:val="both"/>
        <w:rPr>
          <w:rFonts w:ascii="Arial" w:hAnsi="Arial" w:cs="Arial"/>
          <w:sz w:val="24"/>
        </w:rPr>
      </w:pPr>
      <w:proofErr w:type="spellStart"/>
      <w:r w:rsidRPr="0035543F">
        <w:rPr>
          <w:rFonts w:ascii="Arial" w:hAnsi="Arial" w:cs="Arial"/>
          <w:sz w:val="24"/>
        </w:rPr>
        <w:t>Filimonau</w:t>
      </w:r>
      <w:proofErr w:type="spellEnd"/>
      <w:r w:rsidRPr="0035543F">
        <w:rPr>
          <w:rFonts w:ascii="Arial" w:hAnsi="Arial" w:cs="Arial"/>
          <w:sz w:val="24"/>
        </w:rPr>
        <w:t xml:space="preserve">, V. and </w:t>
      </w:r>
      <w:proofErr w:type="spellStart"/>
      <w:r w:rsidRPr="0035543F">
        <w:rPr>
          <w:rFonts w:ascii="Arial" w:hAnsi="Arial" w:cs="Arial"/>
          <w:sz w:val="24"/>
        </w:rPr>
        <w:t>Krivcova</w:t>
      </w:r>
      <w:proofErr w:type="spellEnd"/>
      <w:r w:rsidRPr="0035543F">
        <w:rPr>
          <w:rFonts w:ascii="Arial" w:hAnsi="Arial" w:cs="Arial"/>
          <w:sz w:val="24"/>
        </w:rPr>
        <w:t>, M.</w:t>
      </w:r>
      <w:r w:rsidR="00986606">
        <w:rPr>
          <w:rFonts w:ascii="Arial" w:hAnsi="Arial" w:cs="Arial"/>
          <w:sz w:val="24"/>
        </w:rPr>
        <w:t>,</w:t>
      </w:r>
      <w:r w:rsidRPr="0035543F">
        <w:rPr>
          <w:rFonts w:ascii="Arial" w:hAnsi="Arial" w:cs="Arial"/>
          <w:sz w:val="24"/>
        </w:rPr>
        <w:t xml:space="preserve"> (2017)</w:t>
      </w:r>
      <w:r w:rsidR="00986606">
        <w:rPr>
          <w:rFonts w:ascii="Arial" w:hAnsi="Arial" w:cs="Arial"/>
          <w:sz w:val="24"/>
        </w:rPr>
        <w:t>.</w:t>
      </w:r>
      <w:r w:rsidRPr="0035543F">
        <w:rPr>
          <w:rFonts w:ascii="Arial" w:hAnsi="Arial" w:cs="Arial"/>
          <w:sz w:val="24"/>
        </w:rPr>
        <w:t xml:space="preserve"> Restaurant menu design and more responsible consumer food choice: An exploratory study of managerial perceptions. </w:t>
      </w:r>
      <w:r w:rsidRPr="0035543F">
        <w:rPr>
          <w:rFonts w:ascii="Arial" w:hAnsi="Arial" w:cs="Arial"/>
          <w:i/>
          <w:sz w:val="24"/>
        </w:rPr>
        <w:t>Journal of Cleaner Production</w:t>
      </w:r>
      <w:r w:rsidRPr="0035543F">
        <w:rPr>
          <w:rFonts w:ascii="Arial" w:hAnsi="Arial" w:cs="Arial"/>
          <w:sz w:val="24"/>
        </w:rPr>
        <w:t>, 143, pp.516–527.</w:t>
      </w:r>
    </w:p>
    <w:p w14:paraId="632B8FA7" w14:textId="07F0DD52" w:rsidR="00B60586" w:rsidRPr="0035543F" w:rsidRDefault="008A6783" w:rsidP="0035543F">
      <w:pPr>
        <w:spacing w:line="360" w:lineRule="auto"/>
        <w:jc w:val="both"/>
        <w:rPr>
          <w:rFonts w:ascii="Arial" w:hAnsi="Arial" w:cs="Arial"/>
          <w:sz w:val="24"/>
        </w:rPr>
      </w:pPr>
      <w:r w:rsidRPr="0035543F">
        <w:rPr>
          <w:rFonts w:ascii="Arial" w:hAnsi="Arial" w:cs="Arial"/>
          <w:sz w:val="24"/>
        </w:rPr>
        <w:t>GOV.UK (2022)</w:t>
      </w:r>
      <w:r w:rsidR="00986606">
        <w:rPr>
          <w:rFonts w:ascii="Arial" w:hAnsi="Arial" w:cs="Arial"/>
          <w:sz w:val="24"/>
        </w:rPr>
        <w:t>.</w:t>
      </w:r>
      <w:r w:rsidRPr="0035543F">
        <w:rPr>
          <w:rFonts w:ascii="Arial" w:hAnsi="Arial" w:cs="Arial"/>
          <w:sz w:val="24"/>
        </w:rPr>
        <w:t xml:space="preserve"> </w:t>
      </w:r>
      <w:r w:rsidR="00B60586" w:rsidRPr="0035543F">
        <w:rPr>
          <w:rFonts w:ascii="Arial" w:hAnsi="Arial" w:cs="Arial"/>
          <w:sz w:val="24"/>
        </w:rPr>
        <w:t xml:space="preserve">Regional ethnic diversity. </w:t>
      </w:r>
      <w:r w:rsidR="00986606">
        <w:rPr>
          <w:rFonts w:ascii="Arial" w:hAnsi="Arial" w:cs="Arial"/>
          <w:sz w:val="24"/>
        </w:rPr>
        <w:t xml:space="preserve">[Online] </w:t>
      </w:r>
      <w:r w:rsidR="00B60586" w:rsidRPr="0035543F">
        <w:rPr>
          <w:rFonts w:ascii="Arial" w:hAnsi="Arial" w:cs="Arial"/>
          <w:sz w:val="24"/>
        </w:rPr>
        <w:t xml:space="preserve">Available at: </w:t>
      </w:r>
      <w:r w:rsidRPr="0035543F">
        <w:rPr>
          <w:rFonts w:ascii="Arial" w:hAnsi="Arial" w:cs="Arial"/>
          <w:sz w:val="24"/>
        </w:rPr>
        <w:t xml:space="preserve">https://www.ethnicity-facts-figures.service.gov.uk/uk-population-by-ethnicity/national-and-regional-populations/regional-ethnic-diversity/latest#:~:text=2021%20Census%20data%20for%20England,17.0%25%20with%20white%20ethnic%20minorities </w:t>
      </w:r>
      <w:r w:rsidR="00B60586" w:rsidRPr="0035543F">
        <w:rPr>
          <w:rFonts w:ascii="Arial" w:hAnsi="Arial" w:cs="Arial"/>
          <w:sz w:val="24"/>
        </w:rPr>
        <w:t xml:space="preserve">[Accessed 1 November 2023]. </w:t>
      </w:r>
    </w:p>
    <w:p w14:paraId="1932ED5C" w14:textId="331D5920" w:rsidR="00DB4809" w:rsidRPr="0035543F" w:rsidRDefault="00DB4809" w:rsidP="0035543F">
      <w:pPr>
        <w:spacing w:line="360" w:lineRule="auto"/>
        <w:jc w:val="both"/>
        <w:rPr>
          <w:rFonts w:ascii="Arial" w:hAnsi="Arial" w:cs="Arial"/>
          <w:sz w:val="24"/>
        </w:rPr>
      </w:pPr>
      <w:proofErr w:type="spellStart"/>
      <w:r w:rsidRPr="0035543F">
        <w:rPr>
          <w:rFonts w:ascii="Arial" w:hAnsi="Arial" w:cs="Arial"/>
          <w:sz w:val="24"/>
        </w:rPr>
        <w:t>Mutlu</w:t>
      </w:r>
      <w:proofErr w:type="spellEnd"/>
      <w:r w:rsidRPr="0035543F">
        <w:rPr>
          <w:rFonts w:ascii="Arial" w:hAnsi="Arial" w:cs="Arial"/>
          <w:sz w:val="24"/>
        </w:rPr>
        <w:t xml:space="preserve">, H., </w:t>
      </w:r>
      <w:proofErr w:type="spellStart"/>
      <w:r w:rsidRPr="0035543F">
        <w:rPr>
          <w:rFonts w:ascii="Arial" w:hAnsi="Arial" w:cs="Arial"/>
          <w:sz w:val="24"/>
        </w:rPr>
        <w:t>Demirçakmak</w:t>
      </w:r>
      <w:proofErr w:type="spellEnd"/>
      <w:r w:rsidRPr="0035543F">
        <w:rPr>
          <w:rFonts w:ascii="Arial" w:hAnsi="Arial" w:cs="Arial"/>
          <w:sz w:val="24"/>
        </w:rPr>
        <w:t xml:space="preserve">, I. L. And </w:t>
      </w:r>
      <w:proofErr w:type="spellStart"/>
      <w:r w:rsidRPr="0035543F">
        <w:rPr>
          <w:rFonts w:ascii="Arial" w:hAnsi="Arial" w:cs="Arial"/>
          <w:sz w:val="24"/>
        </w:rPr>
        <w:t>Doğan</w:t>
      </w:r>
      <w:proofErr w:type="spellEnd"/>
      <w:r w:rsidRPr="0035543F">
        <w:rPr>
          <w:rFonts w:ascii="Arial" w:hAnsi="Arial" w:cs="Arial"/>
          <w:sz w:val="24"/>
        </w:rPr>
        <w:t>, M.</w:t>
      </w:r>
      <w:r w:rsidR="00986606">
        <w:rPr>
          <w:rFonts w:ascii="Arial" w:hAnsi="Arial" w:cs="Arial"/>
          <w:sz w:val="24"/>
        </w:rPr>
        <w:t>,</w:t>
      </w:r>
      <w:r w:rsidRPr="0035543F">
        <w:rPr>
          <w:rFonts w:ascii="Arial" w:hAnsi="Arial" w:cs="Arial"/>
          <w:sz w:val="24"/>
        </w:rPr>
        <w:t xml:space="preserve"> (2022)</w:t>
      </w:r>
      <w:r w:rsidR="00986606">
        <w:rPr>
          <w:rFonts w:ascii="Arial" w:hAnsi="Arial" w:cs="Arial"/>
          <w:sz w:val="24"/>
        </w:rPr>
        <w:t>.</w:t>
      </w:r>
      <w:r w:rsidRPr="0035543F">
        <w:rPr>
          <w:rFonts w:ascii="Arial" w:hAnsi="Arial" w:cs="Arial"/>
          <w:sz w:val="24"/>
        </w:rPr>
        <w:t xml:space="preserve"> Menu Engineering in the Restaurant Business: A Study on Kitchen Chefs. </w:t>
      </w:r>
      <w:r w:rsidRPr="0035543F">
        <w:rPr>
          <w:rFonts w:ascii="Arial" w:hAnsi="Arial" w:cs="Arial"/>
          <w:i/>
          <w:sz w:val="24"/>
        </w:rPr>
        <w:t>Journal of Tourism and Gastronomy Studies</w:t>
      </w:r>
      <w:r w:rsidRPr="0035543F">
        <w:rPr>
          <w:rFonts w:ascii="Arial" w:hAnsi="Arial" w:cs="Arial"/>
          <w:sz w:val="24"/>
        </w:rPr>
        <w:t xml:space="preserve">, 3(1), pp.1-12. </w:t>
      </w:r>
    </w:p>
    <w:p w14:paraId="51C8A748" w14:textId="67343C2C" w:rsidR="00DB4809" w:rsidRPr="0035543F" w:rsidRDefault="00DB4809" w:rsidP="0035543F">
      <w:pPr>
        <w:spacing w:line="360" w:lineRule="auto"/>
        <w:jc w:val="both"/>
        <w:rPr>
          <w:rFonts w:ascii="Arial" w:hAnsi="Arial" w:cs="Arial"/>
          <w:sz w:val="24"/>
        </w:rPr>
      </w:pPr>
      <w:proofErr w:type="spellStart"/>
      <w:r w:rsidRPr="0035543F">
        <w:rPr>
          <w:rFonts w:ascii="Arial" w:hAnsi="Arial" w:cs="Arial"/>
          <w:sz w:val="24"/>
        </w:rPr>
        <w:t>Rygiel</w:t>
      </w:r>
      <w:proofErr w:type="spellEnd"/>
      <w:r w:rsidRPr="0035543F">
        <w:rPr>
          <w:rFonts w:ascii="Arial" w:hAnsi="Arial" w:cs="Arial"/>
          <w:sz w:val="24"/>
        </w:rPr>
        <w:t>, D.</w:t>
      </w:r>
      <w:r w:rsidR="00986606">
        <w:rPr>
          <w:rFonts w:ascii="Arial" w:hAnsi="Arial" w:cs="Arial"/>
          <w:sz w:val="24"/>
        </w:rPr>
        <w:t>,</w:t>
      </w:r>
      <w:r w:rsidRPr="0035543F">
        <w:rPr>
          <w:rFonts w:ascii="Arial" w:hAnsi="Arial" w:cs="Arial"/>
          <w:sz w:val="24"/>
        </w:rPr>
        <w:t xml:space="preserve"> (2020)</w:t>
      </w:r>
      <w:r w:rsidR="00986606">
        <w:rPr>
          <w:rFonts w:ascii="Arial" w:hAnsi="Arial" w:cs="Arial"/>
          <w:sz w:val="24"/>
        </w:rPr>
        <w:t>.</w:t>
      </w:r>
      <w:r w:rsidRPr="0035543F">
        <w:rPr>
          <w:rFonts w:ascii="Arial" w:hAnsi="Arial" w:cs="Arial"/>
          <w:sz w:val="24"/>
        </w:rPr>
        <w:t xml:space="preserve"> The Role of Food and Foodways in Monica Ali’s Brick Lane. </w:t>
      </w:r>
      <w:proofErr w:type="spellStart"/>
      <w:r w:rsidRPr="0035543F">
        <w:rPr>
          <w:rFonts w:ascii="Arial" w:hAnsi="Arial" w:cs="Arial"/>
          <w:i/>
          <w:sz w:val="24"/>
        </w:rPr>
        <w:t>Półrocznik</w:t>
      </w:r>
      <w:proofErr w:type="spellEnd"/>
      <w:r w:rsidRPr="0035543F">
        <w:rPr>
          <w:rFonts w:ascii="Arial" w:hAnsi="Arial" w:cs="Arial"/>
          <w:i/>
          <w:sz w:val="24"/>
        </w:rPr>
        <w:t xml:space="preserve"> </w:t>
      </w:r>
      <w:proofErr w:type="spellStart"/>
      <w:r w:rsidRPr="0035543F">
        <w:rPr>
          <w:rFonts w:ascii="Arial" w:hAnsi="Arial" w:cs="Arial"/>
          <w:i/>
          <w:sz w:val="24"/>
        </w:rPr>
        <w:t>Językoznawczy</w:t>
      </w:r>
      <w:proofErr w:type="spellEnd"/>
      <w:r w:rsidRPr="0035543F">
        <w:rPr>
          <w:rFonts w:ascii="Arial" w:hAnsi="Arial" w:cs="Arial"/>
          <w:i/>
          <w:sz w:val="24"/>
        </w:rPr>
        <w:t xml:space="preserve"> Tertium</w:t>
      </w:r>
      <w:r w:rsidRPr="0035543F">
        <w:rPr>
          <w:rFonts w:ascii="Arial" w:hAnsi="Arial" w:cs="Arial"/>
          <w:sz w:val="24"/>
        </w:rPr>
        <w:t xml:space="preserve">, 5(1), pp.1-16. </w:t>
      </w:r>
    </w:p>
    <w:p w14:paraId="19C64C3A" w14:textId="2E5B0965" w:rsidR="00DB4809" w:rsidRPr="0035543F" w:rsidRDefault="00DB4809" w:rsidP="0035543F">
      <w:pPr>
        <w:spacing w:line="360" w:lineRule="auto"/>
        <w:jc w:val="both"/>
        <w:rPr>
          <w:rFonts w:ascii="Arial" w:hAnsi="Arial" w:cs="Arial"/>
          <w:sz w:val="24"/>
        </w:rPr>
      </w:pPr>
      <w:proofErr w:type="spellStart"/>
      <w:r w:rsidRPr="0035543F">
        <w:rPr>
          <w:rFonts w:ascii="Arial" w:hAnsi="Arial" w:cs="Arial"/>
          <w:sz w:val="24"/>
        </w:rPr>
        <w:t>Régnier</w:t>
      </w:r>
      <w:proofErr w:type="spellEnd"/>
      <w:r w:rsidRPr="0035543F">
        <w:rPr>
          <w:rFonts w:ascii="Arial" w:hAnsi="Arial" w:cs="Arial"/>
          <w:sz w:val="24"/>
        </w:rPr>
        <w:t xml:space="preserve">, F., </w:t>
      </w:r>
      <w:proofErr w:type="spellStart"/>
      <w:r w:rsidRPr="0035543F">
        <w:rPr>
          <w:rFonts w:ascii="Arial" w:hAnsi="Arial" w:cs="Arial"/>
          <w:sz w:val="24"/>
        </w:rPr>
        <w:t>Dalstein</w:t>
      </w:r>
      <w:proofErr w:type="spellEnd"/>
      <w:r w:rsidRPr="0035543F">
        <w:rPr>
          <w:rFonts w:ascii="Arial" w:hAnsi="Arial" w:cs="Arial"/>
          <w:sz w:val="24"/>
        </w:rPr>
        <w:t xml:space="preserve">, A.-L., </w:t>
      </w:r>
      <w:proofErr w:type="spellStart"/>
      <w:r w:rsidRPr="0035543F">
        <w:rPr>
          <w:rFonts w:ascii="Arial" w:hAnsi="Arial" w:cs="Arial"/>
          <w:sz w:val="24"/>
        </w:rPr>
        <w:t>Rouballay</w:t>
      </w:r>
      <w:proofErr w:type="spellEnd"/>
      <w:r w:rsidRPr="0035543F">
        <w:rPr>
          <w:rFonts w:ascii="Arial" w:hAnsi="Arial" w:cs="Arial"/>
          <w:sz w:val="24"/>
        </w:rPr>
        <w:t>, C. and Chauvel, L.</w:t>
      </w:r>
      <w:r w:rsidR="00986606">
        <w:rPr>
          <w:rFonts w:ascii="Arial" w:hAnsi="Arial" w:cs="Arial"/>
          <w:sz w:val="24"/>
        </w:rPr>
        <w:t>,</w:t>
      </w:r>
      <w:r w:rsidRPr="0035543F">
        <w:rPr>
          <w:rFonts w:ascii="Arial" w:hAnsi="Arial" w:cs="Arial"/>
          <w:sz w:val="24"/>
        </w:rPr>
        <w:t xml:space="preserve"> (2022)</w:t>
      </w:r>
      <w:r w:rsidR="00986606">
        <w:rPr>
          <w:rFonts w:ascii="Arial" w:hAnsi="Arial" w:cs="Arial"/>
          <w:sz w:val="24"/>
        </w:rPr>
        <w:t>.</w:t>
      </w:r>
      <w:r w:rsidRPr="0035543F">
        <w:rPr>
          <w:rFonts w:ascii="Arial" w:hAnsi="Arial" w:cs="Arial"/>
          <w:sz w:val="24"/>
        </w:rPr>
        <w:t xml:space="preserve"> Eating in Season—A Lever of Sustainability? An Interview Study on the Social Perception of Seasonal Consumption. </w:t>
      </w:r>
      <w:r w:rsidRPr="0035543F">
        <w:rPr>
          <w:rFonts w:ascii="Arial" w:hAnsi="Arial" w:cs="Arial"/>
          <w:i/>
          <w:sz w:val="24"/>
        </w:rPr>
        <w:t>Sustainability</w:t>
      </w:r>
      <w:r w:rsidRPr="0035543F">
        <w:rPr>
          <w:rFonts w:ascii="Arial" w:hAnsi="Arial" w:cs="Arial"/>
          <w:sz w:val="24"/>
        </w:rPr>
        <w:t>, 14(9), pp.5364-5379.</w:t>
      </w:r>
    </w:p>
    <w:p w14:paraId="67670317" w14:textId="7BFB6CD5" w:rsidR="00DB4809" w:rsidRPr="0035543F" w:rsidRDefault="00DB4809" w:rsidP="0035543F">
      <w:pPr>
        <w:spacing w:line="360" w:lineRule="auto"/>
        <w:jc w:val="both"/>
        <w:rPr>
          <w:rFonts w:ascii="Arial" w:hAnsi="Arial" w:cs="Arial"/>
          <w:sz w:val="24"/>
        </w:rPr>
      </w:pPr>
      <w:r w:rsidRPr="0035543F">
        <w:rPr>
          <w:rFonts w:ascii="Arial" w:hAnsi="Arial" w:cs="Arial"/>
          <w:sz w:val="24"/>
        </w:rPr>
        <w:lastRenderedPageBreak/>
        <w:t>Susskind, A. M.</w:t>
      </w:r>
      <w:r w:rsidR="00986606">
        <w:rPr>
          <w:rFonts w:ascii="Arial" w:hAnsi="Arial" w:cs="Arial"/>
          <w:sz w:val="24"/>
        </w:rPr>
        <w:t>,</w:t>
      </w:r>
      <w:r w:rsidRPr="0035543F">
        <w:rPr>
          <w:rFonts w:ascii="Arial" w:hAnsi="Arial" w:cs="Arial"/>
          <w:sz w:val="24"/>
        </w:rPr>
        <w:t xml:space="preserve"> (2010)</w:t>
      </w:r>
      <w:r w:rsidR="00986606">
        <w:rPr>
          <w:rFonts w:ascii="Arial" w:hAnsi="Arial" w:cs="Arial"/>
          <w:sz w:val="24"/>
        </w:rPr>
        <w:t xml:space="preserve">. </w:t>
      </w:r>
      <w:r w:rsidRPr="0035543F">
        <w:rPr>
          <w:rFonts w:ascii="Arial" w:hAnsi="Arial" w:cs="Arial"/>
          <w:sz w:val="24"/>
        </w:rPr>
        <w:t>Guest Service Management and Processes in Restaurants: What We Have Learned in Fifty Years. </w:t>
      </w:r>
      <w:r w:rsidRPr="0035543F">
        <w:rPr>
          <w:rFonts w:ascii="Arial" w:hAnsi="Arial" w:cs="Arial"/>
          <w:i/>
          <w:sz w:val="24"/>
        </w:rPr>
        <w:t>Cornell Hospitality Quarterly</w:t>
      </w:r>
      <w:r w:rsidRPr="0035543F">
        <w:rPr>
          <w:rFonts w:ascii="Arial" w:hAnsi="Arial" w:cs="Arial"/>
          <w:sz w:val="24"/>
        </w:rPr>
        <w:t>, 51(4), pp.479–482.</w:t>
      </w:r>
    </w:p>
    <w:p w14:paraId="75EE8822" w14:textId="7CFA83E0" w:rsidR="00DB4809" w:rsidRPr="0035543F" w:rsidRDefault="00DB4809" w:rsidP="0035543F">
      <w:pPr>
        <w:spacing w:line="360" w:lineRule="auto"/>
        <w:jc w:val="both"/>
        <w:rPr>
          <w:rFonts w:ascii="Arial" w:hAnsi="Arial" w:cs="Arial"/>
          <w:sz w:val="24"/>
        </w:rPr>
      </w:pPr>
      <w:r w:rsidRPr="0035543F">
        <w:rPr>
          <w:rFonts w:ascii="Arial" w:hAnsi="Arial" w:cs="Arial"/>
          <w:sz w:val="24"/>
        </w:rPr>
        <w:t xml:space="preserve">Tyagi, M. and </w:t>
      </w:r>
      <w:proofErr w:type="spellStart"/>
      <w:r w:rsidRPr="0035543F">
        <w:rPr>
          <w:rFonts w:ascii="Arial" w:hAnsi="Arial" w:cs="Arial"/>
          <w:sz w:val="24"/>
        </w:rPr>
        <w:t>Bolia</w:t>
      </w:r>
      <w:proofErr w:type="spellEnd"/>
      <w:r w:rsidRPr="0035543F">
        <w:rPr>
          <w:rFonts w:ascii="Arial" w:hAnsi="Arial" w:cs="Arial"/>
          <w:sz w:val="24"/>
        </w:rPr>
        <w:t>, N. B.</w:t>
      </w:r>
      <w:r w:rsidR="00986606">
        <w:rPr>
          <w:rFonts w:ascii="Arial" w:hAnsi="Arial" w:cs="Arial"/>
          <w:sz w:val="24"/>
        </w:rPr>
        <w:t>,</w:t>
      </w:r>
      <w:r w:rsidRPr="0035543F">
        <w:rPr>
          <w:rFonts w:ascii="Arial" w:hAnsi="Arial" w:cs="Arial"/>
          <w:sz w:val="24"/>
        </w:rPr>
        <w:t xml:space="preserve"> (2021)</w:t>
      </w:r>
      <w:r w:rsidR="00986606">
        <w:rPr>
          <w:rFonts w:ascii="Arial" w:hAnsi="Arial" w:cs="Arial"/>
          <w:sz w:val="24"/>
        </w:rPr>
        <w:t>.</w:t>
      </w:r>
      <w:r w:rsidRPr="0035543F">
        <w:rPr>
          <w:rFonts w:ascii="Arial" w:hAnsi="Arial" w:cs="Arial"/>
          <w:sz w:val="24"/>
        </w:rPr>
        <w:t xml:space="preserve"> Approaches for restaurant revenue management. </w:t>
      </w:r>
      <w:r w:rsidRPr="0035543F">
        <w:rPr>
          <w:rFonts w:ascii="Arial" w:hAnsi="Arial" w:cs="Arial"/>
          <w:i/>
          <w:sz w:val="24"/>
        </w:rPr>
        <w:t>Journal of Revenue and Pricing Management</w:t>
      </w:r>
      <w:r w:rsidRPr="0035543F">
        <w:rPr>
          <w:rFonts w:ascii="Arial" w:hAnsi="Arial" w:cs="Arial"/>
          <w:sz w:val="24"/>
        </w:rPr>
        <w:t xml:space="preserve">, 14(2), pp.11-21. </w:t>
      </w:r>
    </w:p>
    <w:p w14:paraId="5AE96714" w14:textId="77777777" w:rsidR="007614D0" w:rsidRDefault="009C3DA7" w:rsidP="00F63FC4">
      <w:pPr>
        <w:spacing w:line="360" w:lineRule="auto"/>
        <w:jc w:val="both"/>
      </w:pPr>
      <w:r>
        <w:rPr>
          <w:rFonts w:ascii="Arial" w:hAnsi="Arial" w:cs="Arial"/>
          <w:sz w:val="24"/>
        </w:rPr>
        <w:t xml:space="preserve"> </w:t>
      </w:r>
      <w:r w:rsidR="009600A2">
        <w:rPr>
          <w:rFonts w:ascii="Arial" w:hAnsi="Arial" w:cs="Arial"/>
          <w:sz w:val="24"/>
        </w:rPr>
        <w:t xml:space="preserve"> </w:t>
      </w:r>
    </w:p>
    <w:sectPr w:rsidR="007614D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C5848" w14:textId="77777777" w:rsidR="00662289" w:rsidRDefault="00662289" w:rsidP="00D20F8D">
      <w:pPr>
        <w:spacing w:after="0" w:line="240" w:lineRule="auto"/>
      </w:pPr>
      <w:r>
        <w:separator/>
      </w:r>
    </w:p>
  </w:endnote>
  <w:endnote w:type="continuationSeparator" w:id="0">
    <w:p w14:paraId="378F1E59" w14:textId="77777777" w:rsidR="00662289" w:rsidRDefault="00662289" w:rsidP="00D20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7634961"/>
      <w:docPartObj>
        <w:docPartGallery w:val="Page Numbers (Bottom of Page)"/>
        <w:docPartUnique/>
      </w:docPartObj>
    </w:sdtPr>
    <w:sdtEndPr>
      <w:rPr>
        <w:noProof/>
      </w:rPr>
    </w:sdtEndPr>
    <w:sdtContent>
      <w:p w14:paraId="4C255C7E" w14:textId="1BA6813F" w:rsidR="00D20F8D" w:rsidRDefault="00D20F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96C8FF" w14:textId="77777777" w:rsidR="00D20F8D" w:rsidRDefault="00D20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6D76" w14:textId="77777777" w:rsidR="00662289" w:rsidRDefault="00662289" w:rsidP="00D20F8D">
      <w:pPr>
        <w:spacing w:after="0" w:line="240" w:lineRule="auto"/>
      </w:pPr>
      <w:r>
        <w:separator/>
      </w:r>
    </w:p>
  </w:footnote>
  <w:footnote w:type="continuationSeparator" w:id="0">
    <w:p w14:paraId="118750E3" w14:textId="77777777" w:rsidR="00662289" w:rsidRDefault="00662289" w:rsidP="00D20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2FE3"/>
    <w:multiLevelType w:val="hybridMultilevel"/>
    <w:tmpl w:val="8AD46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B5C66"/>
    <w:multiLevelType w:val="multilevel"/>
    <w:tmpl w:val="F6F83F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1064EB"/>
    <w:multiLevelType w:val="multilevel"/>
    <w:tmpl w:val="C3EE077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4E1BC2"/>
    <w:multiLevelType w:val="hybridMultilevel"/>
    <w:tmpl w:val="0E86A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F6F06"/>
    <w:multiLevelType w:val="hybridMultilevel"/>
    <w:tmpl w:val="2B2A5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0532B2"/>
    <w:multiLevelType w:val="hybridMultilevel"/>
    <w:tmpl w:val="49964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D0909"/>
    <w:multiLevelType w:val="multilevel"/>
    <w:tmpl w:val="7F94AFF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B1D06"/>
    <w:multiLevelType w:val="multilevel"/>
    <w:tmpl w:val="3AE00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050FD6"/>
    <w:multiLevelType w:val="hybridMultilevel"/>
    <w:tmpl w:val="80E08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F3196F"/>
    <w:multiLevelType w:val="hybridMultilevel"/>
    <w:tmpl w:val="CA025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4269D5"/>
    <w:multiLevelType w:val="multilevel"/>
    <w:tmpl w:val="D0BC44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9153278">
    <w:abstractNumId w:val="7"/>
  </w:num>
  <w:num w:numId="2" w16cid:durableId="1012562867">
    <w:abstractNumId w:val="1"/>
  </w:num>
  <w:num w:numId="3" w16cid:durableId="1004358430">
    <w:abstractNumId w:val="10"/>
  </w:num>
  <w:num w:numId="4" w16cid:durableId="1931506136">
    <w:abstractNumId w:val="6"/>
  </w:num>
  <w:num w:numId="5" w16cid:durableId="1219512518">
    <w:abstractNumId w:val="2"/>
  </w:num>
  <w:num w:numId="6" w16cid:durableId="1630819236">
    <w:abstractNumId w:val="5"/>
  </w:num>
  <w:num w:numId="7" w16cid:durableId="49303930">
    <w:abstractNumId w:val="9"/>
  </w:num>
  <w:num w:numId="8" w16cid:durableId="124659498">
    <w:abstractNumId w:val="0"/>
  </w:num>
  <w:num w:numId="9" w16cid:durableId="348221449">
    <w:abstractNumId w:val="4"/>
  </w:num>
  <w:num w:numId="10" w16cid:durableId="289434877">
    <w:abstractNumId w:val="3"/>
  </w:num>
  <w:num w:numId="11" w16cid:durableId="21140857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0DF"/>
    <w:rsid w:val="00011FA1"/>
    <w:rsid w:val="000325A5"/>
    <w:rsid w:val="0003318E"/>
    <w:rsid w:val="00050924"/>
    <w:rsid w:val="00081C88"/>
    <w:rsid w:val="00084BBD"/>
    <w:rsid w:val="000E779E"/>
    <w:rsid w:val="00155E9E"/>
    <w:rsid w:val="001B7528"/>
    <w:rsid w:val="001C04BF"/>
    <w:rsid w:val="001F6C0B"/>
    <w:rsid w:val="002068B1"/>
    <w:rsid w:val="002246D8"/>
    <w:rsid w:val="00271FCC"/>
    <w:rsid w:val="002F3BE0"/>
    <w:rsid w:val="00312BFA"/>
    <w:rsid w:val="00341933"/>
    <w:rsid w:val="003441A5"/>
    <w:rsid w:val="0035543F"/>
    <w:rsid w:val="00375AE3"/>
    <w:rsid w:val="003A7BCB"/>
    <w:rsid w:val="003C0D6D"/>
    <w:rsid w:val="003E6CA6"/>
    <w:rsid w:val="00406ADE"/>
    <w:rsid w:val="00415142"/>
    <w:rsid w:val="00473CEE"/>
    <w:rsid w:val="004D05C5"/>
    <w:rsid w:val="004F7B06"/>
    <w:rsid w:val="00525A44"/>
    <w:rsid w:val="00526719"/>
    <w:rsid w:val="00561C7D"/>
    <w:rsid w:val="00566BBC"/>
    <w:rsid w:val="00575D1A"/>
    <w:rsid w:val="0058043F"/>
    <w:rsid w:val="005C5210"/>
    <w:rsid w:val="005C7C42"/>
    <w:rsid w:val="0062296D"/>
    <w:rsid w:val="00646B73"/>
    <w:rsid w:val="00662289"/>
    <w:rsid w:val="00684F94"/>
    <w:rsid w:val="006A598D"/>
    <w:rsid w:val="006B569C"/>
    <w:rsid w:val="006E7460"/>
    <w:rsid w:val="006F59F8"/>
    <w:rsid w:val="007168A7"/>
    <w:rsid w:val="00717B61"/>
    <w:rsid w:val="007255E7"/>
    <w:rsid w:val="00741378"/>
    <w:rsid w:val="007614D0"/>
    <w:rsid w:val="0076331F"/>
    <w:rsid w:val="00773FA6"/>
    <w:rsid w:val="007A3D69"/>
    <w:rsid w:val="007B29DE"/>
    <w:rsid w:val="007E012B"/>
    <w:rsid w:val="00837B04"/>
    <w:rsid w:val="00876D29"/>
    <w:rsid w:val="00877DAF"/>
    <w:rsid w:val="00891A03"/>
    <w:rsid w:val="008931CA"/>
    <w:rsid w:val="008A0E0C"/>
    <w:rsid w:val="008A6783"/>
    <w:rsid w:val="008B40DF"/>
    <w:rsid w:val="008F427B"/>
    <w:rsid w:val="00924A3F"/>
    <w:rsid w:val="009404DE"/>
    <w:rsid w:val="00951446"/>
    <w:rsid w:val="00954336"/>
    <w:rsid w:val="009600A2"/>
    <w:rsid w:val="00962408"/>
    <w:rsid w:val="00986606"/>
    <w:rsid w:val="009B2904"/>
    <w:rsid w:val="009C38BB"/>
    <w:rsid w:val="009C3DA7"/>
    <w:rsid w:val="009D5CE2"/>
    <w:rsid w:val="009D79DE"/>
    <w:rsid w:val="009E2E3C"/>
    <w:rsid w:val="009E770A"/>
    <w:rsid w:val="009F698A"/>
    <w:rsid w:val="009F6B6D"/>
    <w:rsid w:val="00A05D4E"/>
    <w:rsid w:val="00A64EF7"/>
    <w:rsid w:val="00A83633"/>
    <w:rsid w:val="00A91FB6"/>
    <w:rsid w:val="00AA71B8"/>
    <w:rsid w:val="00AB704C"/>
    <w:rsid w:val="00B22329"/>
    <w:rsid w:val="00B2374C"/>
    <w:rsid w:val="00B44DFC"/>
    <w:rsid w:val="00B453D1"/>
    <w:rsid w:val="00B53645"/>
    <w:rsid w:val="00B60586"/>
    <w:rsid w:val="00B87FCF"/>
    <w:rsid w:val="00B92985"/>
    <w:rsid w:val="00B94498"/>
    <w:rsid w:val="00BE251C"/>
    <w:rsid w:val="00BF0C43"/>
    <w:rsid w:val="00C30DD1"/>
    <w:rsid w:val="00C31269"/>
    <w:rsid w:val="00C3391A"/>
    <w:rsid w:val="00C50783"/>
    <w:rsid w:val="00C65892"/>
    <w:rsid w:val="00C756F6"/>
    <w:rsid w:val="00CD0698"/>
    <w:rsid w:val="00CD2461"/>
    <w:rsid w:val="00CE64FD"/>
    <w:rsid w:val="00CF5ECF"/>
    <w:rsid w:val="00D128F8"/>
    <w:rsid w:val="00D20F8D"/>
    <w:rsid w:val="00D30CBD"/>
    <w:rsid w:val="00D7290A"/>
    <w:rsid w:val="00D8293C"/>
    <w:rsid w:val="00D92C08"/>
    <w:rsid w:val="00D93A9A"/>
    <w:rsid w:val="00DA2AAD"/>
    <w:rsid w:val="00DB4809"/>
    <w:rsid w:val="00DD1911"/>
    <w:rsid w:val="00DD23E6"/>
    <w:rsid w:val="00DD6A55"/>
    <w:rsid w:val="00DD6E45"/>
    <w:rsid w:val="00E02885"/>
    <w:rsid w:val="00E9359F"/>
    <w:rsid w:val="00EA3151"/>
    <w:rsid w:val="00EA451A"/>
    <w:rsid w:val="00EB5546"/>
    <w:rsid w:val="00EE735B"/>
    <w:rsid w:val="00EF0767"/>
    <w:rsid w:val="00EF6FAA"/>
    <w:rsid w:val="00F00439"/>
    <w:rsid w:val="00F3793A"/>
    <w:rsid w:val="00F438C8"/>
    <w:rsid w:val="00F63FC4"/>
    <w:rsid w:val="00F779CE"/>
    <w:rsid w:val="00F82C76"/>
    <w:rsid w:val="00F93250"/>
    <w:rsid w:val="00FB73AE"/>
    <w:rsid w:val="00FC3A99"/>
    <w:rsid w:val="00FE0ED0"/>
    <w:rsid w:val="00FF0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9353"/>
  <w15:chartTrackingRefBased/>
  <w15:docId w15:val="{324340AE-571E-4034-AAFA-72D41E1EA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605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58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C7C4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C7C42"/>
    <w:rPr>
      <w:i/>
      <w:iCs/>
    </w:rPr>
  </w:style>
  <w:style w:type="character" w:styleId="Strong">
    <w:name w:val="Strong"/>
    <w:basedOn w:val="DefaultParagraphFont"/>
    <w:uiPriority w:val="22"/>
    <w:qFormat/>
    <w:rsid w:val="005C7C42"/>
    <w:rPr>
      <w:b/>
      <w:bCs/>
    </w:rPr>
  </w:style>
  <w:style w:type="paragraph" w:styleId="ListParagraph">
    <w:name w:val="List Paragraph"/>
    <w:basedOn w:val="Normal"/>
    <w:uiPriority w:val="34"/>
    <w:qFormat/>
    <w:rsid w:val="00525A44"/>
    <w:pPr>
      <w:ind w:left="720"/>
      <w:contextualSpacing/>
    </w:pPr>
  </w:style>
  <w:style w:type="paragraph" w:styleId="Header">
    <w:name w:val="header"/>
    <w:basedOn w:val="Normal"/>
    <w:link w:val="HeaderChar"/>
    <w:uiPriority w:val="99"/>
    <w:unhideWhenUsed/>
    <w:rsid w:val="00D20F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0F8D"/>
  </w:style>
  <w:style w:type="paragraph" w:styleId="Footer">
    <w:name w:val="footer"/>
    <w:basedOn w:val="Normal"/>
    <w:link w:val="FooterChar"/>
    <w:uiPriority w:val="99"/>
    <w:unhideWhenUsed/>
    <w:rsid w:val="00D20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603276">
      <w:bodyDiv w:val="1"/>
      <w:marLeft w:val="0"/>
      <w:marRight w:val="0"/>
      <w:marTop w:val="0"/>
      <w:marBottom w:val="0"/>
      <w:divBdr>
        <w:top w:val="none" w:sz="0" w:space="0" w:color="auto"/>
        <w:left w:val="none" w:sz="0" w:space="0" w:color="auto"/>
        <w:bottom w:val="none" w:sz="0" w:space="0" w:color="auto"/>
        <w:right w:val="none" w:sz="0" w:space="0" w:color="auto"/>
      </w:divBdr>
    </w:div>
    <w:div w:id="207515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1470</Words>
  <Characters>8382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5</cp:revision>
  <dcterms:created xsi:type="dcterms:W3CDTF">2023-11-06T17:10:00Z</dcterms:created>
  <dcterms:modified xsi:type="dcterms:W3CDTF">2023-11-06T18:19:00Z</dcterms:modified>
</cp:coreProperties>
</file>