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516C3" w14:textId="77777777" w:rsidR="00942460" w:rsidRDefault="00B73B56" w:rsidP="00942460">
      <w:pPr>
        <w:jc w:val="center"/>
        <w:rPr>
          <w:sz w:val="32"/>
          <w:szCs w:val="32"/>
          <w:u w:val="single"/>
        </w:rPr>
      </w:pPr>
      <w:r w:rsidRPr="00B73B56">
        <w:rPr>
          <w:sz w:val="32"/>
          <w:szCs w:val="32"/>
          <w:u w:val="single"/>
        </w:rPr>
        <w:t>Transcription Exercise</w:t>
      </w:r>
    </w:p>
    <w:p w14:paraId="6A1B323D" w14:textId="77777777" w:rsidR="00942460" w:rsidRDefault="00942460" w:rsidP="00942460">
      <w:pPr>
        <w:jc w:val="center"/>
        <w:rPr>
          <w:sz w:val="32"/>
          <w:szCs w:val="32"/>
          <w:u w:val="single"/>
        </w:rPr>
      </w:pPr>
    </w:p>
    <w:p w14:paraId="039765D7" w14:textId="3B2C22D0" w:rsidR="00012086" w:rsidRDefault="00DB0B71" w:rsidP="00942460">
      <w:pPr>
        <w:rPr>
          <w:sz w:val="28"/>
          <w:szCs w:val="28"/>
        </w:rPr>
      </w:pPr>
      <w:r>
        <w:rPr>
          <w:sz w:val="28"/>
          <w:szCs w:val="28"/>
        </w:rPr>
        <w:t xml:space="preserve">Almost more than </w:t>
      </w:r>
      <w:r w:rsidR="00012086">
        <w:rPr>
          <w:sz w:val="28"/>
          <w:szCs w:val="28"/>
        </w:rPr>
        <w:t xml:space="preserve">three decades </w:t>
      </w:r>
      <w:r w:rsidR="005F05CF">
        <w:rPr>
          <w:sz w:val="28"/>
          <w:szCs w:val="28"/>
        </w:rPr>
        <w:t>after</w:t>
      </w:r>
      <w:r w:rsidR="00012086">
        <w:rPr>
          <w:sz w:val="28"/>
          <w:szCs w:val="28"/>
        </w:rPr>
        <w:t xml:space="preserve"> the </w:t>
      </w:r>
      <w:r w:rsidR="00827F74">
        <w:rPr>
          <w:sz w:val="28"/>
          <w:szCs w:val="28"/>
        </w:rPr>
        <w:t xml:space="preserve">devastating disaster that took place in the Soviet Union </w:t>
      </w:r>
      <w:r w:rsidR="003D7C99">
        <w:rPr>
          <w:sz w:val="28"/>
          <w:szCs w:val="28"/>
        </w:rPr>
        <w:t xml:space="preserve">in 1986 contemporary historians are still researching and debating the </w:t>
      </w:r>
      <w:r w:rsidR="007D54BC">
        <w:rPr>
          <w:sz w:val="28"/>
          <w:szCs w:val="28"/>
        </w:rPr>
        <w:t>effects of the catastrophe</w:t>
      </w:r>
      <w:r w:rsidR="00F021F9">
        <w:rPr>
          <w:sz w:val="28"/>
          <w:szCs w:val="28"/>
        </w:rPr>
        <w:t xml:space="preserve"> that took place that fateful day</w:t>
      </w:r>
      <w:r w:rsidR="00952829">
        <w:rPr>
          <w:sz w:val="28"/>
          <w:szCs w:val="28"/>
        </w:rPr>
        <w:t xml:space="preserve"> as well </w:t>
      </w:r>
      <w:r w:rsidR="00E21A73">
        <w:rPr>
          <w:sz w:val="28"/>
          <w:szCs w:val="28"/>
        </w:rPr>
        <w:t xml:space="preserve">as how it happened. </w:t>
      </w:r>
      <w:r w:rsidR="00F021F9">
        <w:rPr>
          <w:sz w:val="28"/>
          <w:szCs w:val="28"/>
        </w:rPr>
        <w:t xml:space="preserve"> </w:t>
      </w:r>
      <w:r w:rsidR="008E319F">
        <w:rPr>
          <w:sz w:val="28"/>
          <w:szCs w:val="28"/>
        </w:rPr>
        <w:t xml:space="preserve">This </w:t>
      </w:r>
      <w:r w:rsidR="00CA255C">
        <w:rPr>
          <w:sz w:val="28"/>
          <w:szCs w:val="28"/>
        </w:rPr>
        <w:t xml:space="preserve">letter was found </w:t>
      </w:r>
      <w:r w:rsidR="007236DC">
        <w:rPr>
          <w:sz w:val="28"/>
          <w:szCs w:val="28"/>
        </w:rPr>
        <w:t xml:space="preserve">within the State Archival Service of Ukraine </w:t>
      </w:r>
      <w:r w:rsidR="00AC7D71">
        <w:rPr>
          <w:sz w:val="28"/>
          <w:szCs w:val="28"/>
        </w:rPr>
        <w:t>and stands as just one document that builds up the Ch</w:t>
      </w:r>
      <w:r w:rsidR="000F377E">
        <w:rPr>
          <w:sz w:val="28"/>
          <w:szCs w:val="28"/>
        </w:rPr>
        <w:t>o</w:t>
      </w:r>
      <w:r w:rsidR="00AC7D71">
        <w:rPr>
          <w:sz w:val="28"/>
          <w:szCs w:val="28"/>
        </w:rPr>
        <w:t xml:space="preserve">rnobyl: </w:t>
      </w:r>
      <w:r w:rsidR="00190921">
        <w:rPr>
          <w:sz w:val="28"/>
          <w:szCs w:val="28"/>
        </w:rPr>
        <w:t xml:space="preserve">35 years of memory exhibition. Created in </w:t>
      </w:r>
      <w:r w:rsidR="000F6617">
        <w:rPr>
          <w:sz w:val="28"/>
          <w:szCs w:val="28"/>
        </w:rPr>
        <w:t xml:space="preserve">2021 this exhibition </w:t>
      </w:r>
      <w:r w:rsidR="00B91DD2">
        <w:rPr>
          <w:sz w:val="28"/>
          <w:szCs w:val="28"/>
        </w:rPr>
        <w:t xml:space="preserve">showcases </w:t>
      </w:r>
      <w:r w:rsidR="00E60F58">
        <w:rPr>
          <w:sz w:val="28"/>
          <w:szCs w:val="28"/>
        </w:rPr>
        <w:t xml:space="preserve">life from the Exclusion Zone </w:t>
      </w:r>
      <w:r w:rsidR="0084108A">
        <w:rPr>
          <w:sz w:val="28"/>
          <w:szCs w:val="28"/>
        </w:rPr>
        <w:t xml:space="preserve">from those offering aid to those affected by the </w:t>
      </w:r>
      <w:r w:rsidR="00BD248E">
        <w:rPr>
          <w:sz w:val="28"/>
          <w:szCs w:val="28"/>
        </w:rPr>
        <w:t>disaster</w:t>
      </w:r>
      <w:r w:rsidR="00203CF7">
        <w:rPr>
          <w:rStyle w:val="FootnoteReference"/>
          <w:sz w:val="28"/>
          <w:szCs w:val="28"/>
        </w:rPr>
        <w:footnoteReference w:id="1"/>
      </w:r>
      <w:r w:rsidR="00BD248E">
        <w:rPr>
          <w:sz w:val="28"/>
          <w:szCs w:val="28"/>
        </w:rPr>
        <w:t xml:space="preserve">. </w:t>
      </w:r>
    </w:p>
    <w:p w14:paraId="37EFA33A" w14:textId="3E5E17B5" w:rsidR="00B4043C" w:rsidRDefault="00E06D15" w:rsidP="00942460">
      <w:pPr>
        <w:rPr>
          <w:sz w:val="28"/>
          <w:szCs w:val="28"/>
        </w:rPr>
      </w:pPr>
      <w:r>
        <w:rPr>
          <w:sz w:val="28"/>
          <w:szCs w:val="28"/>
        </w:rPr>
        <w:t xml:space="preserve">The letter I have chosen to both translate and transcribe </w:t>
      </w:r>
      <w:r w:rsidR="00CF7AB0">
        <w:rPr>
          <w:sz w:val="28"/>
          <w:szCs w:val="28"/>
        </w:rPr>
        <w:t xml:space="preserve">was </w:t>
      </w:r>
      <w:r w:rsidR="00C90A2F">
        <w:rPr>
          <w:sz w:val="28"/>
          <w:szCs w:val="28"/>
        </w:rPr>
        <w:t xml:space="preserve">written by a </w:t>
      </w:r>
      <w:r w:rsidR="00C730AC">
        <w:rPr>
          <w:sz w:val="28"/>
          <w:szCs w:val="28"/>
        </w:rPr>
        <w:t>long-standing</w:t>
      </w:r>
      <w:r w:rsidR="00C90A2F">
        <w:rPr>
          <w:sz w:val="28"/>
          <w:szCs w:val="28"/>
        </w:rPr>
        <w:t xml:space="preserve"> Russian family </w:t>
      </w:r>
      <w:r w:rsidR="00A4727B">
        <w:rPr>
          <w:sz w:val="28"/>
          <w:szCs w:val="28"/>
        </w:rPr>
        <w:t xml:space="preserve">suggesting that </w:t>
      </w:r>
      <w:r w:rsidR="00CA31B3">
        <w:rPr>
          <w:sz w:val="28"/>
          <w:szCs w:val="28"/>
        </w:rPr>
        <w:t xml:space="preserve">the creation of a </w:t>
      </w:r>
      <w:r w:rsidR="00C730AC">
        <w:rPr>
          <w:sz w:val="28"/>
          <w:szCs w:val="28"/>
        </w:rPr>
        <w:t>nationwide</w:t>
      </w:r>
      <w:r w:rsidR="00CA31B3">
        <w:rPr>
          <w:sz w:val="28"/>
          <w:szCs w:val="28"/>
        </w:rPr>
        <w:t xml:space="preserve"> fund will help </w:t>
      </w:r>
      <w:r w:rsidR="00C730AC">
        <w:rPr>
          <w:sz w:val="28"/>
          <w:szCs w:val="28"/>
        </w:rPr>
        <w:t>with fixing the fallout of Ch</w:t>
      </w:r>
      <w:r w:rsidR="000F377E">
        <w:rPr>
          <w:sz w:val="28"/>
          <w:szCs w:val="28"/>
        </w:rPr>
        <w:t>o</w:t>
      </w:r>
      <w:r w:rsidR="00C730AC">
        <w:rPr>
          <w:sz w:val="28"/>
          <w:szCs w:val="28"/>
        </w:rPr>
        <w:t xml:space="preserve">rnobyl. </w:t>
      </w:r>
      <w:r w:rsidR="005B359B">
        <w:rPr>
          <w:sz w:val="28"/>
          <w:szCs w:val="28"/>
        </w:rPr>
        <w:t>Unfortunately,</w:t>
      </w:r>
      <w:r w:rsidR="00C730AC">
        <w:rPr>
          <w:sz w:val="28"/>
          <w:szCs w:val="28"/>
        </w:rPr>
        <w:t xml:space="preserve"> there is no English translation therefore my transcription may not be 100% accurate </w:t>
      </w:r>
      <w:r w:rsidR="0008716F">
        <w:rPr>
          <w:sz w:val="28"/>
          <w:szCs w:val="28"/>
        </w:rPr>
        <w:t xml:space="preserve">however I used a rather </w:t>
      </w:r>
      <w:r w:rsidR="009E251B">
        <w:rPr>
          <w:sz w:val="28"/>
          <w:szCs w:val="28"/>
        </w:rPr>
        <w:t>simple methodology</w:t>
      </w:r>
      <w:r w:rsidR="005B359B">
        <w:rPr>
          <w:sz w:val="28"/>
          <w:szCs w:val="28"/>
        </w:rPr>
        <w:t xml:space="preserve">. Using a simple template of the Russian alphabet I was able to identify </w:t>
      </w:r>
      <w:r w:rsidR="009602CC">
        <w:rPr>
          <w:sz w:val="28"/>
          <w:szCs w:val="28"/>
        </w:rPr>
        <w:t xml:space="preserve">key vowels making words such as “and” and “nuclear” easy to identify, </w:t>
      </w:r>
      <w:r w:rsidR="00F2287D">
        <w:rPr>
          <w:sz w:val="28"/>
          <w:szCs w:val="28"/>
        </w:rPr>
        <w:t xml:space="preserve">then to make the job slightly easier I used </w:t>
      </w:r>
      <w:r w:rsidR="002161F1">
        <w:rPr>
          <w:sz w:val="28"/>
          <w:szCs w:val="28"/>
        </w:rPr>
        <w:t>Sergey Levchin’s 2013 book Easy Russian Phrase Book</w:t>
      </w:r>
      <w:r w:rsidR="00BD790A">
        <w:rPr>
          <w:rStyle w:val="FootnoteReference"/>
          <w:sz w:val="28"/>
          <w:szCs w:val="28"/>
        </w:rPr>
        <w:footnoteReference w:id="2"/>
      </w:r>
      <w:r w:rsidR="00C005E2">
        <w:rPr>
          <w:sz w:val="28"/>
          <w:szCs w:val="28"/>
        </w:rPr>
        <w:t xml:space="preserve"> to find small phrases. Going line by line I was able to </w:t>
      </w:r>
      <w:r w:rsidR="00C278AD">
        <w:rPr>
          <w:sz w:val="28"/>
          <w:szCs w:val="28"/>
        </w:rPr>
        <w:t>place most of the words i</w:t>
      </w:r>
      <w:r w:rsidR="000F377E">
        <w:rPr>
          <w:sz w:val="28"/>
          <w:szCs w:val="28"/>
        </w:rPr>
        <w:t>n</w:t>
      </w:r>
      <w:r w:rsidR="00C278AD">
        <w:rPr>
          <w:sz w:val="28"/>
          <w:szCs w:val="28"/>
        </w:rPr>
        <w:t xml:space="preserve"> comprehendible order.</w:t>
      </w:r>
    </w:p>
    <w:p w14:paraId="27E50F42" w14:textId="183E91D9" w:rsidR="00AF7D6B" w:rsidRDefault="00100491" w:rsidP="00942460">
      <w:pPr>
        <w:rPr>
          <w:sz w:val="28"/>
          <w:szCs w:val="28"/>
        </w:rPr>
      </w:pPr>
      <w:r>
        <w:rPr>
          <w:sz w:val="28"/>
          <w:szCs w:val="28"/>
        </w:rPr>
        <w:t>To provide some brief historical context, t</w:t>
      </w:r>
      <w:r w:rsidR="00FC567B" w:rsidRPr="00FC567B">
        <w:rPr>
          <w:sz w:val="28"/>
          <w:szCs w:val="28"/>
        </w:rPr>
        <w:t>he Ch</w:t>
      </w:r>
      <w:r w:rsidR="000F377E">
        <w:rPr>
          <w:sz w:val="28"/>
          <w:szCs w:val="28"/>
        </w:rPr>
        <w:t>o</w:t>
      </w:r>
      <w:r w:rsidR="00FC567B" w:rsidRPr="00FC567B">
        <w:rPr>
          <w:sz w:val="28"/>
          <w:szCs w:val="28"/>
        </w:rPr>
        <w:t>rnobyl Nuclear disaster began on April 26, 1986, at the No. 4 reactor of the Ch</w:t>
      </w:r>
      <w:r w:rsidR="000F377E">
        <w:rPr>
          <w:sz w:val="28"/>
          <w:szCs w:val="28"/>
        </w:rPr>
        <w:t>o</w:t>
      </w:r>
      <w:r w:rsidR="00FC567B" w:rsidRPr="00FC567B">
        <w:rPr>
          <w:sz w:val="28"/>
          <w:szCs w:val="28"/>
        </w:rPr>
        <w:t>rnobyl Nuclear Power Plant, near the city of Pripyat towards the Soviet Union's northern Ukrainian SSR. It is one of only two nuclear energy disasters with a rating of seven on the International Nuclear Event Scale, the other being Japan's Fukushima nuclear accident in 2011</w:t>
      </w:r>
      <w:r w:rsidR="0046559F">
        <w:rPr>
          <w:rStyle w:val="FootnoteReference"/>
          <w:sz w:val="28"/>
          <w:szCs w:val="28"/>
        </w:rPr>
        <w:footnoteReference w:id="3"/>
      </w:r>
      <w:r w:rsidR="00FC567B" w:rsidRPr="00FC567B">
        <w:rPr>
          <w:sz w:val="28"/>
          <w:szCs w:val="28"/>
        </w:rPr>
        <w:t>.</w:t>
      </w:r>
      <w:r w:rsidR="001155F1">
        <w:rPr>
          <w:sz w:val="28"/>
          <w:szCs w:val="28"/>
        </w:rPr>
        <w:t xml:space="preserve"> </w:t>
      </w:r>
      <w:r w:rsidR="00D2698C">
        <w:rPr>
          <w:sz w:val="28"/>
          <w:szCs w:val="28"/>
        </w:rPr>
        <w:t>T</w:t>
      </w:r>
      <w:r w:rsidR="008460BB" w:rsidRPr="008460BB">
        <w:rPr>
          <w:sz w:val="28"/>
          <w:szCs w:val="28"/>
        </w:rPr>
        <w:t xml:space="preserve">he planned test </w:t>
      </w:r>
      <w:r w:rsidR="00D2698C">
        <w:rPr>
          <w:sz w:val="28"/>
          <w:szCs w:val="28"/>
        </w:rPr>
        <w:t xml:space="preserve">of the plant </w:t>
      </w:r>
      <w:r w:rsidR="008460BB" w:rsidRPr="008460BB">
        <w:rPr>
          <w:sz w:val="28"/>
          <w:szCs w:val="28"/>
        </w:rPr>
        <w:t xml:space="preserve">was preceded by a series of operator actions, as well as the bypassing of automated shutdown systems. By the point the operator decided to shut down the reactor was in a severely unstable state. A design error in the control rods triggered a massive power </w:t>
      </w:r>
      <w:r w:rsidR="008460BB" w:rsidRPr="008460BB">
        <w:rPr>
          <w:sz w:val="28"/>
          <w:szCs w:val="28"/>
        </w:rPr>
        <w:lastRenderedPageBreak/>
        <w:t xml:space="preserve">surge as they were inserted into the reactor. The combination of highly hot fuel and cooling </w:t>
      </w:r>
      <w:r w:rsidR="00DC6CA5">
        <w:rPr>
          <w:sz w:val="28"/>
          <w:szCs w:val="28"/>
        </w:rPr>
        <w:t xml:space="preserve">liquid </w:t>
      </w:r>
      <w:r w:rsidR="008460BB" w:rsidRPr="008460BB">
        <w:rPr>
          <w:sz w:val="28"/>
          <w:szCs w:val="28"/>
        </w:rPr>
        <w:t>incited fuel fragmentation, rapid steam generation, and a pressure increase. The reactor's design specifications were such that severe damage to even a handful of fuel assemblies would - and did - give rise to the reactor's destruction.</w:t>
      </w:r>
      <w:r w:rsidR="00F750F5">
        <w:rPr>
          <w:sz w:val="28"/>
          <w:szCs w:val="28"/>
        </w:rPr>
        <w:t xml:space="preserve"> </w:t>
      </w:r>
      <w:r w:rsidR="00F750F5" w:rsidRPr="00F750F5">
        <w:rPr>
          <w:sz w:val="28"/>
          <w:szCs w:val="28"/>
        </w:rPr>
        <w:t xml:space="preserve">During the first response, 237 workers were rushed to </w:t>
      </w:r>
      <w:r w:rsidR="000F377E">
        <w:rPr>
          <w:sz w:val="28"/>
          <w:szCs w:val="28"/>
        </w:rPr>
        <w:t xml:space="preserve">the </w:t>
      </w:r>
      <w:r w:rsidR="00F750F5" w:rsidRPr="00F750F5">
        <w:rPr>
          <w:sz w:val="28"/>
          <w:szCs w:val="28"/>
        </w:rPr>
        <w:t>hospital, with 134 suffering from severe radiation illness. Within 90 days, 28 of those hospitalised died, all of who were being treated for ARS. In the decade that followed, 14 more employees died from reasons other than radiation exposure 9 of whom had been hospitalised with ARS.</w:t>
      </w:r>
      <w:r w:rsidR="006E02B2">
        <w:rPr>
          <w:rStyle w:val="FootnoteReference"/>
          <w:sz w:val="28"/>
          <w:szCs w:val="28"/>
        </w:rPr>
        <w:footnoteReference w:id="4"/>
      </w:r>
    </w:p>
    <w:p w14:paraId="3C96A720" w14:textId="5FF7EB83" w:rsidR="0071790D" w:rsidRPr="00A41251" w:rsidRDefault="0071790D" w:rsidP="00A41251">
      <w:pPr>
        <w:rPr>
          <w:sz w:val="32"/>
          <w:szCs w:val="32"/>
        </w:rPr>
      </w:pPr>
      <w:r>
        <w:rPr>
          <w:noProof/>
        </w:rPr>
        <w:drawing>
          <wp:anchor distT="0" distB="0" distL="114300" distR="114300" simplePos="0" relativeHeight="251658240" behindDoc="0" locked="0" layoutInCell="1" allowOverlap="1" wp14:anchorId="398CDFB1" wp14:editId="7F74FE14">
            <wp:simplePos x="0" y="0"/>
            <wp:positionH relativeFrom="column">
              <wp:posOffset>379474</wp:posOffset>
            </wp:positionH>
            <wp:positionV relativeFrom="paragraph">
              <wp:posOffset>68237</wp:posOffset>
            </wp:positionV>
            <wp:extent cx="3451860" cy="51511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1860" cy="515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AD34A8">
        <w:rPr>
          <w:rStyle w:val="FootnoteReference"/>
          <w:sz w:val="32"/>
          <w:szCs w:val="32"/>
        </w:rPr>
        <w:footnoteReference w:id="5"/>
      </w:r>
    </w:p>
    <w:p w14:paraId="3769C28B" w14:textId="01163C5A" w:rsidR="00A41251" w:rsidRPr="00A41251" w:rsidRDefault="00A41251" w:rsidP="00A41251">
      <w:pPr>
        <w:rPr>
          <w:sz w:val="32"/>
          <w:szCs w:val="32"/>
        </w:rPr>
      </w:pPr>
    </w:p>
    <w:p w14:paraId="49B82510" w14:textId="75497E37" w:rsidR="00A41251" w:rsidRPr="00A41251" w:rsidRDefault="00A41251" w:rsidP="00A41251">
      <w:pPr>
        <w:rPr>
          <w:sz w:val="32"/>
          <w:szCs w:val="32"/>
        </w:rPr>
      </w:pPr>
    </w:p>
    <w:p w14:paraId="218B5861" w14:textId="1F7BFD71" w:rsidR="00A41251" w:rsidRPr="00A41251" w:rsidRDefault="001D4CAD" w:rsidP="00A41251">
      <w:pPr>
        <w:rPr>
          <w:sz w:val="32"/>
          <w:szCs w:val="32"/>
        </w:rPr>
      </w:pPr>
      <w:r>
        <w:rPr>
          <w:noProof/>
          <w:sz w:val="32"/>
          <w:szCs w:val="32"/>
        </w:rPr>
        <mc:AlternateContent>
          <mc:Choice Requires="wps">
            <w:drawing>
              <wp:anchor distT="0" distB="0" distL="114300" distR="114300" simplePos="0" relativeHeight="251659264" behindDoc="0" locked="0" layoutInCell="1" allowOverlap="1" wp14:anchorId="43C9CEE3" wp14:editId="6BD62CF3">
                <wp:simplePos x="0" y="0"/>
                <wp:positionH relativeFrom="margin">
                  <wp:posOffset>4092665</wp:posOffset>
                </wp:positionH>
                <wp:positionV relativeFrom="paragraph">
                  <wp:posOffset>107950</wp:posOffset>
                </wp:positionV>
                <wp:extent cx="1900719" cy="2671280"/>
                <wp:effectExtent l="0" t="0" r="23495" b="15240"/>
                <wp:wrapNone/>
                <wp:docPr id="2" name="Text Box 2"/>
                <wp:cNvGraphicFramePr/>
                <a:graphic xmlns:a="http://schemas.openxmlformats.org/drawingml/2006/main">
                  <a:graphicData uri="http://schemas.microsoft.com/office/word/2010/wordprocessingShape">
                    <wps:wsp>
                      <wps:cNvSpPr txBox="1"/>
                      <wps:spPr>
                        <a:xfrm>
                          <a:off x="0" y="0"/>
                          <a:ext cx="1900719" cy="2671280"/>
                        </a:xfrm>
                        <a:prstGeom prst="rect">
                          <a:avLst/>
                        </a:prstGeom>
                        <a:solidFill>
                          <a:schemeClr val="lt1"/>
                        </a:solidFill>
                        <a:ln w="6350">
                          <a:solidFill>
                            <a:prstClr val="black"/>
                          </a:solidFill>
                        </a:ln>
                      </wps:spPr>
                      <wps:txbx>
                        <w:txbxContent>
                          <w:p w14:paraId="1387E6B0" w14:textId="430D5F9C" w:rsidR="00D733A2" w:rsidRPr="00BE4AB6" w:rsidRDefault="00D733A2" w:rsidP="00D733A2">
                            <w:pPr>
                              <w:rPr>
                                <w:sz w:val="28"/>
                                <w:szCs w:val="28"/>
                              </w:rPr>
                            </w:pPr>
                            <w:r w:rsidRPr="00BE4AB6">
                              <w:rPr>
                                <w:sz w:val="28"/>
                                <w:szCs w:val="28"/>
                              </w:rPr>
                              <w:t>Letter from 4 generations of the family (Kononenko, Foya, Tronda) on the creation of a fund for the elimination of the consequences of the accident at the Chernobyl nuclear power plant. September 1986</w:t>
                            </w:r>
                            <w:r w:rsidR="0071790D" w:rsidRPr="00BE4AB6">
                              <w:rPr>
                                <w:sz w:val="28"/>
                                <w:szCs w:val="28"/>
                              </w:rPr>
                              <w:t xml:space="preserve"> </w:t>
                            </w:r>
                          </w:p>
                          <w:p w14:paraId="710C0627" w14:textId="77777777" w:rsidR="00D733A2" w:rsidRDefault="00D733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C9CEE3" id="_x0000_t202" coordsize="21600,21600" o:spt="202" path="m,l,21600r21600,l21600,xe">
                <v:stroke joinstyle="miter"/>
                <v:path gradientshapeok="t" o:connecttype="rect"/>
              </v:shapetype>
              <v:shape id="Text Box 2" o:spid="_x0000_s1026" type="#_x0000_t202" style="position:absolute;margin-left:322.25pt;margin-top:8.5pt;width:149.65pt;height:2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58OAIAAH0EAAAOAAAAZHJzL2Uyb0RvYy54bWysVN+P2jAMfp+0/yHK+2jLODgQ5cQ4MU1C&#10;dydx0z2HNKHV0jhLAi376+eE8uu2p2kvqR3bX+zPdqcPba3IXlhXgc5p1kspEZpDUeltTr+/Lj/d&#10;U+I80wVToEVOD8LRh9nHD9PGTEQfSlCFsARBtJs0Jqel92aSJI6XomauB0ZoNEqwNfOo2m1SWNYg&#10;eq2SfpoOkwZsYSxw4RzePh6NdBbxpRTcP0vphCcqp5ibj6eN5yacyWzKJlvLTFnxLg32D1nUrNL4&#10;6BnqkXlGdrb6A6quuAUH0vc41AlIWXERa8BqsvRdNeuSGRFrQXKcOdPk/h8sf9qvzYslvv0CLTYw&#10;ENIYN3F4Gepppa3DFzMlaEcKD2faROsJD0HjNB1lY0o42vrDUda/j8Qml3Bjnf8qoCZByKnFvkS6&#10;2H7lPD6JrieX8JoDVRXLSqmohFkQC2XJnmEXlY9JYsSNl9Kkyenw810agW9sAfocv1GM/whl3iKg&#10;pjReXooPkm83bcfIBooDEmXhOEPO8GWFuCvm/AuzODTIDS6Cf8ZDKsBkoJMoKcH++tt98MdeopWS&#10;Bocwp+7njllBifqmscvjbDAIUxuVwd2oj4q9tmyuLXpXLwAZynDlDI9i8PfqJEoL9Rvuyzy8iiam&#10;Ob6dU38SF/64GrhvXMzn0Qnn1DC/0mvDA3ToSODztX1j1nT99DgKT3AaVzZ519ajb4jUMN95kFXs&#10;eSD4yGrHO854bEu3j2GJrvXodflrzH4DAAD//wMAUEsDBBQABgAIAAAAIQCoDBrJ3QAAAAoBAAAP&#10;AAAAZHJzL2Rvd25yZXYueG1sTI/BTsMwEETvSPyDtUjcqAMNTRriVIAKl54oiLMbu7ZFvI5sNw1/&#10;z3KC42pGs++1m9kPbNIxuYACbhcFMI19UA6NgI/3l5saWMoSlRwCagHfOsGmu7xoZaPCGd/0tM+G&#10;0QimRgqwOY8N56m32su0CKNGyo4hepnpjIarKM807gd+VxQr7qVD+mDlqJ+t7r/2Jy9g+2TWpq9l&#10;tNtaOTfNn8edeRXi+mp+fACW9Zz/yvCLT+jQEdMhnFAlNghYleU9VSmoyIkK63JJLgcB5bKqgHct&#10;/6/Q/QAAAP//AwBQSwECLQAUAAYACAAAACEAtoM4kv4AAADhAQAAEwAAAAAAAAAAAAAAAAAAAAAA&#10;W0NvbnRlbnRfVHlwZXNdLnhtbFBLAQItABQABgAIAAAAIQA4/SH/1gAAAJQBAAALAAAAAAAAAAAA&#10;AAAAAC8BAABfcmVscy8ucmVsc1BLAQItABQABgAIAAAAIQBkAX58OAIAAH0EAAAOAAAAAAAAAAAA&#10;AAAAAC4CAABkcnMvZTJvRG9jLnhtbFBLAQItABQABgAIAAAAIQCoDBrJ3QAAAAoBAAAPAAAAAAAA&#10;AAAAAAAAAJIEAABkcnMvZG93bnJldi54bWxQSwUGAAAAAAQABADzAAAAnAUAAAAA&#10;" fillcolor="white [3201]" strokeweight=".5pt">
                <v:textbox>
                  <w:txbxContent>
                    <w:p w14:paraId="1387E6B0" w14:textId="430D5F9C" w:rsidR="00D733A2" w:rsidRPr="00BE4AB6" w:rsidRDefault="00D733A2" w:rsidP="00D733A2">
                      <w:pPr>
                        <w:rPr>
                          <w:sz w:val="28"/>
                          <w:szCs w:val="28"/>
                        </w:rPr>
                      </w:pPr>
                      <w:r w:rsidRPr="00BE4AB6">
                        <w:rPr>
                          <w:sz w:val="28"/>
                          <w:szCs w:val="28"/>
                        </w:rPr>
                        <w:t>Letter from 4 generations of the family (Kononenko, Foya, Tronda) on the creation of a fund for the elimination of the consequences of the accident at the Chernobyl nuclear power plant. September 1986</w:t>
                      </w:r>
                      <w:r w:rsidR="0071790D" w:rsidRPr="00BE4AB6">
                        <w:rPr>
                          <w:sz w:val="28"/>
                          <w:szCs w:val="28"/>
                        </w:rPr>
                        <w:t xml:space="preserve"> </w:t>
                      </w:r>
                    </w:p>
                    <w:p w14:paraId="710C0627" w14:textId="77777777" w:rsidR="00D733A2" w:rsidRDefault="00D733A2"/>
                  </w:txbxContent>
                </v:textbox>
                <w10:wrap anchorx="margin"/>
              </v:shape>
            </w:pict>
          </mc:Fallback>
        </mc:AlternateContent>
      </w:r>
    </w:p>
    <w:p w14:paraId="5F1B4DB8" w14:textId="121A6FBC" w:rsidR="00A41251" w:rsidRPr="00A41251" w:rsidRDefault="00A41251" w:rsidP="00A41251">
      <w:pPr>
        <w:rPr>
          <w:sz w:val="32"/>
          <w:szCs w:val="32"/>
        </w:rPr>
      </w:pPr>
    </w:p>
    <w:p w14:paraId="403DBB36" w14:textId="45FA7872" w:rsidR="00A41251" w:rsidRPr="00A41251" w:rsidRDefault="00A41251" w:rsidP="00A41251">
      <w:pPr>
        <w:rPr>
          <w:sz w:val="32"/>
          <w:szCs w:val="32"/>
        </w:rPr>
      </w:pPr>
    </w:p>
    <w:p w14:paraId="16C471A5" w14:textId="14711549" w:rsidR="00A41251" w:rsidRPr="00A41251" w:rsidRDefault="00A41251" w:rsidP="00A41251">
      <w:pPr>
        <w:rPr>
          <w:sz w:val="32"/>
          <w:szCs w:val="32"/>
        </w:rPr>
      </w:pPr>
    </w:p>
    <w:p w14:paraId="3BF7B345" w14:textId="3A797D20" w:rsidR="00A41251" w:rsidRPr="00A41251" w:rsidRDefault="00A41251" w:rsidP="00A41251">
      <w:pPr>
        <w:rPr>
          <w:sz w:val="32"/>
          <w:szCs w:val="32"/>
        </w:rPr>
      </w:pPr>
    </w:p>
    <w:p w14:paraId="62EBED25" w14:textId="35F6B04F" w:rsidR="00A41251" w:rsidRPr="00A41251" w:rsidRDefault="00A41251" w:rsidP="00A41251">
      <w:pPr>
        <w:rPr>
          <w:sz w:val="32"/>
          <w:szCs w:val="32"/>
        </w:rPr>
      </w:pPr>
    </w:p>
    <w:p w14:paraId="5A5046ED" w14:textId="5F32CC20" w:rsidR="00A41251" w:rsidRPr="00A41251" w:rsidRDefault="00A41251" w:rsidP="00A41251">
      <w:pPr>
        <w:rPr>
          <w:sz w:val="32"/>
          <w:szCs w:val="32"/>
        </w:rPr>
      </w:pPr>
    </w:p>
    <w:p w14:paraId="13FA1D2F" w14:textId="479851AD" w:rsidR="00A41251" w:rsidRPr="00A41251" w:rsidRDefault="00A41251" w:rsidP="00A41251">
      <w:pPr>
        <w:rPr>
          <w:sz w:val="32"/>
          <w:szCs w:val="32"/>
        </w:rPr>
      </w:pPr>
    </w:p>
    <w:p w14:paraId="5C651A33" w14:textId="74F35E3E" w:rsidR="00A41251" w:rsidRPr="00A41251" w:rsidRDefault="00A41251" w:rsidP="00A41251">
      <w:pPr>
        <w:rPr>
          <w:sz w:val="32"/>
          <w:szCs w:val="32"/>
        </w:rPr>
      </w:pPr>
    </w:p>
    <w:p w14:paraId="13CE0110" w14:textId="6312A3FF" w:rsidR="00A41251" w:rsidRPr="00A41251" w:rsidRDefault="00A41251" w:rsidP="00A41251">
      <w:pPr>
        <w:rPr>
          <w:sz w:val="32"/>
          <w:szCs w:val="32"/>
        </w:rPr>
      </w:pPr>
    </w:p>
    <w:p w14:paraId="103E8120" w14:textId="1C562C65" w:rsidR="00A41251" w:rsidRDefault="00A41251" w:rsidP="00A41251">
      <w:pPr>
        <w:rPr>
          <w:sz w:val="28"/>
          <w:szCs w:val="28"/>
        </w:rPr>
      </w:pPr>
    </w:p>
    <w:p w14:paraId="5A7151AC" w14:textId="77777777" w:rsidR="00DD357A" w:rsidRDefault="00DD357A" w:rsidP="00A41251"/>
    <w:p w14:paraId="62FB4D8F" w14:textId="6C224D66" w:rsidR="004A52FD" w:rsidRPr="00F65140" w:rsidRDefault="004A52FD" w:rsidP="00A41251">
      <w:pPr>
        <w:rPr>
          <w:sz w:val="28"/>
          <w:szCs w:val="28"/>
          <w:u w:val="single"/>
        </w:rPr>
      </w:pPr>
      <w:r w:rsidRPr="00F65140">
        <w:rPr>
          <w:sz w:val="28"/>
          <w:szCs w:val="28"/>
          <w:u w:val="single"/>
        </w:rPr>
        <w:lastRenderedPageBreak/>
        <w:t xml:space="preserve">Transcription- </w:t>
      </w:r>
    </w:p>
    <w:p w14:paraId="4379AEB6" w14:textId="729BEDB6" w:rsidR="00862058" w:rsidRPr="00B20B69" w:rsidRDefault="00AD7474" w:rsidP="00A41251">
      <w:pPr>
        <w:rPr>
          <w:sz w:val="28"/>
          <w:szCs w:val="28"/>
        </w:rPr>
      </w:pPr>
      <w:r w:rsidRPr="00B20B69">
        <w:rPr>
          <w:sz w:val="28"/>
          <w:szCs w:val="28"/>
        </w:rPr>
        <w:t>Dear Mikhail Gorbachev!</w:t>
      </w:r>
    </w:p>
    <w:p w14:paraId="36E575CF" w14:textId="13329CD7" w:rsidR="009D3E81" w:rsidRPr="00B20B69" w:rsidRDefault="00CE08AE" w:rsidP="00A41251">
      <w:pPr>
        <w:rPr>
          <w:sz w:val="28"/>
          <w:szCs w:val="28"/>
        </w:rPr>
      </w:pPr>
      <w:r w:rsidRPr="00B20B69">
        <w:rPr>
          <w:sz w:val="28"/>
          <w:szCs w:val="28"/>
        </w:rPr>
        <w:t xml:space="preserve">In connection with your </w:t>
      </w:r>
      <w:r w:rsidR="00F131BF" w:rsidRPr="00B20B69">
        <w:rPr>
          <w:sz w:val="28"/>
          <w:szCs w:val="28"/>
        </w:rPr>
        <w:t xml:space="preserve">performance </w:t>
      </w:r>
      <w:r w:rsidR="00A1134A" w:rsidRPr="00B20B69">
        <w:rPr>
          <w:sz w:val="28"/>
          <w:szCs w:val="28"/>
        </w:rPr>
        <w:t>tour televised on May 15</w:t>
      </w:r>
      <w:r w:rsidR="00A1134A" w:rsidRPr="00B20B69">
        <w:rPr>
          <w:sz w:val="28"/>
          <w:szCs w:val="28"/>
          <w:vertAlign w:val="superscript"/>
        </w:rPr>
        <w:t>th</w:t>
      </w:r>
      <w:r w:rsidR="00A1134A" w:rsidRPr="00B20B69">
        <w:rPr>
          <w:sz w:val="28"/>
          <w:szCs w:val="28"/>
        </w:rPr>
        <w:t xml:space="preserve">, we ourselves of </w:t>
      </w:r>
      <w:r w:rsidR="00E57346">
        <w:rPr>
          <w:sz w:val="28"/>
          <w:szCs w:val="28"/>
        </w:rPr>
        <w:t xml:space="preserve">four </w:t>
      </w:r>
      <w:r w:rsidR="00A1134A" w:rsidRPr="00B20B69">
        <w:rPr>
          <w:sz w:val="28"/>
          <w:szCs w:val="28"/>
        </w:rPr>
        <w:t>generations</w:t>
      </w:r>
      <w:r w:rsidR="002D2505" w:rsidRPr="00B20B69">
        <w:rPr>
          <w:sz w:val="28"/>
          <w:szCs w:val="28"/>
        </w:rPr>
        <w:t xml:space="preserve"> are making a proposal to create a nationwide fund </w:t>
      </w:r>
      <w:r w:rsidR="001A2669" w:rsidRPr="00B20B69">
        <w:rPr>
          <w:sz w:val="28"/>
          <w:szCs w:val="28"/>
        </w:rPr>
        <w:t>to eliminate the accident at Ch</w:t>
      </w:r>
      <w:r w:rsidR="000F377E">
        <w:rPr>
          <w:sz w:val="28"/>
          <w:szCs w:val="28"/>
        </w:rPr>
        <w:t>o</w:t>
      </w:r>
      <w:r w:rsidR="001A2669" w:rsidRPr="00B20B69">
        <w:rPr>
          <w:sz w:val="28"/>
          <w:szCs w:val="28"/>
        </w:rPr>
        <w:t xml:space="preserve">rnobyl and its consequences and to prevent </w:t>
      </w:r>
      <w:r w:rsidR="001B122C" w:rsidRPr="00B20B69">
        <w:rPr>
          <w:sz w:val="28"/>
          <w:szCs w:val="28"/>
        </w:rPr>
        <w:t xml:space="preserve">something </w:t>
      </w:r>
      <w:r w:rsidR="0020139E" w:rsidRPr="00B20B69">
        <w:rPr>
          <w:sz w:val="28"/>
          <w:szCs w:val="28"/>
        </w:rPr>
        <w:t xml:space="preserve">similar </w:t>
      </w:r>
      <w:r w:rsidR="000F377E">
        <w:rPr>
          <w:sz w:val="28"/>
          <w:szCs w:val="28"/>
        </w:rPr>
        <w:t xml:space="preserve">from </w:t>
      </w:r>
      <w:r w:rsidR="0020139E" w:rsidRPr="00B20B69">
        <w:rPr>
          <w:sz w:val="28"/>
          <w:szCs w:val="28"/>
        </w:rPr>
        <w:t xml:space="preserve">occurring in the future. Let this trouble </w:t>
      </w:r>
      <w:r w:rsidR="00A265BB" w:rsidRPr="00B20B69">
        <w:rPr>
          <w:sz w:val="28"/>
          <w:szCs w:val="28"/>
        </w:rPr>
        <w:t xml:space="preserve">in no way disrupt the great plans outlined by the </w:t>
      </w:r>
      <w:r w:rsidR="00B7439E" w:rsidRPr="00B20B69">
        <w:rPr>
          <w:sz w:val="28"/>
          <w:szCs w:val="28"/>
        </w:rPr>
        <w:t>27</w:t>
      </w:r>
      <w:r w:rsidR="00B7439E" w:rsidRPr="00B20B69">
        <w:rPr>
          <w:sz w:val="28"/>
          <w:szCs w:val="28"/>
          <w:vertAlign w:val="superscript"/>
        </w:rPr>
        <w:t>th</w:t>
      </w:r>
      <w:r w:rsidR="00B7439E" w:rsidRPr="00B20B69">
        <w:rPr>
          <w:sz w:val="28"/>
          <w:szCs w:val="28"/>
        </w:rPr>
        <w:t xml:space="preserve"> congress of the party, let them not think that </w:t>
      </w:r>
      <w:r w:rsidR="00F8721C" w:rsidRPr="00B20B69">
        <w:rPr>
          <w:sz w:val="28"/>
          <w:szCs w:val="28"/>
        </w:rPr>
        <w:t>the monopolists of the atomic nuclear in</w:t>
      </w:r>
      <w:r w:rsidR="00155F34" w:rsidRPr="00B20B69">
        <w:rPr>
          <w:sz w:val="28"/>
          <w:szCs w:val="28"/>
        </w:rPr>
        <w:t xml:space="preserve">dustry </w:t>
      </w:r>
      <w:r w:rsidR="001C335D" w:rsidRPr="00B20B69">
        <w:rPr>
          <w:sz w:val="28"/>
          <w:szCs w:val="28"/>
        </w:rPr>
        <w:t xml:space="preserve">that they will succeed in overtaking </w:t>
      </w:r>
      <w:r w:rsidR="00976E50" w:rsidRPr="00B20B69">
        <w:rPr>
          <w:sz w:val="28"/>
          <w:szCs w:val="28"/>
        </w:rPr>
        <w:t xml:space="preserve">our great military. What power </w:t>
      </w:r>
      <w:r w:rsidR="00974EFB" w:rsidRPr="00B20B69">
        <w:rPr>
          <w:sz w:val="28"/>
          <w:szCs w:val="28"/>
        </w:rPr>
        <w:t xml:space="preserve">we have, even the smallest of amounts </w:t>
      </w:r>
      <w:r w:rsidR="005F5204" w:rsidRPr="00B20B69">
        <w:rPr>
          <w:sz w:val="28"/>
          <w:szCs w:val="28"/>
        </w:rPr>
        <w:t xml:space="preserve">should be used </w:t>
      </w:r>
      <w:r w:rsidR="001934BA" w:rsidRPr="00B20B69">
        <w:rPr>
          <w:sz w:val="28"/>
          <w:szCs w:val="28"/>
        </w:rPr>
        <w:t xml:space="preserve">to manage </w:t>
      </w:r>
      <w:r w:rsidR="00612B3C" w:rsidRPr="00B20B69">
        <w:rPr>
          <w:sz w:val="28"/>
          <w:szCs w:val="28"/>
        </w:rPr>
        <w:t xml:space="preserve">our grave misfortune. </w:t>
      </w:r>
    </w:p>
    <w:p w14:paraId="4A8B06D4" w14:textId="77777777" w:rsidR="009D3E81" w:rsidRPr="00B20B69" w:rsidRDefault="00612B3C" w:rsidP="00A41251">
      <w:pPr>
        <w:rPr>
          <w:sz w:val="28"/>
          <w:szCs w:val="28"/>
        </w:rPr>
      </w:pPr>
      <w:r w:rsidRPr="00B20B69">
        <w:rPr>
          <w:sz w:val="28"/>
          <w:szCs w:val="28"/>
        </w:rPr>
        <w:t xml:space="preserve">Let there be a set of </w:t>
      </w:r>
      <w:r w:rsidR="00D36C38" w:rsidRPr="00B20B69">
        <w:rPr>
          <w:sz w:val="28"/>
          <w:szCs w:val="28"/>
        </w:rPr>
        <w:t>moratoriums</w:t>
      </w:r>
      <w:r w:rsidR="007C443D" w:rsidRPr="00B20B69">
        <w:rPr>
          <w:sz w:val="28"/>
          <w:szCs w:val="28"/>
        </w:rPr>
        <w:t xml:space="preserve"> </w:t>
      </w:r>
      <w:r w:rsidR="006F1268" w:rsidRPr="00B20B69">
        <w:rPr>
          <w:sz w:val="28"/>
          <w:szCs w:val="28"/>
        </w:rPr>
        <w:t xml:space="preserve">on nuclear </w:t>
      </w:r>
      <w:r w:rsidR="00D36C38" w:rsidRPr="00B20B69">
        <w:rPr>
          <w:sz w:val="28"/>
          <w:szCs w:val="28"/>
        </w:rPr>
        <w:t xml:space="preserve">tests. Testing </w:t>
      </w:r>
      <w:r w:rsidR="00406532" w:rsidRPr="00B20B69">
        <w:rPr>
          <w:sz w:val="28"/>
          <w:szCs w:val="28"/>
        </w:rPr>
        <w:t xml:space="preserve">of radiation </w:t>
      </w:r>
      <w:r w:rsidR="00F0586F" w:rsidRPr="00B20B69">
        <w:rPr>
          <w:sz w:val="28"/>
          <w:szCs w:val="28"/>
        </w:rPr>
        <w:t xml:space="preserve">on bones has been stopped due to financial </w:t>
      </w:r>
      <w:r w:rsidR="0006611F" w:rsidRPr="00B20B69">
        <w:rPr>
          <w:sz w:val="28"/>
          <w:szCs w:val="28"/>
        </w:rPr>
        <w:t xml:space="preserve">trade with the west being halted, let us fix this. </w:t>
      </w:r>
      <w:r w:rsidR="004F5555" w:rsidRPr="00B20B69">
        <w:rPr>
          <w:sz w:val="28"/>
          <w:szCs w:val="28"/>
        </w:rPr>
        <w:t xml:space="preserve">Let them </w:t>
      </w:r>
      <w:r w:rsidR="00881654" w:rsidRPr="00B20B69">
        <w:rPr>
          <w:sz w:val="28"/>
          <w:szCs w:val="28"/>
        </w:rPr>
        <w:t>marvel</w:t>
      </w:r>
      <w:r w:rsidR="00D802F2" w:rsidRPr="00B20B69">
        <w:rPr>
          <w:sz w:val="28"/>
          <w:szCs w:val="28"/>
        </w:rPr>
        <w:t xml:space="preserve"> at our ways of unity and envy </w:t>
      </w:r>
      <w:r w:rsidR="007C3FD6" w:rsidRPr="00B20B69">
        <w:rPr>
          <w:sz w:val="28"/>
          <w:szCs w:val="28"/>
        </w:rPr>
        <w:t xml:space="preserve">our ways of communism. We are sure that the </w:t>
      </w:r>
      <w:r w:rsidR="00407CE7" w:rsidRPr="00B20B69">
        <w:rPr>
          <w:sz w:val="28"/>
          <w:szCs w:val="28"/>
        </w:rPr>
        <w:t xml:space="preserve">western soviet people </w:t>
      </w:r>
      <w:r w:rsidR="002C6DAD" w:rsidRPr="00B20B69">
        <w:rPr>
          <w:sz w:val="28"/>
          <w:szCs w:val="28"/>
        </w:rPr>
        <w:t>will take the weight of the cost itself with</w:t>
      </w:r>
      <w:r w:rsidR="00827A32" w:rsidRPr="00B20B69">
        <w:rPr>
          <w:sz w:val="28"/>
          <w:szCs w:val="28"/>
        </w:rPr>
        <w:t xml:space="preserve"> </w:t>
      </w:r>
      <w:r w:rsidR="00D32E81" w:rsidRPr="00B20B69">
        <w:rPr>
          <w:sz w:val="28"/>
          <w:szCs w:val="28"/>
        </w:rPr>
        <w:t>comp</w:t>
      </w:r>
      <w:r w:rsidR="00827A32" w:rsidRPr="00B20B69">
        <w:rPr>
          <w:sz w:val="28"/>
          <w:szCs w:val="28"/>
        </w:rPr>
        <w:t>lete and rapid liquidation</w:t>
      </w:r>
      <w:r w:rsidR="002C6DAD" w:rsidRPr="00B20B69">
        <w:rPr>
          <w:sz w:val="28"/>
          <w:szCs w:val="28"/>
        </w:rPr>
        <w:t xml:space="preserve"> </w:t>
      </w:r>
      <w:r w:rsidR="00827A32" w:rsidRPr="00B20B69">
        <w:rPr>
          <w:sz w:val="28"/>
          <w:szCs w:val="28"/>
        </w:rPr>
        <w:t xml:space="preserve">and bearing the </w:t>
      </w:r>
      <w:r w:rsidR="002C6DAD" w:rsidRPr="00B20B69">
        <w:rPr>
          <w:sz w:val="28"/>
          <w:szCs w:val="28"/>
        </w:rPr>
        <w:t xml:space="preserve">consequences </w:t>
      </w:r>
      <w:r w:rsidR="00D32E81" w:rsidRPr="00B20B69">
        <w:rPr>
          <w:sz w:val="28"/>
          <w:szCs w:val="28"/>
        </w:rPr>
        <w:t>of the accident</w:t>
      </w:r>
      <w:r w:rsidR="00B36431" w:rsidRPr="00B20B69">
        <w:rPr>
          <w:sz w:val="28"/>
          <w:szCs w:val="28"/>
        </w:rPr>
        <w:t xml:space="preserve"> to ensure that nothing like </w:t>
      </w:r>
      <w:r w:rsidR="00D20967" w:rsidRPr="00B20B69">
        <w:rPr>
          <w:sz w:val="28"/>
          <w:szCs w:val="28"/>
        </w:rPr>
        <w:t xml:space="preserve">this will ever happen again. </w:t>
      </w:r>
    </w:p>
    <w:p w14:paraId="27A2D4A5" w14:textId="5136EE10" w:rsidR="00B20B69" w:rsidRPr="00A023D7" w:rsidRDefault="00D20967" w:rsidP="00A41251">
      <w:pPr>
        <w:rPr>
          <w:sz w:val="28"/>
          <w:szCs w:val="28"/>
        </w:rPr>
      </w:pPr>
      <w:r w:rsidRPr="00B20B69">
        <w:rPr>
          <w:sz w:val="28"/>
          <w:szCs w:val="28"/>
        </w:rPr>
        <w:t>It may be worth calling this fund LINAASS.</w:t>
      </w:r>
    </w:p>
    <w:p w14:paraId="6F35CDBD" w14:textId="2F887C10" w:rsidR="00785499" w:rsidRDefault="00205711" w:rsidP="00421288">
      <w:pPr>
        <w:rPr>
          <w:sz w:val="28"/>
          <w:szCs w:val="28"/>
        </w:rPr>
      </w:pPr>
      <w:r>
        <w:rPr>
          <w:sz w:val="28"/>
          <w:szCs w:val="28"/>
        </w:rPr>
        <w:t xml:space="preserve">Although this document is not an extremely long one there are a lot of key historical points that can be drawn from the contents </w:t>
      </w:r>
      <w:r w:rsidR="003C7F3F">
        <w:rPr>
          <w:sz w:val="28"/>
          <w:szCs w:val="28"/>
        </w:rPr>
        <w:t xml:space="preserve">the first point being the person that the letter is addressed to </w:t>
      </w:r>
      <w:r w:rsidR="005330E3">
        <w:rPr>
          <w:sz w:val="28"/>
          <w:szCs w:val="28"/>
        </w:rPr>
        <w:t>Mikhail G</w:t>
      </w:r>
      <w:r w:rsidR="00D63A98">
        <w:rPr>
          <w:sz w:val="28"/>
          <w:szCs w:val="28"/>
        </w:rPr>
        <w:t xml:space="preserve">orbachev. </w:t>
      </w:r>
      <w:r w:rsidR="00954F5D">
        <w:rPr>
          <w:sz w:val="28"/>
          <w:szCs w:val="28"/>
        </w:rPr>
        <w:t xml:space="preserve">Gorbachev </w:t>
      </w:r>
      <w:r w:rsidR="003D2EDB">
        <w:rPr>
          <w:sz w:val="28"/>
          <w:szCs w:val="28"/>
        </w:rPr>
        <w:t xml:space="preserve">served as the eighth and also the final </w:t>
      </w:r>
      <w:r w:rsidR="00762E6B">
        <w:rPr>
          <w:sz w:val="28"/>
          <w:szCs w:val="28"/>
        </w:rPr>
        <w:t xml:space="preserve">leader </w:t>
      </w:r>
      <w:r w:rsidR="005615BB">
        <w:rPr>
          <w:sz w:val="28"/>
          <w:szCs w:val="28"/>
        </w:rPr>
        <w:t>of the Soviet Union</w:t>
      </w:r>
      <w:r w:rsidR="00762E6B">
        <w:rPr>
          <w:sz w:val="28"/>
          <w:szCs w:val="28"/>
        </w:rPr>
        <w:t xml:space="preserve">, </w:t>
      </w:r>
      <w:r w:rsidR="009909AA">
        <w:rPr>
          <w:sz w:val="28"/>
          <w:szCs w:val="28"/>
        </w:rPr>
        <w:t>Gorbachev held his position in office between 1985 and 1991</w:t>
      </w:r>
      <w:r w:rsidR="00080143">
        <w:rPr>
          <w:sz w:val="28"/>
          <w:szCs w:val="28"/>
        </w:rPr>
        <w:t>. Unfortunately for Gorbachev</w:t>
      </w:r>
      <w:r w:rsidR="004711C4">
        <w:rPr>
          <w:rStyle w:val="FootnoteReference"/>
          <w:sz w:val="28"/>
          <w:szCs w:val="28"/>
        </w:rPr>
        <w:footnoteReference w:id="6"/>
      </w:r>
      <w:r w:rsidR="00080143">
        <w:rPr>
          <w:sz w:val="28"/>
          <w:szCs w:val="28"/>
        </w:rPr>
        <w:t xml:space="preserve"> and the rest of the Soviet Union</w:t>
      </w:r>
      <w:r w:rsidR="00964B0E">
        <w:rPr>
          <w:sz w:val="28"/>
          <w:szCs w:val="28"/>
        </w:rPr>
        <w:t>,</w:t>
      </w:r>
      <w:r w:rsidR="00080143">
        <w:rPr>
          <w:sz w:val="28"/>
          <w:szCs w:val="28"/>
        </w:rPr>
        <w:t xml:space="preserve"> this would place his run as head of the Union </w:t>
      </w:r>
      <w:r w:rsidR="00E91982">
        <w:rPr>
          <w:sz w:val="28"/>
          <w:szCs w:val="28"/>
        </w:rPr>
        <w:t>right at the beginning of the nuclear disaster and its consequences</w:t>
      </w:r>
      <w:r w:rsidR="00670231">
        <w:rPr>
          <w:sz w:val="28"/>
          <w:szCs w:val="28"/>
        </w:rPr>
        <w:t xml:space="preserve">, </w:t>
      </w:r>
      <w:r w:rsidR="00E52898">
        <w:rPr>
          <w:sz w:val="28"/>
          <w:szCs w:val="28"/>
        </w:rPr>
        <w:t>placing the unforeseen weight of the catastrophe on their shoulders.</w:t>
      </w:r>
      <w:r w:rsidR="00512D12">
        <w:rPr>
          <w:sz w:val="28"/>
          <w:szCs w:val="28"/>
        </w:rPr>
        <w:t xml:space="preserve"> </w:t>
      </w:r>
    </w:p>
    <w:p w14:paraId="16D4EE86" w14:textId="4C745AB4" w:rsidR="00A023D7" w:rsidRDefault="00512D12" w:rsidP="00421288">
      <w:pPr>
        <w:rPr>
          <w:sz w:val="28"/>
          <w:szCs w:val="28"/>
        </w:rPr>
      </w:pPr>
      <w:r>
        <w:rPr>
          <w:sz w:val="28"/>
          <w:szCs w:val="28"/>
        </w:rPr>
        <w:t xml:space="preserve">The </w:t>
      </w:r>
      <w:r w:rsidR="003658A6">
        <w:rPr>
          <w:sz w:val="28"/>
          <w:szCs w:val="28"/>
        </w:rPr>
        <w:t>televised tour on May 15</w:t>
      </w:r>
      <w:r w:rsidR="003658A6" w:rsidRPr="003658A6">
        <w:rPr>
          <w:sz w:val="28"/>
          <w:szCs w:val="28"/>
          <w:vertAlign w:val="superscript"/>
        </w:rPr>
        <w:t>th</w:t>
      </w:r>
      <w:r w:rsidR="00E640DF">
        <w:rPr>
          <w:rStyle w:val="FootnoteReference"/>
          <w:sz w:val="28"/>
          <w:szCs w:val="28"/>
        </w:rPr>
        <w:footnoteReference w:id="7"/>
      </w:r>
      <w:r w:rsidR="003658A6">
        <w:rPr>
          <w:sz w:val="28"/>
          <w:szCs w:val="28"/>
        </w:rPr>
        <w:t xml:space="preserve"> </w:t>
      </w:r>
      <w:r w:rsidR="001D5204">
        <w:rPr>
          <w:sz w:val="28"/>
          <w:szCs w:val="28"/>
        </w:rPr>
        <w:t xml:space="preserve">was </w:t>
      </w:r>
      <w:r w:rsidR="00B1652D">
        <w:rPr>
          <w:sz w:val="28"/>
          <w:szCs w:val="28"/>
        </w:rPr>
        <w:t xml:space="preserve">the first instance of Gorbachev </w:t>
      </w:r>
      <w:r w:rsidR="000B15CB">
        <w:rPr>
          <w:sz w:val="28"/>
          <w:szCs w:val="28"/>
        </w:rPr>
        <w:t xml:space="preserve">publicly discussing the disaster after a period of an </w:t>
      </w:r>
      <w:r w:rsidR="00E640DF">
        <w:rPr>
          <w:sz w:val="28"/>
          <w:szCs w:val="28"/>
        </w:rPr>
        <w:t>18-day</w:t>
      </w:r>
      <w:r w:rsidR="000B15CB">
        <w:rPr>
          <w:sz w:val="28"/>
          <w:szCs w:val="28"/>
        </w:rPr>
        <w:t xml:space="preserve"> silence, </w:t>
      </w:r>
      <w:r w:rsidR="00C56AF7">
        <w:rPr>
          <w:sz w:val="28"/>
          <w:szCs w:val="28"/>
        </w:rPr>
        <w:t>the speech lasted around 25 minu</w:t>
      </w:r>
      <w:r w:rsidR="00964B0E">
        <w:rPr>
          <w:sz w:val="28"/>
          <w:szCs w:val="28"/>
        </w:rPr>
        <w:t>te</w:t>
      </w:r>
      <w:r w:rsidR="00C56AF7">
        <w:rPr>
          <w:sz w:val="28"/>
          <w:szCs w:val="28"/>
        </w:rPr>
        <w:t xml:space="preserve">s </w:t>
      </w:r>
      <w:r w:rsidR="0046478F">
        <w:rPr>
          <w:sz w:val="28"/>
          <w:szCs w:val="28"/>
        </w:rPr>
        <w:t>in which he defended the Soviet Union</w:t>
      </w:r>
      <w:r w:rsidR="000F674D">
        <w:rPr>
          <w:sz w:val="28"/>
          <w:szCs w:val="28"/>
        </w:rPr>
        <w:t xml:space="preserve">’s handling of the </w:t>
      </w:r>
      <w:r w:rsidR="000F674D">
        <w:rPr>
          <w:sz w:val="28"/>
          <w:szCs w:val="28"/>
        </w:rPr>
        <w:lastRenderedPageBreak/>
        <w:t xml:space="preserve">incident </w:t>
      </w:r>
      <w:r w:rsidR="002D552E">
        <w:rPr>
          <w:sz w:val="28"/>
          <w:szCs w:val="28"/>
        </w:rPr>
        <w:t xml:space="preserve">and outlined a suggested </w:t>
      </w:r>
      <w:r w:rsidR="00E640DF">
        <w:rPr>
          <w:sz w:val="28"/>
          <w:szCs w:val="28"/>
        </w:rPr>
        <w:t>four-point</w:t>
      </w:r>
      <w:r w:rsidR="00E359B0">
        <w:rPr>
          <w:sz w:val="28"/>
          <w:szCs w:val="28"/>
        </w:rPr>
        <w:t xml:space="preserve"> plan in order to open communication and </w:t>
      </w:r>
      <w:r w:rsidR="00D3475A">
        <w:rPr>
          <w:sz w:val="28"/>
          <w:szCs w:val="28"/>
        </w:rPr>
        <w:t xml:space="preserve">make information surrounding the accident and any future accidents </w:t>
      </w:r>
      <w:r w:rsidR="008F45A8">
        <w:rPr>
          <w:sz w:val="28"/>
          <w:szCs w:val="28"/>
        </w:rPr>
        <w:t xml:space="preserve">easier to access. </w:t>
      </w:r>
    </w:p>
    <w:p w14:paraId="584741D8" w14:textId="09204D12" w:rsidR="007E1D82" w:rsidRDefault="001542EA" w:rsidP="00421288">
      <w:pPr>
        <w:rPr>
          <w:sz w:val="28"/>
          <w:szCs w:val="28"/>
        </w:rPr>
      </w:pPr>
      <w:r>
        <w:rPr>
          <w:sz w:val="28"/>
          <w:szCs w:val="28"/>
        </w:rPr>
        <w:t xml:space="preserve">There are many plans that the </w:t>
      </w:r>
      <w:r w:rsidR="00F34FCB">
        <w:rPr>
          <w:sz w:val="28"/>
          <w:szCs w:val="28"/>
        </w:rPr>
        <w:t>27</w:t>
      </w:r>
      <w:r w:rsidR="00F34FCB" w:rsidRPr="00F34FCB">
        <w:rPr>
          <w:sz w:val="28"/>
          <w:szCs w:val="28"/>
          <w:vertAlign w:val="superscript"/>
        </w:rPr>
        <w:t>th</w:t>
      </w:r>
      <w:r w:rsidR="00F34FCB">
        <w:rPr>
          <w:sz w:val="28"/>
          <w:szCs w:val="28"/>
        </w:rPr>
        <w:t xml:space="preserve"> Congress Party </w:t>
      </w:r>
      <w:r w:rsidR="00405374">
        <w:rPr>
          <w:sz w:val="28"/>
          <w:szCs w:val="28"/>
        </w:rPr>
        <w:t xml:space="preserve">put forward </w:t>
      </w:r>
      <w:r w:rsidR="001929F0">
        <w:rPr>
          <w:sz w:val="28"/>
          <w:szCs w:val="28"/>
        </w:rPr>
        <w:t xml:space="preserve">upon </w:t>
      </w:r>
      <w:r w:rsidR="000976AA">
        <w:rPr>
          <w:sz w:val="28"/>
          <w:szCs w:val="28"/>
        </w:rPr>
        <w:t xml:space="preserve">Gorbachev </w:t>
      </w:r>
      <w:r w:rsidR="001929F0">
        <w:rPr>
          <w:sz w:val="28"/>
          <w:szCs w:val="28"/>
        </w:rPr>
        <w:t xml:space="preserve">taking </w:t>
      </w:r>
      <w:r w:rsidR="000976AA">
        <w:rPr>
          <w:sz w:val="28"/>
          <w:szCs w:val="28"/>
        </w:rPr>
        <w:t xml:space="preserve">his </w:t>
      </w:r>
      <w:r w:rsidR="001929F0">
        <w:rPr>
          <w:sz w:val="28"/>
          <w:szCs w:val="28"/>
        </w:rPr>
        <w:t>position</w:t>
      </w:r>
      <w:r w:rsidR="00596509">
        <w:rPr>
          <w:sz w:val="28"/>
          <w:szCs w:val="28"/>
        </w:rPr>
        <w:t xml:space="preserve"> as General </w:t>
      </w:r>
      <w:r w:rsidR="00B35256">
        <w:rPr>
          <w:sz w:val="28"/>
          <w:szCs w:val="28"/>
        </w:rPr>
        <w:t>Secretary in</w:t>
      </w:r>
      <w:r w:rsidR="001929F0">
        <w:rPr>
          <w:sz w:val="28"/>
          <w:szCs w:val="28"/>
        </w:rPr>
        <w:t xml:space="preserve"> 19</w:t>
      </w:r>
      <w:r w:rsidR="000976AA">
        <w:rPr>
          <w:sz w:val="28"/>
          <w:szCs w:val="28"/>
        </w:rPr>
        <w:t>85</w:t>
      </w:r>
      <w:r w:rsidR="00596509">
        <w:rPr>
          <w:sz w:val="28"/>
          <w:szCs w:val="28"/>
        </w:rPr>
        <w:t xml:space="preserve"> however there are three main ones that can be </w:t>
      </w:r>
      <w:r w:rsidR="00B35256">
        <w:rPr>
          <w:sz w:val="28"/>
          <w:szCs w:val="28"/>
        </w:rPr>
        <w:t xml:space="preserve">identified. The first being </w:t>
      </w:r>
      <w:r w:rsidR="00F21C77">
        <w:rPr>
          <w:sz w:val="28"/>
          <w:szCs w:val="28"/>
        </w:rPr>
        <w:t xml:space="preserve">that “Soviet citizens must work in a new way in order to promote </w:t>
      </w:r>
      <w:r w:rsidR="00641A05">
        <w:rPr>
          <w:sz w:val="28"/>
          <w:szCs w:val="28"/>
        </w:rPr>
        <w:t>renewal”</w:t>
      </w:r>
      <w:r w:rsidR="00F31F74">
        <w:rPr>
          <w:rStyle w:val="FootnoteReference"/>
          <w:sz w:val="28"/>
          <w:szCs w:val="28"/>
        </w:rPr>
        <w:footnoteReference w:id="8"/>
      </w:r>
      <w:r w:rsidR="008C1A04">
        <w:rPr>
          <w:sz w:val="28"/>
          <w:szCs w:val="28"/>
        </w:rPr>
        <w:t xml:space="preserve">, </w:t>
      </w:r>
      <w:r w:rsidR="00964B0E">
        <w:rPr>
          <w:sz w:val="28"/>
          <w:szCs w:val="28"/>
        </w:rPr>
        <w:t xml:space="preserve">and </w:t>
      </w:r>
      <w:r w:rsidR="008C1A04">
        <w:rPr>
          <w:sz w:val="28"/>
          <w:szCs w:val="28"/>
        </w:rPr>
        <w:t xml:space="preserve">the second one </w:t>
      </w:r>
      <w:r w:rsidR="00457E9F">
        <w:rPr>
          <w:sz w:val="28"/>
          <w:szCs w:val="28"/>
        </w:rPr>
        <w:t>was</w:t>
      </w:r>
      <w:r w:rsidR="008C1A04">
        <w:rPr>
          <w:sz w:val="28"/>
          <w:szCs w:val="28"/>
        </w:rPr>
        <w:t xml:space="preserve"> the</w:t>
      </w:r>
      <w:r w:rsidR="00315A30" w:rsidRPr="00315A30">
        <w:rPr>
          <w:sz w:val="28"/>
          <w:szCs w:val="28"/>
        </w:rPr>
        <w:t xml:space="preserve"> “shift to intensive growth, and a drastic increase in efficiency</w:t>
      </w:r>
      <w:r w:rsidR="00315A30">
        <w:rPr>
          <w:sz w:val="28"/>
          <w:szCs w:val="28"/>
        </w:rPr>
        <w:t xml:space="preserve"> </w:t>
      </w:r>
      <w:r w:rsidR="00315A30" w:rsidRPr="00315A30">
        <w:rPr>
          <w:sz w:val="28"/>
          <w:szCs w:val="28"/>
        </w:rPr>
        <w:t>was to be accomplished by the scientific and technical updating of production</w:t>
      </w:r>
      <w:r w:rsidR="00315A30">
        <w:rPr>
          <w:sz w:val="28"/>
          <w:szCs w:val="28"/>
        </w:rPr>
        <w:t>”</w:t>
      </w:r>
      <w:r w:rsidR="00F00A99">
        <w:rPr>
          <w:rStyle w:val="FootnoteReference"/>
          <w:sz w:val="28"/>
          <w:szCs w:val="28"/>
        </w:rPr>
        <w:footnoteReference w:id="9"/>
      </w:r>
      <w:r w:rsidR="00F00A99">
        <w:rPr>
          <w:sz w:val="28"/>
          <w:szCs w:val="28"/>
        </w:rPr>
        <w:t xml:space="preserve">. And </w:t>
      </w:r>
      <w:r w:rsidR="00CA673A" w:rsidRPr="00CA673A">
        <w:rPr>
          <w:sz w:val="28"/>
          <w:szCs w:val="28"/>
        </w:rPr>
        <w:t>finally,</w:t>
      </w:r>
      <w:r w:rsidR="00F00A99" w:rsidRPr="00CA673A">
        <w:rPr>
          <w:sz w:val="28"/>
          <w:szCs w:val="28"/>
        </w:rPr>
        <w:t xml:space="preserve"> </w:t>
      </w:r>
      <w:r w:rsidR="00CA673A" w:rsidRPr="00CA673A">
        <w:rPr>
          <w:sz w:val="28"/>
          <w:szCs w:val="28"/>
        </w:rPr>
        <w:t>the “improvement of economic relations.”</w:t>
      </w:r>
      <w:r w:rsidR="00CA673A">
        <w:rPr>
          <w:rStyle w:val="FootnoteReference"/>
          <w:sz w:val="28"/>
          <w:szCs w:val="28"/>
        </w:rPr>
        <w:footnoteReference w:id="10"/>
      </w:r>
    </w:p>
    <w:p w14:paraId="06C13402" w14:textId="23C08A5D" w:rsidR="00A023D7" w:rsidRDefault="006026A2" w:rsidP="00421288">
      <w:pPr>
        <w:rPr>
          <w:sz w:val="28"/>
          <w:szCs w:val="28"/>
        </w:rPr>
      </w:pPr>
      <w:r>
        <w:rPr>
          <w:sz w:val="28"/>
          <w:szCs w:val="28"/>
        </w:rPr>
        <w:t>Within the scope of a wider historical context</w:t>
      </w:r>
      <w:r w:rsidR="00457E9F">
        <w:rPr>
          <w:sz w:val="28"/>
          <w:szCs w:val="28"/>
        </w:rPr>
        <w:t>,</w:t>
      </w:r>
      <w:r>
        <w:rPr>
          <w:sz w:val="28"/>
          <w:szCs w:val="28"/>
        </w:rPr>
        <w:t xml:space="preserve"> this letter can </w:t>
      </w:r>
      <w:r w:rsidR="00D42F67">
        <w:rPr>
          <w:sz w:val="28"/>
          <w:szCs w:val="28"/>
        </w:rPr>
        <w:t xml:space="preserve">tell us a lot, the first major point to be drawn from this letter is that the </w:t>
      </w:r>
      <w:r w:rsidR="00661ED2">
        <w:rPr>
          <w:sz w:val="28"/>
          <w:szCs w:val="28"/>
        </w:rPr>
        <w:t xml:space="preserve">faith of the Russian people </w:t>
      </w:r>
      <w:r w:rsidR="007A3A3C">
        <w:rPr>
          <w:sz w:val="28"/>
          <w:szCs w:val="28"/>
        </w:rPr>
        <w:t xml:space="preserve">in their government at this point after the disaster did not waiver and that their </w:t>
      </w:r>
      <w:r w:rsidR="00D2133D">
        <w:rPr>
          <w:sz w:val="28"/>
          <w:szCs w:val="28"/>
        </w:rPr>
        <w:t xml:space="preserve">pride of the communist party and the Russian way of life was stronger than ever. </w:t>
      </w:r>
      <w:r w:rsidR="003D44B0">
        <w:rPr>
          <w:sz w:val="28"/>
          <w:szCs w:val="28"/>
        </w:rPr>
        <w:t xml:space="preserve">The second </w:t>
      </w:r>
      <w:r w:rsidR="00A32AC6">
        <w:rPr>
          <w:sz w:val="28"/>
          <w:szCs w:val="28"/>
        </w:rPr>
        <w:t xml:space="preserve">major point that could be taken from this letter is that considering the fact that the disaster </w:t>
      </w:r>
      <w:r w:rsidR="006A698D">
        <w:rPr>
          <w:sz w:val="28"/>
          <w:szCs w:val="28"/>
        </w:rPr>
        <w:t xml:space="preserve">happened </w:t>
      </w:r>
      <w:r w:rsidR="00457E9F">
        <w:rPr>
          <w:sz w:val="28"/>
          <w:szCs w:val="28"/>
        </w:rPr>
        <w:t xml:space="preserve">on </w:t>
      </w:r>
      <w:r w:rsidR="006A698D">
        <w:rPr>
          <w:sz w:val="28"/>
          <w:szCs w:val="28"/>
        </w:rPr>
        <w:t>the 26</w:t>
      </w:r>
      <w:r w:rsidR="006A698D" w:rsidRPr="006A698D">
        <w:rPr>
          <w:sz w:val="28"/>
          <w:szCs w:val="28"/>
          <w:vertAlign w:val="superscript"/>
        </w:rPr>
        <w:t>th</w:t>
      </w:r>
      <w:r w:rsidR="006A698D">
        <w:rPr>
          <w:sz w:val="28"/>
          <w:szCs w:val="28"/>
        </w:rPr>
        <w:t xml:space="preserve"> of April 1986 and </w:t>
      </w:r>
      <w:r w:rsidR="00B82A43">
        <w:rPr>
          <w:sz w:val="28"/>
          <w:szCs w:val="28"/>
        </w:rPr>
        <w:t xml:space="preserve">less than 5 years later </w:t>
      </w:r>
      <w:r w:rsidR="00CE268E">
        <w:rPr>
          <w:sz w:val="28"/>
          <w:szCs w:val="28"/>
        </w:rPr>
        <w:t xml:space="preserve">in 1991 saw the fall of the Soviet Union </w:t>
      </w:r>
      <w:r w:rsidR="00CA39E7">
        <w:rPr>
          <w:sz w:val="28"/>
          <w:szCs w:val="28"/>
        </w:rPr>
        <w:t xml:space="preserve">it has been suggested </w:t>
      </w:r>
      <w:r w:rsidR="007522E1">
        <w:rPr>
          <w:sz w:val="28"/>
          <w:szCs w:val="28"/>
        </w:rPr>
        <w:t xml:space="preserve">by many modern historians </w:t>
      </w:r>
      <w:r w:rsidR="005D78A7">
        <w:rPr>
          <w:sz w:val="28"/>
          <w:szCs w:val="28"/>
        </w:rPr>
        <w:t>such as Harvard historian Serhii Plokhy</w:t>
      </w:r>
      <w:r w:rsidR="00234E88">
        <w:rPr>
          <w:rStyle w:val="FootnoteReference"/>
          <w:sz w:val="28"/>
          <w:szCs w:val="28"/>
        </w:rPr>
        <w:footnoteReference w:id="11"/>
      </w:r>
      <w:r w:rsidR="005D78A7">
        <w:rPr>
          <w:sz w:val="28"/>
          <w:szCs w:val="28"/>
        </w:rPr>
        <w:t xml:space="preserve"> </w:t>
      </w:r>
      <w:r w:rsidR="001C72BE">
        <w:rPr>
          <w:sz w:val="28"/>
          <w:szCs w:val="28"/>
        </w:rPr>
        <w:t xml:space="preserve">in his book The Last Empire </w:t>
      </w:r>
      <w:r w:rsidR="007522E1">
        <w:rPr>
          <w:sz w:val="28"/>
          <w:szCs w:val="28"/>
        </w:rPr>
        <w:t>that Ch</w:t>
      </w:r>
      <w:r w:rsidR="00457E9F">
        <w:rPr>
          <w:sz w:val="28"/>
          <w:szCs w:val="28"/>
        </w:rPr>
        <w:t>o</w:t>
      </w:r>
      <w:r w:rsidR="007522E1">
        <w:rPr>
          <w:sz w:val="28"/>
          <w:szCs w:val="28"/>
        </w:rPr>
        <w:t>rnobyl was one of the major inciting incident</w:t>
      </w:r>
      <w:r w:rsidR="005D78A7">
        <w:rPr>
          <w:sz w:val="28"/>
          <w:szCs w:val="28"/>
        </w:rPr>
        <w:t xml:space="preserve">s </w:t>
      </w:r>
      <w:r w:rsidR="007522E1">
        <w:rPr>
          <w:sz w:val="28"/>
          <w:szCs w:val="28"/>
        </w:rPr>
        <w:t>that lead to the collapse of the Soviet Union.</w:t>
      </w:r>
      <w:r w:rsidR="005023FD">
        <w:rPr>
          <w:sz w:val="28"/>
          <w:szCs w:val="28"/>
        </w:rPr>
        <w:t xml:space="preserve"> </w:t>
      </w:r>
      <w:r w:rsidR="005023FD" w:rsidRPr="005023FD">
        <w:rPr>
          <w:sz w:val="28"/>
          <w:szCs w:val="28"/>
        </w:rPr>
        <w:t>The country was heavily indebted both before and after the tragedy, but Ch</w:t>
      </w:r>
      <w:r w:rsidR="00457E9F">
        <w:rPr>
          <w:sz w:val="28"/>
          <w:szCs w:val="28"/>
        </w:rPr>
        <w:t>o</w:t>
      </w:r>
      <w:r w:rsidR="005023FD" w:rsidRPr="005023FD">
        <w:rPr>
          <w:sz w:val="28"/>
          <w:szCs w:val="28"/>
        </w:rPr>
        <w:t xml:space="preserve">rnobyl had already </w:t>
      </w:r>
      <w:r w:rsidR="006B0041" w:rsidRPr="005023FD">
        <w:rPr>
          <w:sz w:val="28"/>
          <w:szCs w:val="28"/>
        </w:rPr>
        <w:t>increased the</w:t>
      </w:r>
      <w:r w:rsidR="005023FD" w:rsidRPr="005023FD">
        <w:rPr>
          <w:sz w:val="28"/>
          <w:szCs w:val="28"/>
        </w:rPr>
        <w:t xml:space="preserve"> Union's demise due to the damages it inflicted </w:t>
      </w:r>
      <w:r w:rsidR="00457E9F">
        <w:rPr>
          <w:sz w:val="28"/>
          <w:szCs w:val="28"/>
        </w:rPr>
        <w:t>on</w:t>
      </w:r>
      <w:r w:rsidR="005023FD" w:rsidRPr="005023FD">
        <w:rPr>
          <w:sz w:val="28"/>
          <w:szCs w:val="28"/>
        </w:rPr>
        <w:t xml:space="preserve"> an already dysfunctional economic structure.</w:t>
      </w:r>
    </w:p>
    <w:p w14:paraId="45380F6E" w14:textId="77777777" w:rsidR="006B0041" w:rsidRDefault="006B0041" w:rsidP="00421288">
      <w:pPr>
        <w:rPr>
          <w:sz w:val="28"/>
          <w:szCs w:val="28"/>
        </w:rPr>
      </w:pPr>
    </w:p>
    <w:p w14:paraId="445DAA48" w14:textId="32784905" w:rsidR="00421288" w:rsidRPr="00421288" w:rsidRDefault="00421288" w:rsidP="00421288">
      <w:pPr>
        <w:rPr>
          <w:sz w:val="28"/>
          <w:szCs w:val="28"/>
        </w:rPr>
      </w:pPr>
    </w:p>
    <w:sectPr w:rsidR="00421288" w:rsidRPr="00421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D4DF1" w14:textId="77777777" w:rsidR="00862058" w:rsidRDefault="00862058" w:rsidP="00862058">
      <w:pPr>
        <w:spacing w:after="0" w:line="240" w:lineRule="auto"/>
      </w:pPr>
      <w:r>
        <w:separator/>
      </w:r>
    </w:p>
  </w:endnote>
  <w:endnote w:type="continuationSeparator" w:id="0">
    <w:p w14:paraId="6FE00D65" w14:textId="77777777" w:rsidR="00862058" w:rsidRDefault="00862058" w:rsidP="0086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F6842" w14:textId="77777777" w:rsidR="00862058" w:rsidRDefault="00862058" w:rsidP="00862058">
      <w:pPr>
        <w:spacing w:after="0" w:line="240" w:lineRule="auto"/>
      </w:pPr>
      <w:r>
        <w:separator/>
      </w:r>
    </w:p>
  </w:footnote>
  <w:footnote w:type="continuationSeparator" w:id="0">
    <w:p w14:paraId="428C3764" w14:textId="77777777" w:rsidR="00862058" w:rsidRDefault="00862058" w:rsidP="00862058">
      <w:pPr>
        <w:spacing w:after="0" w:line="240" w:lineRule="auto"/>
      </w:pPr>
      <w:r>
        <w:continuationSeparator/>
      </w:r>
    </w:p>
  </w:footnote>
  <w:footnote w:id="1">
    <w:p w14:paraId="240F7910" w14:textId="535C0E78" w:rsidR="00203CF7" w:rsidRPr="005313D8" w:rsidRDefault="00203CF7" w:rsidP="005313D8">
      <w:pPr>
        <w:pStyle w:val="NormalWeb"/>
        <w:spacing w:before="0" w:beforeAutospacing="0" w:after="240" w:afterAutospacing="0" w:line="360" w:lineRule="atLeast"/>
        <w:rPr>
          <w:rFonts w:asciiTheme="minorHAnsi" w:hAnsiTheme="minorHAnsi" w:cstheme="minorHAnsi"/>
          <w:color w:val="000000"/>
          <w:sz w:val="22"/>
          <w:szCs w:val="22"/>
        </w:rPr>
      </w:pPr>
      <w:r w:rsidRPr="005313D8">
        <w:rPr>
          <w:rStyle w:val="FootnoteReference"/>
          <w:rFonts w:asciiTheme="minorHAnsi" w:hAnsiTheme="minorHAnsi" w:cstheme="minorHAnsi"/>
          <w:sz w:val="22"/>
          <w:szCs w:val="22"/>
        </w:rPr>
        <w:footnoteRef/>
      </w:r>
      <w:r w:rsidRPr="005313D8">
        <w:rPr>
          <w:rFonts w:asciiTheme="minorHAnsi" w:hAnsiTheme="minorHAnsi" w:cstheme="minorHAnsi"/>
          <w:sz w:val="22"/>
          <w:szCs w:val="22"/>
        </w:rPr>
        <w:t xml:space="preserve"> </w:t>
      </w:r>
      <w:r w:rsidR="005313D8" w:rsidRPr="005313D8">
        <w:rPr>
          <w:rFonts w:asciiTheme="minorHAnsi" w:hAnsiTheme="minorHAnsi" w:cstheme="minorHAnsi"/>
          <w:color w:val="000000"/>
          <w:sz w:val="22"/>
          <w:szCs w:val="22"/>
        </w:rPr>
        <w:t>ЦДЕА України (2021). </w:t>
      </w:r>
      <w:r w:rsidR="005313D8" w:rsidRPr="005313D8">
        <w:rPr>
          <w:rFonts w:asciiTheme="minorHAnsi" w:hAnsiTheme="minorHAnsi" w:cstheme="minorHAnsi"/>
          <w:i/>
          <w:iCs/>
          <w:color w:val="000000"/>
          <w:sz w:val="22"/>
          <w:szCs w:val="22"/>
        </w:rPr>
        <w:t>State Archival Service of Ukraine</w:t>
      </w:r>
      <w:r w:rsidR="005313D8" w:rsidRPr="005313D8">
        <w:rPr>
          <w:rFonts w:asciiTheme="minorHAnsi" w:hAnsiTheme="minorHAnsi" w:cstheme="minorHAnsi"/>
          <w:color w:val="000000"/>
          <w:sz w:val="22"/>
          <w:szCs w:val="22"/>
        </w:rPr>
        <w:t>. [online] Archives.gov.ua. Available at: https://archives.gov.ua/en/chernobyl-35-years-of-memory/ [Accessed 9 Jan. 2023].</w:t>
      </w:r>
    </w:p>
  </w:footnote>
  <w:footnote w:id="2">
    <w:p w14:paraId="7F29F0AE" w14:textId="79B2A82C" w:rsidR="00BD790A" w:rsidRDefault="00BD790A">
      <w:pPr>
        <w:pStyle w:val="FootnoteText"/>
        <w:rPr>
          <w:sz w:val="22"/>
          <w:szCs w:val="22"/>
        </w:rPr>
      </w:pPr>
      <w:r>
        <w:rPr>
          <w:rStyle w:val="FootnoteReference"/>
        </w:rPr>
        <w:footnoteRef/>
      </w:r>
      <w:r>
        <w:t xml:space="preserve"> </w:t>
      </w:r>
      <w:r w:rsidRPr="00BD790A">
        <w:rPr>
          <w:sz w:val="22"/>
          <w:szCs w:val="22"/>
        </w:rPr>
        <w:t>Levchin, S. (2013). Easy Russian Phrase Book NEW EDITION: Over 700 Phrases for Everyday Use. United Kingdom: Dover Publications.</w:t>
      </w:r>
    </w:p>
    <w:p w14:paraId="215B8DDD" w14:textId="77777777" w:rsidR="00BD790A" w:rsidRDefault="00BD790A">
      <w:pPr>
        <w:pStyle w:val="FootnoteText"/>
      </w:pPr>
    </w:p>
  </w:footnote>
  <w:footnote w:id="3">
    <w:p w14:paraId="0636C2F7" w14:textId="52374355" w:rsidR="0046559F" w:rsidRDefault="0046559F">
      <w:pPr>
        <w:pStyle w:val="FootnoteText"/>
      </w:pPr>
      <w:r w:rsidRPr="005313D8">
        <w:rPr>
          <w:rStyle w:val="FootnoteReference"/>
          <w:rFonts w:cstheme="minorHAnsi"/>
          <w:sz w:val="22"/>
          <w:szCs w:val="22"/>
        </w:rPr>
        <w:footnoteRef/>
      </w:r>
      <w:r w:rsidRPr="005313D8">
        <w:rPr>
          <w:rFonts w:cstheme="minorHAnsi"/>
          <w:sz w:val="22"/>
          <w:szCs w:val="22"/>
        </w:rPr>
        <w:t xml:space="preserve"> Mara, W. (2010). The Chernobyl Disaster: Legacy and Impact on the Future of Nuclear Energy. Ukraine: Marshall Cavendish Benchmark.</w:t>
      </w:r>
    </w:p>
  </w:footnote>
  <w:footnote w:id="4">
    <w:p w14:paraId="0B28908B" w14:textId="5C28E782" w:rsidR="006E02B2" w:rsidRPr="00187D78" w:rsidRDefault="006E02B2" w:rsidP="006E02B2">
      <w:pPr>
        <w:pStyle w:val="NormalWeb"/>
        <w:spacing w:before="0" w:beforeAutospacing="0" w:after="240" w:afterAutospacing="0" w:line="360" w:lineRule="atLeast"/>
        <w:rPr>
          <w:rFonts w:asciiTheme="minorHAnsi" w:hAnsiTheme="minorHAnsi" w:cstheme="minorHAnsi"/>
          <w:color w:val="000000"/>
          <w:sz w:val="20"/>
          <w:szCs w:val="20"/>
        </w:rPr>
      </w:pPr>
      <w:r w:rsidRPr="00187D78">
        <w:rPr>
          <w:rStyle w:val="FootnoteReference"/>
          <w:rFonts w:asciiTheme="minorHAnsi" w:hAnsiTheme="minorHAnsi" w:cstheme="minorHAnsi"/>
          <w:sz w:val="20"/>
          <w:szCs w:val="20"/>
        </w:rPr>
        <w:footnoteRef/>
      </w:r>
      <w:r w:rsidRPr="00187D78">
        <w:rPr>
          <w:rFonts w:asciiTheme="minorHAnsi" w:hAnsiTheme="minorHAnsi" w:cstheme="minorHAnsi"/>
          <w:sz w:val="20"/>
          <w:szCs w:val="20"/>
        </w:rPr>
        <w:t xml:space="preserve"> </w:t>
      </w:r>
      <w:r w:rsidRPr="00187D78">
        <w:rPr>
          <w:rFonts w:asciiTheme="minorHAnsi" w:hAnsiTheme="minorHAnsi" w:cstheme="minorHAnsi"/>
          <w:sz w:val="20"/>
          <w:szCs w:val="20"/>
        </w:rPr>
        <w:t>World-nuclear.org. (2022). Chernobyl | Chernobyl Accident | Chernobyl Disaster - World Nuclear Association. [online] Available at: https://world-nuclear.org/information-library/safety-and-security/safety-of-plants/chernobyl-accident. [Accessed 10 Jan. 2023].</w:t>
      </w:r>
    </w:p>
  </w:footnote>
  <w:footnote w:id="5">
    <w:p w14:paraId="15DBD1D8" w14:textId="714DF75B" w:rsidR="00AD34A8" w:rsidRDefault="00AD34A8">
      <w:pPr>
        <w:pStyle w:val="FootnoteText"/>
      </w:pPr>
      <w:r>
        <w:rPr>
          <w:rStyle w:val="FootnoteReference"/>
        </w:rPr>
        <w:footnoteRef/>
      </w:r>
      <w:r>
        <w:t xml:space="preserve"> </w:t>
      </w:r>
      <w:r w:rsidR="00B3402B">
        <w:rPr>
          <w:color w:val="000000"/>
          <w:shd w:val="clear" w:color="auto" w:fill="FFFFFF"/>
        </w:rPr>
        <w:t>(ЦДЕА України, 2021)</w:t>
      </w:r>
    </w:p>
  </w:footnote>
  <w:footnote w:id="6">
    <w:p w14:paraId="09C2160A" w14:textId="1C2B56AE" w:rsidR="004711C4" w:rsidRDefault="004711C4">
      <w:pPr>
        <w:pStyle w:val="FootnoteText"/>
      </w:pPr>
      <w:r>
        <w:rPr>
          <w:rStyle w:val="FootnoteReference"/>
        </w:rPr>
        <w:footnoteRef/>
      </w:r>
      <w:r>
        <w:t xml:space="preserve"> </w:t>
      </w:r>
      <w:r w:rsidRPr="004711C4">
        <w:t xml:space="preserve">Gorbachev, M. S. (2011). Mikhail Gorbachev: Prophet of </w:t>
      </w:r>
      <w:r w:rsidR="006C44B7" w:rsidRPr="004711C4">
        <w:t>Change:</w:t>
      </w:r>
      <w:r w:rsidRPr="004711C4">
        <w:t xml:space="preserve"> from the Cold War to a Sustainable World. United Kingdom: </w:t>
      </w:r>
      <w:r w:rsidR="006C44B7" w:rsidRPr="004711C4">
        <w:t>Clearview</w:t>
      </w:r>
      <w:r w:rsidRPr="004711C4">
        <w:t>.</w:t>
      </w:r>
    </w:p>
  </w:footnote>
  <w:footnote w:id="7">
    <w:p w14:paraId="5812760A" w14:textId="2A37453D" w:rsidR="00E640DF" w:rsidRPr="00E640DF" w:rsidRDefault="00E640DF" w:rsidP="00E640DF">
      <w:pPr>
        <w:pStyle w:val="NormalWeb"/>
        <w:spacing w:before="0" w:beforeAutospacing="0" w:after="240" w:afterAutospacing="0" w:line="360" w:lineRule="atLeast"/>
        <w:rPr>
          <w:color w:val="000000"/>
        </w:rPr>
      </w:pPr>
      <w:r>
        <w:rPr>
          <w:rStyle w:val="FootnoteReference"/>
        </w:rPr>
        <w:footnoteRef/>
      </w:r>
      <w:r>
        <w:t xml:space="preserve"> </w:t>
      </w:r>
      <w:r w:rsidRPr="000832A8">
        <w:rPr>
          <w:rFonts w:asciiTheme="minorHAnsi" w:hAnsiTheme="minorHAnsi" w:cstheme="minorHAnsi"/>
          <w:sz w:val="20"/>
          <w:szCs w:val="20"/>
        </w:rPr>
        <w:t>GORBACHEV, ON TV, DEFENDS HANDLING OF ATOM DISASTER (Published 1986). (2023). The New York Times. [online] Available at: https://www.nytimes.com/1986/05/15/world/gorbachev-on-tv-defends-handling-of-atom-disaster.html [Accessed 10 Jan. 2023].</w:t>
      </w:r>
    </w:p>
  </w:footnote>
  <w:footnote w:id="8">
    <w:p w14:paraId="5840C51F" w14:textId="24C2E80B" w:rsidR="00F31F74" w:rsidRPr="00F31F74" w:rsidRDefault="00F31F74" w:rsidP="00F31F74">
      <w:pPr>
        <w:pStyle w:val="NormalWeb"/>
        <w:spacing w:before="0" w:beforeAutospacing="0" w:after="240" w:afterAutospacing="0" w:line="360" w:lineRule="atLeast"/>
        <w:rPr>
          <w:color w:val="000000"/>
        </w:rPr>
      </w:pPr>
      <w:r>
        <w:rPr>
          <w:rStyle w:val="FootnoteReference"/>
        </w:rPr>
        <w:footnoteRef/>
      </w:r>
      <w:r>
        <w:t xml:space="preserve"> </w:t>
      </w:r>
      <w:r w:rsidRPr="00F31F74">
        <w:rPr>
          <w:rFonts w:asciiTheme="minorHAnsi" w:hAnsiTheme="minorHAnsi" w:cstheme="minorHAnsi"/>
          <w:sz w:val="20"/>
          <w:szCs w:val="20"/>
        </w:rPr>
        <w:t>Chow, S., Herrera, N., Di, T., Moderator, V. and Haugen, D. (1986). TWENTY-SEVENTH CONGRESS OF THE COMMUNIST PARTY OF THE SOVIET UNION COMITTEEE DIRECTOR VICE DIRECTORS. [online] Available at: https://static1.squarespace.com/static/533e6b7de4b0d84a3bd7c4be/t/5c394261758d4640ed668422/1547256420130/Soviet.pdf [Accessed 10 Jan. 2023].</w:t>
      </w:r>
    </w:p>
  </w:footnote>
  <w:footnote w:id="9">
    <w:p w14:paraId="3130780D" w14:textId="7D3F9809" w:rsidR="00F00A99" w:rsidRDefault="00F00A99">
      <w:pPr>
        <w:pStyle w:val="FootnoteText"/>
        <w:rPr>
          <w:color w:val="000000"/>
          <w:shd w:val="clear" w:color="auto" w:fill="FFFFFF"/>
        </w:rPr>
      </w:pPr>
      <w:r>
        <w:rPr>
          <w:rStyle w:val="FootnoteReference"/>
        </w:rPr>
        <w:footnoteRef/>
      </w:r>
      <w:r>
        <w:t xml:space="preserve"> </w:t>
      </w:r>
      <w:bookmarkStart w:id="0" w:name="_Hlk124245515"/>
      <w:r>
        <w:rPr>
          <w:color w:val="000000"/>
          <w:shd w:val="clear" w:color="auto" w:fill="FFFFFF"/>
        </w:rPr>
        <w:t>(Chow et al., 1986)</w:t>
      </w:r>
      <w:bookmarkEnd w:id="0"/>
    </w:p>
    <w:p w14:paraId="1A515B7C" w14:textId="77777777" w:rsidR="00B34BDA" w:rsidRDefault="00B34BDA">
      <w:pPr>
        <w:pStyle w:val="FootnoteText"/>
      </w:pPr>
    </w:p>
  </w:footnote>
  <w:footnote w:id="10">
    <w:p w14:paraId="74523F7E" w14:textId="16B8A787" w:rsidR="00CA673A" w:rsidRDefault="00CA673A">
      <w:pPr>
        <w:pStyle w:val="FootnoteText"/>
        <w:rPr>
          <w:color w:val="000000"/>
          <w:shd w:val="clear" w:color="auto" w:fill="FFFFFF"/>
        </w:rPr>
      </w:pPr>
      <w:r>
        <w:rPr>
          <w:rStyle w:val="FootnoteReference"/>
        </w:rPr>
        <w:footnoteRef/>
      </w:r>
      <w:r>
        <w:t xml:space="preserve"> </w:t>
      </w:r>
      <w:r>
        <w:rPr>
          <w:color w:val="000000"/>
          <w:shd w:val="clear" w:color="auto" w:fill="FFFFFF"/>
        </w:rPr>
        <w:t>(Chow et al., 1986)</w:t>
      </w:r>
    </w:p>
    <w:p w14:paraId="385A6B92" w14:textId="77777777" w:rsidR="00B34BDA" w:rsidRDefault="00B34BDA">
      <w:pPr>
        <w:pStyle w:val="FootnoteText"/>
      </w:pPr>
    </w:p>
  </w:footnote>
  <w:footnote w:id="11">
    <w:p w14:paraId="0F44C988" w14:textId="77777777" w:rsidR="00234E88" w:rsidRDefault="00234E88" w:rsidP="00234E88">
      <w:pPr>
        <w:pStyle w:val="FootnoteText"/>
      </w:pPr>
      <w:r>
        <w:rPr>
          <w:rStyle w:val="FootnoteReference"/>
        </w:rPr>
        <w:footnoteRef/>
      </w:r>
      <w:r>
        <w:t xml:space="preserve"> </w:t>
      </w:r>
      <w:r w:rsidRPr="00DE00B6">
        <w:t>Plokhy, S. (2015). The Last Empire: The Final Days of the Soviet Union. United Kingdom: </w:t>
      </w:r>
      <w:proofErr w:type="spellStart"/>
      <w:r w:rsidRPr="00DE00B6">
        <w:t>Oneworld</w:t>
      </w:r>
      <w:proofErr w:type="spellEnd"/>
      <w:r w:rsidRPr="00DE00B6">
        <w:t xml:space="preserve"> Publications.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3NjcwsLAwM7cwMTJQ0lEKTi0uzszPAykwqgUAcXXZMCwAAAA="/>
  </w:docVars>
  <w:rsids>
    <w:rsidRoot w:val="00B73B56"/>
    <w:rsid w:val="00012086"/>
    <w:rsid w:val="0006611F"/>
    <w:rsid w:val="00080143"/>
    <w:rsid w:val="000832A8"/>
    <w:rsid w:val="00083CF5"/>
    <w:rsid w:val="0008716F"/>
    <w:rsid w:val="000976AA"/>
    <w:rsid w:val="000B15CB"/>
    <w:rsid w:val="000F377E"/>
    <w:rsid w:val="000F6617"/>
    <w:rsid w:val="000F674D"/>
    <w:rsid w:val="00100491"/>
    <w:rsid w:val="001145ED"/>
    <w:rsid w:val="001155F1"/>
    <w:rsid w:val="001542EA"/>
    <w:rsid w:val="00155F34"/>
    <w:rsid w:val="00187D78"/>
    <w:rsid w:val="00190921"/>
    <w:rsid w:val="001929F0"/>
    <w:rsid w:val="001934BA"/>
    <w:rsid w:val="001A2669"/>
    <w:rsid w:val="001B122C"/>
    <w:rsid w:val="001C335D"/>
    <w:rsid w:val="001C72BE"/>
    <w:rsid w:val="001D4CAD"/>
    <w:rsid w:val="001D5204"/>
    <w:rsid w:val="0020139E"/>
    <w:rsid w:val="00203CF7"/>
    <w:rsid w:val="00205711"/>
    <w:rsid w:val="002161F1"/>
    <w:rsid w:val="00234E88"/>
    <w:rsid w:val="002A7D59"/>
    <w:rsid w:val="002B4370"/>
    <w:rsid w:val="002C6DAD"/>
    <w:rsid w:val="002D0AB7"/>
    <w:rsid w:val="002D2505"/>
    <w:rsid w:val="002D552E"/>
    <w:rsid w:val="00307F11"/>
    <w:rsid w:val="00315A30"/>
    <w:rsid w:val="00354394"/>
    <w:rsid w:val="003658A6"/>
    <w:rsid w:val="003A2A28"/>
    <w:rsid w:val="003C7F3F"/>
    <w:rsid w:val="003D2EDB"/>
    <w:rsid w:val="003D44B0"/>
    <w:rsid w:val="003D7C99"/>
    <w:rsid w:val="00405374"/>
    <w:rsid w:val="00406532"/>
    <w:rsid w:val="00407CE7"/>
    <w:rsid w:val="00421288"/>
    <w:rsid w:val="00455B78"/>
    <w:rsid w:val="004569C7"/>
    <w:rsid w:val="00457E9F"/>
    <w:rsid w:val="0046478F"/>
    <w:rsid w:val="0046559F"/>
    <w:rsid w:val="004711C4"/>
    <w:rsid w:val="004921DD"/>
    <w:rsid w:val="004A52FD"/>
    <w:rsid w:val="004F2E68"/>
    <w:rsid w:val="004F5555"/>
    <w:rsid w:val="005023FD"/>
    <w:rsid w:val="0051256B"/>
    <w:rsid w:val="00512D12"/>
    <w:rsid w:val="00513E46"/>
    <w:rsid w:val="005313D8"/>
    <w:rsid w:val="005330E3"/>
    <w:rsid w:val="00560C89"/>
    <w:rsid w:val="005615BB"/>
    <w:rsid w:val="00596509"/>
    <w:rsid w:val="005B359B"/>
    <w:rsid w:val="005B4952"/>
    <w:rsid w:val="005C151A"/>
    <w:rsid w:val="005D78A7"/>
    <w:rsid w:val="005F05CF"/>
    <w:rsid w:val="005F5204"/>
    <w:rsid w:val="006026A2"/>
    <w:rsid w:val="00612B3C"/>
    <w:rsid w:val="00620028"/>
    <w:rsid w:val="00641A05"/>
    <w:rsid w:val="00661ED2"/>
    <w:rsid w:val="00670231"/>
    <w:rsid w:val="00694EA4"/>
    <w:rsid w:val="006A4869"/>
    <w:rsid w:val="006A698D"/>
    <w:rsid w:val="006B0041"/>
    <w:rsid w:val="006C44B7"/>
    <w:rsid w:val="006E02B2"/>
    <w:rsid w:val="006F1268"/>
    <w:rsid w:val="006F703F"/>
    <w:rsid w:val="007108BE"/>
    <w:rsid w:val="0071790D"/>
    <w:rsid w:val="007236DC"/>
    <w:rsid w:val="0072461C"/>
    <w:rsid w:val="007522E1"/>
    <w:rsid w:val="00762E6B"/>
    <w:rsid w:val="00785499"/>
    <w:rsid w:val="00793E4B"/>
    <w:rsid w:val="007A3A3C"/>
    <w:rsid w:val="007A5B03"/>
    <w:rsid w:val="007A5F98"/>
    <w:rsid w:val="007C3FD6"/>
    <w:rsid w:val="007C443D"/>
    <w:rsid w:val="007D54BC"/>
    <w:rsid w:val="007E1D82"/>
    <w:rsid w:val="008122A8"/>
    <w:rsid w:val="00815A88"/>
    <w:rsid w:val="00827A32"/>
    <w:rsid w:val="00827F74"/>
    <w:rsid w:val="0084108A"/>
    <w:rsid w:val="00844BA9"/>
    <w:rsid w:val="008460BB"/>
    <w:rsid w:val="00862058"/>
    <w:rsid w:val="00881654"/>
    <w:rsid w:val="00886291"/>
    <w:rsid w:val="008C1A04"/>
    <w:rsid w:val="008D29EF"/>
    <w:rsid w:val="008E319F"/>
    <w:rsid w:val="008F45A8"/>
    <w:rsid w:val="009028D8"/>
    <w:rsid w:val="00942460"/>
    <w:rsid w:val="00952829"/>
    <w:rsid w:val="00954F5D"/>
    <w:rsid w:val="009602CC"/>
    <w:rsid w:val="00964B0E"/>
    <w:rsid w:val="00966D42"/>
    <w:rsid w:val="00974EFB"/>
    <w:rsid w:val="00976716"/>
    <w:rsid w:val="00976E50"/>
    <w:rsid w:val="00987A73"/>
    <w:rsid w:val="009909AA"/>
    <w:rsid w:val="009D258A"/>
    <w:rsid w:val="009D3E81"/>
    <w:rsid w:val="009E251B"/>
    <w:rsid w:val="00A023D7"/>
    <w:rsid w:val="00A1134A"/>
    <w:rsid w:val="00A265BB"/>
    <w:rsid w:val="00A32AC6"/>
    <w:rsid w:val="00A41251"/>
    <w:rsid w:val="00A4727B"/>
    <w:rsid w:val="00A55968"/>
    <w:rsid w:val="00A80934"/>
    <w:rsid w:val="00A8296F"/>
    <w:rsid w:val="00A9715B"/>
    <w:rsid w:val="00AC0CC9"/>
    <w:rsid w:val="00AC7D71"/>
    <w:rsid w:val="00AD34A8"/>
    <w:rsid w:val="00AD7474"/>
    <w:rsid w:val="00AD7CE9"/>
    <w:rsid w:val="00AF7D6B"/>
    <w:rsid w:val="00B1652D"/>
    <w:rsid w:val="00B20B69"/>
    <w:rsid w:val="00B3402B"/>
    <w:rsid w:val="00B34BDA"/>
    <w:rsid w:val="00B35256"/>
    <w:rsid w:val="00B36431"/>
    <w:rsid w:val="00B4043C"/>
    <w:rsid w:val="00B73B56"/>
    <w:rsid w:val="00B7439E"/>
    <w:rsid w:val="00B809B7"/>
    <w:rsid w:val="00B82A43"/>
    <w:rsid w:val="00B91DD2"/>
    <w:rsid w:val="00BD248E"/>
    <w:rsid w:val="00BD790A"/>
    <w:rsid w:val="00BE4AB6"/>
    <w:rsid w:val="00C005E2"/>
    <w:rsid w:val="00C271C1"/>
    <w:rsid w:val="00C278AD"/>
    <w:rsid w:val="00C56AF7"/>
    <w:rsid w:val="00C64106"/>
    <w:rsid w:val="00C730AC"/>
    <w:rsid w:val="00C90A2F"/>
    <w:rsid w:val="00C95651"/>
    <w:rsid w:val="00C96ECB"/>
    <w:rsid w:val="00CA255C"/>
    <w:rsid w:val="00CA31B3"/>
    <w:rsid w:val="00CA39E7"/>
    <w:rsid w:val="00CA5CF1"/>
    <w:rsid w:val="00CA673A"/>
    <w:rsid w:val="00CE08AE"/>
    <w:rsid w:val="00CE0DCC"/>
    <w:rsid w:val="00CE268E"/>
    <w:rsid w:val="00CF7AB0"/>
    <w:rsid w:val="00D20967"/>
    <w:rsid w:val="00D2133D"/>
    <w:rsid w:val="00D2698C"/>
    <w:rsid w:val="00D313E3"/>
    <w:rsid w:val="00D32E81"/>
    <w:rsid w:val="00D33082"/>
    <w:rsid w:val="00D3475A"/>
    <w:rsid w:val="00D36C38"/>
    <w:rsid w:val="00D42F67"/>
    <w:rsid w:val="00D63A98"/>
    <w:rsid w:val="00D733A2"/>
    <w:rsid w:val="00D802F2"/>
    <w:rsid w:val="00DB0B71"/>
    <w:rsid w:val="00DC6CA5"/>
    <w:rsid w:val="00DD26EB"/>
    <w:rsid w:val="00DD357A"/>
    <w:rsid w:val="00DE00B6"/>
    <w:rsid w:val="00DE490F"/>
    <w:rsid w:val="00E06D15"/>
    <w:rsid w:val="00E21A73"/>
    <w:rsid w:val="00E359B0"/>
    <w:rsid w:val="00E52898"/>
    <w:rsid w:val="00E5478B"/>
    <w:rsid w:val="00E57346"/>
    <w:rsid w:val="00E60F58"/>
    <w:rsid w:val="00E640DF"/>
    <w:rsid w:val="00E643C7"/>
    <w:rsid w:val="00E70323"/>
    <w:rsid w:val="00E81204"/>
    <w:rsid w:val="00E91982"/>
    <w:rsid w:val="00F00A99"/>
    <w:rsid w:val="00F021F9"/>
    <w:rsid w:val="00F0586F"/>
    <w:rsid w:val="00F131BF"/>
    <w:rsid w:val="00F21C77"/>
    <w:rsid w:val="00F2287D"/>
    <w:rsid w:val="00F31F74"/>
    <w:rsid w:val="00F34FCB"/>
    <w:rsid w:val="00F56425"/>
    <w:rsid w:val="00F65140"/>
    <w:rsid w:val="00F750F5"/>
    <w:rsid w:val="00F8721C"/>
    <w:rsid w:val="00FC567B"/>
    <w:rsid w:val="00FE2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4C91"/>
  <w15:chartTrackingRefBased/>
  <w15:docId w15:val="{E032696A-19D2-4D0E-829F-B8DC7A3C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6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26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6EB"/>
    <w:rPr>
      <w:rFonts w:eastAsiaTheme="minorEastAsia"/>
      <w:lang w:val="en-US"/>
    </w:rPr>
  </w:style>
  <w:style w:type="paragraph" w:styleId="FootnoteText">
    <w:name w:val="footnote text"/>
    <w:basedOn w:val="Normal"/>
    <w:link w:val="FootnoteTextChar"/>
    <w:uiPriority w:val="99"/>
    <w:semiHidden/>
    <w:unhideWhenUsed/>
    <w:rsid w:val="008620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2058"/>
    <w:rPr>
      <w:sz w:val="20"/>
      <w:szCs w:val="20"/>
    </w:rPr>
  </w:style>
  <w:style w:type="character" w:styleId="FootnoteReference">
    <w:name w:val="footnote reference"/>
    <w:basedOn w:val="DefaultParagraphFont"/>
    <w:uiPriority w:val="99"/>
    <w:semiHidden/>
    <w:unhideWhenUsed/>
    <w:rsid w:val="00862058"/>
    <w:rPr>
      <w:vertAlign w:val="superscript"/>
    </w:rPr>
  </w:style>
  <w:style w:type="paragraph" w:styleId="NormalWeb">
    <w:name w:val="Normal (Web)"/>
    <w:basedOn w:val="Normal"/>
    <w:uiPriority w:val="99"/>
    <w:unhideWhenUsed/>
    <w:rsid w:val="008620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245563">
      <w:bodyDiv w:val="1"/>
      <w:marLeft w:val="0"/>
      <w:marRight w:val="0"/>
      <w:marTop w:val="0"/>
      <w:marBottom w:val="0"/>
      <w:divBdr>
        <w:top w:val="none" w:sz="0" w:space="0" w:color="auto"/>
        <w:left w:val="none" w:sz="0" w:space="0" w:color="auto"/>
        <w:bottom w:val="none" w:sz="0" w:space="0" w:color="auto"/>
        <w:right w:val="none" w:sz="0" w:space="0" w:color="auto"/>
      </w:divBdr>
    </w:div>
    <w:div w:id="747077341">
      <w:bodyDiv w:val="1"/>
      <w:marLeft w:val="0"/>
      <w:marRight w:val="0"/>
      <w:marTop w:val="0"/>
      <w:marBottom w:val="0"/>
      <w:divBdr>
        <w:top w:val="none" w:sz="0" w:space="0" w:color="auto"/>
        <w:left w:val="none" w:sz="0" w:space="0" w:color="auto"/>
        <w:bottom w:val="none" w:sz="0" w:space="0" w:color="auto"/>
        <w:right w:val="none" w:sz="0" w:space="0" w:color="auto"/>
      </w:divBdr>
    </w:div>
    <w:div w:id="1546989813">
      <w:bodyDiv w:val="1"/>
      <w:marLeft w:val="0"/>
      <w:marRight w:val="0"/>
      <w:marTop w:val="0"/>
      <w:marBottom w:val="0"/>
      <w:divBdr>
        <w:top w:val="none" w:sz="0" w:space="0" w:color="auto"/>
        <w:left w:val="none" w:sz="0" w:space="0" w:color="auto"/>
        <w:bottom w:val="none" w:sz="0" w:space="0" w:color="auto"/>
        <w:right w:val="none" w:sz="0" w:space="0" w:color="auto"/>
      </w:divBdr>
    </w:div>
    <w:div w:id="1789275520">
      <w:bodyDiv w:val="1"/>
      <w:marLeft w:val="0"/>
      <w:marRight w:val="0"/>
      <w:marTop w:val="0"/>
      <w:marBottom w:val="0"/>
      <w:divBdr>
        <w:top w:val="none" w:sz="0" w:space="0" w:color="auto"/>
        <w:left w:val="none" w:sz="0" w:space="0" w:color="auto"/>
        <w:bottom w:val="none" w:sz="0" w:space="0" w:color="auto"/>
        <w:right w:val="none" w:sz="0" w:space="0" w:color="auto"/>
      </w:divBdr>
    </w:div>
    <w:div w:id="1833254240">
      <w:bodyDiv w:val="1"/>
      <w:marLeft w:val="0"/>
      <w:marRight w:val="0"/>
      <w:marTop w:val="0"/>
      <w:marBottom w:val="0"/>
      <w:divBdr>
        <w:top w:val="none" w:sz="0" w:space="0" w:color="auto"/>
        <w:left w:val="none" w:sz="0" w:space="0" w:color="auto"/>
        <w:bottom w:val="none" w:sz="0" w:space="0" w:color="auto"/>
        <w:right w:val="none" w:sz="0" w:space="0" w:color="auto"/>
      </w:divBdr>
    </w:div>
    <w:div w:id="2002462314">
      <w:bodyDiv w:val="1"/>
      <w:marLeft w:val="0"/>
      <w:marRight w:val="0"/>
      <w:marTop w:val="0"/>
      <w:marBottom w:val="0"/>
      <w:divBdr>
        <w:top w:val="none" w:sz="0" w:space="0" w:color="auto"/>
        <w:left w:val="none" w:sz="0" w:space="0" w:color="auto"/>
        <w:bottom w:val="none" w:sz="0" w:space="0" w:color="auto"/>
        <w:right w:val="none" w:sz="0" w:space="0" w:color="auto"/>
      </w:divBdr>
    </w:div>
    <w:div w:id="201741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9FCC21-B0DD-4DF5-AAD8-C774E6D9D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4</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235</cp:revision>
  <dcterms:created xsi:type="dcterms:W3CDTF">2023-01-09T11:23:00Z</dcterms:created>
  <dcterms:modified xsi:type="dcterms:W3CDTF">2023-01-10T14:35:00Z</dcterms:modified>
</cp:coreProperties>
</file>