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FA0093" w14:textId="77777777" w:rsidR="00A568F0" w:rsidRDefault="00A568F0" w:rsidP="00A568F0">
      <w:pPr>
        <w:spacing w:line="480" w:lineRule="auto"/>
        <w:jc w:val="center"/>
        <w:rPr>
          <w:rFonts w:asciiTheme="majorBidi" w:hAnsiTheme="majorBidi" w:cstheme="majorBidi"/>
          <w:b/>
          <w:bCs/>
          <w:szCs w:val="24"/>
          <w:lang w:val="en-GB"/>
        </w:rPr>
      </w:pPr>
      <w:bookmarkStart w:id="0" w:name="_Hlk99744698"/>
    </w:p>
    <w:p w14:paraId="5CF4D088" w14:textId="77777777" w:rsidR="00A568F0" w:rsidRDefault="00A568F0" w:rsidP="00A568F0">
      <w:pPr>
        <w:spacing w:line="480" w:lineRule="auto"/>
        <w:jc w:val="center"/>
        <w:rPr>
          <w:rFonts w:asciiTheme="majorBidi" w:hAnsiTheme="majorBidi" w:cstheme="majorBidi"/>
          <w:b/>
          <w:bCs/>
          <w:szCs w:val="24"/>
          <w:lang w:val="en-GB"/>
        </w:rPr>
      </w:pPr>
    </w:p>
    <w:p w14:paraId="36F0D609" w14:textId="77777777" w:rsidR="00A568F0" w:rsidRDefault="00A568F0" w:rsidP="00A568F0">
      <w:pPr>
        <w:spacing w:line="480" w:lineRule="auto"/>
        <w:rPr>
          <w:rFonts w:asciiTheme="majorBidi" w:hAnsiTheme="majorBidi" w:cstheme="majorBidi"/>
          <w:b/>
          <w:bCs/>
          <w:szCs w:val="24"/>
          <w:lang w:val="en-GB"/>
        </w:rPr>
      </w:pPr>
    </w:p>
    <w:p w14:paraId="504FEEEF" w14:textId="77777777" w:rsidR="00A568F0" w:rsidRDefault="00A568F0" w:rsidP="00A568F0">
      <w:pPr>
        <w:spacing w:line="480" w:lineRule="auto"/>
        <w:rPr>
          <w:rFonts w:asciiTheme="majorBidi" w:hAnsiTheme="majorBidi" w:cstheme="majorBidi"/>
          <w:b/>
          <w:bCs/>
          <w:szCs w:val="24"/>
          <w:lang w:val="en-GB"/>
        </w:rPr>
      </w:pPr>
    </w:p>
    <w:p w14:paraId="258E3499" w14:textId="77777777" w:rsidR="00A568F0" w:rsidRDefault="00A568F0" w:rsidP="00A568F0">
      <w:pPr>
        <w:spacing w:line="480" w:lineRule="auto"/>
        <w:rPr>
          <w:rFonts w:asciiTheme="majorBidi" w:hAnsiTheme="majorBidi" w:cstheme="majorBidi"/>
          <w:b/>
          <w:bCs/>
          <w:szCs w:val="24"/>
          <w:lang w:val="en-GB"/>
        </w:rPr>
      </w:pPr>
    </w:p>
    <w:p w14:paraId="5B848907" w14:textId="77777777" w:rsidR="00A568F0" w:rsidRDefault="00A568F0" w:rsidP="00A568F0">
      <w:pPr>
        <w:spacing w:line="480" w:lineRule="auto"/>
        <w:jc w:val="center"/>
        <w:rPr>
          <w:rFonts w:asciiTheme="majorBidi" w:hAnsiTheme="majorBidi" w:cstheme="majorBidi"/>
          <w:b/>
          <w:bCs/>
          <w:szCs w:val="24"/>
          <w:lang w:val="en-GB"/>
        </w:rPr>
      </w:pPr>
    </w:p>
    <w:p w14:paraId="0689BB45" w14:textId="61A687C9" w:rsidR="00A568F0" w:rsidRPr="00CB5F37" w:rsidRDefault="00F5706F" w:rsidP="00A568F0">
      <w:pPr>
        <w:spacing w:line="480" w:lineRule="auto"/>
        <w:jc w:val="center"/>
        <w:rPr>
          <w:rFonts w:asciiTheme="majorBidi" w:hAnsiTheme="majorBidi" w:cstheme="majorBidi"/>
          <w:b/>
          <w:bCs/>
          <w:sz w:val="32"/>
          <w:szCs w:val="32"/>
          <w:shd w:val="clear" w:color="auto" w:fill="FFFFFF"/>
          <w:lang w:val="en-GB"/>
        </w:rPr>
      </w:pPr>
      <w:r w:rsidRPr="00F5706F">
        <w:rPr>
          <w:rFonts w:asciiTheme="majorBidi" w:hAnsiTheme="majorBidi" w:cstheme="majorBidi"/>
          <w:b/>
          <w:bCs/>
          <w:sz w:val="32"/>
          <w:szCs w:val="32"/>
          <w:shd w:val="clear" w:color="auto" w:fill="FFFFFF"/>
          <w:lang w:val="en-GB"/>
        </w:rPr>
        <w:t>Psychology in Health and Social Care</w:t>
      </w:r>
    </w:p>
    <w:p w14:paraId="6CE204DB" w14:textId="11950CAB" w:rsidR="00A568F0" w:rsidRDefault="00A568F0" w:rsidP="00A568F0">
      <w:pPr>
        <w:spacing w:line="480" w:lineRule="auto"/>
        <w:jc w:val="center"/>
        <w:rPr>
          <w:rFonts w:asciiTheme="majorBidi" w:hAnsiTheme="majorBidi" w:cstheme="majorBidi"/>
          <w:bCs/>
          <w:szCs w:val="24"/>
          <w:lang w:val="en-GB"/>
        </w:rPr>
      </w:pPr>
      <w:r>
        <w:rPr>
          <w:rFonts w:asciiTheme="majorBidi" w:hAnsiTheme="majorBidi" w:cstheme="majorBidi"/>
          <w:bCs/>
          <w:szCs w:val="24"/>
          <w:lang w:val="en-GB"/>
        </w:rPr>
        <w:t>Name</w:t>
      </w:r>
      <w:r w:rsidR="00EB56EE">
        <w:rPr>
          <w:rFonts w:asciiTheme="majorBidi" w:hAnsiTheme="majorBidi" w:cstheme="majorBidi"/>
          <w:bCs/>
          <w:szCs w:val="24"/>
          <w:lang w:val="en-GB"/>
        </w:rPr>
        <w:t>: Shazia Malik</w:t>
      </w:r>
      <w:r w:rsidR="005B0229">
        <w:rPr>
          <w:rFonts w:asciiTheme="majorBidi" w:hAnsiTheme="majorBidi" w:cstheme="majorBidi"/>
          <w:bCs/>
          <w:szCs w:val="24"/>
          <w:lang w:val="en-GB"/>
        </w:rPr>
        <w:t>.</w:t>
      </w:r>
    </w:p>
    <w:p w14:paraId="35E127A4" w14:textId="0FB4E7C9" w:rsidR="00A568F0" w:rsidRDefault="005B0229" w:rsidP="00A568F0">
      <w:pPr>
        <w:spacing w:line="480" w:lineRule="auto"/>
        <w:jc w:val="center"/>
        <w:rPr>
          <w:rFonts w:asciiTheme="majorBidi" w:hAnsiTheme="majorBidi" w:cstheme="majorBidi"/>
          <w:bCs/>
          <w:szCs w:val="24"/>
          <w:lang w:val="en-GB"/>
        </w:rPr>
      </w:pPr>
      <w:r>
        <w:rPr>
          <w:rFonts w:asciiTheme="majorBidi" w:hAnsiTheme="majorBidi" w:cstheme="majorBidi"/>
          <w:bCs/>
          <w:szCs w:val="24"/>
          <w:lang w:val="en-GB"/>
        </w:rPr>
        <w:t>Student number</w:t>
      </w:r>
      <w:r w:rsidR="00F31BA6">
        <w:rPr>
          <w:rFonts w:asciiTheme="majorBidi" w:hAnsiTheme="majorBidi" w:cstheme="majorBidi"/>
          <w:bCs/>
          <w:szCs w:val="24"/>
          <w:lang w:val="en-GB"/>
        </w:rPr>
        <w:t>: 2127945</w:t>
      </w:r>
    </w:p>
    <w:p w14:paraId="0CF928C2" w14:textId="458C1656" w:rsidR="009D0088" w:rsidRDefault="009D0088" w:rsidP="00A568F0">
      <w:pPr>
        <w:spacing w:line="480" w:lineRule="auto"/>
        <w:jc w:val="center"/>
        <w:rPr>
          <w:rFonts w:asciiTheme="majorBidi" w:hAnsiTheme="majorBidi" w:cstheme="majorBidi"/>
          <w:bCs/>
          <w:szCs w:val="24"/>
          <w:lang w:val="en-GB"/>
        </w:rPr>
      </w:pPr>
      <w:r>
        <w:rPr>
          <w:rFonts w:asciiTheme="majorBidi" w:hAnsiTheme="majorBidi" w:cstheme="majorBidi"/>
          <w:bCs/>
          <w:szCs w:val="24"/>
          <w:lang w:val="en-GB"/>
        </w:rPr>
        <w:t>Psychology in He</w:t>
      </w:r>
      <w:r w:rsidR="008931B4">
        <w:rPr>
          <w:rFonts w:asciiTheme="majorBidi" w:hAnsiTheme="majorBidi" w:cstheme="majorBidi"/>
          <w:bCs/>
          <w:szCs w:val="24"/>
          <w:lang w:val="en-GB"/>
        </w:rPr>
        <w:t>alth and Social Care</w:t>
      </w:r>
    </w:p>
    <w:p w14:paraId="398A2595" w14:textId="62FBDF56" w:rsidR="008931B4" w:rsidRDefault="008931B4" w:rsidP="00A568F0">
      <w:pPr>
        <w:spacing w:line="480" w:lineRule="auto"/>
        <w:jc w:val="center"/>
        <w:rPr>
          <w:rFonts w:asciiTheme="majorBidi" w:hAnsiTheme="majorBidi" w:cstheme="majorBidi"/>
          <w:bCs/>
          <w:szCs w:val="24"/>
          <w:lang w:val="en-GB"/>
        </w:rPr>
      </w:pPr>
      <w:r>
        <w:rPr>
          <w:rFonts w:asciiTheme="majorBidi" w:hAnsiTheme="majorBidi" w:cstheme="majorBidi"/>
          <w:bCs/>
          <w:szCs w:val="24"/>
          <w:lang w:val="en-GB"/>
        </w:rPr>
        <w:t>(LCHS4006</w:t>
      </w:r>
      <w:r w:rsidR="00972666">
        <w:rPr>
          <w:rFonts w:asciiTheme="majorBidi" w:hAnsiTheme="majorBidi" w:cstheme="majorBidi"/>
          <w:bCs/>
          <w:szCs w:val="24"/>
          <w:lang w:val="en-GB"/>
        </w:rPr>
        <w:t>_BIRM)</w:t>
      </w:r>
    </w:p>
    <w:p w14:paraId="5ED15C5B" w14:textId="59E2D5CE" w:rsidR="00972666" w:rsidRDefault="009A3B91" w:rsidP="00A568F0">
      <w:pPr>
        <w:spacing w:line="480" w:lineRule="auto"/>
        <w:jc w:val="center"/>
        <w:rPr>
          <w:rFonts w:asciiTheme="majorBidi" w:hAnsiTheme="majorBidi" w:cstheme="majorBidi"/>
          <w:bCs/>
          <w:szCs w:val="24"/>
          <w:lang w:val="en-GB"/>
        </w:rPr>
      </w:pPr>
      <w:r>
        <w:rPr>
          <w:rFonts w:asciiTheme="majorBidi" w:hAnsiTheme="majorBidi" w:cstheme="majorBidi"/>
          <w:bCs/>
          <w:szCs w:val="24"/>
          <w:lang w:val="en-GB"/>
        </w:rPr>
        <w:t xml:space="preserve"> Lecture: </w:t>
      </w:r>
      <w:r w:rsidR="00972666">
        <w:rPr>
          <w:rFonts w:asciiTheme="majorBidi" w:hAnsiTheme="majorBidi" w:cstheme="majorBidi"/>
          <w:bCs/>
          <w:szCs w:val="24"/>
          <w:lang w:val="en-GB"/>
        </w:rPr>
        <w:t>Jo</w:t>
      </w:r>
      <w:r>
        <w:rPr>
          <w:rFonts w:asciiTheme="majorBidi" w:hAnsiTheme="majorBidi" w:cstheme="majorBidi"/>
          <w:bCs/>
          <w:szCs w:val="24"/>
          <w:lang w:val="en-GB"/>
        </w:rPr>
        <w:t xml:space="preserve">anne Davies </w:t>
      </w:r>
    </w:p>
    <w:p w14:paraId="14AC9D7C" w14:textId="77777777" w:rsidR="00F31BA6" w:rsidRDefault="00F31BA6" w:rsidP="00A568F0">
      <w:pPr>
        <w:spacing w:line="480" w:lineRule="auto"/>
        <w:jc w:val="center"/>
        <w:rPr>
          <w:rFonts w:asciiTheme="majorBidi" w:hAnsiTheme="majorBidi" w:cstheme="majorBidi"/>
          <w:bCs/>
          <w:szCs w:val="24"/>
          <w:lang w:val="en-GB"/>
        </w:rPr>
      </w:pPr>
    </w:p>
    <w:p w14:paraId="27A69311" w14:textId="7CB0842C" w:rsidR="00B67558" w:rsidRDefault="00B67558" w:rsidP="009D0088">
      <w:pPr>
        <w:spacing w:line="480" w:lineRule="auto"/>
        <w:rPr>
          <w:rFonts w:asciiTheme="majorBidi" w:hAnsiTheme="majorBidi" w:cstheme="majorBidi"/>
          <w:bCs/>
          <w:szCs w:val="24"/>
          <w:lang w:val="en-GB"/>
        </w:rPr>
      </w:pPr>
    </w:p>
    <w:p w14:paraId="19BA8F94" w14:textId="4AAB6041" w:rsidR="00A568F0" w:rsidRDefault="00A568F0" w:rsidP="00F31BA6">
      <w:pPr>
        <w:spacing w:line="480" w:lineRule="auto"/>
        <w:rPr>
          <w:rFonts w:asciiTheme="majorBidi" w:hAnsiTheme="majorBidi" w:cstheme="majorBidi"/>
          <w:bCs/>
          <w:szCs w:val="24"/>
          <w:lang w:val="en-GB"/>
        </w:rPr>
      </w:pPr>
    </w:p>
    <w:p w14:paraId="71BA8582" w14:textId="77777777" w:rsidR="00A568F0" w:rsidRDefault="00A568F0" w:rsidP="00A568F0">
      <w:pPr>
        <w:spacing w:line="480" w:lineRule="auto"/>
        <w:jc w:val="center"/>
        <w:rPr>
          <w:rFonts w:asciiTheme="majorBidi" w:hAnsiTheme="majorBidi" w:cstheme="majorBidi"/>
          <w:b/>
          <w:bCs/>
          <w:szCs w:val="24"/>
          <w:lang w:val="en-GB"/>
        </w:rPr>
      </w:pPr>
    </w:p>
    <w:p w14:paraId="1BA0CD1B" w14:textId="77777777" w:rsidR="00A568F0" w:rsidRDefault="00A568F0" w:rsidP="00A568F0">
      <w:pPr>
        <w:spacing w:line="480" w:lineRule="auto"/>
        <w:jc w:val="center"/>
        <w:rPr>
          <w:rFonts w:asciiTheme="majorBidi" w:hAnsiTheme="majorBidi" w:cstheme="majorBidi"/>
          <w:b/>
          <w:bCs/>
          <w:szCs w:val="24"/>
          <w:lang w:val="en-GB"/>
        </w:rPr>
      </w:pPr>
    </w:p>
    <w:p w14:paraId="02E94879" w14:textId="77777777" w:rsidR="00A568F0" w:rsidRDefault="00A568F0" w:rsidP="00A568F0">
      <w:pPr>
        <w:spacing w:line="480" w:lineRule="auto"/>
        <w:jc w:val="center"/>
        <w:rPr>
          <w:rFonts w:asciiTheme="majorBidi" w:hAnsiTheme="majorBidi" w:cstheme="majorBidi"/>
          <w:b/>
          <w:bCs/>
          <w:szCs w:val="24"/>
          <w:lang w:val="en-GB"/>
        </w:rPr>
      </w:pPr>
    </w:p>
    <w:p w14:paraId="4A8DFE42" w14:textId="77777777" w:rsidR="00A568F0" w:rsidRDefault="00A568F0" w:rsidP="00A568F0">
      <w:pPr>
        <w:pStyle w:val="NormalWeb"/>
        <w:shd w:val="clear" w:color="auto" w:fill="FFFFFF"/>
        <w:spacing w:before="0" w:beforeAutospacing="0" w:after="150" w:afterAutospacing="0" w:line="480" w:lineRule="auto"/>
        <w:jc w:val="both"/>
        <w:rPr>
          <w:rFonts w:asciiTheme="majorBidi" w:hAnsiTheme="majorBidi" w:cstheme="majorBidi"/>
          <w:b/>
          <w:bCs/>
          <w:bdr w:val="none" w:sz="0" w:space="0" w:color="auto" w:frame="1"/>
          <w:lang w:val="en-GB"/>
        </w:rPr>
      </w:pPr>
    </w:p>
    <w:bookmarkEnd w:id="0"/>
    <w:p w14:paraId="445FFB93" w14:textId="77777777" w:rsidR="00A568F0" w:rsidRDefault="00A568F0" w:rsidP="00A568F0">
      <w:pPr>
        <w:spacing w:line="360" w:lineRule="auto"/>
        <w:jc w:val="both"/>
        <w:rPr>
          <w:rFonts w:cs="Times New Roman"/>
          <w:szCs w:val="24"/>
        </w:rPr>
      </w:pPr>
    </w:p>
    <w:p w14:paraId="02CB9EB2" w14:textId="1C1E1E27" w:rsidR="00A568F0" w:rsidRDefault="00A568F0" w:rsidP="0083110D"/>
    <w:p w14:paraId="4A776FFF" w14:textId="388ED710" w:rsidR="00A568F0" w:rsidRDefault="00A568F0" w:rsidP="0083110D"/>
    <w:sdt>
      <w:sdtPr>
        <w:rPr>
          <w:rFonts w:asciiTheme="minorHAnsi" w:eastAsiaTheme="minorHAnsi" w:hAnsiTheme="minorHAnsi" w:cstheme="minorBidi"/>
          <w:b/>
          <w:bCs/>
          <w:color w:val="auto"/>
          <w:sz w:val="30"/>
          <w:szCs w:val="30"/>
        </w:rPr>
        <w:id w:val="-1157218986"/>
        <w:docPartObj>
          <w:docPartGallery w:val="Table of Contents"/>
          <w:docPartUnique/>
        </w:docPartObj>
      </w:sdtPr>
      <w:sdtEndPr>
        <w:rPr>
          <w:rFonts w:ascii="Times New Roman" w:hAnsi="Times New Roman" w:cs="Times New Roman"/>
          <w:noProof/>
          <w:sz w:val="24"/>
          <w:szCs w:val="24"/>
        </w:rPr>
      </w:sdtEndPr>
      <w:sdtContent>
        <w:p w14:paraId="15F10BB2" w14:textId="7DBC9C16" w:rsidR="00087FBE" w:rsidRPr="00087FBE" w:rsidRDefault="00087FBE" w:rsidP="00087FBE">
          <w:pPr>
            <w:pStyle w:val="TOCHeading"/>
            <w:spacing w:line="600" w:lineRule="auto"/>
            <w:jc w:val="center"/>
            <w:rPr>
              <w:rFonts w:ascii="Times New Roman" w:hAnsi="Times New Roman" w:cs="Times New Roman"/>
              <w:b/>
              <w:bCs/>
              <w:color w:val="auto"/>
              <w:sz w:val="30"/>
              <w:szCs w:val="30"/>
            </w:rPr>
          </w:pPr>
          <w:r>
            <w:rPr>
              <w:rFonts w:ascii="Times New Roman" w:hAnsi="Times New Roman" w:cs="Times New Roman"/>
              <w:b/>
              <w:bCs/>
              <w:color w:val="auto"/>
              <w:sz w:val="30"/>
              <w:szCs w:val="30"/>
            </w:rPr>
            <w:t>Table of C</w:t>
          </w:r>
          <w:r w:rsidRPr="00087FBE">
            <w:rPr>
              <w:rFonts w:ascii="Times New Roman" w:hAnsi="Times New Roman" w:cs="Times New Roman"/>
              <w:b/>
              <w:bCs/>
              <w:color w:val="auto"/>
              <w:sz w:val="30"/>
              <w:szCs w:val="30"/>
            </w:rPr>
            <w:t>ontents</w:t>
          </w:r>
        </w:p>
        <w:p w14:paraId="5FA0F047" w14:textId="6E3BDBAA" w:rsidR="00895652" w:rsidRPr="00895652" w:rsidRDefault="00087FBE" w:rsidP="00895652">
          <w:pPr>
            <w:pStyle w:val="TOC1"/>
            <w:tabs>
              <w:tab w:val="left" w:pos="440"/>
              <w:tab w:val="right" w:leader="dot" w:pos="9350"/>
            </w:tabs>
            <w:spacing w:line="480" w:lineRule="auto"/>
            <w:rPr>
              <w:rFonts w:ascii="Times New Roman" w:eastAsiaTheme="minorEastAsia" w:hAnsi="Times New Roman" w:cs="Times New Roman"/>
              <w:noProof/>
              <w:sz w:val="24"/>
              <w:szCs w:val="24"/>
            </w:rPr>
          </w:pPr>
          <w:r w:rsidRPr="00895652">
            <w:rPr>
              <w:rFonts w:ascii="Times New Roman" w:hAnsi="Times New Roman" w:cs="Times New Roman"/>
              <w:sz w:val="24"/>
              <w:szCs w:val="24"/>
            </w:rPr>
            <w:fldChar w:fldCharType="begin"/>
          </w:r>
          <w:r w:rsidRPr="00895652">
            <w:rPr>
              <w:rFonts w:ascii="Times New Roman" w:hAnsi="Times New Roman" w:cs="Times New Roman"/>
              <w:sz w:val="24"/>
              <w:szCs w:val="24"/>
            </w:rPr>
            <w:instrText xml:space="preserve"> TOC \o "1-3" \h \z \u </w:instrText>
          </w:r>
          <w:r w:rsidRPr="00895652">
            <w:rPr>
              <w:rFonts w:ascii="Times New Roman" w:hAnsi="Times New Roman" w:cs="Times New Roman"/>
              <w:sz w:val="24"/>
              <w:szCs w:val="24"/>
            </w:rPr>
            <w:fldChar w:fldCharType="separate"/>
          </w:r>
          <w:hyperlink w:anchor="_Toc130481454" w:history="1">
            <w:r w:rsidR="00895652" w:rsidRPr="00895652">
              <w:rPr>
                <w:rStyle w:val="Hyperlink"/>
                <w:rFonts w:ascii="Times New Roman" w:hAnsi="Times New Roman" w:cs="Times New Roman"/>
                <w:noProof/>
                <w:sz w:val="24"/>
                <w:szCs w:val="24"/>
              </w:rPr>
              <w:t>1.</w:t>
            </w:r>
            <w:r w:rsidR="00895652" w:rsidRPr="00895652">
              <w:rPr>
                <w:rFonts w:ascii="Times New Roman" w:eastAsiaTheme="minorEastAsia" w:hAnsi="Times New Roman" w:cs="Times New Roman"/>
                <w:noProof/>
                <w:sz w:val="24"/>
                <w:szCs w:val="24"/>
              </w:rPr>
              <w:tab/>
            </w:r>
            <w:r w:rsidR="00895652" w:rsidRPr="00895652">
              <w:rPr>
                <w:rStyle w:val="Hyperlink"/>
                <w:rFonts w:ascii="Times New Roman" w:hAnsi="Times New Roman" w:cs="Times New Roman"/>
                <w:noProof/>
                <w:sz w:val="24"/>
                <w:szCs w:val="24"/>
              </w:rPr>
              <w:t>Introduction</w:t>
            </w:r>
            <w:r w:rsidR="00895652" w:rsidRPr="00895652">
              <w:rPr>
                <w:rFonts w:ascii="Times New Roman" w:hAnsi="Times New Roman" w:cs="Times New Roman"/>
                <w:noProof/>
                <w:webHidden/>
                <w:sz w:val="24"/>
                <w:szCs w:val="24"/>
              </w:rPr>
              <w:tab/>
            </w:r>
            <w:r w:rsidR="00895652" w:rsidRPr="00895652">
              <w:rPr>
                <w:rFonts w:ascii="Times New Roman" w:hAnsi="Times New Roman" w:cs="Times New Roman"/>
                <w:noProof/>
                <w:webHidden/>
                <w:sz w:val="24"/>
                <w:szCs w:val="24"/>
              </w:rPr>
              <w:fldChar w:fldCharType="begin"/>
            </w:r>
            <w:r w:rsidR="00895652" w:rsidRPr="00895652">
              <w:rPr>
                <w:rFonts w:ascii="Times New Roman" w:hAnsi="Times New Roman" w:cs="Times New Roman"/>
                <w:noProof/>
                <w:webHidden/>
                <w:sz w:val="24"/>
                <w:szCs w:val="24"/>
              </w:rPr>
              <w:instrText xml:space="preserve"> PAGEREF _Toc130481454 \h </w:instrText>
            </w:r>
            <w:r w:rsidR="00895652" w:rsidRPr="00895652">
              <w:rPr>
                <w:rFonts w:ascii="Times New Roman" w:hAnsi="Times New Roman" w:cs="Times New Roman"/>
                <w:noProof/>
                <w:webHidden/>
                <w:sz w:val="24"/>
                <w:szCs w:val="24"/>
              </w:rPr>
            </w:r>
            <w:r w:rsidR="00895652" w:rsidRPr="00895652">
              <w:rPr>
                <w:rFonts w:ascii="Times New Roman" w:hAnsi="Times New Roman" w:cs="Times New Roman"/>
                <w:noProof/>
                <w:webHidden/>
                <w:sz w:val="24"/>
                <w:szCs w:val="24"/>
              </w:rPr>
              <w:fldChar w:fldCharType="separate"/>
            </w:r>
            <w:r w:rsidR="00F30003">
              <w:rPr>
                <w:rFonts w:ascii="Times New Roman" w:hAnsi="Times New Roman" w:cs="Times New Roman"/>
                <w:noProof/>
                <w:webHidden/>
                <w:sz w:val="24"/>
                <w:szCs w:val="24"/>
              </w:rPr>
              <w:t>3</w:t>
            </w:r>
            <w:r w:rsidR="00895652" w:rsidRPr="00895652">
              <w:rPr>
                <w:rFonts w:ascii="Times New Roman" w:hAnsi="Times New Roman" w:cs="Times New Roman"/>
                <w:noProof/>
                <w:webHidden/>
                <w:sz w:val="24"/>
                <w:szCs w:val="24"/>
              </w:rPr>
              <w:fldChar w:fldCharType="end"/>
            </w:r>
          </w:hyperlink>
        </w:p>
        <w:p w14:paraId="3C2EB4E7" w14:textId="31B68265" w:rsidR="00895652" w:rsidRPr="00895652" w:rsidRDefault="00627339" w:rsidP="00895652">
          <w:pPr>
            <w:pStyle w:val="TOC1"/>
            <w:tabs>
              <w:tab w:val="left" w:pos="440"/>
              <w:tab w:val="right" w:leader="dot" w:pos="9350"/>
            </w:tabs>
            <w:spacing w:line="480" w:lineRule="auto"/>
            <w:rPr>
              <w:rFonts w:ascii="Times New Roman" w:eastAsiaTheme="minorEastAsia" w:hAnsi="Times New Roman" w:cs="Times New Roman"/>
              <w:noProof/>
              <w:sz w:val="24"/>
              <w:szCs w:val="24"/>
            </w:rPr>
          </w:pPr>
          <w:hyperlink w:anchor="_Toc130481455" w:history="1">
            <w:r w:rsidR="00895652" w:rsidRPr="00895652">
              <w:rPr>
                <w:rStyle w:val="Hyperlink"/>
                <w:rFonts w:ascii="Times New Roman" w:hAnsi="Times New Roman" w:cs="Times New Roman"/>
                <w:noProof/>
                <w:sz w:val="24"/>
                <w:szCs w:val="24"/>
              </w:rPr>
              <w:t>2.</w:t>
            </w:r>
            <w:r w:rsidR="00895652" w:rsidRPr="00895652">
              <w:rPr>
                <w:rFonts w:ascii="Times New Roman" w:eastAsiaTheme="minorEastAsia" w:hAnsi="Times New Roman" w:cs="Times New Roman"/>
                <w:noProof/>
                <w:sz w:val="24"/>
                <w:szCs w:val="24"/>
              </w:rPr>
              <w:tab/>
            </w:r>
            <w:r w:rsidR="00895652" w:rsidRPr="00895652">
              <w:rPr>
                <w:rStyle w:val="Hyperlink"/>
                <w:rFonts w:ascii="Times New Roman" w:hAnsi="Times New Roman" w:cs="Times New Roman"/>
                <w:noProof/>
                <w:sz w:val="24"/>
                <w:szCs w:val="24"/>
              </w:rPr>
              <w:t>Theory 1: Maslow’s Hierarchy of Needs</w:t>
            </w:r>
            <w:r w:rsidR="00895652" w:rsidRPr="00895652">
              <w:rPr>
                <w:rFonts w:ascii="Times New Roman" w:hAnsi="Times New Roman" w:cs="Times New Roman"/>
                <w:noProof/>
                <w:webHidden/>
                <w:sz w:val="24"/>
                <w:szCs w:val="24"/>
              </w:rPr>
              <w:tab/>
            </w:r>
            <w:r w:rsidR="00895652" w:rsidRPr="00895652">
              <w:rPr>
                <w:rFonts w:ascii="Times New Roman" w:hAnsi="Times New Roman" w:cs="Times New Roman"/>
                <w:noProof/>
                <w:webHidden/>
                <w:sz w:val="24"/>
                <w:szCs w:val="24"/>
              </w:rPr>
              <w:fldChar w:fldCharType="begin"/>
            </w:r>
            <w:r w:rsidR="00895652" w:rsidRPr="00895652">
              <w:rPr>
                <w:rFonts w:ascii="Times New Roman" w:hAnsi="Times New Roman" w:cs="Times New Roman"/>
                <w:noProof/>
                <w:webHidden/>
                <w:sz w:val="24"/>
                <w:szCs w:val="24"/>
              </w:rPr>
              <w:instrText xml:space="preserve"> PAGEREF _Toc130481455 \h </w:instrText>
            </w:r>
            <w:r w:rsidR="00895652" w:rsidRPr="00895652">
              <w:rPr>
                <w:rFonts w:ascii="Times New Roman" w:hAnsi="Times New Roman" w:cs="Times New Roman"/>
                <w:noProof/>
                <w:webHidden/>
                <w:sz w:val="24"/>
                <w:szCs w:val="24"/>
              </w:rPr>
            </w:r>
            <w:r w:rsidR="00895652" w:rsidRPr="00895652">
              <w:rPr>
                <w:rFonts w:ascii="Times New Roman" w:hAnsi="Times New Roman" w:cs="Times New Roman"/>
                <w:noProof/>
                <w:webHidden/>
                <w:sz w:val="24"/>
                <w:szCs w:val="24"/>
              </w:rPr>
              <w:fldChar w:fldCharType="separate"/>
            </w:r>
            <w:r w:rsidR="00F30003">
              <w:rPr>
                <w:rFonts w:ascii="Times New Roman" w:hAnsi="Times New Roman" w:cs="Times New Roman"/>
                <w:noProof/>
                <w:webHidden/>
                <w:sz w:val="24"/>
                <w:szCs w:val="24"/>
              </w:rPr>
              <w:t>3</w:t>
            </w:r>
            <w:r w:rsidR="00895652" w:rsidRPr="00895652">
              <w:rPr>
                <w:rFonts w:ascii="Times New Roman" w:hAnsi="Times New Roman" w:cs="Times New Roman"/>
                <w:noProof/>
                <w:webHidden/>
                <w:sz w:val="24"/>
                <w:szCs w:val="24"/>
              </w:rPr>
              <w:fldChar w:fldCharType="end"/>
            </w:r>
          </w:hyperlink>
        </w:p>
        <w:p w14:paraId="66DEC4FA" w14:textId="237D8BA4" w:rsidR="00895652" w:rsidRPr="00895652" w:rsidRDefault="00627339" w:rsidP="00895652">
          <w:pPr>
            <w:pStyle w:val="TOC2"/>
            <w:tabs>
              <w:tab w:val="left" w:pos="880"/>
              <w:tab w:val="right" w:leader="dot" w:pos="9350"/>
            </w:tabs>
            <w:spacing w:line="480" w:lineRule="auto"/>
            <w:rPr>
              <w:rFonts w:ascii="Times New Roman" w:eastAsiaTheme="minorEastAsia" w:hAnsi="Times New Roman" w:cs="Times New Roman"/>
              <w:noProof/>
              <w:sz w:val="24"/>
              <w:szCs w:val="24"/>
            </w:rPr>
          </w:pPr>
          <w:hyperlink w:anchor="_Toc130481456" w:history="1">
            <w:r w:rsidR="00895652" w:rsidRPr="00895652">
              <w:rPr>
                <w:rStyle w:val="Hyperlink"/>
                <w:rFonts w:ascii="Times New Roman" w:hAnsi="Times New Roman" w:cs="Times New Roman"/>
                <w:noProof/>
                <w:sz w:val="24"/>
                <w:szCs w:val="24"/>
              </w:rPr>
              <w:t>.</w:t>
            </w:r>
            <w:r w:rsidR="00895652" w:rsidRPr="00895652">
              <w:rPr>
                <w:rFonts w:ascii="Times New Roman" w:eastAsiaTheme="minorEastAsia" w:hAnsi="Times New Roman" w:cs="Times New Roman"/>
                <w:noProof/>
                <w:sz w:val="24"/>
                <w:szCs w:val="24"/>
              </w:rPr>
              <w:tab/>
            </w:r>
            <w:r w:rsidR="00895652" w:rsidRPr="00895652">
              <w:rPr>
                <w:rStyle w:val="Hyperlink"/>
                <w:rFonts w:ascii="Times New Roman" w:hAnsi="Times New Roman" w:cs="Times New Roman"/>
                <w:noProof/>
                <w:sz w:val="24"/>
                <w:szCs w:val="24"/>
              </w:rPr>
              <w:t>Example 1</w:t>
            </w:r>
            <w:r w:rsidR="00895652" w:rsidRPr="00895652">
              <w:rPr>
                <w:rFonts w:ascii="Times New Roman" w:hAnsi="Times New Roman" w:cs="Times New Roman"/>
                <w:noProof/>
                <w:webHidden/>
                <w:sz w:val="24"/>
                <w:szCs w:val="24"/>
              </w:rPr>
              <w:tab/>
            </w:r>
            <w:r w:rsidR="00895652" w:rsidRPr="00895652">
              <w:rPr>
                <w:rFonts w:ascii="Times New Roman" w:hAnsi="Times New Roman" w:cs="Times New Roman"/>
                <w:noProof/>
                <w:webHidden/>
                <w:sz w:val="24"/>
                <w:szCs w:val="24"/>
              </w:rPr>
              <w:fldChar w:fldCharType="begin"/>
            </w:r>
            <w:r w:rsidR="00895652" w:rsidRPr="00895652">
              <w:rPr>
                <w:rFonts w:ascii="Times New Roman" w:hAnsi="Times New Roman" w:cs="Times New Roman"/>
                <w:noProof/>
                <w:webHidden/>
                <w:sz w:val="24"/>
                <w:szCs w:val="24"/>
              </w:rPr>
              <w:instrText xml:space="preserve"> PAGEREF _Toc130481456 \h </w:instrText>
            </w:r>
            <w:r w:rsidR="00895652" w:rsidRPr="00895652">
              <w:rPr>
                <w:rFonts w:ascii="Times New Roman" w:hAnsi="Times New Roman" w:cs="Times New Roman"/>
                <w:noProof/>
                <w:webHidden/>
                <w:sz w:val="24"/>
                <w:szCs w:val="24"/>
              </w:rPr>
            </w:r>
            <w:r w:rsidR="00895652" w:rsidRPr="00895652">
              <w:rPr>
                <w:rFonts w:ascii="Times New Roman" w:hAnsi="Times New Roman" w:cs="Times New Roman"/>
                <w:noProof/>
                <w:webHidden/>
                <w:sz w:val="24"/>
                <w:szCs w:val="24"/>
              </w:rPr>
              <w:fldChar w:fldCharType="separate"/>
            </w:r>
            <w:r w:rsidR="00F30003">
              <w:rPr>
                <w:rFonts w:ascii="Times New Roman" w:hAnsi="Times New Roman" w:cs="Times New Roman"/>
                <w:noProof/>
                <w:webHidden/>
                <w:sz w:val="24"/>
                <w:szCs w:val="24"/>
              </w:rPr>
              <w:t>4</w:t>
            </w:r>
            <w:r w:rsidR="00895652" w:rsidRPr="00895652">
              <w:rPr>
                <w:rFonts w:ascii="Times New Roman" w:hAnsi="Times New Roman" w:cs="Times New Roman"/>
                <w:noProof/>
                <w:webHidden/>
                <w:sz w:val="24"/>
                <w:szCs w:val="24"/>
              </w:rPr>
              <w:fldChar w:fldCharType="end"/>
            </w:r>
          </w:hyperlink>
        </w:p>
        <w:p w14:paraId="0B379A78" w14:textId="07C3380E" w:rsidR="00895652" w:rsidRPr="00895652" w:rsidRDefault="00627339" w:rsidP="00895652">
          <w:pPr>
            <w:pStyle w:val="TOC1"/>
            <w:tabs>
              <w:tab w:val="left" w:pos="440"/>
              <w:tab w:val="right" w:leader="dot" w:pos="9350"/>
            </w:tabs>
            <w:spacing w:line="480" w:lineRule="auto"/>
            <w:rPr>
              <w:rFonts w:ascii="Times New Roman" w:eastAsiaTheme="minorEastAsia" w:hAnsi="Times New Roman" w:cs="Times New Roman"/>
              <w:noProof/>
              <w:sz w:val="24"/>
              <w:szCs w:val="24"/>
            </w:rPr>
          </w:pPr>
          <w:hyperlink w:anchor="_Toc130481457" w:history="1">
            <w:r w:rsidR="00895652" w:rsidRPr="00895652">
              <w:rPr>
                <w:rStyle w:val="Hyperlink"/>
                <w:rFonts w:ascii="Times New Roman" w:hAnsi="Times New Roman" w:cs="Times New Roman"/>
                <w:noProof/>
                <w:sz w:val="24"/>
                <w:szCs w:val="24"/>
              </w:rPr>
              <w:t>3.</w:t>
            </w:r>
            <w:r w:rsidR="00895652" w:rsidRPr="00895652">
              <w:rPr>
                <w:rFonts w:ascii="Times New Roman" w:eastAsiaTheme="minorEastAsia" w:hAnsi="Times New Roman" w:cs="Times New Roman"/>
                <w:noProof/>
                <w:sz w:val="24"/>
                <w:szCs w:val="24"/>
              </w:rPr>
              <w:tab/>
            </w:r>
            <w:r w:rsidR="00895652" w:rsidRPr="00895652">
              <w:rPr>
                <w:rStyle w:val="Hyperlink"/>
                <w:rFonts w:ascii="Times New Roman" w:hAnsi="Times New Roman" w:cs="Times New Roman"/>
                <w:noProof/>
                <w:sz w:val="24"/>
                <w:szCs w:val="24"/>
              </w:rPr>
              <w:t>Theory 2: Vygotsky’s Social Development Theory</w:t>
            </w:r>
            <w:r w:rsidR="00895652" w:rsidRPr="00895652">
              <w:rPr>
                <w:rFonts w:ascii="Times New Roman" w:hAnsi="Times New Roman" w:cs="Times New Roman"/>
                <w:noProof/>
                <w:webHidden/>
                <w:sz w:val="24"/>
                <w:szCs w:val="24"/>
              </w:rPr>
              <w:tab/>
            </w:r>
            <w:r w:rsidR="00895652" w:rsidRPr="00895652">
              <w:rPr>
                <w:rFonts w:ascii="Times New Roman" w:hAnsi="Times New Roman" w:cs="Times New Roman"/>
                <w:noProof/>
                <w:webHidden/>
                <w:sz w:val="24"/>
                <w:szCs w:val="24"/>
              </w:rPr>
              <w:fldChar w:fldCharType="begin"/>
            </w:r>
            <w:r w:rsidR="00895652" w:rsidRPr="00895652">
              <w:rPr>
                <w:rFonts w:ascii="Times New Roman" w:hAnsi="Times New Roman" w:cs="Times New Roman"/>
                <w:noProof/>
                <w:webHidden/>
                <w:sz w:val="24"/>
                <w:szCs w:val="24"/>
              </w:rPr>
              <w:instrText xml:space="preserve"> PAGEREF _Toc130481457 \h </w:instrText>
            </w:r>
            <w:r w:rsidR="00895652" w:rsidRPr="00895652">
              <w:rPr>
                <w:rFonts w:ascii="Times New Roman" w:hAnsi="Times New Roman" w:cs="Times New Roman"/>
                <w:noProof/>
                <w:webHidden/>
                <w:sz w:val="24"/>
                <w:szCs w:val="24"/>
              </w:rPr>
            </w:r>
            <w:r w:rsidR="00895652" w:rsidRPr="00895652">
              <w:rPr>
                <w:rFonts w:ascii="Times New Roman" w:hAnsi="Times New Roman" w:cs="Times New Roman"/>
                <w:noProof/>
                <w:webHidden/>
                <w:sz w:val="24"/>
                <w:szCs w:val="24"/>
              </w:rPr>
              <w:fldChar w:fldCharType="separate"/>
            </w:r>
            <w:r w:rsidR="00F30003">
              <w:rPr>
                <w:rFonts w:ascii="Times New Roman" w:hAnsi="Times New Roman" w:cs="Times New Roman"/>
                <w:noProof/>
                <w:webHidden/>
                <w:sz w:val="24"/>
                <w:szCs w:val="24"/>
              </w:rPr>
              <w:t>5</w:t>
            </w:r>
            <w:r w:rsidR="00895652" w:rsidRPr="00895652">
              <w:rPr>
                <w:rFonts w:ascii="Times New Roman" w:hAnsi="Times New Roman" w:cs="Times New Roman"/>
                <w:noProof/>
                <w:webHidden/>
                <w:sz w:val="24"/>
                <w:szCs w:val="24"/>
              </w:rPr>
              <w:fldChar w:fldCharType="end"/>
            </w:r>
          </w:hyperlink>
        </w:p>
        <w:p w14:paraId="6F2D936E" w14:textId="729A8F89" w:rsidR="00895652" w:rsidRPr="00895652" w:rsidRDefault="00627339" w:rsidP="00895652">
          <w:pPr>
            <w:pStyle w:val="TOC2"/>
            <w:tabs>
              <w:tab w:val="left" w:pos="880"/>
              <w:tab w:val="right" w:leader="dot" w:pos="9350"/>
            </w:tabs>
            <w:spacing w:line="480" w:lineRule="auto"/>
            <w:rPr>
              <w:rFonts w:ascii="Times New Roman" w:eastAsiaTheme="minorEastAsia" w:hAnsi="Times New Roman" w:cs="Times New Roman"/>
              <w:noProof/>
              <w:sz w:val="24"/>
              <w:szCs w:val="24"/>
            </w:rPr>
          </w:pPr>
          <w:hyperlink w:anchor="_Toc130481458" w:history="1">
            <w:r w:rsidR="00895652" w:rsidRPr="00895652">
              <w:rPr>
                <w:rStyle w:val="Hyperlink"/>
                <w:rFonts w:ascii="Times New Roman" w:hAnsi="Times New Roman" w:cs="Times New Roman"/>
                <w:noProof/>
                <w:sz w:val="24"/>
                <w:szCs w:val="24"/>
              </w:rPr>
              <w:t>1.2.</w:t>
            </w:r>
            <w:r w:rsidR="00895652" w:rsidRPr="00895652">
              <w:rPr>
                <w:rFonts w:ascii="Times New Roman" w:eastAsiaTheme="minorEastAsia" w:hAnsi="Times New Roman" w:cs="Times New Roman"/>
                <w:noProof/>
                <w:sz w:val="24"/>
                <w:szCs w:val="24"/>
              </w:rPr>
              <w:tab/>
            </w:r>
            <w:r w:rsidR="00895652" w:rsidRPr="00895652">
              <w:rPr>
                <w:rStyle w:val="Hyperlink"/>
                <w:rFonts w:ascii="Times New Roman" w:hAnsi="Times New Roman" w:cs="Times New Roman"/>
                <w:noProof/>
                <w:sz w:val="24"/>
                <w:szCs w:val="24"/>
              </w:rPr>
              <w:t>Example 2</w:t>
            </w:r>
            <w:r w:rsidR="00895652" w:rsidRPr="00895652">
              <w:rPr>
                <w:rFonts w:ascii="Times New Roman" w:hAnsi="Times New Roman" w:cs="Times New Roman"/>
                <w:noProof/>
                <w:webHidden/>
                <w:sz w:val="24"/>
                <w:szCs w:val="24"/>
              </w:rPr>
              <w:tab/>
            </w:r>
            <w:r w:rsidR="00895652" w:rsidRPr="00895652">
              <w:rPr>
                <w:rFonts w:ascii="Times New Roman" w:hAnsi="Times New Roman" w:cs="Times New Roman"/>
                <w:noProof/>
                <w:webHidden/>
                <w:sz w:val="24"/>
                <w:szCs w:val="24"/>
              </w:rPr>
              <w:fldChar w:fldCharType="begin"/>
            </w:r>
            <w:r w:rsidR="00895652" w:rsidRPr="00895652">
              <w:rPr>
                <w:rFonts w:ascii="Times New Roman" w:hAnsi="Times New Roman" w:cs="Times New Roman"/>
                <w:noProof/>
                <w:webHidden/>
                <w:sz w:val="24"/>
                <w:szCs w:val="24"/>
              </w:rPr>
              <w:instrText xml:space="preserve"> PAGEREF _Toc130481458 \h </w:instrText>
            </w:r>
            <w:r w:rsidR="00895652" w:rsidRPr="00895652">
              <w:rPr>
                <w:rFonts w:ascii="Times New Roman" w:hAnsi="Times New Roman" w:cs="Times New Roman"/>
                <w:noProof/>
                <w:webHidden/>
                <w:sz w:val="24"/>
                <w:szCs w:val="24"/>
              </w:rPr>
            </w:r>
            <w:r w:rsidR="00895652" w:rsidRPr="00895652">
              <w:rPr>
                <w:rFonts w:ascii="Times New Roman" w:hAnsi="Times New Roman" w:cs="Times New Roman"/>
                <w:noProof/>
                <w:webHidden/>
                <w:sz w:val="24"/>
                <w:szCs w:val="24"/>
              </w:rPr>
              <w:fldChar w:fldCharType="separate"/>
            </w:r>
            <w:r w:rsidR="00F30003">
              <w:rPr>
                <w:rFonts w:ascii="Times New Roman" w:hAnsi="Times New Roman" w:cs="Times New Roman"/>
                <w:noProof/>
                <w:webHidden/>
                <w:sz w:val="24"/>
                <w:szCs w:val="24"/>
              </w:rPr>
              <w:t>5</w:t>
            </w:r>
            <w:r w:rsidR="00895652" w:rsidRPr="00895652">
              <w:rPr>
                <w:rFonts w:ascii="Times New Roman" w:hAnsi="Times New Roman" w:cs="Times New Roman"/>
                <w:noProof/>
                <w:webHidden/>
                <w:sz w:val="24"/>
                <w:szCs w:val="24"/>
              </w:rPr>
              <w:fldChar w:fldCharType="end"/>
            </w:r>
          </w:hyperlink>
        </w:p>
        <w:p w14:paraId="427DD8C0" w14:textId="0C0BD857" w:rsidR="00895652" w:rsidRPr="00895652" w:rsidRDefault="00627339" w:rsidP="00895652">
          <w:pPr>
            <w:pStyle w:val="TOC1"/>
            <w:tabs>
              <w:tab w:val="left" w:pos="440"/>
              <w:tab w:val="right" w:leader="dot" w:pos="9350"/>
            </w:tabs>
            <w:spacing w:line="480" w:lineRule="auto"/>
            <w:rPr>
              <w:rFonts w:ascii="Times New Roman" w:eastAsiaTheme="minorEastAsia" w:hAnsi="Times New Roman" w:cs="Times New Roman"/>
              <w:noProof/>
              <w:sz w:val="24"/>
              <w:szCs w:val="24"/>
            </w:rPr>
          </w:pPr>
          <w:hyperlink w:anchor="_Toc130481459" w:history="1">
            <w:r w:rsidR="00895652" w:rsidRPr="00895652">
              <w:rPr>
                <w:rStyle w:val="Hyperlink"/>
                <w:rFonts w:ascii="Times New Roman" w:hAnsi="Times New Roman" w:cs="Times New Roman"/>
                <w:noProof/>
                <w:sz w:val="24"/>
                <w:szCs w:val="24"/>
              </w:rPr>
              <w:t>4.</w:t>
            </w:r>
            <w:r w:rsidR="00895652" w:rsidRPr="00895652">
              <w:rPr>
                <w:rFonts w:ascii="Times New Roman" w:eastAsiaTheme="minorEastAsia" w:hAnsi="Times New Roman" w:cs="Times New Roman"/>
                <w:noProof/>
                <w:sz w:val="24"/>
                <w:szCs w:val="24"/>
              </w:rPr>
              <w:tab/>
            </w:r>
            <w:r w:rsidR="00895652" w:rsidRPr="00895652">
              <w:rPr>
                <w:rStyle w:val="Hyperlink"/>
                <w:rFonts w:ascii="Times New Roman" w:hAnsi="Times New Roman" w:cs="Times New Roman"/>
                <w:noProof/>
                <w:sz w:val="24"/>
                <w:szCs w:val="24"/>
              </w:rPr>
              <w:t>Theory 3: Erikson’s psychosocial theory</w:t>
            </w:r>
            <w:r w:rsidR="00895652" w:rsidRPr="00895652">
              <w:rPr>
                <w:rFonts w:ascii="Times New Roman" w:hAnsi="Times New Roman" w:cs="Times New Roman"/>
                <w:noProof/>
                <w:webHidden/>
                <w:sz w:val="24"/>
                <w:szCs w:val="24"/>
              </w:rPr>
              <w:tab/>
            </w:r>
            <w:r w:rsidR="00895652" w:rsidRPr="00895652">
              <w:rPr>
                <w:rFonts w:ascii="Times New Roman" w:hAnsi="Times New Roman" w:cs="Times New Roman"/>
                <w:noProof/>
                <w:webHidden/>
                <w:sz w:val="24"/>
                <w:szCs w:val="24"/>
              </w:rPr>
              <w:fldChar w:fldCharType="begin"/>
            </w:r>
            <w:r w:rsidR="00895652" w:rsidRPr="00895652">
              <w:rPr>
                <w:rFonts w:ascii="Times New Roman" w:hAnsi="Times New Roman" w:cs="Times New Roman"/>
                <w:noProof/>
                <w:webHidden/>
                <w:sz w:val="24"/>
                <w:szCs w:val="24"/>
              </w:rPr>
              <w:instrText xml:space="preserve"> PAGEREF _Toc130481459 \h </w:instrText>
            </w:r>
            <w:r w:rsidR="00895652" w:rsidRPr="00895652">
              <w:rPr>
                <w:rFonts w:ascii="Times New Roman" w:hAnsi="Times New Roman" w:cs="Times New Roman"/>
                <w:noProof/>
                <w:webHidden/>
                <w:sz w:val="24"/>
                <w:szCs w:val="24"/>
              </w:rPr>
            </w:r>
            <w:r w:rsidR="00895652" w:rsidRPr="00895652">
              <w:rPr>
                <w:rFonts w:ascii="Times New Roman" w:hAnsi="Times New Roman" w:cs="Times New Roman"/>
                <w:noProof/>
                <w:webHidden/>
                <w:sz w:val="24"/>
                <w:szCs w:val="24"/>
              </w:rPr>
              <w:fldChar w:fldCharType="separate"/>
            </w:r>
            <w:r w:rsidR="00F30003">
              <w:rPr>
                <w:rFonts w:ascii="Times New Roman" w:hAnsi="Times New Roman" w:cs="Times New Roman"/>
                <w:noProof/>
                <w:webHidden/>
                <w:sz w:val="24"/>
                <w:szCs w:val="24"/>
              </w:rPr>
              <w:t>6</w:t>
            </w:r>
            <w:r w:rsidR="00895652" w:rsidRPr="00895652">
              <w:rPr>
                <w:rFonts w:ascii="Times New Roman" w:hAnsi="Times New Roman" w:cs="Times New Roman"/>
                <w:noProof/>
                <w:webHidden/>
                <w:sz w:val="24"/>
                <w:szCs w:val="24"/>
              </w:rPr>
              <w:fldChar w:fldCharType="end"/>
            </w:r>
          </w:hyperlink>
        </w:p>
        <w:p w14:paraId="70F105E7" w14:textId="2DF6E9C0" w:rsidR="00895652" w:rsidRPr="00895652" w:rsidRDefault="00627339" w:rsidP="00895652">
          <w:pPr>
            <w:pStyle w:val="TOC2"/>
            <w:tabs>
              <w:tab w:val="left" w:pos="880"/>
              <w:tab w:val="right" w:leader="dot" w:pos="9350"/>
            </w:tabs>
            <w:spacing w:line="480" w:lineRule="auto"/>
            <w:rPr>
              <w:rFonts w:ascii="Times New Roman" w:eastAsiaTheme="minorEastAsia" w:hAnsi="Times New Roman" w:cs="Times New Roman"/>
              <w:noProof/>
              <w:sz w:val="24"/>
              <w:szCs w:val="24"/>
            </w:rPr>
          </w:pPr>
          <w:hyperlink w:anchor="_Toc130481460" w:history="1">
            <w:r w:rsidR="00895652" w:rsidRPr="00895652">
              <w:rPr>
                <w:rStyle w:val="Hyperlink"/>
                <w:rFonts w:ascii="Times New Roman" w:hAnsi="Times New Roman" w:cs="Times New Roman"/>
                <w:noProof/>
                <w:sz w:val="24"/>
                <w:szCs w:val="24"/>
              </w:rPr>
              <w:t>1.3.</w:t>
            </w:r>
            <w:r w:rsidR="00895652" w:rsidRPr="00895652">
              <w:rPr>
                <w:rFonts w:ascii="Times New Roman" w:eastAsiaTheme="minorEastAsia" w:hAnsi="Times New Roman" w:cs="Times New Roman"/>
                <w:noProof/>
                <w:sz w:val="24"/>
                <w:szCs w:val="24"/>
              </w:rPr>
              <w:tab/>
            </w:r>
            <w:r w:rsidR="00895652" w:rsidRPr="00895652">
              <w:rPr>
                <w:rStyle w:val="Hyperlink"/>
                <w:rFonts w:ascii="Times New Roman" w:hAnsi="Times New Roman" w:cs="Times New Roman"/>
                <w:noProof/>
                <w:sz w:val="24"/>
                <w:szCs w:val="24"/>
              </w:rPr>
              <w:t>Example 3</w:t>
            </w:r>
            <w:r w:rsidR="00895652" w:rsidRPr="00895652">
              <w:rPr>
                <w:rFonts w:ascii="Times New Roman" w:hAnsi="Times New Roman" w:cs="Times New Roman"/>
                <w:noProof/>
                <w:webHidden/>
                <w:sz w:val="24"/>
                <w:szCs w:val="24"/>
              </w:rPr>
              <w:tab/>
            </w:r>
            <w:r w:rsidR="00895652" w:rsidRPr="00895652">
              <w:rPr>
                <w:rFonts w:ascii="Times New Roman" w:hAnsi="Times New Roman" w:cs="Times New Roman"/>
                <w:noProof/>
                <w:webHidden/>
                <w:sz w:val="24"/>
                <w:szCs w:val="24"/>
              </w:rPr>
              <w:fldChar w:fldCharType="begin"/>
            </w:r>
            <w:r w:rsidR="00895652" w:rsidRPr="00895652">
              <w:rPr>
                <w:rFonts w:ascii="Times New Roman" w:hAnsi="Times New Roman" w:cs="Times New Roman"/>
                <w:noProof/>
                <w:webHidden/>
                <w:sz w:val="24"/>
                <w:szCs w:val="24"/>
              </w:rPr>
              <w:instrText xml:space="preserve"> PAGEREF _Toc130481460 \h </w:instrText>
            </w:r>
            <w:r w:rsidR="00895652" w:rsidRPr="00895652">
              <w:rPr>
                <w:rFonts w:ascii="Times New Roman" w:hAnsi="Times New Roman" w:cs="Times New Roman"/>
                <w:noProof/>
                <w:webHidden/>
                <w:sz w:val="24"/>
                <w:szCs w:val="24"/>
              </w:rPr>
            </w:r>
            <w:r w:rsidR="00895652" w:rsidRPr="00895652">
              <w:rPr>
                <w:rFonts w:ascii="Times New Roman" w:hAnsi="Times New Roman" w:cs="Times New Roman"/>
                <w:noProof/>
                <w:webHidden/>
                <w:sz w:val="24"/>
                <w:szCs w:val="24"/>
              </w:rPr>
              <w:fldChar w:fldCharType="separate"/>
            </w:r>
            <w:r w:rsidR="00F30003">
              <w:rPr>
                <w:rFonts w:ascii="Times New Roman" w:hAnsi="Times New Roman" w:cs="Times New Roman"/>
                <w:noProof/>
                <w:webHidden/>
                <w:sz w:val="24"/>
                <w:szCs w:val="24"/>
              </w:rPr>
              <w:t>8</w:t>
            </w:r>
            <w:r w:rsidR="00895652" w:rsidRPr="00895652">
              <w:rPr>
                <w:rFonts w:ascii="Times New Roman" w:hAnsi="Times New Roman" w:cs="Times New Roman"/>
                <w:noProof/>
                <w:webHidden/>
                <w:sz w:val="24"/>
                <w:szCs w:val="24"/>
              </w:rPr>
              <w:fldChar w:fldCharType="end"/>
            </w:r>
          </w:hyperlink>
        </w:p>
        <w:p w14:paraId="697C6C0C" w14:textId="3ACAB74E" w:rsidR="00895652" w:rsidRPr="00895652" w:rsidRDefault="00627339" w:rsidP="00895652">
          <w:pPr>
            <w:pStyle w:val="TOC1"/>
            <w:tabs>
              <w:tab w:val="left" w:pos="440"/>
              <w:tab w:val="right" w:leader="dot" w:pos="9350"/>
            </w:tabs>
            <w:spacing w:line="480" w:lineRule="auto"/>
            <w:rPr>
              <w:rFonts w:ascii="Times New Roman" w:eastAsiaTheme="minorEastAsia" w:hAnsi="Times New Roman" w:cs="Times New Roman"/>
              <w:noProof/>
              <w:sz w:val="24"/>
              <w:szCs w:val="24"/>
            </w:rPr>
          </w:pPr>
          <w:hyperlink w:anchor="_Toc130481461" w:history="1">
            <w:r w:rsidR="00895652" w:rsidRPr="00895652">
              <w:rPr>
                <w:rStyle w:val="Hyperlink"/>
                <w:rFonts w:ascii="Times New Roman" w:hAnsi="Times New Roman" w:cs="Times New Roman"/>
                <w:noProof/>
                <w:sz w:val="24"/>
                <w:szCs w:val="24"/>
              </w:rPr>
              <w:t>5.</w:t>
            </w:r>
            <w:r w:rsidR="00895652" w:rsidRPr="00895652">
              <w:rPr>
                <w:rFonts w:ascii="Times New Roman" w:eastAsiaTheme="minorEastAsia" w:hAnsi="Times New Roman" w:cs="Times New Roman"/>
                <w:noProof/>
                <w:sz w:val="24"/>
                <w:szCs w:val="24"/>
              </w:rPr>
              <w:tab/>
            </w:r>
            <w:r w:rsidR="00895652" w:rsidRPr="00895652">
              <w:rPr>
                <w:rStyle w:val="Hyperlink"/>
                <w:rFonts w:ascii="Times New Roman" w:hAnsi="Times New Roman" w:cs="Times New Roman"/>
                <w:noProof/>
                <w:sz w:val="24"/>
                <w:szCs w:val="24"/>
              </w:rPr>
              <w:t>Conclusion</w:t>
            </w:r>
            <w:r w:rsidR="00895652" w:rsidRPr="00895652">
              <w:rPr>
                <w:rFonts w:ascii="Times New Roman" w:hAnsi="Times New Roman" w:cs="Times New Roman"/>
                <w:noProof/>
                <w:webHidden/>
                <w:sz w:val="24"/>
                <w:szCs w:val="24"/>
              </w:rPr>
              <w:tab/>
            </w:r>
            <w:r w:rsidR="00895652" w:rsidRPr="00895652">
              <w:rPr>
                <w:rFonts w:ascii="Times New Roman" w:hAnsi="Times New Roman" w:cs="Times New Roman"/>
                <w:noProof/>
                <w:webHidden/>
                <w:sz w:val="24"/>
                <w:szCs w:val="24"/>
              </w:rPr>
              <w:fldChar w:fldCharType="begin"/>
            </w:r>
            <w:r w:rsidR="00895652" w:rsidRPr="00895652">
              <w:rPr>
                <w:rFonts w:ascii="Times New Roman" w:hAnsi="Times New Roman" w:cs="Times New Roman"/>
                <w:noProof/>
                <w:webHidden/>
                <w:sz w:val="24"/>
                <w:szCs w:val="24"/>
              </w:rPr>
              <w:instrText xml:space="preserve"> PAGEREF _Toc130481461 \h </w:instrText>
            </w:r>
            <w:r w:rsidR="00895652" w:rsidRPr="00895652">
              <w:rPr>
                <w:rFonts w:ascii="Times New Roman" w:hAnsi="Times New Roman" w:cs="Times New Roman"/>
                <w:noProof/>
                <w:webHidden/>
                <w:sz w:val="24"/>
                <w:szCs w:val="24"/>
              </w:rPr>
            </w:r>
            <w:r w:rsidR="00895652" w:rsidRPr="00895652">
              <w:rPr>
                <w:rFonts w:ascii="Times New Roman" w:hAnsi="Times New Roman" w:cs="Times New Roman"/>
                <w:noProof/>
                <w:webHidden/>
                <w:sz w:val="24"/>
                <w:szCs w:val="24"/>
              </w:rPr>
              <w:fldChar w:fldCharType="separate"/>
            </w:r>
            <w:r w:rsidR="00F30003">
              <w:rPr>
                <w:rFonts w:ascii="Times New Roman" w:hAnsi="Times New Roman" w:cs="Times New Roman"/>
                <w:noProof/>
                <w:webHidden/>
                <w:sz w:val="24"/>
                <w:szCs w:val="24"/>
              </w:rPr>
              <w:t>9</w:t>
            </w:r>
            <w:r w:rsidR="00895652" w:rsidRPr="00895652">
              <w:rPr>
                <w:rFonts w:ascii="Times New Roman" w:hAnsi="Times New Roman" w:cs="Times New Roman"/>
                <w:noProof/>
                <w:webHidden/>
                <w:sz w:val="24"/>
                <w:szCs w:val="24"/>
              </w:rPr>
              <w:fldChar w:fldCharType="end"/>
            </w:r>
          </w:hyperlink>
        </w:p>
        <w:p w14:paraId="6549EF62" w14:textId="601C143A" w:rsidR="00895652" w:rsidRPr="00895652" w:rsidRDefault="00627339" w:rsidP="00895652">
          <w:pPr>
            <w:pStyle w:val="TOC1"/>
            <w:tabs>
              <w:tab w:val="left" w:pos="440"/>
              <w:tab w:val="right" w:leader="dot" w:pos="9350"/>
            </w:tabs>
            <w:spacing w:line="480" w:lineRule="auto"/>
            <w:rPr>
              <w:rFonts w:ascii="Times New Roman" w:eastAsiaTheme="minorEastAsia" w:hAnsi="Times New Roman" w:cs="Times New Roman"/>
              <w:noProof/>
              <w:sz w:val="24"/>
              <w:szCs w:val="24"/>
            </w:rPr>
          </w:pPr>
          <w:hyperlink w:anchor="_Toc130481462" w:history="1">
            <w:r w:rsidR="00895652" w:rsidRPr="00895652">
              <w:rPr>
                <w:rStyle w:val="Hyperlink"/>
                <w:rFonts w:ascii="Times New Roman" w:hAnsi="Times New Roman" w:cs="Times New Roman"/>
                <w:noProof/>
                <w:sz w:val="24"/>
                <w:szCs w:val="24"/>
              </w:rPr>
              <w:t>6.</w:t>
            </w:r>
            <w:r w:rsidR="00895652" w:rsidRPr="00895652">
              <w:rPr>
                <w:rFonts w:ascii="Times New Roman" w:eastAsiaTheme="minorEastAsia" w:hAnsi="Times New Roman" w:cs="Times New Roman"/>
                <w:noProof/>
                <w:sz w:val="24"/>
                <w:szCs w:val="24"/>
              </w:rPr>
              <w:tab/>
            </w:r>
            <w:r w:rsidR="00895652" w:rsidRPr="00895652">
              <w:rPr>
                <w:rStyle w:val="Hyperlink"/>
                <w:rFonts w:ascii="Times New Roman" w:hAnsi="Times New Roman" w:cs="Times New Roman"/>
                <w:noProof/>
                <w:sz w:val="24"/>
                <w:szCs w:val="24"/>
              </w:rPr>
              <w:t>References</w:t>
            </w:r>
            <w:r w:rsidR="00895652" w:rsidRPr="00895652">
              <w:rPr>
                <w:rFonts w:ascii="Times New Roman" w:hAnsi="Times New Roman" w:cs="Times New Roman"/>
                <w:noProof/>
                <w:webHidden/>
                <w:sz w:val="24"/>
                <w:szCs w:val="24"/>
              </w:rPr>
              <w:tab/>
            </w:r>
            <w:r w:rsidR="00895652" w:rsidRPr="00895652">
              <w:rPr>
                <w:rFonts w:ascii="Times New Roman" w:hAnsi="Times New Roman" w:cs="Times New Roman"/>
                <w:noProof/>
                <w:webHidden/>
                <w:sz w:val="24"/>
                <w:szCs w:val="24"/>
              </w:rPr>
              <w:fldChar w:fldCharType="begin"/>
            </w:r>
            <w:r w:rsidR="00895652" w:rsidRPr="00895652">
              <w:rPr>
                <w:rFonts w:ascii="Times New Roman" w:hAnsi="Times New Roman" w:cs="Times New Roman"/>
                <w:noProof/>
                <w:webHidden/>
                <w:sz w:val="24"/>
                <w:szCs w:val="24"/>
              </w:rPr>
              <w:instrText xml:space="preserve"> PAGEREF _Toc130481462 \h </w:instrText>
            </w:r>
            <w:r w:rsidR="00895652" w:rsidRPr="00895652">
              <w:rPr>
                <w:rFonts w:ascii="Times New Roman" w:hAnsi="Times New Roman" w:cs="Times New Roman"/>
                <w:noProof/>
                <w:webHidden/>
                <w:sz w:val="24"/>
                <w:szCs w:val="24"/>
              </w:rPr>
            </w:r>
            <w:r w:rsidR="00895652" w:rsidRPr="00895652">
              <w:rPr>
                <w:rFonts w:ascii="Times New Roman" w:hAnsi="Times New Roman" w:cs="Times New Roman"/>
                <w:noProof/>
                <w:webHidden/>
                <w:sz w:val="24"/>
                <w:szCs w:val="24"/>
              </w:rPr>
              <w:fldChar w:fldCharType="separate"/>
            </w:r>
            <w:r w:rsidR="00F30003">
              <w:rPr>
                <w:rFonts w:ascii="Times New Roman" w:hAnsi="Times New Roman" w:cs="Times New Roman"/>
                <w:noProof/>
                <w:webHidden/>
                <w:sz w:val="24"/>
                <w:szCs w:val="24"/>
              </w:rPr>
              <w:t>10</w:t>
            </w:r>
            <w:r w:rsidR="00895652" w:rsidRPr="00895652">
              <w:rPr>
                <w:rFonts w:ascii="Times New Roman" w:hAnsi="Times New Roman" w:cs="Times New Roman"/>
                <w:noProof/>
                <w:webHidden/>
                <w:sz w:val="24"/>
                <w:szCs w:val="24"/>
              </w:rPr>
              <w:fldChar w:fldCharType="end"/>
            </w:r>
          </w:hyperlink>
        </w:p>
        <w:p w14:paraId="5B5A7145" w14:textId="60717970" w:rsidR="00087FBE" w:rsidRPr="00895652" w:rsidRDefault="00087FBE" w:rsidP="00895652">
          <w:pPr>
            <w:spacing w:line="480" w:lineRule="auto"/>
            <w:jc w:val="both"/>
            <w:rPr>
              <w:rFonts w:ascii="Times New Roman" w:hAnsi="Times New Roman" w:cs="Times New Roman"/>
              <w:sz w:val="24"/>
              <w:szCs w:val="24"/>
            </w:rPr>
          </w:pPr>
          <w:r w:rsidRPr="00895652">
            <w:rPr>
              <w:rFonts w:ascii="Times New Roman" w:hAnsi="Times New Roman" w:cs="Times New Roman"/>
              <w:b/>
              <w:bCs/>
              <w:noProof/>
              <w:sz w:val="24"/>
              <w:szCs w:val="24"/>
            </w:rPr>
            <w:fldChar w:fldCharType="end"/>
          </w:r>
        </w:p>
      </w:sdtContent>
    </w:sdt>
    <w:p w14:paraId="5ADD5541" w14:textId="2765583A" w:rsidR="000970FF" w:rsidRDefault="000970FF" w:rsidP="0083110D"/>
    <w:p w14:paraId="75F67A11" w14:textId="0BB5C595" w:rsidR="006E2755" w:rsidRDefault="006E2755" w:rsidP="0083110D"/>
    <w:p w14:paraId="57698BB7" w14:textId="5EF16BC0" w:rsidR="006E2755" w:rsidRDefault="006E2755" w:rsidP="0083110D"/>
    <w:p w14:paraId="6EBF8EC5" w14:textId="4DAF1816" w:rsidR="006E2755" w:rsidRDefault="006E2755" w:rsidP="0083110D"/>
    <w:p w14:paraId="513BF475" w14:textId="683C95FE" w:rsidR="006E2755" w:rsidRDefault="006E2755" w:rsidP="0083110D"/>
    <w:p w14:paraId="77532E07" w14:textId="114C19A9" w:rsidR="006E2755" w:rsidRDefault="006E2755" w:rsidP="0083110D"/>
    <w:p w14:paraId="2F81167A" w14:textId="20CF705C" w:rsidR="006E2755" w:rsidRDefault="006E2755" w:rsidP="0083110D"/>
    <w:p w14:paraId="51163630" w14:textId="2138A53D" w:rsidR="006E2755" w:rsidRDefault="006E2755" w:rsidP="0083110D"/>
    <w:p w14:paraId="1527D23B" w14:textId="155CEC04" w:rsidR="006E2755" w:rsidRDefault="006E2755" w:rsidP="0083110D"/>
    <w:p w14:paraId="28D70C01" w14:textId="5CF43ED4" w:rsidR="00EE0590" w:rsidRDefault="00EE0590" w:rsidP="0083110D"/>
    <w:p w14:paraId="211B3B43" w14:textId="2F22B882" w:rsidR="00EE0590" w:rsidRDefault="00EE0590" w:rsidP="0083110D"/>
    <w:p w14:paraId="620D0DE5" w14:textId="77777777" w:rsidR="00EE0590" w:rsidRDefault="00EE0590" w:rsidP="0083110D"/>
    <w:p w14:paraId="3CEB20D0" w14:textId="4652323D" w:rsidR="00EB0641" w:rsidRPr="009E73EC" w:rsidRDefault="00EB0641" w:rsidP="00D17B98">
      <w:pPr>
        <w:pStyle w:val="Heading1"/>
        <w:rPr>
          <w:rFonts w:ascii="Arial" w:hAnsi="Arial" w:cs="Arial"/>
          <w:sz w:val="22"/>
          <w:szCs w:val="22"/>
        </w:rPr>
      </w:pPr>
      <w:bookmarkStart w:id="1" w:name="_Toc130481454"/>
      <w:r w:rsidRPr="009E73EC">
        <w:rPr>
          <w:rFonts w:ascii="Arial" w:hAnsi="Arial" w:cs="Arial"/>
          <w:sz w:val="22"/>
          <w:szCs w:val="22"/>
        </w:rPr>
        <w:t>Introduction</w:t>
      </w:r>
      <w:bookmarkEnd w:id="1"/>
    </w:p>
    <w:p w14:paraId="4B73905A" w14:textId="704FCF94" w:rsidR="00EB0641" w:rsidRPr="009E73EC" w:rsidRDefault="00EB0641" w:rsidP="00D17B98">
      <w:pPr>
        <w:spacing w:line="480" w:lineRule="auto"/>
        <w:jc w:val="both"/>
        <w:rPr>
          <w:rFonts w:ascii="Arial" w:hAnsi="Arial" w:cs="Arial"/>
          <w:lang w:val="en-GB"/>
        </w:rPr>
      </w:pPr>
      <w:r w:rsidRPr="009E73EC">
        <w:rPr>
          <w:rFonts w:ascii="Arial" w:hAnsi="Arial" w:cs="Arial"/>
          <w:lang w:val="en-GB"/>
        </w:rPr>
        <w:t>Psychology plays an integral role in health and social care practice, as it offers valuable insights into human behavio</w:t>
      </w:r>
      <w:r w:rsidR="002D5185" w:rsidRPr="009E73EC">
        <w:rPr>
          <w:rFonts w:ascii="Arial" w:hAnsi="Arial" w:cs="Arial"/>
          <w:lang w:val="en-GB"/>
        </w:rPr>
        <w:t>u</w:t>
      </w:r>
      <w:r w:rsidRPr="009E73EC">
        <w:rPr>
          <w:rFonts w:ascii="Arial" w:hAnsi="Arial" w:cs="Arial"/>
          <w:lang w:val="en-GB"/>
        </w:rPr>
        <w:t>r, cognition, and emotions, which are essential in providing effective care and support to individuals with diverse needs. Integrating psychological theories into health and social care practice allows professionals to better understand and empathi</w:t>
      </w:r>
      <w:r w:rsidR="00DF6AEB" w:rsidRPr="009E73EC">
        <w:rPr>
          <w:rFonts w:ascii="Arial" w:hAnsi="Arial" w:cs="Arial"/>
          <w:lang w:val="en-GB"/>
        </w:rPr>
        <w:t>s</w:t>
      </w:r>
      <w:r w:rsidRPr="009E73EC">
        <w:rPr>
          <w:rFonts w:ascii="Arial" w:hAnsi="Arial" w:cs="Arial"/>
          <w:lang w:val="en-GB"/>
        </w:rPr>
        <w:t xml:space="preserve">e with service users, communicate more effectively, and make informed decisions that ultimately </w:t>
      </w:r>
      <w:r w:rsidR="002D5185" w:rsidRPr="009E73EC">
        <w:rPr>
          <w:rFonts w:ascii="Arial" w:hAnsi="Arial" w:cs="Arial"/>
          <w:lang w:val="en-GB"/>
        </w:rPr>
        <w:t>improve</w:t>
      </w:r>
      <w:r w:rsidRPr="009E73EC">
        <w:rPr>
          <w:rFonts w:ascii="Arial" w:hAnsi="Arial" w:cs="Arial"/>
          <w:lang w:val="en-GB"/>
        </w:rPr>
        <w:t xml:space="preserve"> well-being and positive outcomes</w:t>
      </w:r>
      <w:r w:rsidR="00D51F6C" w:rsidRPr="009E73EC">
        <w:rPr>
          <w:rFonts w:ascii="Arial" w:hAnsi="Arial" w:cs="Arial"/>
          <w:lang w:val="en-GB"/>
        </w:rPr>
        <w:t xml:space="preserve"> (</w:t>
      </w:r>
      <w:proofErr w:type="spellStart"/>
      <w:r w:rsidR="00D51F6C" w:rsidRPr="009E73EC">
        <w:rPr>
          <w:rFonts w:ascii="Arial" w:hAnsi="Arial" w:cs="Arial"/>
          <w:color w:val="222222"/>
          <w:shd w:val="clear" w:color="auto" w:fill="FFFFFF"/>
        </w:rPr>
        <w:t>Stambulova</w:t>
      </w:r>
      <w:proofErr w:type="spellEnd"/>
      <w:r w:rsidR="00D51F6C" w:rsidRPr="009E73EC">
        <w:rPr>
          <w:rFonts w:ascii="Arial" w:hAnsi="Arial" w:cs="Arial"/>
          <w:color w:val="222222"/>
          <w:shd w:val="clear" w:color="auto" w:fill="FFFFFF"/>
        </w:rPr>
        <w:t xml:space="preserve"> and </w:t>
      </w:r>
      <w:proofErr w:type="spellStart"/>
      <w:r w:rsidR="00D51F6C" w:rsidRPr="009E73EC">
        <w:rPr>
          <w:rFonts w:ascii="Arial" w:hAnsi="Arial" w:cs="Arial"/>
          <w:color w:val="222222"/>
          <w:shd w:val="clear" w:color="auto" w:fill="FFFFFF"/>
        </w:rPr>
        <w:t>Wylleman</w:t>
      </w:r>
      <w:proofErr w:type="spellEnd"/>
      <w:r w:rsidR="00D51F6C" w:rsidRPr="009E73EC">
        <w:rPr>
          <w:rFonts w:ascii="Arial" w:hAnsi="Arial" w:cs="Arial"/>
          <w:color w:val="222222"/>
          <w:shd w:val="clear" w:color="auto" w:fill="FFFFFF"/>
        </w:rPr>
        <w:t>, 2019)</w:t>
      </w:r>
      <w:r w:rsidRPr="009E73EC">
        <w:rPr>
          <w:rFonts w:ascii="Arial" w:hAnsi="Arial" w:cs="Arial"/>
          <w:lang w:val="en-GB"/>
        </w:rPr>
        <w:t xml:space="preserve">. </w:t>
      </w:r>
      <w:r w:rsidR="002D5185" w:rsidRPr="009E73EC">
        <w:rPr>
          <w:rFonts w:ascii="Arial" w:hAnsi="Arial" w:cs="Arial"/>
          <w:lang w:val="en-GB"/>
        </w:rPr>
        <w:t>This report</w:t>
      </w:r>
      <w:r w:rsidRPr="009E73EC">
        <w:rPr>
          <w:rFonts w:ascii="Arial" w:hAnsi="Arial" w:cs="Arial"/>
          <w:lang w:val="en-GB"/>
        </w:rPr>
        <w:t xml:space="preserve"> will discuss the relevance of three psychological theories - Maslow</w:t>
      </w:r>
      <w:r w:rsidR="00DF6AEB" w:rsidRPr="009E73EC">
        <w:rPr>
          <w:rFonts w:ascii="Arial" w:hAnsi="Arial" w:cs="Arial"/>
          <w:lang w:val="en-GB"/>
        </w:rPr>
        <w:t>’</w:t>
      </w:r>
      <w:r w:rsidRPr="009E73EC">
        <w:rPr>
          <w:rFonts w:ascii="Arial" w:hAnsi="Arial" w:cs="Arial"/>
          <w:lang w:val="en-GB"/>
        </w:rPr>
        <w:t xml:space="preserve">s Hierarchy of Needs, </w:t>
      </w:r>
      <w:r w:rsidR="00E74B16" w:rsidRPr="009E73EC">
        <w:rPr>
          <w:rFonts w:ascii="Arial" w:hAnsi="Arial" w:cs="Arial"/>
          <w:lang w:val="en-GB"/>
        </w:rPr>
        <w:t>Vygotsky</w:t>
      </w:r>
      <w:r w:rsidR="00DF6AEB" w:rsidRPr="009E73EC">
        <w:rPr>
          <w:rFonts w:ascii="Arial" w:hAnsi="Arial" w:cs="Arial"/>
          <w:lang w:val="en-GB"/>
        </w:rPr>
        <w:t>’</w:t>
      </w:r>
      <w:r w:rsidR="00E74B16" w:rsidRPr="009E73EC">
        <w:rPr>
          <w:rFonts w:ascii="Arial" w:hAnsi="Arial" w:cs="Arial"/>
          <w:lang w:val="en-GB"/>
        </w:rPr>
        <w:t>s Social Development Theory</w:t>
      </w:r>
      <w:r w:rsidRPr="009E73EC">
        <w:rPr>
          <w:rFonts w:ascii="Arial" w:hAnsi="Arial" w:cs="Arial"/>
          <w:lang w:val="en-GB"/>
        </w:rPr>
        <w:t>, and Attachment Theory - to health and social care professionals. Each theory will be described and explained, followed by practical examples illustrating their application and importance in the health and social care context.</w:t>
      </w:r>
    </w:p>
    <w:p w14:paraId="50BC1F23" w14:textId="3691F067" w:rsidR="00EB0641" w:rsidRPr="009E73EC" w:rsidRDefault="00EB0641" w:rsidP="00D17B98">
      <w:pPr>
        <w:pStyle w:val="Heading1"/>
        <w:rPr>
          <w:rFonts w:ascii="Arial" w:hAnsi="Arial" w:cs="Arial"/>
          <w:sz w:val="22"/>
          <w:szCs w:val="22"/>
        </w:rPr>
      </w:pPr>
      <w:bookmarkStart w:id="2" w:name="_Toc130481455"/>
      <w:r w:rsidRPr="009E73EC">
        <w:rPr>
          <w:rFonts w:ascii="Arial" w:hAnsi="Arial" w:cs="Arial"/>
          <w:sz w:val="22"/>
          <w:szCs w:val="22"/>
        </w:rPr>
        <w:t>Theory</w:t>
      </w:r>
      <w:r w:rsidR="009774FE" w:rsidRPr="009E73EC">
        <w:rPr>
          <w:rFonts w:ascii="Arial" w:hAnsi="Arial" w:cs="Arial"/>
          <w:sz w:val="22"/>
          <w:szCs w:val="22"/>
        </w:rPr>
        <w:t xml:space="preserve"> 1</w:t>
      </w:r>
      <w:r w:rsidRPr="009E73EC">
        <w:rPr>
          <w:rFonts w:ascii="Arial" w:hAnsi="Arial" w:cs="Arial"/>
          <w:sz w:val="22"/>
          <w:szCs w:val="22"/>
        </w:rPr>
        <w:t>: Maslow</w:t>
      </w:r>
      <w:r w:rsidR="00DF6AEB" w:rsidRPr="009E73EC">
        <w:rPr>
          <w:rFonts w:ascii="Arial" w:hAnsi="Arial" w:cs="Arial"/>
          <w:sz w:val="22"/>
          <w:szCs w:val="22"/>
        </w:rPr>
        <w:t>’</w:t>
      </w:r>
      <w:r w:rsidRPr="009E73EC">
        <w:rPr>
          <w:rFonts w:ascii="Arial" w:hAnsi="Arial" w:cs="Arial"/>
          <w:sz w:val="22"/>
          <w:szCs w:val="22"/>
        </w:rPr>
        <w:t>s Hierarchy of Needs</w:t>
      </w:r>
      <w:bookmarkEnd w:id="2"/>
    </w:p>
    <w:p w14:paraId="4651918A" w14:textId="12FD0921" w:rsidR="00EB0641" w:rsidRPr="009E73EC" w:rsidRDefault="0026213E" w:rsidP="00D17B98">
      <w:pPr>
        <w:spacing w:line="480" w:lineRule="auto"/>
        <w:jc w:val="both"/>
        <w:rPr>
          <w:rFonts w:ascii="Arial" w:hAnsi="Arial" w:cs="Arial"/>
          <w:lang w:val="en-GB"/>
        </w:rPr>
      </w:pPr>
      <w:r w:rsidRPr="009E73EC">
        <w:rPr>
          <w:rFonts w:ascii="Arial" w:hAnsi="Arial" w:cs="Arial"/>
          <w:lang w:val="en-GB"/>
        </w:rPr>
        <w:t>Maslow</w:t>
      </w:r>
      <w:r w:rsidR="00DF6AEB" w:rsidRPr="009E73EC">
        <w:rPr>
          <w:rFonts w:ascii="Arial" w:hAnsi="Arial" w:cs="Arial"/>
          <w:lang w:val="en-GB"/>
        </w:rPr>
        <w:t>’</w:t>
      </w:r>
      <w:r w:rsidRPr="009E73EC">
        <w:rPr>
          <w:rFonts w:ascii="Arial" w:hAnsi="Arial" w:cs="Arial"/>
          <w:lang w:val="en-GB"/>
        </w:rPr>
        <w:t>s Hierarchy of Needs proposes that human needs are organi</w:t>
      </w:r>
      <w:r w:rsidR="00DF6AEB" w:rsidRPr="009E73EC">
        <w:rPr>
          <w:rFonts w:ascii="Arial" w:hAnsi="Arial" w:cs="Arial"/>
          <w:lang w:val="en-GB"/>
        </w:rPr>
        <w:t>s</w:t>
      </w:r>
      <w:r w:rsidRPr="009E73EC">
        <w:rPr>
          <w:rFonts w:ascii="Arial" w:hAnsi="Arial" w:cs="Arial"/>
          <w:lang w:val="en-GB"/>
        </w:rPr>
        <w:t>ed hierarchically, starting with basic physiological needs and progressing towards advanced psychological and self-actuali</w:t>
      </w:r>
      <w:r w:rsidR="00DF6AEB" w:rsidRPr="009E73EC">
        <w:rPr>
          <w:rFonts w:ascii="Arial" w:hAnsi="Arial" w:cs="Arial"/>
          <w:lang w:val="en-GB"/>
        </w:rPr>
        <w:t>s</w:t>
      </w:r>
      <w:r w:rsidRPr="009E73EC">
        <w:rPr>
          <w:rFonts w:ascii="Arial" w:hAnsi="Arial" w:cs="Arial"/>
          <w:lang w:val="en-GB"/>
        </w:rPr>
        <w:t>ation needs. The hierarchy consists of five levels: physiological, safety, social, esteem, and self-actuali</w:t>
      </w:r>
      <w:r w:rsidR="00DF6AEB" w:rsidRPr="009E73EC">
        <w:rPr>
          <w:rFonts w:ascii="Arial" w:hAnsi="Arial" w:cs="Arial"/>
          <w:lang w:val="en-GB"/>
        </w:rPr>
        <w:t>s</w:t>
      </w:r>
      <w:r w:rsidRPr="009E73EC">
        <w:rPr>
          <w:rFonts w:ascii="Arial" w:hAnsi="Arial" w:cs="Arial"/>
          <w:lang w:val="en-GB"/>
        </w:rPr>
        <w:t xml:space="preserve">ation needs. Physiological needs are essential for survival, while safety </w:t>
      </w:r>
      <w:r w:rsidR="00441EAD" w:rsidRPr="009E73EC">
        <w:rPr>
          <w:rFonts w:ascii="Arial" w:hAnsi="Arial" w:cs="Arial"/>
          <w:lang w:val="en-GB"/>
        </w:rPr>
        <w:t>involves</w:t>
      </w:r>
      <w:r w:rsidRPr="009E73EC">
        <w:rPr>
          <w:rFonts w:ascii="Arial" w:hAnsi="Arial" w:cs="Arial"/>
          <w:lang w:val="en-GB"/>
        </w:rPr>
        <w:t xml:space="preserve"> security and protection</w:t>
      </w:r>
      <w:r w:rsidR="00A50E45" w:rsidRPr="009E73EC">
        <w:rPr>
          <w:rFonts w:ascii="Arial" w:hAnsi="Arial" w:cs="Arial"/>
          <w:lang w:val="en-GB"/>
        </w:rPr>
        <w:t xml:space="preserve"> (</w:t>
      </w:r>
      <w:r w:rsidR="00A50E45" w:rsidRPr="009E73EC">
        <w:rPr>
          <w:rFonts w:ascii="Arial" w:hAnsi="Arial" w:cs="Arial"/>
          <w:color w:val="222222"/>
          <w:shd w:val="clear" w:color="auto" w:fill="FFFFFF"/>
        </w:rPr>
        <w:t>Poirier and Devraj, 2019)</w:t>
      </w:r>
      <w:r w:rsidRPr="009E73EC">
        <w:rPr>
          <w:rFonts w:ascii="Arial" w:hAnsi="Arial" w:cs="Arial"/>
          <w:lang w:val="en-GB"/>
        </w:rPr>
        <w:t xml:space="preserve">. Social needs pertain to love, affection, and relationships, while esteem </w:t>
      </w:r>
      <w:r w:rsidR="00441EAD" w:rsidRPr="009E73EC">
        <w:rPr>
          <w:rFonts w:ascii="Arial" w:hAnsi="Arial" w:cs="Arial"/>
          <w:lang w:val="en-GB"/>
        </w:rPr>
        <w:t>encompasse</w:t>
      </w:r>
      <w:r w:rsidRPr="009E73EC">
        <w:rPr>
          <w:rFonts w:ascii="Arial" w:hAnsi="Arial" w:cs="Arial"/>
          <w:lang w:val="en-GB"/>
        </w:rPr>
        <w:t>s self-esteem, respect, and achievement. Self-actuali</w:t>
      </w:r>
      <w:r w:rsidR="00DF6AEB" w:rsidRPr="009E73EC">
        <w:rPr>
          <w:rFonts w:ascii="Arial" w:hAnsi="Arial" w:cs="Arial"/>
          <w:lang w:val="en-GB"/>
        </w:rPr>
        <w:t>s</w:t>
      </w:r>
      <w:r w:rsidRPr="009E73EC">
        <w:rPr>
          <w:rFonts w:ascii="Arial" w:hAnsi="Arial" w:cs="Arial"/>
          <w:lang w:val="en-GB"/>
        </w:rPr>
        <w:t xml:space="preserve">ation needs </w:t>
      </w:r>
      <w:r w:rsidR="00441EAD" w:rsidRPr="009E73EC">
        <w:rPr>
          <w:rFonts w:ascii="Arial" w:hAnsi="Arial" w:cs="Arial"/>
          <w:lang w:val="en-GB"/>
        </w:rPr>
        <w:t xml:space="preserve">to </w:t>
      </w:r>
      <w:r w:rsidRPr="009E73EC">
        <w:rPr>
          <w:rFonts w:ascii="Arial" w:hAnsi="Arial" w:cs="Arial"/>
          <w:lang w:val="en-GB"/>
        </w:rPr>
        <w:t>focus on personal growth and achieving one</w:t>
      </w:r>
      <w:r w:rsidR="00DF6AEB" w:rsidRPr="009E73EC">
        <w:rPr>
          <w:rFonts w:ascii="Arial" w:hAnsi="Arial" w:cs="Arial"/>
          <w:lang w:val="en-GB"/>
        </w:rPr>
        <w:t>’</w:t>
      </w:r>
      <w:r w:rsidRPr="009E73EC">
        <w:rPr>
          <w:rFonts w:ascii="Arial" w:hAnsi="Arial" w:cs="Arial"/>
          <w:lang w:val="en-GB"/>
        </w:rPr>
        <w:t>s potential.</w:t>
      </w:r>
      <w:r w:rsidR="005C1D94" w:rsidRPr="009E73EC">
        <w:rPr>
          <w:rFonts w:ascii="Arial" w:hAnsi="Arial" w:cs="Arial"/>
          <w:lang w:val="en-GB"/>
        </w:rPr>
        <w:t xml:space="preserve"> </w:t>
      </w:r>
      <w:r w:rsidRPr="009E73EC">
        <w:rPr>
          <w:rFonts w:ascii="Arial" w:hAnsi="Arial" w:cs="Arial"/>
          <w:lang w:val="en-GB"/>
        </w:rPr>
        <w:t>The relevance of Maslow</w:t>
      </w:r>
      <w:r w:rsidR="00DF6AEB" w:rsidRPr="009E73EC">
        <w:rPr>
          <w:rFonts w:ascii="Arial" w:hAnsi="Arial" w:cs="Arial"/>
          <w:lang w:val="en-GB"/>
        </w:rPr>
        <w:t>’</w:t>
      </w:r>
      <w:r w:rsidRPr="009E73EC">
        <w:rPr>
          <w:rFonts w:ascii="Arial" w:hAnsi="Arial" w:cs="Arial"/>
          <w:lang w:val="en-GB"/>
        </w:rPr>
        <w:t xml:space="preserve">s Hierarchy for health and social care professionals is its ability to offer a comprehensive framework for </w:t>
      </w:r>
      <w:r w:rsidR="00DF6AEB" w:rsidRPr="009E73EC">
        <w:rPr>
          <w:rFonts w:ascii="Arial" w:hAnsi="Arial" w:cs="Arial"/>
          <w:lang w:val="en-GB"/>
        </w:rPr>
        <w:t>holistically understanding and prioritising individuals’ diverse needs</w:t>
      </w:r>
      <w:r w:rsidR="00AB7363" w:rsidRPr="009E73EC">
        <w:rPr>
          <w:rFonts w:ascii="Arial" w:hAnsi="Arial" w:cs="Arial"/>
          <w:lang w:val="en-GB"/>
        </w:rPr>
        <w:t xml:space="preserve"> (</w:t>
      </w:r>
      <w:proofErr w:type="spellStart"/>
      <w:r w:rsidR="00AB7363" w:rsidRPr="009E73EC">
        <w:rPr>
          <w:rFonts w:ascii="Arial" w:hAnsi="Arial" w:cs="Arial"/>
          <w:color w:val="222222"/>
          <w:shd w:val="clear" w:color="auto" w:fill="FFFFFF"/>
        </w:rPr>
        <w:t>Noltemeyer</w:t>
      </w:r>
      <w:proofErr w:type="spellEnd"/>
      <w:r w:rsidR="00AB7363" w:rsidRPr="009E73EC">
        <w:rPr>
          <w:rFonts w:ascii="Arial" w:hAnsi="Arial" w:cs="Arial"/>
          <w:color w:val="222222"/>
          <w:shd w:val="clear" w:color="auto" w:fill="FFFFFF"/>
        </w:rPr>
        <w:t xml:space="preserve"> et al., 2021)</w:t>
      </w:r>
      <w:r w:rsidRPr="009E73EC">
        <w:rPr>
          <w:rFonts w:ascii="Arial" w:hAnsi="Arial" w:cs="Arial"/>
          <w:lang w:val="en-GB"/>
        </w:rPr>
        <w:t>. By recogni</w:t>
      </w:r>
      <w:r w:rsidR="00DF6AEB" w:rsidRPr="009E73EC">
        <w:rPr>
          <w:rFonts w:ascii="Arial" w:hAnsi="Arial" w:cs="Arial"/>
          <w:lang w:val="en-GB"/>
        </w:rPr>
        <w:t>s</w:t>
      </w:r>
      <w:r w:rsidRPr="009E73EC">
        <w:rPr>
          <w:rFonts w:ascii="Arial" w:hAnsi="Arial" w:cs="Arial"/>
          <w:lang w:val="en-GB"/>
        </w:rPr>
        <w:t xml:space="preserve">ing and addressing each level of need, professionals can develop </w:t>
      </w:r>
      <w:r w:rsidRPr="009E73EC">
        <w:rPr>
          <w:rFonts w:ascii="Arial" w:hAnsi="Arial" w:cs="Arial"/>
          <w:lang w:val="en-GB"/>
        </w:rPr>
        <w:lastRenderedPageBreak/>
        <w:t>personali</w:t>
      </w:r>
      <w:r w:rsidR="00DF6AEB" w:rsidRPr="009E73EC">
        <w:rPr>
          <w:rFonts w:ascii="Arial" w:hAnsi="Arial" w:cs="Arial"/>
          <w:lang w:val="en-GB"/>
        </w:rPr>
        <w:t>s</w:t>
      </w:r>
      <w:r w:rsidRPr="009E73EC">
        <w:rPr>
          <w:rFonts w:ascii="Arial" w:hAnsi="Arial" w:cs="Arial"/>
          <w:lang w:val="en-GB"/>
        </w:rPr>
        <w:t>ed care plans that cater to service users</w:t>
      </w:r>
      <w:r w:rsidR="00DF6AEB" w:rsidRPr="009E73EC">
        <w:rPr>
          <w:rFonts w:ascii="Arial" w:hAnsi="Arial" w:cs="Arial"/>
          <w:lang w:val="en-GB"/>
        </w:rPr>
        <w:t>’</w:t>
      </w:r>
      <w:r w:rsidRPr="009E73EC">
        <w:rPr>
          <w:rFonts w:ascii="Arial" w:hAnsi="Arial" w:cs="Arial"/>
          <w:lang w:val="en-GB"/>
        </w:rPr>
        <w:t xml:space="preserve"> unique circumstances and requirements, ultimately promoting well-being and personal growth.</w:t>
      </w:r>
      <w:r w:rsidR="00AA77C3" w:rsidRPr="009E73EC">
        <w:rPr>
          <w:rFonts w:ascii="Arial" w:hAnsi="Arial" w:cs="Arial"/>
          <w:lang w:val="en-GB"/>
        </w:rPr>
        <w:t xml:space="preserve"> </w:t>
      </w:r>
    </w:p>
    <w:p w14:paraId="1053F2C9" w14:textId="5DC1EAF1" w:rsidR="00AA77C3" w:rsidRPr="009E73EC" w:rsidRDefault="000C731F" w:rsidP="00D17B98">
      <w:pPr>
        <w:spacing w:line="480" w:lineRule="auto"/>
        <w:jc w:val="both"/>
        <w:rPr>
          <w:rFonts w:ascii="Arial" w:hAnsi="Arial" w:cs="Arial"/>
          <w:lang w:val="en-GB"/>
        </w:rPr>
      </w:pPr>
      <w:r w:rsidRPr="009E73EC">
        <w:rPr>
          <w:rFonts w:ascii="Arial" w:hAnsi="Arial" w:cs="Arial"/>
          <w:b/>
          <w:bCs/>
        </w:rPr>
        <w:t>Limitation</w:t>
      </w:r>
      <w:r w:rsidR="008E06E3" w:rsidRPr="009E73EC">
        <w:rPr>
          <w:rFonts w:ascii="Arial" w:hAnsi="Arial" w:cs="Arial"/>
          <w:b/>
          <w:bCs/>
        </w:rPr>
        <w:t>s</w:t>
      </w:r>
      <w:r w:rsidRPr="009E73EC">
        <w:rPr>
          <w:rFonts w:ascii="Arial" w:hAnsi="Arial" w:cs="Arial"/>
          <w:b/>
          <w:bCs/>
        </w:rPr>
        <w:t xml:space="preserve">: </w:t>
      </w:r>
      <w:r w:rsidR="00AA77C3" w:rsidRPr="009E73EC">
        <w:rPr>
          <w:rFonts w:ascii="Arial" w:hAnsi="Arial" w:cs="Arial"/>
        </w:rPr>
        <w:t>Maslow</w:t>
      </w:r>
      <w:r w:rsidR="007722E5" w:rsidRPr="009E73EC">
        <w:rPr>
          <w:rFonts w:ascii="Arial" w:hAnsi="Arial" w:cs="Arial"/>
        </w:rPr>
        <w:t>’</w:t>
      </w:r>
      <w:r w:rsidR="00AA77C3" w:rsidRPr="009E73EC">
        <w:rPr>
          <w:rFonts w:ascii="Arial" w:hAnsi="Arial" w:cs="Arial"/>
        </w:rPr>
        <w:t>s Hierarchy of Needs has limitations in healthcare, including individual differences, dynamic needs, overemphasis on hierarchy, cultural factors, lack of empirical support, limited focus on mental health, and incomplete view of human motivation</w:t>
      </w:r>
      <w:r w:rsidR="004B4CE7" w:rsidRPr="009E73EC">
        <w:rPr>
          <w:rFonts w:ascii="Arial" w:hAnsi="Arial" w:cs="Arial"/>
        </w:rPr>
        <w:t xml:space="preserve"> (</w:t>
      </w:r>
      <w:proofErr w:type="spellStart"/>
      <w:r w:rsidR="004B4CE7" w:rsidRPr="009E73EC">
        <w:rPr>
          <w:rFonts w:ascii="Arial" w:hAnsi="Arial" w:cs="Arial"/>
          <w:color w:val="222222"/>
          <w:shd w:val="clear" w:color="auto" w:fill="FFFFFF"/>
        </w:rPr>
        <w:t>Desmet</w:t>
      </w:r>
      <w:proofErr w:type="spellEnd"/>
      <w:r w:rsidR="004B4CE7" w:rsidRPr="009E73EC">
        <w:rPr>
          <w:rFonts w:ascii="Arial" w:hAnsi="Arial" w:cs="Arial"/>
          <w:color w:val="222222"/>
          <w:shd w:val="clear" w:color="auto" w:fill="FFFFFF"/>
        </w:rPr>
        <w:t xml:space="preserve"> and </w:t>
      </w:r>
      <w:proofErr w:type="spellStart"/>
      <w:r w:rsidR="004B4CE7" w:rsidRPr="009E73EC">
        <w:rPr>
          <w:rFonts w:ascii="Arial" w:hAnsi="Arial" w:cs="Arial"/>
          <w:color w:val="222222"/>
          <w:shd w:val="clear" w:color="auto" w:fill="FFFFFF"/>
        </w:rPr>
        <w:t>Fokkinga</w:t>
      </w:r>
      <w:proofErr w:type="spellEnd"/>
      <w:r w:rsidR="004B4CE7" w:rsidRPr="009E73EC">
        <w:rPr>
          <w:rFonts w:ascii="Arial" w:hAnsi="Arial" w:cs="Arial"/>
          <w:color w:val="222222"/>
          <w:shd w:val="clear" w:color="auto" w:fill="FFFFFF"/>
        </w:rPr>
        <w:t>, 2020)</w:t>
      </w:r>
      <w:r w:rsidR="00AA77C3" w:rsidRPr="009E73EC">
        <w:rPr>
          <w:rFonts w:ascii="Arial" w:hAnsi="Arial" w:cs="Arial"/>
        </w:rPr>
        <w:t>. A holistic, culturally sensitive, evidence-based approach is essential when applying Maslow</w:t>
      </w:r>
      <w:r w:rsidR="007722E5" w:rsidRPr="009E73EC">
        <w:rPr>
          <w:rFonts w:ascii="Arial" w:hAnsi="Arial" w:cs="Arial"/>
        </w:rPr>
        <w:t>’</w:t>
      </w:r>
      <w:r w:rsidR="00AA77C3" w:rsidRPr="009E73EC">
        <w:rPr>
          <w:rFonts w:ascii="Arial" w:hAnsi="Arial" w:cs="Arial"/>
        </w:rPr>
        <w:t>s Hierarchy of Needs in healthcare.</w:t>
      </w:r>
    </w:p>
    <w:p w14:paraId="22B7EB89" w14:textId="77836B7E" w:rsidR="00440CE2" w:rsidRPr="009E73EC" w:rsidRDefault="00EB0641" w:rsidP="00D17B98">
      <w:pPr>
        <w:pStyle w:val="Heading2"/>
        <w:rPr>
          <w:rFonts w:ascii="Arial" w:hAnsi="Arial" w:cs="Arial"/>
          <w:sz w:val="22"/>
          <w:szCs w:val="22"/>
        </w:rPr>
      </w:pPr>
      <w:bookmarkStart w:id="3" w:name="_Toc130481456"/>
      <w:r w:rsidRPr="009E73EC">
        <w:rPr>
          <w:rFonts w:ascii="Arial" w:hAnsi="Arial" w:cs="Arial"/>
          <w:sz w:val="22"/>
          <w:szCs w:val="22"/>
        </w:rPr>
        <w:t>Example</w:t>
      </w:r>
      <w:r w:rsidR="009774FE" w:rsidRPr="009E73EC">
        <w:rPr>
          <w:rFonts w:ascii="Arial" w:hAnsi="Arial" w:cs="Arial"/>
          <w:sz w:val="22"/>
          <w:szCs w:val="22"/>
        </w:rPr>
        <w:t xml:space="preserve"> 1</w:t>
      </w:r>
      <w:bookmarkEnd w:id="3"/>
    </w:p>
    <w:p w14:paraId="73F70BA9" w14:textId="6813DFC2" w:rsidR="00EB0641" w:rsidRPr="009E73EC" w:rsidRDefault="00EB0641" w:rsidP="00D17B98">
      <w:pPr>
        <w:spacing w:line="480" w:lineRule="auto"/>
        <w:jc w:val="both"/>
        <w:rPr>
          <w:rFonts w:ascii="Arial" w:hAnsi="Arial" w:cs="Arial"/>
          <w:lang w:val="en-GB"/>
        </w:rPr>
      </w:pPr>
      <w:r w:rsidRPr="009E73EC">
        <w:rPr>
          <w:rFonts w:ascii="Arial" w:hAnsi="Arial" w:cs="Arial"/>
          <w:lang w:val="en-GB"/>
        </w:rPr>
        <w:t>A homeless individual with a history of substance abuse seeks support at a health and social care facility. Applying Maslow</w:t>
      </w:r>
      <w:r w:rsidR="00DF6AEB" w:rsidRPr="009E73EC">
        <w:rPr>
          <w:rFonts w:ascii="Arial" w:hAnsi="Arial" w:cs="Arial"/>
          <w:lang w:val="en-GB"/>
        </w:rPr>
        <w:t>’</w:t>
      </w:r>
      <w:r w:rsidRPr="009E73EC">
        <w:rPr>
          <w:rFonts w:ascii="Arial" w:hAnsi="Arial" w:cs="Arial"/>
          <w:lang w:val="en-GB"/>
        </w:rPr>
        <w:t>s Hierarchy of Needs, the care professionals first focus on meeting the person</w:t>
      </w:r>
      <w:r w:rsidR="00DF6AEB" w:rsidRPr="009E73EC">
        <w:rPr>
          <w:rFonts w:ascii="Arial" w:hAnsi="Arial" w:cs="Arial"/>
          <w:lang w:val="en-GB"/>
        </w:rPr>
        <w:t>’</w:t>
      </w:r>
      <w:r w:rsidRPr="009E73EC">
        <w:rPr>
          <w:rFonts w:ascii="Arial" w:hAnsi="Arial" w:cs="Arial"/>
          <w:lang w:val="en-GB"/>
        </w:rPr>
        <w:t>s physiological needs by providing shelter, food, and medical care to address their immediate health concerns. This may involve offering a temporary residence, ensuring access to regular meals, and administering necessary medical treatments</w:t>
      </w:r>
      <w:r w:rsidR="006F51F5" w:rsidRPr="009E73EC">
        <w:rPr>
          <w:rFonts w:ascii="Arial" w:hAnsi="Arial" w:cs="Arial"/>
          <w:lang w:val="en-GB"/>
        </w:rPr>
        <w:t xml:space="preserve"> (</w:t>
      </w:r>
      <w:r w:rsidR="006F51F5" w:rsidRPr="009E73EC">
        <w:rPr>
          <w:rFonts w:ascii="Arial" w:hAnsi="Arial" w:cs="Arial"/>
          <w:color w:val="222222"/>
          <w:shd w:val="clear" w:color="auto" w:fill="FFFFFF"/>
        </w:rPr>
        <w:t>Chopra, 2022)</w:t>
      </w:r>
      <w:r w:rsidRPr="009E73EC">
        <w:rPr>
          <w:rFonts w:ascii="Arial" w:hAnsi="Arial" w:cs="Arial"/>
          <w:lang w:val="en-GB"/>
        </w:rPr>
        <w:t>. Once the individual</w:t>
      </w:r>
      <w:r w:rsidR="00DF6AEB" w:rsidRPr="009E73EC">
        <w:rPr>
          <w:rFonts w:ascii="Arial" w:hAnsi="Arial" w:cs="Arial"/>
          <w:lang w:val="en-GB"/>
        </w:rPr>
        <w:t>’</w:t>
      </w:r>
      <w:r w:rsidRPr="009E73EC">
        <w:rPr>
          <w:rFonts w:ascii="Arial" w:hAnsi="Arial" w:cs="Arial"/>
          <w:lang w:val="en-GB"/>
        </w:rPr>
        <w:t>s physiological needs are met, the care team turns their attention to safety needs by connecting the person with stable housing and providing substance abuse counse</w:t>
      </w:r>
      <w:r w:rsidR="002D5185" w:rsidRPr="009E73EC">
        <w:rPr>
          <w:rFonts w:ascii="Arial" w:hAnsi="Arial" w:cs="Arial"/>
          <w:lang w:val="en-GB"/>
        </w:rPr>
        <w:t>l</w:t>
      </w:r>
      <w:r w:rsidRPr="009E73EC">
        <w:rPr>
          <w:rFonts w:ascii="Arial" w:hAnsi="Arial" w:cs="Arial"/>
          <w:lang w:val="en-GB"/>
        </w:rPr>
        <w:t>ling or rehabilitation services to help them overcome their addiction. This step is crucial for establishing a sense of security and stability, which is necessary for the individual</w:t>
      </w:r>
      <w:r w:rsidR="00DF6AEB" w:rsidRPr="009E73EC">
        <w:rPr>
          <w:rFonts w:ascii="Arial" w:hAnsi="Arial" w:cs="Arial"/>
          <w:lang w:val="en-GB"/>
        </w:rPr>
        <w:t>’</w:t>
      </w:r>
      <w:r w:rsidRPr="009E73EC">
        <w:rPr>
          <w:rFonts w:ascii="Arial" w:hAnsi="Arial" w:cs="Arial"/>
          <w:lang w:val="en-GB"/>
        </w:rPr>
        <w:t>s overall well-being.</w:t>
      </w:r>
    </w:p>
    <w:p w14:paraId="7C1BA257" w14:textId="580BE3DE" w:rsidR="00AC7654" w:rsidRPr="009E73EC" w:rsidRDefault="008855D7" w:rsidP="00D17B98">
      <w:pPr>
        <w:spacing w:line="480" w:lineRule="auto"/>
        <w:jc w:val="both"/>
        <w:rPr>
          <w:rFonts w:ascii="Arial" w:hAnsi="Arial" w:cs="Arial"/>
          <w:lang w:val="en-GB"/>
        </w:rPr>
      </w:pPr>
      <w:r w:rsidRPr="009E73EC">
        <w:rPr>
          <w:rFonts w:ascii="Arial" w:hAnsi="Arial" w:cs="Arial"/>
          <w:lang w:val="en-GB"/>
        </w:rPr>
        <w:t>After addressing basic needs, care professionals help individuals rebuild relationships, form new friendships, and join support groups. They offer counse</w:t>
      </w:r>
      <w:r w:rsidR="007722E5" w:rsidRPr="009E73EC">
        <w:rPr>
          <w:rFonts w:ascii="Arial" w:hAnsi="Arial" w:cs="Arial"/>
          <w:lang w:val="en-GB"/>
        </w:rPr>
        <w:t>l</w:t>
      </w:r>
      <w:r w:rsidRPr="009E73EC">
        <w:rPr>
          <w:rFonts w:ascii="Arial" w:hAnsi="Arial" w:cs="Arial"/>
          <w:lang w:val="en-GB"/>
        </w:rPr>
        <w:t>ling services, community resources, and social activities to meet social needs, develop self-esteem, and achieve a sense of accomplishment by acquiring new skills, employment, or meaningful activities</w:t>
      </w:r>
      <w:r w:rsidR="00197C31" w:rsidRPr="009E73EC">
        <w:rPr>
          <w:rFonts w:ascii="Arial" w:hAnsi="Arial" w:cs="Arial"/>
          <w:lang w:val="en-GB"/>
        </w:rPr>
        <w:t xml:space="preserve"> (</w:t>
      </w:r>
      <w:r w:rsidR="00197C31" w:rsidRPr="009E73EC">
        <w:rPr>
          <w:rFonts w:ascii="Arial" w:hAnsi="Arial" w:cs="Arial"/>
          <w:color w:val="222222"/>
          <w:shd w:val="clear" w:color="auto" w:fill="FFFFFF"/>
        </w:rPr>
        <w:t>Poirier and Devraj, 2019)</w:t>
      </w:r>
      <w:r w:rsidRPr="009E73EC">
        <w:rPr>
          <w:rFonts w:ascii="Arial" w:hAnsi="Arial" w:cs="Arial"/>
          <w:lang w:val="en-GB"/>
        </w:rPr>
        <w:t xml:space="preserve">. </w:t>
      </w:r>
      <w:r w:rsidR="007722E5" w:rsidRPr="009E73EC">
        <w:rPr>
          <w:rFonts w:ascii="Arial" w:hAnsi="Arial" w:cs="Arial"/>
          <w:lang w:val="en-GB"/>
        </w:rPr>
        <w:t>Care professionals promote self-actualisation by encouraging personal growth, self-reflection, and meaningful goals</w:t>
      </w:r>
      <w:r w:rsidRPr="009E73EC">
        <w:rPr>
          <w:rFonts w:ascii="Arial" w:hAnsi="Arial" w:cs="Arial"/>
          <w:lang w:val="en-GB"/>
        </w:rPr>
        <w:t>. Addressing each level of needs in Maslow</w:t>
      </w:r>
      <w:r w:rsidR="007722E5" w:rsidRPr="009E73EC">
        <w:rPr>
          <w:rFonts w:ascii="Arial" w:hAnsi="Arial" w:cs="Arial"/>
          <w:lang w:val="en-GB"/>
        </w:rPr>
        <w:t>’</w:t>
      </w:r>
      <w:r w:rsidRPr="009E73EC">
        <w:rPr>
          <w:rFonts w:ascii="Arial" w:hAnsi="Arial" w:cs="Arial"/>
          <w:lang w:val="en-GB"/>
        </w:rPr>
        <w:t xml:space="preserve">s hierarchy, health </w:t>
      </w:r>
      <w:r w:rsidRPr="009E73EC">
        <w:rPr>
          <w:rFonts w:ascii="Arial" w:hAnsi="Arial" w:cs="Arial"/>
          <w:lang w:val="en-GB"/>
        </w:rPr>
        <w:lastRenderedPageBreak/>
        <w:t>and social care professionals provide comprehensive, personali</w:t>
      </w:r>
      <w:r w:rsidR="007722E5" w:rsidRPr="009E73EC">
        <w:rPr>
          <w:rFonts w:ascii="Arial" w:hAnsi="Arial" w:cs="Arial"/>
          <w:lang w:val="en-GB"/>
        </w:rPr>
        <w:t>s</w:t>
      </w:r>
      <w:r w:rsidRPr="009E73EC">
        <w:rPr>
          <w:rFonts w:ascii="Arial" w:hAnsi="Arial" w:cs="Arial"/>
          <w:lang w:val="en-GB"/>
        </w:rPr>
        <w:t>ed care that facilitates the individual</w:t>
      </w:r>
      <w:r w:rsidR="007722E5" w:rsidRPr="009E73EC">
        <w:rPr>
          <w:rFonts w:ascii="Arial" w:hAnsi="Arial" w:cs="Arial"/>
          <w:lang w:val="en-GB"/>
        </w:rPr>
        <w:t>’</w:t>
      </w:r>
      <w:r w:rsidRPr="009E73EC">
        <w:rPr>
          <w:rFonts w:ascii="Arial" w:hAnsi="Arial" w:cs="Arial"/>
          <w:lang w:val="en-GB"/>
        </w:rPr>
        <w:t>s journey toward a fulfilling life and improved well-being</w:t>
      </w:r>
      <w:r w:rsidR="00EB0641" w:rsidRPr="009E73EC">
        <w:rPr>
          <w:rFonts w:ascii="Arial" w:hAnsi="Arial" w:cs="Arial"/>
          <w:lang w:val="en-GB"/>
        </w:rPr>
        <w:t>.</w:t>
      </w:r>
    </w:p>
    <w:p w14:paraId="59065678" w14:textId="4049B2DD" w:rsidR="00575164" w:rsidRPr="009E73EC" w:rsidRDefault="00575164" w:rsidP="00D17B98">
      <w:pPr>
        <w:pStyle w:val="Heading1"/>
        <w:rPr>
          <w:rFonts w:ascii="Arial" w:hAnsi="Arial" w:cs="Arial"/>
          <w:sz w:val="22"/>
          <w:szCs w:val="22"/>
        </w:rPr>
      </w:pPr>
      <w:bookmarkStart w:id="4" w:name="_Toc130481457"/>
      <w:r w:rsidRPr="009E73EC">
        <w:rPr>
          <w:rFonts w:ascii="Arial" w:hAnsi="Arial" w:cs="Arial"/>
          <w:sz w:val="22"/>
          <w:szCs w:val="22"/>
        </w:rPr>
        <w:t>Theory</w:t>
      </w:r>
      <w:r w:rsidR="009774FE" w:rsidRPr="009E73EC">
        <w:rPr>
          <w:rFonts w:ascii="Arial" w:hAnsi="Arial" w:cs="Arial"/>
          <w:sz w:val="22"/>
          <w:szCs w:val="22"/>
        </w:rPr>
        <w:t xml:space="preserve"> 2</w:t>
      </w:r>
      <w:r w:rsidRPr="009E73EC">
        <w:rPr>
          <w:rFonts w:ascii="Arial" w:hAnsi="Arial" w:cs="Arial"/>
          <w:sz w:val="22"/>
          <w:szCs w:val="22"/>
        </w:rPr>
        <w:t xml:space="preserve">: </w:t>
      </w:r>
      <w:r w:rsidR="00822700" w:rsidRPr="009E73EC">
        <w:rPr>
          <w:rFonts w:ascii="Arial" w:hAnsi="Arial" w:cs="Arial"/>
          <w:sz w:val="22"/>
          <w:szCs w:val="22"/>
        </w:rPr>
        <w:t>Vygotsky</w:t>
      </w:r>
      <w:r w:rsidR="00DF6AEB" w:rsidRPr="009E73EC">
        <w:rPr>
          <w:rFonts w:ascii="Arial" w:hAnsi="Arial" w:cs="Arial"/>
          <w:sz w:val="22"/>
          <w:szCs w:val="22"/>
        </w:rPr>
        <w:t>’</w:t>
      </w:r>
      <w:r w:rsidR="00822700" w:rsidRPr="009E73EC">
        <w:rPr>
          <w:rFonts w:ascii="Arial" w:hAnsi="Arial" w:cs="Arial"/>
          <w:sz w:val="22"/>
          <w:szCs w:val="22"/>
        </w:rPr>
        <w:t>s Social Development Theory</w:t>
      </w:r>
      <w:bookmarkEnd w:id="4"/>
    </w:p>
    <w:p w14:paraId="7591FF6D" w14:textId="79FEEB08" w:rsidR="00575164" w:rsidRPr="009E73EC" w:rsidRDefault="00062BE4" w:rsidP="00D17B98">
      <w:pPr>
        <w:spacing w:line="480" w:lineRule="auto"/>
        <w:jc w:val="both"/>
        <w:rPr>
          <w:rFonts w:ascii="Arial" w:hAnsi="Arial" w:cs="Arial"/>
          <w:lang w:val="en-GB"/>
        </w:rPr>
      </w:pPr>
      <w:r w:rsidRPr="009E73EC">
        <w:rPr>
          <w:rFonts w:ascii="Arial" w:hAnsi="Arial" w:cs="Arial"/>
          <w:lang w:val="en-GB"/>
        </w:rPr>
        <w:t>Lev Vygotsky</w:t>
      </w:r>
      <w:r w:rsidR="00DF6AEB" w:rsidRPr="009E73EC">
        <w:rPr>
          <w:rFonts w:ascii="Arial" w:hAnsi="Arial" w:cs="Arial"/>
          <w:lang w:val="en-GB"/>
        </w:rPr>
        <w:t>’</w:t>
      </w:r>
      <w:r w:rsidRPr="009E73EC">
        <w:rPr>
          <w:rFonts w:ascii="Arial" w:hAnsi="Arial" w:cs="Arial"/>
          <w:lang w:val="en-GB"/>
        </w:rPr>
        <w:t xml:space="preserve">s social development theory posits that </w:t>
      </w:r>
      <w:r w:rsidR="00DF6AEB" w:rsidRPr="009E73EC">
        <w:rPr>
          <w:rFonts w:ascii="Arial" w:hAnsi="Arial" w:cs="Arial"/>
          <w:lang w:val="en-GB"/>
        </w:rPr>
        <w:t>social interactions and cultural context fundamentally shape learning and cognitive developmen</w:t>
      </w:r>
      <w:r w:rsidRPr="009E73EC">
        <w:rPr>
          <w:rFonts w:ascii="Arial" w:hAnsi="Arial" w:cs="Arial"/>
          <w:lang w:val="en-GB"/>
        </w:rPr>
        <w:t>t. Central to Vygotsky</w:t>
      </w:r>
      <w:r w:rsidR="00DF6AEB" w:rsidRPr="009E73EC">
        <w:rPr>
          <w:rFonts w:ascii="Arial" w:hAnsi="Arial" w:cs="Arial"/>
          <w:lang w:val="en-GB"/>
        </w:rPr>
        <w:t>’</w:t>
      </w:r>
      <w:r w:rsidRPr="009E73EC">
        <w:rPr>
          <w:rFonts w:ascii="Arial" w:hAnsi="Arial" w:cs="Arial"/>
          <w:lang w:val="en-GB"/>
        </w:rPr>
        <w:t>s theory is the Zone of Proximal Development (ZPD), which represents the difference between what a learner can do independently and what they can achieve with guidance from a more knowledgeable individual</w:t>
      </w:r>
      <w:r w:rsidR="00193240" w:rsidRPr="009E73EC">
        <w:rPr>
          <w:rFonts w:ascii="Arial" w:hAnsi="Arial" w:cs="Arial"/>
          <w:lang w:val="en-GB"/>
        </w:rPr>
        <w:t xml:space="preserve"> (</w:t>
      </w:r>
      <w:r w:rsidR="00193240" w:rsidRPr="009E73EC">
        <w:rPr>
          <w:rFonts w:ascii="Arial" w:hAnsi="Arial" w:cs="Arial"/>
          <w:color w:val="222222"/>
          <w:shd w:val="clear" w:color="auto" w:fill="FFFFFF"/>
        </w:rPr>
        <w:t>Wiser et al., 2019)</w:t>
      </w:r>
      <w:r w:rsidRPr="009E73EC">
        <w:rPr>
          <w:rFonts w:ascii="Arial" w:hAnsi="Arial" w:cs="Arial"/>
          <w:lang w:val="en-GB"/>
        </w:rPr>
        <w:t>. According to Vygotsky, learning occurs optimally within the ZPD, as individuals actively engage with and internali</w:t>
      </w:r>
      <w:r w:rsidR="00DF6AEB" w:rsidRPr="009E73EC">
        <w:rPr>
          <w:rFonts w:ascii="Arial" w:hAnsi="Arial" w:cs="Arial"/>
          <w:lang w:val="en-GB"/>
        </w:rPr>
        <w:t>s</w:t>
      </w:r>
      <w:r w:rsidRPr="009E73EC">
        <w:rPr>
          <w:rFonts w:ascii="Arial" w:hAnsi="Arial" w:cs="Arial"/>
          <w:lang w:val="en-GB"/>
        </w:rPr>
        <w:t>e the knowledge and skills demonstrated by others</w:t>
      </w:r>
      <w:r w:rsidR="00386061" w:rsidRPr="009E73EC">
        <w:rPr>
          <w:rFonts w:ascii="Arial" w:hAnsi="Arial" w:cs="Arial"/>
          <w:lang w:val="en-GB"/>
        </w:rPr>
        <w:t xml:space="preserve"> (</w:t>
      </w:r>
      <w:proofErr w:type="spellStart"/>
      <w:r w:rsidR="00386061" w:rsidRPr="009E73EC">
        <w:rPr>
          <w:rFonts w:ascii="Arial" w:hAnsi="Arial" w:cs="Arial"/>
          <w:color w:val="222222"/>
          <w:shd w:val="clear" w:color="auto" w:fill="FFFFFF"/>
        </w:rPr>
        <w:t>McInerney</w:t>
      </w:r>
      <w:proofErr w:type="spellEnd"/>
      <w:r w:rsidR="00386061" w:rsidRPr="009E73EC">
        <w:rPr>
          <w:rFonts w:ascii="Arial" w:hAnsi="Arial" w:cs="Arial"/>
          <w:color w:val="222222"/>
          <w:shd w:val="clear" w:color="auto" w:fill="FFFFFF"/>
        </w:rPr>
        <w:t xml:space="preserve"> and Green-Thompson, 2020)</w:t>
      </w:r>
      <w:r w:rsidRPr="009E73EC">
        <w:rPr>
          <w:rFonts w:ascii="Arial" w:hAnsi="Arial" w:cs="Arial"/>
          <w:lang w:val="en-GB"/>
        </w:rPr>
        <w:t>. Vygotsky also emphasi</w:t>
      </w:r>
      <w:r w:rsidR="00DF6AEB" w:rsidRPr="009E73EC">
        <w:rPr>
          <w:rFonts w:ascii="Arial" w:hAnsi="Arial" w:cs="Arial"/>
          <w:lang w:val="en-GB"/>
        </w:rPr>
        <w:t>s</w:t>
      </w:r>
      <w:r w:rsidRPr="009E73EC">
        <w:rPr>
          <w:rFonts w:ascii="Arial" w:hAnsi="Arial" w:cs="Arial"/>
          <w:lang w:val="en-GB"/>
        </w:rPr>
        <w:t xml:space="preserve">ed the role of language in cognitive development, asserting that it serves as a crucial tool for thought and communication. Furthermore, he believed that social interactions, including play and collaboration, significantly contribute to </w:t>
      </w:r>
      <w:r w:rsidR="00DF6AEB" w:rsidRPr="009E73EC">
        <w:rPr>
          <w:rFonts w:ascii="Arial" w:hAnsi="Arial" w:cs="Arial"/>
          <w:lang w:val="en-GB"/>
        </w:rPr>
        <w:t>developing</w:t>
      </w:r>
      <w:r w:rsidRPr="009E73EC">
        <w:rPr>
          <w:rFonts w:ascii="Arial" w:hAnsi="Arial" w:cs="Arial"/>
          <w:lang w:val="en-GB"/>
        </w:rPr>
        <w:t xml:space="preserve"> </w:t>
      </w:r>
      <w:proofErr w:type="gramStart"/>
      <w:r w:rsidRPr="009E73EC">
        <w:rPr>
          <w:rFonts w:ascii="Arial" w:hAnsi="Arial" w:cs="Arial"/>
          <w:lang w:val="en-GB"/>
        </w:rPr>
        <w:t>higher-order</w:t>
      </w:r>
      <w:proofErr w:type="gramEnd"/>
      <w:r w:rsidRPr="009E73EC">
        <w:rPr>
          <w:rFonts w:ascii="Arial" w:hAnsi="Arial" w:cs="Arial"/>
          <w:lang w:val="en-GB"/>
        </w:rPr>
        <w:t xml:space="preserve"> thinking skills.</w:t>
      </w:r>
    </w:p>
    <w:p w14:paraId="438B7E68" w14:textId="4136D051" w:rsidR="00FE0239" w:rsidRPr="009E73EC" w:rsidRDefault="008E06E3" w:rsidP="00D17B98">
      <w:pPr>
        <w:spacing w:line="480" w:lineRule="auto"/>
        <w:jc w:val="both"/>
        <w:rPr>
          <w:rFonts w:ascii="Arial" w:hAnsi="Arial" w:cs="Arial"/>
          <w:lang w:val="en-GB"/>
        </w:rPr>
      </w:pPr>
      <w:r w:rsidRPr="009E73EC">
        <w:rPr>
          <w:rFonts w:ascii="Arial" w:hAnsi="Arial" w:cs="Arial"/>
          <w:b/>
          <w:bCs/>
        </w:rPr>
        <w:t xml:space="preserve">Limitations: </w:t>
      </w:r>
      <w:r w:rsidR="00FE0239" w:rsidRPr="009E73EC">
        <w:rPr>
          <w:rFonts w:ascii="Arial" w:hAnsi="Arial" w:cs="Arial"/>
          <w:lang w:val="en-GB"/>
        </w:rPr>
        <w:t>Vygotsky</w:t>
      </w:r>
      <w:r w:rsidR="007722E5" w:rsidRPr="009E73EC">
        <w:rPr>
          <w:rFonts w:ascii="Arial" w:hAnsi="Arial" w:cs="Arial"/>
          <w:lang w:val="en-GB"/>
        </w:rPr>
        <w:t>’</w:t>
      </w:r>
      <w:r w:rsidR="00FE0239" w:rsidRPr="009E73EC">
        <w:rPr>
          <w:rFonts w:ascii="Arial" w:hAnsi="Arial" w:cs="Arial"/>
          <w:lang w:val="en-GB"/>
        </w:rPr>
        <w:t>s Social Development Theory has limitations in healthcare, including cultural variations, individual differences, overemphasis on social interaction, neglect of biological factors, and lack of empirical support</w:t>
      </w:r>
      <w:r w:rsidR="004B4CE7" w:rsidRPr="009E73EC">
        <w:rPr>
          <w:rFonts w:ascii="Arial" w:hAnsi="Arial" w:cs="Arial"/>
          <w:lang w:val="en-GB"/>
        </w:rPr>
        <w:t xml:space="preserve"> (</w:t>
      </w:r>
      <w:proofErr w:type="spellStart"/>
      <w:r w:rsidR="004B4CE7" w:rsidRPr="009E73EC">
        <w:rPr>
          <w:rFonts w:ascii="Arial" w:hAnsi="Arial" w:cs="Arial"/>
          <w:color w:val="222222"/>
          <w:shd w:val="clear" w:color="auto" w:fill="FFFFFF"/>
        </w:rPr>
        <w:t>Laar</w:t>
      </w:r>
      <w:proofErr w:type="spellEnd"/>
      <w:r w:rsidR="004B4CE7" w:rsidRPr="009E73EC">
        <w:rPr>
          <w:rFonts w:ascii="Arial" w:hAnsi="Arial" w:cs="Arial"/>
          <w:color w:val="222222"/>
          <w:shd w:val="clear" w:color="auto" w:fill="FFFFFF"/>
        </w:rPr>
        <w:t xml:space="preserve"> et al., 2021)</w:t>
      </w:r>
      <w:r w:rsidR="00FE0239" w:rsidRPr="009E73EC">
        <w:rPr>
          <w:rFonts w:ascii="Arial" w:hAnsi="Arial" w:cs="Arial"/>
          <w:lang w:val="en-GB"/>
        </w:rPr>
        <w:t>. It may not cover the full range of patient needs, and its limited applicability in diverse healthcare settings necessitates a comprehensive, evidence-based approach.</w:t>
      </w:r>
    </w:p>
    <w:p w14:paraId="7BF9E0C8" w14:textId="77777777" w:rsidR="00C87EC6" w:rsidRPr="009E73EC" w:rsidRDefault="00C87EC6" w:rsidP="009A3B91">
      <w:pPr>
        <w:pStyle w:val="Heading2"/>
        <w:numPr>
          <w:ilvl w:val="0"/>
          <w:numId w:val="0"/>
        </w:numPr>
        <w:ind w:left="360" w:hanging="360"/>
        <w:rPr>
          <w:rFonts w:ascii="Arial" w:hAnsi="Arial" w:cs="Arial"/>
          <w:sz w:val="22"/>
          <w:szCs w:val="22"/>
        </w:rPr>
      </w:pPr>
      <w:bookmarkStart w:id="5" w:name="_Toc130481458"/>
    </w:p>
    <w:p w14:paraId="70334C9B" w14:textId="53CD09B2" w:rsidR="00F33D4C" w:rsidRPr="009E73EC" w:rsidRDefault="00575164" w:rsidP="009A3B91">
      <w:pPr>
        <w:pStyle w:val="Heading2"/>
        <w:numPr>
          <w:ilvl w:val="0"/>
          <w:numId w:val="0"/>
        </w:numPr>
        <w:ind w:left="360" w:hanging="360"/>
        <w:rPr>
          <w:rFonts w:ascii="Arial" w:hAnsi="Arial" w:cs="Arial"/>
          <w:sz w:val="22"/>
          <w:szCs w:val="22"/>
        </w:rPr>
      </w:pPr>
      <w:r w:rsidRPr="009E73EC">
        <w:rPr>
          <w:rFonts w:ascii="Arial" w:hAnsi="Arial" w:cs="Arial"/>
          <w:sz w:val="22"/>
          <w:szCs w:val="22"/>
        </w:rPr>
        <w:t>Example</w:t>
      </w:r>
      <w:r w:rsidR="009774FE" w:rsidRPr="009E73EC">
        <w:rPr>
          <w:rFonts w:ascii="Arial" w:hAnsi="Arial" w:cs="Arial"/>
          <w:sz w:val="22"/>
          <w:szCs w:val="22"/>
        </w:rPr>
        <w:t xml:space="preserve"> 2</w:t>
      </w:r>
      <w:bookmarkEnd w:id="5"/>
    </w:p>
    <w:p w14:paraId="1B668BA6" w14:textId="6F87AE8C" w:rsidR="00EB0641" w:rsidRPr="009E73EC" w:rsidRDefault="001610CD" w:rsidP="00D17B98">
      <w:pPr>
        <w:spacing w:line="480" w:lineRule="auto"/>
        <w:jc w:val="both"/>
        <w:rPr>
          <w:rFonts w:ascii="Arial" w:hAnsi="Arial" w:cs="Arial"/>
          <w:lang w:val="en-GB"/>
        </w:rPr>
      </w:pPr>
      <w:r w:rsidRPr="009E73EC">
        <w:rPr>
          <w:rFonts w:ascii="Arial" w:hAnsi="Arial" w:cs="Arial"/>
          <w:lang w:val="en-GB"/>
        </w:rPr>
        <w:t>Vygotsky</w:t>
      </w:r>
      <w:r w:rsidR="00BD0D64" w:rsidRPr="009E73EC">
        <w:rPr>
          <w:rFonts w:ascii="Arial" w:hAnsi="Arial" w:cs="Arial"/>
          <w:lang w:val="en-GB"/>
        </w:rPr>
        <w:t>’</w:t>
      </w:r>
      <w:r w:rsidRPr="009E73EC">
        <w:rPr>
          <w:rFonts w:ascii="Arial" w:hAnsi="Arial" w:cs="Arial"/>
          <w:lang w:val="en-GB"/>
        </w:rPr>
        <w:t xml:space="preserve">s social development theory underscores the significance of social interactions and cultural context in facilitating cognitive and emotional growth, providing health and social care professionals with valuable insights. By understanding and applying this theory, professionals can devise more effective interventions that harness the power of social learning and collaboration. </w:t>
      </w:r>
      <w:r w:rsidRPr="009E73EC">
        <w:rPr>
          <w:rFonts w:ascii="Arial" w:hAnsi="Arial" w:cs="Arial"/>
          <w:lang w:val="en-GB"/>
        </w:rPr>
        <w:lastRenderedPageBreak/>
        <w:t>For instance, a speech therapist may use Vygotsky</w:t>
      </w:r>
      <w:r w:rsidR="00BD0D64" w:rsidRPr="009E73EC">
        <w:rPr>
          <w:rFonts w:ascii="Arial" w:hAnsi="Arial" w:cs="Arial"/>
          <w:lang w:val="en-GB"/>
        </w:rPr>
        <w:t>’</w:t>
      </w:r>
      <w:r w:rsidRPr="009E73EC">
        <w:rPr>
          <w:rFonts w:ascii="Arial" w:hAnsi="Arial" w:cs="Arial"/>
          <w:lang w:val="en-GB"/>
        </w:rPr>
        <w:t>s theory to engage a child with language delays in social activities that foster language use and comprehension. Through interactive games and collaborative tasks, the child can acquire new language skills within their ZPD, ultimately improving their overall communication abilities</w:t>
      </w:r>
      <w:r w:rsidR="002712F8" w:rsidRPr="009E73EC">
        <w:rPr>
          <w:rFonts w:ascii="Arial" w:hAnsi="Arial" w:cs="Arial"/>
          <w:lang w:val="en-GB"/>
        </w:rPr>
        <w:t xml:space="preserve"> (</w:t>
      </w:r>
      <w:r w:rsidR="002712F8" w:rsidRPr="009E73EC">
        <w:rPr>
          <w:rFonts w:ascii="Arial" w:hAnsi="Arial" w:cs="Arial"/>
          <w:color w:val="222222"/>
          <w:shd w:val="clear" w:color="auto" w:fill="FFFFFF"/>
        </w:rPr>
        <w:t>Pulido et al., 2021)</w:t>
      </w:r>
      <w:r w:rsidRPr="009E73EC">
        <w:rPr>
          <w:rFonts w:ascii="Arial" w:hAnsi="Arial" w:cs="Arial"/>
          <w:lang w:val="en-GB"/>
        </w:rPr>
        <w:t>. Similarly, a social worker assisting a client dealing with grief may leverage Vygotsky</w:t>
      </w:r>
      <w:r w:rsidR="00BD0D64" w:rsidRPr="009E73EC">
        <w:rPr>
          <w:rFonts w:ascii="Arial" w:hAnsi="Arial" w:cs="Arial"/>
          <w:lang w:val="en-GB"/>
        </w:rPr>
        <w:t>’</w:t>
      </w:r>
      <w:r w:rsidRPr="009E73EC">
        <w:rPr>
          <w:rFonts w:ascii="Arial" w:hAnsi="Arial" w:cs="Arial"/>
          <w:lang w:val="en-GB"/>
        </w:rPr>
        <w:t>s focus on social interactions as a catalyst for emotional healing. By urging the client to participate in a support group or community activities, the social worker can facilitate the individual</w:t>
      </w:r>
      <w:r w:rsidR="00BD0D64" w:rsidRPr="009E73EC">
        <w:rPr>
          <w:rFonts w:ascii="Arial" w:hAnsi="Arial" w:cs="Arial"/>
          <w:lang w:val="en-GB"/>
        </w:rPr>
        <w:t>’</w:t>
      </w:r>
      <w:r w:rsidRPr="009E73EC">
        <w:rPr>
          <w:rFonts w:ascii="Arial" w:hAnsi="Arial" w:cs="Arial"/>
          <w:lang w:val="en-GB"/>
        </w:rPr>
        <w:t>s grieving process within a supportive environment, enabling them to better comprehend and manage their emotions</w:t>
      </w:r>
      <w:r w:rsidR="00A72219" w:rsidRPr="009E73EC">
        <w:rPr>
          <w:rFonts w:ascii="Arial" w:hAnsi="Arial" w:cs="Arial"/>
          <w:lang w:val="en-GB"/>
        </w:rPr>
        <w:t xml:space="preserve"> (</w:t>
      </w:r>
      <w:proofErr w:type="spellStart"/>
      <w:r w:rsidR="00A72219" w:rsidRPr="009E73EC">
        <w:rPr>
          <w:rFonts w:ascii="Arial" w:hAnsi="Arial" w:cs="Arial"/>
          <w:color w:val="222222"/>
          <w:shd w:val="clear" w:color="auto" w:fill="FFFFFF"/>
        </w:rPr>
        <w:t>Logeswaran</w:t>
      </w:r>
      <w:proofErr w:type="spellEnd"/>
      <w:r w:rsidR="00A72219" w:rsidRPr="009E73EC">
        <w:rPr>
          <w:rFonts w:ascii="Arial" w:hAnsi="Arial" w:cs="Arial"/>
          <w:color w:val="222222"/>
          <w:shd w:val="clear" w:color="auto" w:fill="FFFFFF"/>
        </w:rPr>
        <w:t xml:space="preserve"> et al., 2021)</w:t>
      </w:r>
      <w:r w:rsidRPr="009E73EC">
        <w:rPr>
          <w:rFonts w:ascii="Arial" w:hAnsi="Arial" w:cs="Arial"/>
          <w:lang w:val="en-GB"/>
        </w:rPr>
        <w:t>. In both cases, Vygotsky</w:t>
      </w:r>
      <w:r w:rsidR="00BD0D64" w:rsidRPr="009E73EC">
        <w:rPr>
          <w:rFonts w:ascii="Arial" w:hAnsi="Arial" w:cs="Arial"/>
          <w:lang w:val="en-GB"/>
        </w:rPr>
        <w:t>’</w:t>
      </w:r>
      <w:r w:rsidRPr="009E73EC">
        <w:rPr>
          <w:rFonts w:ascii="Arial" w:hAnsi="Arial" w:cs="Arial"/>
          <w:lang w:val="en-GB"/>
        </w:rPr>
        <w:t>s social development theory offers a framework for health and social care professionals to recogni</w:t>
      </w:r>
      <w:r w:rsidR="00BD0D64" w:rsidRPr="009E73EC">
        <w:rPr>
          <w:rFonts w:ascii="Arial" w:hAnsi="Arial" w:cs="Arial"/>
          <w:lang w:val="en-GB"/>
        </w:rPr>
        <w:t>s</w:t>
      </w:r>
      <w:r w:rsidRPr="009E73EC">
        <w:rPr>
          <w:rFonts w:ascii="Arial" w:hAnsi="Arial" w:cs="Arial"/>
          <w:lang w:val="en-GB"/>
        </w:rPr>
        <w:t xml:space="preserve">e the crucial role of social interactions and </w:t>
      </w:r>
      <w:r w:rsidR="00BD0D64" w:rsidRPr="009E73EC">
        <w:rPr>
          <w:rFonts w:ascii="Arial" w:hAnsi="Arial" w:cs="Arial"/>
          <w:lang w:val="en-GB"/>
        </w:rPr>
        <w:t xml:space="preserve">the </w:t>
      </w:r>
      <w:r w:rsidRPr="009E73EC">
        <w:rPr>
          <w:rFonts w:ascii="Arial" w:hAnsi="Arial" w:cs="Arial"/>
          <w:lang w:val="en-GB"/>
        </w:rPr>
        <w:t>context in promoting cognitive and emotional well-being. By incorporating this theory into their practice, professionals can create interventions that capitali</w:t>
      </w:r>
      <w:r w:rsidR="00BD0D64" w:rsidRPr="009E73EC">
        <w:rPr>
          <w:rFonts w:ascii="Arial" w:hAnsi="Arial" w:cs="Arial"/>
          <w:lang w:val="en-GB"/>
        </w:rPr>
        <w:t>s</w:t>
      </w:r>
      <w:r w:rsidRPr="009E73EC">
        <w:rPr>
          <w:rFonts w:ascii="Arial" w:hAnsi="Arial" w:cs="Arial"/>
          <w:lang w:val="en-GB"/>
        </w:rPr>
        <w:t>e on social learning and collaboration, ultimately fostering positive change in their clients</w:t>
      </w:r>
      <w:r w:rsidR="00BD0D64" w:rsidRPr="009E73EC">
        <w:rPr>
          <w:rFonts w:ascii="Arial" w:hAnsi="Arial" w:cs="Arial"/>
          <w:lang w:val="en-GB"/>
        </w:rPr>
        <w:t>’</w:t>
      </w:r>
      <w:r w:rsidRPr="009E73EC">
        <w:rPr>
          <w:rFonts w:ascii="Arial" w:hAnsi="Arial" w:cs="Arial"/>
          <w:lang w:val="en-GB"/>
        </w:rPr>
        <w:t xml:space="preserve"> lives.</w:t>
      </w:r>
    </w:p>
    <w:p w14:paraId="263F10C8" w14:textId="45C6C6B2" w:rsidR="009774FE" w:rsidRPr="009E73EC" w:rsidRDefault="009774FE" w:rsidP="00D17B98">
      <w:pPr>
        <w:pStyle w:val="Heading1"/>
        <w:rPr>
          <w:rFonts w:ascii="Arial" w:hAnsi="Arial" w:cs="Arial"/>
          <w:sz w:val="22"/>
          <w:szCs w:val="22"/>
        </w:rPr>
      </w:pPr>
      <w:bookmarkStart w:id="6" w:name="_Toc130481459"/>
      <w:r w:rsidRPr="009E73EC">
        <w:rPr>
          <w:rFonts w:ascii="Arial" w:hAnsi="Arial" w:cs="Arial"/>
          <w:sz w:val="22"/>
          <w:szCs w:val="22"/>
        </w:rPr>
        <w:t xml:space="preserve">Theory 3: </w:t>
      </w:r>
      <w:r w:rsidR="00EB0949" w:rsidRPr="009E73EC">
        <w:rPr>
          <w:rFonts w:ascii="Arial" w:hAnsi="Arial" w:cs="Arial"/>
          <w:sz w:val="22"/>
          <w:szCs w:val="22"/>
        </w:rPr>
        <w:t>Erikson</w:t>
      </w:r>
      <w:r w:rsidR="00DF6AEB" w:rsidRPr="009E73EC">
        <w:rPr>
          <w:rFonts w:ascii="Arial" w:hAnsi="Arial" w:cs="Arial"/>
          <w:sz w:val="22"/>
          <w:szCs w:val="22"/>
        </w:rPr>
        <w:t>’</w:t>
      </w:r>
      <w:r w:rsidR="00EB0949" w:rsidRPr="009E73EC">
        <w:rPr>
          <w:rFonts w:ascii="Arial" w:hAnsi="Arial" w:cs="Arial"/>
          <w:sz w:val="22"/>
          <w:szCs w:val="22"/>
        </w:rPr>
        <w:t>s psychosocial theory</w:t>
      </w:r>
      <w:bookmarkEnd w:id="6"/>
    </w:p>
    <w:p w14:paraId="3CDD92D3" w14:textId="1B21EACB" w:rsidR="00556978" w:rsidRPr="009E73EC" w:rsidRDefault="00556978" w:rsidP="00D17B98">
      <w:pPr>
        <w:spacing w:line="480" w:lineRule="auto"/>
        <w:jc w:val="both"/>
        <w:rPr>
          <w:rFonts w:ascii="Arial" w:hAnsi="Arial" w:cs="Arial"/>
          <w:lang w:val="en-GB"/>
        </w:rPr>
      </w:pPr>
      <w:r w:rsidRPr="009E73EC">
        <w:rPr>
          <w:rFonts w:ascii="Arial" w:hAnsi="Arial" w:cs="Arial"/>
          <w:lang w:val="en-GB"/>
        </w:rPr>
        <w:t>Erikson</w:t>
      </w:r>
      <w:r w:rsidR="00DF6AEB" w:rsidRPr="009E73EC">
        <w:rPr>
          <w:rFonts w:ascii="Arial" w:hAnsi="Arial" w:cs="Arial"/>
          <w:lang w:val="en-GB"/>
        </w:rPr>
        <w:t>’</w:t>
      </w:r>
      <w:r w:rsidRPr="009E73EC">
        <w:rPr>
          <w:rFonts w:ascii="Arial" w:hAnsi="Arial" w:cs="Arial"/>
          <w:lang w:val="en-GB"/>
        </w:rPr>
        <w:t>s psychosocial theory provides a comprehensive understanding of human development by outlining eight stages individuals progress through from birth to late adulthood. Each stage is characteri</w:t>
      </w:r>
      <w:r w:rsidR="00DF6AEB" w:rsidRPr="009E73EC">
        <w:rPr>
          <w:rFonts w:ascii="Arial" w:hAnsi="Arial" w:cs="Arial"/>
          <w:lang w:val="en-GB"/>
        </w:rPr>
        <w:t>s</w:t>
      </w:r>
      <w:r w:rsidRPr="009E73EC">
        <w:rPr>
          <w:rFonts w:ascii="Arial" w:hAnsi="Arial" w:cs="Arial"/>
          <w:lang w:val="en-GB"/>
        </w:rPr>
        <w:t>ed by a psychosocial crisis that must be resolved for the individual to achieve healthy emotional and social growth.</w:t>
      </w:r>
    </w:p>
    <w:p w14:paraId="1B567648" w14:textId="77777777" w:rsidR="00556978" w:rsidRPr="009E73EC" w:rsidRDefault="00556978" w:rsidP="00D17B98">
      <w:pPr>
        <w:pStyle w:val="ListParagraph"/>
        <w:numPr>
          <w:ilvl w:val="0"/>
          <w:numId w:val="3"/>
        </w:numPr>
        <w:spacing w:line="480" w:lineRule="auto"/>
        <w:jc w:val="both"/>
        <w:rPr>
          <w:rFonts w:ascii="Arial" w:hAnsi="Arial" w:cs="Arial"/>
          <w:lang w:val="en-GB"/>
        </w:rPr>
      </w:pPr>
      <w:r w:rsidRPr="009E73EC">
        <w:rPr>
          <w:rFonts w:ascii="Arial" w:hAnsi="Arial" w:cs="Arial"/>
          <w:lang w:val="en-GB"/>
        </w:rPr>
        <w:t>In the trust vs. mistrust stage, infants (0-1 years) develop trust in others and their environment through responsive and consistent caregiving, while unresponsive care can lead to mistrust and insecurity.</w:t>
      </w:r>
    </w:p>
    <w:p w14:paraId="5F046286" w14:textId="1B8BE8FE" w:rsidR="00556978" w:rsidRPr="009E73EC" w:rsidRDefault="00556978" w:rsidP="00D17B98">
      <w:pPr>
        <w:pStyle w:val="ListParagraph"/>
        <w:numPr>
          <w:ilvl w:val="0"/>
          <w:numId w:val="3"/>
        </w:numPr>
        <w:spacing w:line="480" w:lineRule="auto"/>
        <w:jc w:val="both"/>
        <w:rPr>
          <w:rFonts w:ascii="Arial" w:hAnsi="Arial" w:cs="Arial"/>
          <w:lang w:val="en-GB"/>
        </w:rPr>
      </w:pPr>
      <w:r w:rsidRPr="009E73EC">
        <w:rPr>
          <w:rFonts w:ascii="Arial" w:hAnsi="Arial" w:cs="Arial"/>
          <w:lang w:val="en-GB"/>
        </w:rPr>
        <w:t>In the autonomy vs. shame and doubt stage, toddlers (1-3 years) develop a sense of autonomy through exploration and caregiver encouragement, while excessive criticism or control may result in feelings of shame and doubt</w:t>
      </w:r>
      <w:r w:rsidR="003C2E66" w:rsidRPr="009E73EC">
        <w:rPr>
          <w:rFonts w:ascii="Arial" w:hAnsi="Arial" w:cs="Arial"/>
          <w:lang w:val="en-GB"/>
        </w:rPr>
        <w:t xml:space="preserve"> (</w:t>
      </w:r>
      <w:r w:rsidR="003C2E66" w:rsidRPr="009E73EC">
        <w:rPr>
          <w:rFonts w:ascii="Arial" w:hAnsi="Arial" w:cs="Arial"/>
          <w:color w:val="222222"/>
          <w:shd w:val="clear" w:color="auto" w:fill="FFFFFF"/>
        </w:rPr>
        <w:t>Orenstein</w:t>
      </w:r>
      <w:r w:rsidR="00F26994" w:rsidRPr="009E73EC">
        <w:rPr>
          <w:rFonts w:ascii="Arial" w:hAnsi="Arial" w:cs="Arial"/>
          <w:color w:val="222222"/>
          <w:shd w:val="clear" w:color="auto" w:fill="FFFFFF"/>
        </w:rPr>
        <w:t xml:space="preserve"> </w:t>
      </w:r>
      <w:r w:rsidR="003C2E66" w:rsidRPr="009E73EC">
        <w:rPr>
          <w:rFonts w:ascii="Arial" w:hAnsi="Arial" w:cs="Arial"/>
          <w:color w:val="222222"/>
          <w:shd w:val="clear" w:color="auto" w:fill="FFFFFF"/>
        </w:rPr>
        <w:t>and Lewis, 2021)</w:t>
      </w:r>
      <w:r w:rsidRPr="009E73EC">
        <w:rPr>
          <w:rFonts w:ascii="Arial" w:hAnsi="Arial" w:cs="Arial"/>
          <w:lang w:val="en-GB"/>
        </w:rPr>
        <w:t>.</w:t>
      </w:r>
    </w:p>
    <w:p w14:paraId="46449BA0" w14:textId="60995356" w:rsidR="00556978" w:rsidRPr="009E73EC" w:rsidRDefault="00BD0D64" w:rsidP="00D17B98">
      <w:pPr>
        <w:pStyle w:val="ListParagraph"/>
        <w:numPr>
          <w:ilvl w:val="0"/>
          <w:numId w:val="3"/>
        </w:numPr>
        <w:spacing w:line="480" w:lineRule="auto"/>
        <w:jc w:val="both"/>
        <w:rPr>
          <w:rFonts w:ascii="Arial" w:hAnsi="Arial" w:cs="Arial"/>
          <w:lang w:val="en-GB"/>
        </w:rPr>
      </w:pPr>
      <w:r w:rsidRPr="009E73EC">
        <w:rPr>
          <w:rFonts w:ascii="Arial" w:hAnsi="Arial" w:cs="Arial"/>
          <w:lang w:val="en-GB"/>
        </w:rPr>
        <w:lastRenderedPageBreak/>
        <w:t xml:space="preserve">Children (3-5 years) develop a sense of purpose </w:t>
      </w:r>
      <w:r w:rsidR="007722E5" w:rsidRPr="009E73EC">
        <w:rPr>
          <w:rFonts w:ascii="Arial" w:hAnsi="Arial" w:cs="Arial"/>
          <w:lang w:val="en-GB"/>
        </w:rPr>
        <w:t>through imaginative play and social interactions in the initiative vs. guilt stage</w:t>
      </w:r>
      <w:r w:rsidR="00DF6AEB" w:rsidRPr="009E73EC">
        <w:rPr>
          <w:rFonts w:ascii="Arial" w:hAnsi="Arial" w:cs="Arial"/>
          <w:lang w:val="en-GB"/>
        </w:rPr>
        <w:t>. Supportive caregivers foster</w:t>
      </w:r>
      <w:r w:rsidR="00556978" w:rsidRPr="009E73EC">
        <w:rPr>
          <w:rFonts w:ascii="Arial" w:hAnsi="Arial" w:cs="Arial"/>
          <w:lang w:val="en-GB"/>
        </w:rPr>
        <w:t xml:space="preserve"> initiative, while overly controlling or critical caregivers may induce guilt.</w:t>
      </w:r>
    </w:p>
    <w:p w14:paraId="51132702" w14:textId="61645AEF" w:rsidR="00556978" w:rsidRPr="009E73EC" w:rsidRDefault="00556978" w:rsidP="00D17B98">
      <w:pPr>
        <w:pStyle w:val="ListParagraph"/>
        <w:numPr>
          <w:ilvl w:val="0"/>
          <w:numId w:val="3"/>
        </w:numPr>
        <w:spacing w:line="480" w:lineRule="auto"/>
        <w:jc w:val="both"/>
        <w:rPr>
          <w:rFonts w:ascii="Arial" w:hAnsi="Arial" w:cs="Arial"/>
          <w:lang w:val="en-GB"/>
        </w:rPr>
      </w:pPr>
      <w:r w:rsidRPr="009E73EC">
        <w:rPr>
          <w:rFonts w:ascii="Arial" w:hAnsi="Arial" w:cs="Arial"/>
          <w:lang w:val="en-GB"/>
        </w:rPr>
        <w:t>In the industry vs. inferiority stage, children (5-12 years) develop skills and competencies through various activities, with encouragement and positive feedback fostering industry, while constant criticism or lack of support may cause feelings of inferiority</w:t>
      </w:r>
      <w:r w:rsidR="003C2E66" w:rsidRPr="009E73EC">
        <w:rPr>
          <w:rFonts w:ascii="Arial" w:hAnsi="Arial" w:cs="Arial"/>
          <w:lang w:val="en-GB"/>
        </w:rPr>
        <w:t xml:space="preserve"> (</w:t>
      </w:r>
      <w:proofErr w:type="spellStart"/>
      <w:r w:rsidR="003C2E66" w:rsidRPr="009E73EC">
        <w:rPr>
          <w:rFonts w:ascii="Arial" w:hAnsi="Arial" w:cs="Arial"/>
          <w:color w:val="222222"/>
          <w:shd w:val="clear" w:color="auto" w:fill="FFFFFF"/>
        </w:rPr>
        <w:t>Haugan</w:t>
      </w:r>
      <w:proofErr w:type="spellEnd"/>
      <w:r w:rsidR="003C2E66" w:rsidRPr="009E73EC">
        <w:rPr>
          <w:rFonts w:ascii="Arial" w:hAnsi="Arial" w:cs="Arial"/>
          <w:color w:val="222222"/>
          <w:shd w:val="clear" w:color="auto" w:fill="FFFFFF"/>
        </w:rPr>
        <w:t xml:space="preserve"> and Eriksson, 2021)</w:t>
      </w:r>
      <w:r w:rsidRPr="009E73EC">
        <w:rPr>
          <w:rFonts w:ascii="Arial" w:hAnsi="Arial" w:cs="Arial"/>
          <w:lang w:val="en-GB"/>
        </w:rPr>
        <w:t>.</w:t>
      </w:r>
    </w:p>
    <w:p w14:paraId="66CC686B" w14:textId="05597035" w:rsidR="00556978" w:rsidRPr="009E73EC" w:rsidRDefault="00556978" w:rsidP="00D17B98">
      <w:pPr>
        <w:pStyle w:val="ListParagraph"/>
        <w:numPr>
          <w:ilvl w:val="0"/>
          <w:numId w:val="3"/>
        </w:numPr>
        <w:spacing w:line="480" w:lineRule="auto"/>
        <w:jc w:val="both"/>
        <w:rPr>
          <w:rFonts w:ascii="Arial" w:hAnsi="Arial" w:cs="Arial"/>
          <w:lang w:val="en-GB"/>
        </w:rPr>
      </w:pPr>
      <w:r w:rsidRPr="009E73EC">
        <w:rPr>
          <w:rFonts w:ascii="Arial" w:hAnsi="Arial" w:cs="Arial"/>
          <w:lang w:val="en-GB"/>
        </w:rPr>
        <w:t>In the identity vs. role confusion stage, adolescents develop a stable sense of identity and societal understanding, with successful resolution leading to a strong self-concept</w:t>
      </w:r>
      <w:r w:rsidR="00DF6AEB" w:rsidRPr="009E73EC">
        <w:rPr>
          <w:rFonts w:ascii="Arial" w:hAnsi="Arial" w:cs="Arial"/>
          <w:lang w:val="en-GB"/>
        </w:rPr>
        <w:t>. At the same time,</w:t>
      </w:r>
      <w:r w:rsidRPr="009E73EC">
        <w:rPr>
          <w:rFonts w:ascii="Arial" w:hAnsi="Arial" w:cs="Arial"/>
          <w:lang w:val="en-GB"/>
        </w:rPr>
        <w:t xml:space="preserve"> failure may result in role confusion or a weak identity.</w:t>
      </w:r>
    </w:p>
    <w:p w14:paraId="4ACEB1E7" w14:textId="3B154D76" w:rsidR="00556978" w:rsidRPr="009E73EC" w:rsidRDefault="00556978" w:rsidP="00D17B98">
      <w:pPr>
        <w:pStyle w:val="ListParagraph"/>
        <w:numPr>
          <w:ilvl w:val="0"/>
          <w:numId w:val="3"/>
        </w:numPr>
        <w:spacing w:line="480" w:lineRule="auto"/>
        <w:jc w:val="both"/>
        <w:rPr>
          <w:rFonts w:ascii="Arial" w:hAnsi="Arial" w:cs="Arial"/>
          <w:lang w:val="en-GB"/>
        </w:rPr>
      </w:pPr>
      <w:r w:rsidRPr="009E73EC">
        <w:rPr>
          <w:rFonts w:ascii="Arial" w:hAnsi="Arial" w:cs="Arial"/>
          <w:lang w:val="en-GB"/>
        </w:rPr>
        <w:t>In the intimacy vs. isolation stage, individuals form deep, lasting relationships, with success fostering a sense of connection, while failure may lead to feelings of isolation and loneliness</w:t>
      </w:r>
      <w:r w:rsidR="00653C09" w:rsidRPr="009E73EC">
        <w:rPr>
          <w:rFonts w:ascii="Arial" w:hAnsi="Arial" w:cs="Arial"/>
          <w:lang w:val="en-GB"/>
        </w:rPr>
        <w:t xml:space="preserve"> (</w:t>
      </w:r>
      <w:proofErr w:type="spellStart"/>
      <w:r w:rsidR="00653C09" w:rsidRPr="009E73EC">
        <w:rPr>
          <w:rFonts w:ascii="Arial" w:hAnsi="Arial" w:cs="Arial"/>
          <w:color w:val="222222"/>
          <w:shd w:val="clear" w:color="auto" w:fill="FFFFFF"/>
        </w:rPr>
        <w:t>Sawatsky</w:t>
      </w:r>
      <w:proofErr w:type="spellEnd"/>
      <w:r w:rsidR="00653C09" w:rsidRPr="009E73EC">
        <w:rPr>
          <w:rFonts w:ascii="Arial" w:hAnsi="Arial" w:cs="Arial"/>
          <w:color w:val="222222"/>
          <w:shd w:val="clear" w:color="auto" w:fill="FFFFFF"/>
        </w:rPr>
        <w:t xml:space="preserve"> and </w:t>
      </w:r>
      <w:proofErr w:type="spellStart"/>
      <w:r w:rsidR="00653C09" w:rsidRPr="009E73EC">
        <w:rPr>
          <w:rFonts w:ascii="Arial" w:hAnsi="Arial" w:cs="Arial"/>
          <w:color w:val="222222"/>
          <w:shd w:val="clear" w:color="auto" w:fill="FFFFFF"/>
        </w:rPr>
        <w:t>Monrouxe</w:t>
      </w:r>
      <w:proofErr w:type="spellEnd"/>
      <w:r w:rsidR="00653C09" w:rsidRPr="009E73EC">
        <w:rPr>
          <w:rFonts w:ascii="Arial" w:hAnsi="Arial" w:cs="Arial"/>
          <w:color w:val="222222"/>
          <w:shd w:val="clear" w:color="auto" w:fill="FFFFFF"/>
        </w:rPr>
        <w:t>, 2023)</w:t>
      </w:r>
      <w:r w:rsidRPr="009E73EC">
        <w:rPr>
          <w:rFonts w:ascii="Arial" w:hAnsi="Arial" w:cs="Arial"/>
          <w:lang w:val="en-GB"/>
        </w:rPr>
        <w:t>.</w:t>
      </w:r>
    </w:p>
    <w:p w14:paraId="768BCD5F" w14:textId="77777777" w:rsidR="00556978" w:rsidRPr="009E73EC" w:rsidRDefault="00556978" w:rsidP="00D17B98">
      <w:pPr>
        <w:pStyle w:val="ListParagraph"/>
        <w:numPr>
          <w:ilvl w:val="0"/>
          <w:numId w:val="3"/>
        </w:numPr>
        <w:spacing w:line="480" w:lineRule="auto"/>
        <w:jc w:val="both"/>
        <w:rPr>
          <w:rFonts w:ascii="Arial" w:hAnsi="Arial" w:cs="Arial"/>
          <w:lang w:val="en-GB"/>
        </w:rPr>
      </w:pPr>
      <w:r w:rsidRPr="009E73EC">
        <w:rPr>
          <w:rFonts w:ascii="Arial" w:hAnsi="Arial" w:cs="Arial"/>
          <w:lang w:val="en-GB"/>
        </w:rPr>
        <w:t>In the generativity vs. stagnation stage, adults contribute to society and nurture the next generation, with success fostering generativity, while failure may lead to stagnation and unproductiveness.</w:t>
      </w:r>
    </w:p>
    <w:p w14:paraId="3A34D4B2" w14:textId="3327A5DC" w:rsidR="00556978" w:rsidRPr="009E73EC" w:rsidRDefault="00556978" w:rsidP="00D17B98">
      <w:pPr>
        <w:pStyle w:val="ListParagraph"/>
        <w:numPr>
          <w:ilvl w:val="0"/>
          <w:numId w:val="3"/>
        </w:numPr>
        <w:spacing w:line="480" w:lineRule="auto"/>
        <w:jc w:val="both"/>
        <w:rPr>
          <w:rFonts w:ascii="Arial" w:hAnsi="Arial" w:cs="Arial"/>
          <w:lang w:val="en-GB"/>
        </w:rPr>
      </w:pPr>
      <w:r w:rsidRPr="009E73EC">
        <w:rPr>
          <w:rFonts w:ascii="Arial" w:hAnsi="Arial" w:cs="Arial"/>
          <w:lang w:val="en-GB"/>
        </w:rPr>
        <w:t>In the integrity vs. despair stage, individuals reflect on their lives, with successful resolution leading to integrity and satisfaction, while failure may result in despair and regret.</w:t>
      </w:r>
    </w:p>
    <w:p w14:paraId="506B0152" w14:textId="2A16B207" w:rsidR="00330B6D" w:rsidRPr="009E73EC" w:rsidRDefault="00493C46" w:rsidP="00D17B98">
      <w:pPr>
        <w:spacing w:line="480" w:lineRule="auto"/>
        <w:jc w:val="both"/>
        <w:rPr>
          <w:rFonts w:ascii="Arial" w:hAnsi="Arial" w:cs="Arial"/>
          <w:lang w:val="en-GB"/>
        </w:rPr>
      </w:pPr>
      <w:r w:rsidRPr="009E73EC">
        <w:rPr>
          <w:rFonts w:ascii="Arial" w:hAnsi="Arial" w:cs="Arial"/>
          <w:b/>
          <w:bCs/>
        </w:rPr>
        <w:t xml:space="preserve">Limitations: </w:t>
      </w:r>
      <w:r w:rsidR="00330B6D" w:rsidRPr="009E73EC">
        <w:rPr>
          <w:rFonts w:ascii="Arial" w:hAnsi="Arial" w:cs="Arial"/>
          <w:lang w:val="en-GB"/>
        </w:rPr>
        <w:t>Erikson</w:t>
      </w:r>
      <w:r w:rsidR="007722E5" w:rsidRPr="009E73EC">
        <w:rPr>
          <w:rFonts w:ascii="Arial" w:hAnsi="Arial" w:cs="Arial"/>
          <w:lang w:val="en-GB"/>
        </w:rPr>
        <w:t>’</w:t>
      </w:r>
      <w:r w:rsidR="00330B6D" w:rsidRPr="009E73EC">
        <w:rPr>
          <w:rFonts w:ascii="Arial" w:hAnsi="Arial" w:cs="Arial"/>
          <w:lang w:val="en-GB"/>
        </w:rPr>
        <w:t>s psychosocial theory has limitations in healthcare, such as cultural bias, individual differences, ambiguous definitions of stages, neglect of biological factors, and insufficient empirical evidence</w:t>
      </w:r>
      <w:r w:rsidR="00BC55CB" w:rsidRPr="009E73EC">
        <w:rPr>
          <w:rFonts w:ascii="Arial" w:hAnsi="Arial" w:cs="Arial"/>
          <w:lang w:val="en-GB"/>
        </w:rPr>
        <w:t xml:space="preserve"> (</w:t>
      </w:r>
      <w:r w:rsidR="00BC55CB" w:rsidRPr="009E73EC">
        <w:rPr>
          <w:rFonts w:ascii="Arial" w:hAnsi="Arial" w:cs="Arial"/>
          <w:color w:val="222222"/>
          <w:shd w:val="clear" w:color="auto" w:fill="FFFFFF"/>
        </w:rPr>
        <w:t>Maree, 2021)</w:t>
      </w:r>
      <w:r w:rsidR="00330B6D" w:rsidRPr="009E73EC">
        <w:rPr>
          <w:rFonts w:ascii="Arial" w:hAnsi="Arial" w:cs="Arial"/>
          <w:lang w:val="en-GB"/>
        </w:rPr>
        <w:t>. Its stage-based approach may not cover all patient needs, requiring a comprehensive, culturally sensitive, and evidence-based perspective in diverse healthcare settings.</w:t>
      </w:r>
    </w:p>
    <w:p w14:paraId="4CA2806B" w14:textId="77777777" w:rsidR="00E5183F" w:rsidRPr="009E73EC" w:rsidRDefault="009774FE" w:rsidP="00720ED7">
      <w:pPr>
        <w:pStyle w:val="Heading2"/>
        <w:numPr>
          <w:ilvl w:val="0"/>
          <w:numId w:val="0"/>
        </w:numPr>
        <w:rPr>
          <w:rFonts w:ascii="Arial" w:hAnsi="Arial" w:cs="Arial"/>
          <w:sz w:val="22"/>
          <w:szCs w:val="22"/>
        </w:rPr>
      </w:pPr>
      <w:bookmarkStart w:id="7" w:name="_Toc130481460"/>
      <w:r w:rsidRPr="009E73EC">
        <w:rPr>
          <w:rFonts w:ascii="Arial" w:hAnsi="Arial" w:cs="Arial"/>
          <w:sz w:val="22"/>
          <w:szCs w:val="22"/>
        </w:rPr>
        <w:t>Example 3</w:t>
      </w:r>
      <w:bookmarkEnd w:id="7"/>
    </w:p>
    <w:p w14:paraId="46B34385" w14:textId="7F8967F4" w:rsidR="00357294" w:rsidRPr="009E73EC" w:rsidRDefault="00357294" w:rsidP="00D17B98">
      <w:pPr>
        <w:spacing w:line="480" w:lineRule="auto"/>
        <w:jc w:val="both"/>
        <w:rPr>
          <w:rFonts w:ascii="Arial" w:hAnsi="Arial" w:cs="Arial"/>
          <w:lang w:val="en-GB"/>
        </w:rPr>
      </w:pPr>
      <w:r w:rsidRPr="009E73EC">
        <w:rPr>
          <w:rFonts w:ascii="Arial" w:hAnsi="Arial" w:cs="Arial"/>
          <w:lang w:val="en-GB"/>
        </w:rPr>
        <w:lastRenderedPageBreak/>
        <w:t>Erikson</w:t>
      </w:r>
      <w:r w:rsidR="00DF6AEB" w:rsidRPr="009E73EC">
        <w:rPr>
          <w:rFonts w:ascii="Arial" w:hAnsi="Arial" w:cs="Arial"/>
          <w:lang w:val="en-GB"/>
        </w:rPr>
        <w:t>’</w:t>
      </w:r>
      <w:r w:rsidRPr="009E73EC">
        <w:rPr>
          <w:rFonts w:ascii="Arial" w:hAnsi="Arial" w:cs="Arial"/>
          <w:lang w:val="en-GB"/>
        </w:rPr>
        <w:t>s psychosocial theory offers health and social care professionals a comprehensive framework to understand clients</w:t>
      </w:r>
      <w:r w:rsidR="00DF6AEB" w:rsidRPr="009E73EC">
        <w:rPr>
          <w:rFonts w:ascii="Arial" w:hAnsi="Arial" w:cs="Arial"/>
          <w:lang w:val="en-GB"/>
        </w:rPr>
        <w:t>’</w:t>
      </w:r>
      <w:r w:rsidRPr="009E73EC">
        <w:rPr>
          <w:rFonts w:ascii="Arial" w:hAnsi="Arial" w:cs="Arial"/>
          <w:lang w:val="en-GB"/>
        </w:rPr>
        <w:t xml:space="preserve"> emotional and social development. By recogni</w:t>
      </w:r>
      <w:r w:rsidR="00DF6AEB" w:rsidRPr="009E73EC">
        <w:rPr>
          <w:rFonts w:ascii="Arial" w:hAnsi="Arial" w:cs="Arial"/>
          <w:lang w:val="en-GB"/>
        </w:rPr>
        <w:t>s</w:t>
      </w:r>
      <w:r w:rsidRPr="009E73EC">
        <w:rPr>
          <w:rFonts w:ascii="Arial" w:hAnsi="Arial" w:cs="Arial"/>
          <w:lang w:val="en-GB"/>
        </w:rPr>
        <w:t>ing the significance of each stage and the associated crises, professionals can identify potential issues and implement targeted interventions</w:t>
      </w:r>
      <w:r w:rsidR="00460BF4" w:rsidRPr="009E73EC">
        <w:rPr>
          <w:rFonts w:ascii="Arial" w:hAnsi="Arial" w:cs="Arial"/>
          <w:lang w:val="en-GB"/>
        </w:rPr>
        <w:t xml:space="preserve"> (</w:t>
      </w:r>
      <w:r w:rsidR="00460BF4" w:rsidRPr="009E73EC">
        <w:rPr>
          <w:rFonts w:ascii="Arial" w:hAnsi="Arial" w:cs="Arial"/>
          <w:color w:val="222222"/>
          <w:shd w:val="clear" w:color="auto" w:fill="FFFFFF"/>
        </w:rPr>
        <w:t>Maree, 2021)</w:t>
      </w:r>
      <w:r w:rsidRPr="009E73EC">
        <w:rPr>
          <w:rFonts w:ascii="Arial" w:hAnsi="Arial" w:cs="Arial"/>
          <w:lang w:val="en-GB"/>
        </w:rPr>
        <w:t>. For example, a school counse</w:t>
      </w:r>
      <w:r w:rsidR="00DF6AEB" w:rsidRPr="009E73EC">
        <w:rPr>
          <w:rFonts w:ascii="Arial" w:hAnsi="Arial" w:cs="Arial"/>
          <w:lang w:val="en-GB"/>
        </w:rPr>
        <w:t>l</w:t>
      </w:r>
      <w:r w:rsidRPr="009E73EC">
        <w:rPr>
          <w:rFonts w:ascii="Arial" w:hAnsi="Arial" w:cs="Arial"/>
          <w:lang w:val="en-GB"/>
        </w:rPr>
        <w:t>lor working with an adolescent struggling with identity and self-esteem may recogni</w:t>
      </w:r>
      <w:r w:rsidR="00DF6AEB" w:rsidRPr="009E73EC">
        <w:rPr>
          <w:rFonts w:ascii="Arial" w:hAnsi="Arial" w:cs="Arial"/>
          <w:lang w:val="en-GB"/>
        </w:rPr>
        <w:t>s</w:t>
      </w:r>
      <w:r w:rsidRPr="009E73EC">
        <w:rPr>
          <w:rFonts w:ascii="Arial" w:hAnsi="Arial" w:cs="Arial"/>
          <w:lang w:val="en-GB"/>
        </w:rPr>
        <w:t>e the presence of Erikson</w:t>
      </w:r>
      <w:r w:rsidR="00DF6AEB" w:rsidRPr="009E73EC">
        <w:rPr>
          <w:rFonts w:ascii="Arial" w:hAnsi="Arial" w:cs="Arial"/>
          <w:lang w:val="en-GB"/>
        </w:rPr>
        <w:t>’</w:t>
      </w:r>
      <w:r w:rsidRPr="009E73EC">
        <w:rPr>
          <w:rFonts w:ascii="Arial" w:hAnsi="Arial" w:cs="Arial"/>
          <w:lang w:val="en-GB"/>
        </w:rPr>
        <w:t>s identity vs. role confusion crisis. The counse</w:t>
      </w:r>
      <w:r w:rsidR="00DF6AEB" w:rsidRPr="009E73EC">
        <w:rPr>
          <w:rFonts w:ascii="Arial" w:hAnsi="Arial" w:cs="Arial"/>
          <w:lang w:val="en-GB"/>
        </w:rPr>
        <w:t>l</w:t>
      </w:r>
      <w:r w:rsidRPr="009E73EC">
        <w:rPr>
          <w:rFonts w:ascii="Arial" w:hAnsi="Arial" w:cs="Arial"/>
          <w:lang w:val="en-GB"/>
        </w:rPr>
        <w:t>lor can provide support by facilitating discussions about personal values, interests, and goals, helping the adolescent develop a stronger sense of self and purpose.</w:t>
      </w:r>
    </w:p>
    <w:p w14:paraId="5AC1965D" w14:textId="3790A873" w:rsidR="00EB0641" w:rsidRPr="009E73EC" w:rsidRDefault="00357294" w:rsidP="00D17B98">
      <w:pPr>
        <w:spacing w:line="480" w:lineRule="auto"/>
        <w:jc w:val="both"/>
        <w:rPr>
          <w:rFonts w:ascii="Arial" w:hAnsi="Arial" w:cs="Arial"/>
          <w:lang w:val="en-GB"/>
        </w:rPr>
      </w:pPr>
      <w:r w:rsidRPr="009E73EC">
        <w:rPr>
          <w:rFonts w:ascii="Arial" w:hAnsi="Arial" w:cs="Arial"/>
          <w:lang w:val="en-GB"/>
        </w:rPr>
        <w:t>A healthcare professional supporting an older adult facing despair or regret may utili</w:t>
      </w:r>
      <w:r w:rsidR="00DF6AEB" w:rsidRPr="009E73EC">
        <w:rPr>
          <w:rFonts w:ascii="Arial" w:hAnsi="Arial" w:cs="Arial"/>
          <w:lang w:val="en-GB"/>
        </w:rPr>
        <w:t>s</w:t>
      </w:r>
      <w:r w:rsidRPr="009E73EC">
        <w:rPr>
          <w:rFonts w:ascii="Arial" w:hAnsi="Arial" w:cs="Arial"/>
          <w:lang w:val="en-GB"/>
        </w:rPr>
        <w:t>e Erikson</w:t>
      </w:r>
      <w:r w:rsidR="00DF6AEB" w:rsidRPr="009E73EC">
        <w:rPr>
          <w:rFonts w:ascii="Arial" w:hAnsi="Arial" w:cs="Arial"/>
          <w:lang w:val="en-GB"/>
        </w:rPr>
        <w:t>’</w:t>
      </w:r>
      <w:r w:rsidRPr="009E73EC">
        <w:rPr>
          <w:rFonts w:ascii="Arial" w:hAnsi="Arial" w:cs="Arial"/>
          <w:lang w:val="en-GB"/>
        </w:rPr>
        <w:t>s concept of integrity vs. despair. By acknowledging the individual</w:t>
      </w:r>
      <w:r w:rsidR="00DF6AEB" w:rsidRPr="009E73EC">
        <w:rPr>
          <w:rFonts w:ascii="Arial" w:hAnsi="Arial" w:cs="Arial"/>
          <w:lang w:val="en-GB"/>
        </w:rPr>
        <w:t>’</w:t>
      </w:r>
      <w:r w:rsidRPr="009E73EC">
        <w:rPr>
          <w:rFonts w:ascii="Arial" w:hAnsi="Arial" w:cs="Arial"/>
          <w:lang w:val="en-GB"/>
        </w:rPr>
        <w:t>s concerns and facilitating reflection on their life experiences, the professional can help the older adult find meaning and a sense of accomplishment, promoting emotional well-being in their later years</w:t>
      </w:r>
      <w:r w:rsidR="00DA0C5F" w:rsidRPr="009E73EC">
        <w:rPr>
          <w:rFonts w:ascii="Arial" w:hAnsi="Arial" w:cs="Arial"/>
          <w:lang w:val="en-GB"/>
        </w:rPr>
        <w:t xml:space="preserve"> (</w:t>
      </w:r>
      <w:proofErr w:type="spellStart"/>
      <w:r w:rsidR="00DA0C5F" w:rsidRPr="009E73EC">
        <w:rPr>
          <w:rFonts w:ascii="Arial" w:hAnsi="Arial" w:cs="Arial"/>
          <w:color w:val="222222"/>
          <w:shd w:val="clear" w:color="auto" w:fill="FFFFFF"/>
        </w:rPr>
        <w:t>Haugan</w:t>
      </w:r>
      <w:proofErr w:type="spellEnd"/>
      <w:r w:rsidR="00DA0C5F" w:rsidRPr="009E73EC">
        <w:rPr>
          <w:rFonts w:ascii="Arial" w:hAnsi="Arial" w:cs="Arial"/>
          <w:color w:val="222222"/>
          <w:shd w:val="clear" w:color="auto" w:fill="FFFFFF"/>
        </w:rPr>
        <w:t xml:space="preserve"> and Eriksson, 2021)</w:t>
      </w:r>
      <w:r w:rsidRPr="009E73EC">
        <w:rPr>
          <w:rFonts w:ascii="Arial" w:hAnsi="Arial" w:cs="Arial"/>
          <w:lang w:val="en-GB"/>
        </w:rPr>
        <w:t>. Erikson</w:t>
      </w:r>
      <w:r w:rsidR="00DF6AEB" w:rsidRPr="009E73EC">
        <w:rPr>
          <w:rFonts w:ascii="Arial" w:hAnsi="Arial" w:cs="Arial"/>
          <w:lang w:val="en-GB"/>
        </w:rPr>
        <w:t>’</w:t>
      </w:r>
      <w:r w:rsidRPr="009E73EC">
        <w:rPr>
          <w:rFonts w:ascii="Arial" w:hAnsi="Arial" w:cs="Arial"/>
          <w:lang w:val="en-GB"/>
        </w:rPr>
        <w:t xml:space="preserve">s psychosocial theory guides health and social care professionals in understanding </w:t>
      </w:r>
      <w:r w:rsidR="00DF6AEB" w:rsidRPr="009E73EC">
        <w:rPr>
          <w:rFonts w:ascii="Arial" w:hAnsi="Arial" w:cs="Arial"/>
          <w:lang w:val="en-GB"/>
        </w:rPr>
        <w:t>clients’ unique challenges at different life stages</w:t>
      </w:r>
      <w:r w:rsidRPr="009E73EC">
        <w:rPr>
          <w:rFonts w:ascii="Arial" w:hAnsi="Arial" w:cs="Arial"/>
          <w:lang w:val="en-GB"/>
        </w:rPr>
        <w:t>. By incorporating this theory into practice, professionals can design interventions that address the</w:t>
      </w:r>
      <w:r w:rsidR="00DF6AEB" w:rsidRPr="009E73EC">
        <w:rPr>
          <w:rFonts w:ascii="Arial" w:hAnsi="Arial" w:cs="Arial"/>
          <w:lang w:val="en-GB"/>
        </w:rPr>
        <w:t>ir clients’ specific emotional and social need</w:t>
      </w:r>
      <w:r w:rsidRPr="009E73EC">
        <w:rPr>
          <w:rFonts w:ascii="Arial" w:hAnsi="Arial" w:cs="Arial"/>
          <w:lang w:val="en-GB"/>
        </w:rPr>
        <w:t>s, ultimately fostering well-being and positive growth.</w:t>
      </w:r>
    </w:p>
    <w:p w14:paraId="548C3497" w14:textId="40D3C192" w:rsidR="00EB0641" w:rsidRPr="009E73EC" w:rsidRDefault="00EB0641" w:rsidP="00D17B98">
      <w:pPr>
        <w:pStyle w:val="Heading1"/>
        <w:rPr>
          <w:rFonts w:ascii="Arial" w:hAnsi="Arial" w:cs="Arial"/>
          <w:sz w:val="22"/>
          <w:szCs w:val="22"/>
        </w:rPr>
      </w:pPr>
      <w:bookmarkStart w:id="8" w:name="_Toc130481461"/>
      <w:r w:rsidRPr="009E73EC">
        <w:rPr>
          <w:rFonts w:ascii="Arial" w:hAnsi="Arial" w:cs="Arial"/>
          <w:sz w:val="22"/>
          <w:szCs w:val="22"/>
        </w:rPr>
        <w:t>Conclusion</w:t>
      </w:r>
      <w:bookmarkEnd w:id="8"/>
    </w:p>
    <w:p w14:paraId="1CCA07ED" w14:textId="4369546F" w:rsidR="00F737E8" w:rsidRPr="009E73EC" w:rsidRDefault="00EB0641" w:rsidP="00D17B98">
      <w:pPr>
        <w:spacing w:line="480" w:lineRule="auto"/>
        <w:jc w:val="both"/>
        <w:rPr>
          <w:rFonts w:ascii="Arial" w:hAnsi="Arial" w:cs="Arial"/>
          <w:lang w:val="en-GB"/>
        </w:rPr>
      </w:pPr>
      <w:r w:rsidRPr="009E73EC">
        <w:rPr>
          <w:rFonts w:ascii="Arial" w:hAnsi="Arial" w:cs="Arial"/>
          <w:lang w:val="en-GB"/>
        </w:rPr>
        <w:t xml:space="preserve">In conclusion, psychology is </w:t>
      </w:r>
      <w:r w:rsidR="002D5185" w:rsidRPr="009E73EC">
        <w:rPr>
          <w:rFonts w:ascii="Arial" w:hAnsi="Arial" w:cs="Arial"/>
          <w:lang w:val="en-GB"/>
        </w:rPr>
        <w:t>essential to</w:t>
      </w:r>
      <w:r w:rsidRPr="009E73EC">
        <w:rPr>
          <w:rFonts w:ascii="Arial" w:hAnsi="Arial" w:cs="Arial"/>
          <w:lang w:val="en-GB"/>
        </w:rPr>
        <w:t xml:space="preserve"> health and social care practice, as it offers valuable insights into human behavio</w:t>
      </w:r>
      <w:r w:rsidR="002D5185" w:rsidRPr="009E73EC">
        <w:rPr>
          <w:rFonts w:ascii="Arial" w:hAnsi="Arial" w:cs="Arial"/>
          <w:lang w:val="en-GB"/>
        </w:rPr>
        <w:t>u</w:t>
      </w:r>
      <w:r w:rsidRPr="009E73EC">
        <w:rPr>
          <w:rFonts w:ascii="Arial" w:hAnsi="Arial" w:cs="Arial"/>
          <w:lang w:val="en-GB"/>
        </w:rPr>
        <w:t>r, cognition, and emotions. The three psychological theories discussed in this report - Maslow</w:t>
      </w:r>
      <w:r w:rsidR="00DF6AEB" w:rsidRPr="009E73EC">
        <w:rPr>
          <w:rFonts w:ascii="Arial" w:hAnsi="Arial" w:cs="Arial"/>
          <w:lang w:val="en-GB"/>
        </w:rPr>
        <w:t>’</w:t>
      </w:r>
      <w:r w:rsidRPr="009E73EC">
        <w:rPr>
          <w:rFonts w:ascii="Arial" w:hAnsi="Arial" w:cs="Arial"/>
          <w:lang w:val="en-GB"/>
        </w:rPr>
        <w:t xml:space="preserve">s Hierarchy of Needs, </w:t>
      </w:r>
      <w:r w:rsidR="00B019B8" w:rsidRPr="009E73EC">
        <w:rPr>
          <w:rFonts w:ascii="Arial" w:hAnsi="Arial" w:cs="Arial"/>
          <w:lang w:val="en-GB"/>
        </w:rPr>
        <w:t>Vygotsky</w:t>
      </w:r>
      <w:r w:rsidR="00DF6AEB" w:rsidRPr="009E73EC">
        <w:rPr>
          <w:rFonts w:ascii="Arial" w:hAnsi="Arial" w:cs="Arial"/>
          <w:lang w:val="en-GB"/>
        </w:rPr>
        <w:t>’</w:t>
      </w:r>
      <w:r w:rsidR="00B019B8" w:rsidRPr="009E73EC">
        <w:rPr>
          <w:rFonts w:ascii="Arial" w:hAnsi="Arial" w:cs="Arial"/>
          <w:lang w:val="en-GB"/>
        </w:rPr>
        <w:t>s Social Development Theory</w:t>
      </w:r>
      <w:r w:rsidRPr="009E73EC">
        <w:rPr>
          <w:rFonts w:ascii="Arial" w:hAnsi="Arial" w:cs="Arial"/>
          <w:lang w:val="en-GB"/>
        </w:rPr>
        <w:t xml:space="preserve">, and Attachment Theory - have practical implications for professionals working in the field. By understanding and applying these theories, health and social care practitioners can develop tailored interventions and care plans that address the unique needs of individuals, foster resilience, and promote well-being. Ultimately, </w:t>
      </w:r>
      <w:r w:rsidR="002D5185" w:rsidRPr="009E73EC">
        <w:rPr>
          <w:rFonts w:ascii="Arial" w:hAnsi="Arial" w:cs="Arial"/>
          <w:lang w:val="en-GB"/>
        </w:rPr>
        <w:t>integrating</w:t>
      </w:r>
      <w:r w:rsidRPr="009E73EC">
        <w:rPr>
          <w:rFonts w:ascii="Arial" w:hAnsi="Arial" w:cs="Arial"/>
          <w:lang w:val="en-GB"/>
        </w:rPr>
        <w:t xml:space="preserve"> psychological knowledge into practice equips professionals with the necessary tools to support individuals in overcoming challenges, </w:t>
      </w:r>
      <w:r w:rsidRPr="009E73EC">
        <w:rPr>
          <w:rFonts w:ascii="Arial" w:hAnsi="Arial" w:cs="Arial"/>
          <w:lang w:val="en-GB"/>
        </w:rPr>
        <w:lastRenderedPageBreak/>
        <w:t>achieving personal growth, and leading fulfilling lives.</w:t>
      </w:r>
      <w:r w:rsidR="009E73EC">
        <w:rPr>
          <w:rFonts w:ascii="Arial" w:hAnsi="Arial" w:cs="Arial"/>
          <w:lang w:val="en-GB"/>
        </w:rPr>
        <w:t xml:space="preserve"> </w:t>
      </w:r>
      <w:r w:rsidR="00307C23">
        <w:rPr>
          <w:rFonts w:ascii="Arial" w:hAnsi="Arial" w:cs="Arial"/>
          <w:lang w:val="en-GB"/>
        </w:rPr>
        <w:t xml:space="preserve">This is of benefits to both </w:t>
      </w:r>
      <w:r w:rsidR="00041025">
        <w:rPr>
          <w:rFonts w:ascii="Arial" w:hAnsi="Arial" w:cs="Arial"/>
          <w:lang w:val="en-GB"/>
        </w:rPr>
        <w:t xml:space="preserve">Health and social care professional </w:t>
      </w:r>
      <w:r w:rsidR="001E62FF">
        <w:rPr>
          <w:rFonts w:ascii="Arial" w:hAnsi="Arial" w:cs="Arial"/>
          <w:lang w:val="en-GB"/>
        </w:rPr>
        <w:t>and service users.</w:t>
      </w:r>
    </w:p>
    <w:p w14:paraId="1B746D87" w14:textId="74108838" w:rsidR="002B214C" w:rsidRPr="009E73EC" w:rsidRDefault="002B214C" w:rsidP="00D17B98">
      <w:pPr>
        <w:spacing w:line="480" w:lineRule="auto"/>
        <w:jc w:val="both"/>
        <w:rPr>
          <w:rFonts w:ascii="Arial" w:hAnsi="Arial" w:cs="Arial"/>
          <w:lang w:val="en-GB"/>
        </w:rPr>
      </w:pPr>
    </w:p>
    <w:p w14:paraId="3946B013" w14:textId="74BFF72C" w:rsidR="002B214C" w:rsidRPr="009E73EC" w:rsidRDefault="002B214C" w:rsidP="00D17B98">
      <w:pPr>
        <w:spacing w:line="480" w:lineRule="auto"/>
        <w:jc w:val="both"/>
        <w:rPr>
          <w:rFonts w:ascii="Arial" w:hAnsi="Arial" w:cs="Arial"/>
          <w:lang w:val="en-GB"/>
        </w:rPr>
      </w:pPr>
    </w:p>
    <w:p w14:paraId="037A40FC" w14:textId="27AE3A44" w:rsidR="002B214C" w:rsidRPr="009E73EC" w:rsidRDefault="002B214C" w:rsidP="00D17B98">
      <w:pPr>
        <w:spacing w:line="480" w:lineRule="auto"/>
        <w:jc w:val="both"/>
        <w:rPr>
          <w:rFonts w:ascii="Arial" w:hAnsi="Arial" w:cs="Arial"/>
          <w:lang w:val="en-GB"/>
        </w:rPr>
      </w:pPr>
    </w:p>
    <w:p w14:paraId="61FE1A38" w14:textId="6AC3AC2D" w:rsidR="002B214C" w:rsidRPr="009E73EC" w:rsidRDefault="002B214C" w:rsidP="00D17B98">
      <w:pPr>
        <w:spacing w:line="480" w:lineRule="auto"/>
        <w:jc w:val="both"/>
        <w:rPr>
          <w:rFonts w:ascii="Arial" w:hAnsi="Arial" w:cs="Arial"/>
          <w:lang w:val="en-GB"/>
        </w:rPr>
      </w:pPr>
    </w:p>
    <w:p w14:paraId="6FB1347A" w14:textId="4D7607E0" w:rsidR="002B214C" w:rsidRPr="009E73EC" w:rsidRDefault="002B214C" w:rsidP="00D17B98">
      <w:pPr>
        <w:spacing w:line="480" w:lineRule="auto"/>
        <w:jc w:val="both"/>
        <w:rPr>
          <w:rFonts w:ascii="Arial" w:hAnsi="Arial" w:cs="Arial"/>
          <w:lang w:val="en-GB"/>
        </w:rPr>
      </w:pPr>
    </w:p>
    <w:p w14:paraId="4418FBC2" w14:textId="226931AE" w:rsidR="002B214C" w:rsidRDefault="002B214C" w:rsidP="00D17B98">
      <w:pPr>
        <w:spacing w:line="480" w:lineRule="auto"/>
        <w:jc w:val="both"/>
        <w:rPr>
          <w:rFonts w:ascii="Times New Roman" w:hAnsi="Times New Roman" w:cs="Times New Roman"/>
          <w:sz w:val="24"/>
          <w:szCs w:val="24"/>
          <w:lang w:val="en-GB"/>
        </w:rPr>
      </w:pPr>
    </w:p>
    <w:p w14:paraId="38A3B3E8" w14:textId="40FF554D" w:rsidR="002B214C" w:rsidRDefault="002B214C" w:rsidP="00D17B98">
      <w:pPr>
        <w:spacing w:line="480" w:lineRule="auto"/>
        <w:jc w:val="both"/>
        <w:rPr>
          <w:rFonts w:ascii="Times New Roman" w:hAnsi="Times New Roman" w:cs="Times New Roman"/>
          <w:sz w:val="24"/>
          <w:szCs w:val="24"/>
          <w:lang w:val="en-GB"/>
        </w:rPr>
      </w:pPr>
    </w:p>
    <w:p w14:paraId="1E785200" w14:textId="2030375A" w:rsidR="002B214C" w:rsidRDefault="002B214C" w:rsidP="00D17B98">
      <w:pPr>
        <w:spacing w:line="480" w:lineRule="auto"/>
        <w:jc w:val="both"/>
        <w:rPr>
          <w:rFonts w:ascii="Times New Roman" w:hAnsi="Times New Roman" w:cs="Times New Roman"/>
          <w:sz w:val="24"/>
          <w:szCs w:val="24"/>
          <w:lang w:val="en-GB"/>
        </w:rPr>
      </w:pPr>
    </w:p>
    <w:p w14:paraId="74C83D73" w14:textId="49D6A4AD" w:rsidR="002B214C" w:rsidRDefault="002B214C" w:rsidP="00D17B98">
      <w:pPr>
        <w:spacing w:line="480" w:lineRule="auto"/>
        <w:jc w:val="both"/>
        <w:rPr>
          <w:rFonts w:ascii="Times New Roman" w:hAnsi="Times New Roman" w:cs="Times New Roman"/>
          <w:sz w:val="24"/>
          <w:szCs w:val="24"/>
          <w:lang w:val="en-GB"/>
        </w:rPr>
      </w:pPr>
    </w:p>
    <w:p w14:paraId="4A785B96" w14:textId="77777777" w:rsidR="002B214C" w:rsidRPr="002B214C" w:rsidRDefault="002B214C" w:rsidP="00D17B98">
      <w:pPr>
        <w:spacing w:line="480" w:lineRule="auto"/>
        <w:jc w:val="both"/>
        <w:rPr>
          <w:rFonts w:ascii="Times New Roman" w:hAnsi="Times New Roman" w:cs="Times New Roman"/>
          <w:sz w:val="24"/>
          <w:szCs w:val="24"/>
          <w:lang w:val="en-GB"/>
        </w:rPr>
      </w:pPr>
    </w:p>
    <w:p w14:paraId="31CB9921" w14:textId="25773897" w:rsidR="0083110D" w:rsidRPr="0020452E" w:rsidRDefault="00092813" w:rsidP="00D17B98">
      <w:pPr>
        <w:pStyle w:val="Heading1"/>
      </w:pPr>
      <w:bookmarkStart w:id="9" w:name="_Toc130481462"/>
      <w:r w:rsidRPr="0020452E">
        <w:t>References</w:t>
      </w:r>
      <w:bookmarkEnd w:id="9"/>
    </w:p>
    <w:p w14:paraId="4A84ED0F" w14:textId="3638B417" w:rsidR="0083110D" w:rsidRDefault="0083110D" w:rsidP="00D17B98">
      <w:pPr>
        <w:spacing w:line="480" w:lineRule="auto"/>
        <w:jc w:val="both"/>
        <w:rPr>
          <w:rFonts w:ascii="Times New Roman" w:hAnsi="Times New Roman" w:cs="Times New Roman"/>
          <w:sz w:val="24"/>
          <w:szCs w:val="24"/>
          <w:lang w:val="en-GB"/>
        </w:rPr>
      </w:pPr>
      <w:r w:rsidRPr="0020452E">
        <w:rPr>
          <w:rFonts w:ascii="Times New Roman" w:hAnsi="Times New Roman" w:cs="Times New Roman"/>
          <w:sz w:val="24"/>
          <w:szCs w:val="24"/>
          <w:lang w:val="en-GB"/>
        </w:rPr>
        <w:t xml:space="preserve">Chopra, K., </w:t>
      </w:r>
      <w:r w:rsidR="009E4EAB">
        <w:rPr>
          <w:rFonts w:ascii="Times New Roman" w:hAnsi="Times New Roman" w:cs="Times New Roman"/>
          <w:sz w:val="24"/>
          <w:szCs w:val="24"/>
          <w:lang w:val="en-GB"/>
        </w:rPr>
        <w:t>(</w:t>
      </w:r>
      <w:r w:rsidRPr="0020452E">
        <w:rPr>
          <w:rFonts w:ascii="Times New Roman" w:hAnsi="Times New Roman" w:cs="Times New Roman"/>
          <w:sz w:val="24"/>
          <w:szCs w:val="24"/>
          <w:lang w:val="en-GB"/>
        </w:rPr>
        <w:t>2022</w:t>
      </w:r>
      <w:r w:rsidR="009E4EAB">
        <w:rPr>
          <w:rFonts w:ascii="Times New Roman" w:hAnsi="Times New Roman" w:cs="Times New Roman"/>
          <w:sz w:val="24"/>
          <w:szCs w:val="24"/>
          <w:lang w:val="en-GB"/>
        </w:rPr>
        <w:t>)</w:t>
      </w:r>
      <w:r w:rsidRPr="0020452E">
        <w:rPr>
          <w:rFonts w:ascii="Times New Roman" w:hAnsi="Times New Roman" w:cs="Times New Roman"/>
          <w:sz w:val="24"/>
          <w:szCs w:val="24"/>
          <w:lang w:val="en-GB"/>
        </w:rPr>
        <w:t>. Maslow’s theory for preventive healthcare in India–a content analysis approach. International Journal of Pharmaceutical and Healthcare Marketing, 16(1), pp.40-54.</w:t>
      </w:r>
    </w:p>
    <w:p w14:paraId="32A2D90B" w14:textId="12BD6D5D" w:rsidR="009E4EAB" w:rsidRPr="0020452E" w:rsidRDefault="009E4EAB" w:rsidP="00D17B98">
      <w:pPr>
        <w:spacing w:line="480" w:lineRule="auto"/>
        <w:jc w:val="both"/>
        <w:rPr>
          <w:rFonts w:ascii="Times New Roman" w:hAnsi="Times New Roman" w:cs="Times New Roman"/>
          <w:sz w:val="24"/>
          <w:szCs w:val="24"/>
          <w:lang w:val="en-GB"/>
        </w:rPr>
      </w:pPr>
      <w:proofErr w:type="spellStart"/>
      <w:r w:rsidRPr="009E4EAB">
        <w:rPr>
          <w:rFonts w:ascii="Times New Roman" w:hAnsi="Times New Roman" w:cs="Times New Roman"/>
          <w:sz w:val="24"/>
          <w:szCs w:val="24"/>
          <w:lang w:val="en-GB"/>
        </w:rPr>
        <w:t>Desmet</w:t>
      </w:r>
      <w:proofErr w:type="spellEnd"/>
      <w:r w:rsidRPr="009E4EAB">
        <w:rPr>
          <w:rFonts w:ascii="Times New Roman" w:hAnsi="Times New Roman" w:cs="Times New Roman"/>
          <w:sz w:val="24"/>
          <w:szCs w:val="24"/>
          <w:lang w:val="en-GB"/>
        </w:rPr>
        <w:t xml:space="preserve">, P. and </w:t>
      </w:r>
      <w:proofErr w:type="spellStart"/>
      <w:r w:rsidRPr="009E4EAB">
        <w:rPr>
          <w:rFonts w:ascii="Times New Roman" w:hAnsi="Times New Roman" w:cs="Times New Roman"/>
          <w:sz w:val="24"/>
          <w:szCs w:val="24"/>
          <w:lang w:val="en-GB"/>
        </w:rPr>
        <w:t>Fokkinga</w:t>
      </w:r>
      <w:proofErr w:type="spellEnd"/>
      <w:r w:rsidRPr="009E4EAB">
        <w:rPr>
          <w:rFonts w:ascii="Times New Roman" w:hAnsi="Times New Roman" w:cs="Times New Roman"/>
          <w:sz w:val="24"/>
          <w:szCs w:val="24"/>
          <w:lang w:val="en-GB"/>
        </w:rPr>
        <w:t xml:space="preserve">, S., </w:t>
      </w:r>
      <w:r>
        <w:rPr>
          <w:rFonts w:ascii="Times New Roman" w:hAnsi="Times New Roman" w:cs="Times New Roman"/>
          <w:sz w:val="24"/>
          <w:szCs w:val="24"/>
          <w:lang w:val="en-GB"/>
        </w:rPr>
        <w:t>(</w:t>
      </w:r>
      <w:r w:rsidRPr="009E4EAB">
        <w:rPr>
          <w:rFonts w:ascii="Times New Roman" w:hAnsi="Times New Roman" w:cs="Times New Roman"/>
          <w:sz w:val="24"/>
          <w:szCs w:val="24"/>
          <w:lang w:val="en-GB"/>
        </w:rPr>
        <w:t>2020</w:t>
      </w:r>
      <w:r>
        <w:rPr>
          <w:rFonts w:ascii="Times New Roman" w:hAnsi="Times New Roman" w:cs="Times New Roman"/>
          <w:sz w:val="24"/>
          <w:szCs w:val="24"/>
          <w:lang w:val="en-GB"/>
        </w:rPr>
        <w:t>)</w:t>
      </w:r>
      <w:r w:rsidRPr="009E4EAB">
        <w:rPr>
          <w:rFonts w:ascii="Times New Roman" w:hAnsi="Times New Roman" w:cs="Times New Roman"/>
          <w:sz w:val="24"/>
          <w:szCs w:val="24"/>
          <w:lang w:val="en-GB"/>
        </w:rPr>
        <w:t>. Beyond Maslow’s pyramid: introducing a typology of thirteen fundamental needs for human-</w:t>
      </w:r>
      <w:proofErr w:type="spellStart"/>
      <w:r w:rsidRPr="009E4EAB">
        <w:rPr>
          <w:rFonts w:ascii="Times New Roman" w:hAnsi="Times New Roman" w:cs="Times New Roman"/>
          <w:sz w:val="24"/>
          <w:szCs w:val="24"/>
          <w:lang w:val="en-GB"/>
        </w:rPr>
        <w:t>centered</w:t>
      </w:r>
      <w:proofErr w:type="spellEnd"/>
      <w:r w:rsidRPr="009E4EAB">
        <w:rPr>
          <w:rFonts w:ascii="Times New Roman" w:hAnsi="Times New Roman" w:cs="Times New Roman"/>
          <w:sz w:val="24"/>
          <w:szCs w:val="24"/>
          <w:lang w:val="en-GB"/>
        </w:rPr>
        <w:t xml:space="preserve"> design. Multimodal technologies and interaction, 4(3), p.38.</w:t>
      </w:r>
    </w:p>
    <w:p w14:paraId="2FDB2865" w14:textId="4A047534" w:rsidR="0020452E" w:rsidRPr="0020452E" w:rsidRDefault="0020452E" w:rsidP="00D17B98">
      <w:pPr>
        <w:spacing w:line="480" w:lineRule="auto"/>
        <w:jc w:val="both"/>
        <w:rPr>
          <w:rFonts w:ascii="Times New Roman" w:hAnsi="Times New Roman" w:cs="Times New Roman"/>
          <w:color w:val="222222"/>
          <w:sz w:val="24"/>
          <w:szCs w:val="24"/>
          <w:shd w:val="clear" w:color="auto" w:fill="FFFFFF"/>
        </w:rPr>
      </w:pPr>
      <w:proofErr w:type="spellStart"/>
      <w:r w:rsidRPr="0020452E">
        <w:rPr>
          <w:rFonts w:ascii="Times New Roman" w:hAnsi="Times New Roman" w:cs="Times New Roman"/>
          <w:color w:val="222222"/>
          <w:sz w:val="24"/>
          <w:szCs w:val="24"/>
          <w:shd w:val="clear" w:color="auto" w:fill="FFFFFF"/>
        </w:rPr>
        <w:t>Haugan</w:t>
      </w:r>
      <w:proofErr w:type="spellEnd"/>
      <w:r w:rsidRPr="0020452E">
        <w:rPr>
          <w:rFonts w:ascii="Times New Roman" w:hAnsi="Times New Roman" w:cs="Times New Roman"/>
          <w:color w:val="222222"/>
          <w:sz w:val="24"/>
          <w:szCs w:val="24"/>
          <w:shd w:val="clear" w:color="auto" w:fill="FFFFFF"/>
        </w:rPr>
        <w:t xml:space="preserve">, G. and Eriksson, M., </w:t>
      </w:r>
      <w:r w:rsidR="009E4EAB">
        <w:rPr>
          <w:rFonts w:ascii="Times New Roman" w:hAnsi="Times New Roman" w:cs="Times New Roman"/>
          <w:color w:val="222222"/>
          <w:sz w:val="24"/>
          <w:szCs w:val="24"/>
          <w:shd w:val="clear" w:color="auto" w:fill="FFFFFF"/>
        </w:rPr>
        <w:t>(</w:t>
      </w:r>
      <w:r w:rsidRPr="0020452E">
        <w:rPr>
          <w:rFonts w:ascii="Times New Roman" w:hAnsi="Times New Roman" w:cs="Times New Roman"/>
          <w:color w:val="222222"/>
          <w:sz w:val="24"/>
          <w:szCs w:val="24"/>
          <w:shd w:val="clear" w:color="auto" w:fill="FFFFFF"/>
        </w:rPr>
        <w:t>2021</w:t>
      </w:r>
      <w:r w:rsidR="009E4EAB">
        <w:rPr>
          <w:rFonts w:ascii="Times New Roman" w:hAnsi="Times New Roman" w:cs="Times New Roman"/>
          <w:color w:val="222222"/>
          <w:sz w:val="24"/>
          <w:szCs w:val="24"/>
          <w:shd w:val="clear" w:color="auto" w:fill="FFFFFF"/>
        </w:rPr>
        <w:t>)</w:t>
      </w:r>
      <w:r w:rsidRPr="0020452E">
        <w:rPr>
          <w:rFonts w:ascii="Times New Roman" w:hAnsi="Times New Roman" w:cs="Times New Roman"/>
          <w:color w:val="222222"/>
          <w:sz w:val="24"/>
          <w:szCs w:val="24"/>
          <w:shd w:val="clear" w:color="auto" w:fill="FFFFFF"/>
        </w:rPr>
        <w:t>. Health promotion in health care–vital theories and research.</w:t>
      </w:r>
    </w:p>
    <w:p w14:paraId="03F029D1" w14:textId="3490CC3A" w:rsidR="009E4EAB" w:rsidRPr="009E4EAB" w:rsidRDefault="009E4EAB" w:rsidP="00D17B98">
      <w:pPr>
        <w:spacing w:line="480" w:lineRule="auto"/>
        <w:jc w:val="both"/>
        <w:rPr>
          <w:rFonts w:ascii="Times New Roman" w:hAnsi="Times New Roman" w:cs="Times New Roman"/>
          <w:sz w:val="24"/>
          <w:szCs w:val="24"/>
          <w:lang w:val="en-GB"/>
        </w:rPr>
      </w:pPr>
      <w:proofErr w:type="spellStart"/>
      <w:r w:rsidRPr="009E4EAB">
        <w:rPr>
          <w:rFonts w:ascii="Times New Roman" w:hAnsi="Times New Roman" w:cs="Times New Roman"/>
          <w:sz w:val="24"/>
          <w:szCs w:val="24"/>
          <w:lang w:val="en-GB"/>
        </w:rPr>
        <w:lastRenderedPageBreak/>
        <w:t>Laar</w:t>
      </w:r>
      <w:proofErr w:type="spellEnd"/>
      <w:r w:rsidRPr="009E4EAB">
        <w:rPr>
          <w:rFonts w:ascii="Times New Roman" w:hAnsi="Times New Roman" w:cs="Times New Roman"/>
          <w:sz w:val="24"/>
          <w:szCs w:val="24"/>
          <w:lang w:val="en-GB"/>
        </w:rPr>
        <w:t xml:space="preserve">, R.A., Shi, S., Ashraf Azeem, M. and </w:t>
      </w:r>
      <w:proofErr w:type="spellStart"/>
      <w:r w:rsidRPr="009E4EAB">
        <w:rPr>
          <w:rFonts w:ascii="Times New Roman" w:hAnsi="Times New Roman" w:cs="Times New Roman"/>
          <w:sz w:val="24"/>
          <w:szCs w:val="24"/>
          <w:lang w:val="en-GB"/>
        </w:rPr>
        <w:t>Menhas</w:t>
      </w:r>
      <w:proofErr w:type="spellEnd"/>
      <w:r w:rsidRPr="009E4EAB">
        <w:rPr>
          <w:rFonts w:ascii="Times New Roman" w:hAnsi="Times New Roman" w:cs="Times New Roman"/>
          <w:sz w:val="24"/>
          <w:szCs w:val="24"/>
          <w:lang w:val="en-GB"/>
        </w:rPr>
        <w:t xml:space="preserve">, R., </w:t>
      </w:r>
      <w:r>
        <w:rPr>
          <w:rFonts w:ascii="Times New Roman" w:hAnsi="Times New Roman" w:cs="Times New Roman"/>
          <w:sz w:val="24"/>
          <w:szCs w:val="24"/>
          <w:lang w:val="en-GB"/>
        </w:rPr>
        <w:t>(</w:t>
      </w:r>
      <w:r w:rsidRPr="009E4EAB">
        <w:rPr>
          <w:rFonts w:ascii="Times New Roman" w:hAnsi="Times New Roman" w:cs="Times New Roman"/>
          <w:sz w:val="24"/>
          <w:szCs w:val="24"/>
          <w:lang w:val="en-GB"/>
        </w:rPr>
        <w:t>2021</w:t>
      </w:r>
      <w:r>
        <w:rPr>
          <w:rFonts w:ascii="Times New Roman" w:hAnsi="Times New Roman" w:cs="Times New Roman"/>
          <w:sz w:val="24"/>
          <w:szCs w:val="24"/>
          <w:lang w:val="en-GB"/>
        </w:rPr>
        <w:t>)</w:t>
      </w:r>
      <w:r w:rsidRPr="009E4EAB">
        <w:rPr>
          <w:rFonts w:ascii="Times New Roman" w:hAnsi="Times New Roman" w:cs="Times New Roman"/>
          <w:sz w:val="24"/>
          <w:szCs w:val="24"/>
          <w:lang w:val="en-GB"/>
        </w:rPr>
        <w:t xml:space="preserve">. Pakistan’s participation at the summer </w:t>
      </w:r>
      <w:proofErr w:type="spellStart"/>
      <w:r w:rsidRPr="009E4EAB">
        <w:rPr>
          <w:rFonts w:ascii="Times New Roman" w:hAnsi="Times New Roman" w:cs="Times New Roman"/>
          <w:sz w:val="24"/>
          <w:szCs w:val="24"/>
          <w:lang w:val="en-GB"/>
        </w:rPr>
        <w:t>olympic</w:t>
      </w:r>
      <w:proofErr w:type="spellEnd"/>
      <w:r w:rsidRPr="009E4EAB">
        <w:rPr>
          <w:rFonts w:ascii="Times New Roman" w:hAnsi="Times New Roman" w:cs="Times New Roman"/>
          <w:sz w:val="24"/>
          <w:szCs w:val="24"/>
          <w:lang w:val="en-GB"/>
        </w:rPr>
        <w:t xml:space="preserve"> games, 1948 to 2016: A social development theory approach. The International Journal of the History of Sport, 38(5), pp.511-526.</w:t>
      </w:r>
    </w:p>
    <w:p w14:paraId="0AC9FB92" w14:textId="04C54A94" w:rsidR="0020452E" w:rsidRPr="0020452E" w:rsidRDefault="0020452E" w:rsidP="00D17B98">
      <w:pPr>
        <w:spacing w:line="480" w:lineRule="auto"/>
        <w:jc w:val="both"/>
        <w:rPr>
          <w:rFonts w:ascii="Times New Roman" w:hAnsi="Times New Roman" w:cs="Times New Roman"/>
          <w:color w:val="222222"/>
          <w:sz w:val="24"/>
          <w:szCs w:val="24"/>
          <w:shd w:val="clear" w:color="auto" w:fill="FFFFFF"/>
        </w:rPr>
      </w:pPr>
      <w:proofErr w:type="spellStart"/>
      <w:r w:rsidRPr="0020452E">
        <w:rPr>
          <w:rFonts w:ascii="Times New Roman" w:hAnsi="Times New Roman" w:cs="Times New Roman"/>
          <w:color w:val="222222"/>
          <w:sz w:val="24"/>
          <w:szCs w:val="24"/>
          <w:shd w:val="clear" w:color="auto" w:fill="FFFFFF"/>
        </w:rPr>
        <w:t>Logeswaran</w:t>
      </w:r>
      <w:proofErr w:type="spellEnd"/>
      <w:r w:rsidRPr="0020452E">
        <w:rPr>
          <w:rFonts w:ascii="Times New Roman" w:hAnsi="Times New Roman" w:cs="Times New Roman"/>
          <w:color w:val="222222"/>
          <w:sz w:val="24"/>
          <w:szCs w:val="24"/>
          <w:shd w:val="clear" w:color="auto" w:fill="FFFFFF"/>
        </w:rPr>
        <w:t xml:space="preserve">, A., </w:t>
      </w:r>
      <w:proofErr w:type="spellStart"/>
      <w:r w:rsidRPr="0020452E">
        <w:rPr>
          <w:rFonts w:ascii="Times New Roman" w:hAnsi="Times New Roman" w:cs="Times New Roman"/>
          <w:color w:val="222222"/>
          <w:sz w:val="24"/>
          <w:szCs w:val="24"/>
          <w:shd w:val="clear" w:color="auto" w:fill="FFFFFF"/>
        </w:rPr>
        <w:t>Munsch</w:t>
      </w:r>
      <w:proofErr w:type="spellEnd"/>
      <w:r w:rsidRPr="0020452E">
        <w:rPr>
          <w:rFonts w:ascii="Times New Roman" w:hAnsi="Times New Roman" w:cs="Times New Roman"/>
          <w:color w:val="222222"/>
          <w:sz w:val="24"/>
          <w:szCs w:val="24"/>
          <w:shd w:val="clear" w:color="auto" w:fill="FFFFFF"/>
        </w:rPr>
        <w:t xml:space="preserve">, C., Chong, Y.J., Ralph, N. and </w:t>
      </w:r>
      <w:proofErr w:type="spellStart"/>
      <w:r w:rsidRPr="0020452E">
        <w:rPr>
          <w:rFonts w:ascii="Times New Roman" w:hAnsi="Times New Roman" w:cs="Times New Roman"/>
          <w:color w:val="222222"/>
          <w:sz w:val="24"/>
          <w:szCs w:val="24"/>
          <w:shd w:val="clear" w:color="auto" w:fill="FFFFFF"/>
        </w:rPr>
        <w:t>McCrossnan</w:t>
      </w:r>
      <w:proofErr w:type="spellEnd"/>
      <w:r w:rsidRPr="0020452E">
        <w:rPr>
          <w:rFonts w:ascii="Times New Roman" w:hAnsi="Times New Roman" w:cs="Times New Roman"/>
          <w:color w:val="222222"/>
          <w:sz w:val="24"/>
          <w:szCs w:val="24"/>
          <w:shd w:val="clear" w:color="auto" w:fill="FFFFFF"/>
        </w:rPr>
        <w:t xml:space="preserve">, J., </w:t>
      </w:r>
      <w:r w:rsidR="009E4EAB">
        <w:rPr>
          <w:rFonts w:ascii="Times New Roman" w:hAnsi="Times New Roman" w:cs="Times New Roman"/>
          <w:color w:val="222222"/>
          <w:sz w:val="24"/>
          <w:szCs w:val="24"/>
          <w:shd w:val="clear" w:color="auto" w:fill="FFFFFF"/>
        </w:rPr>
        <w:t>(</w:t>
      </w:r>
      <w:r w:rsidRPr="0020452E">
        <w:rPr>
          <w:rFonts w:ascii="Times New Roman" w:hAnsi="Times New Roman" w:cs="Times New Roman"/>
          <w:color w:val="222222"/>
          <w:sz w:val="24"/>
          <w:szCs w:val="24"/>
          <w:shd w:val="clear" w:color="auto" w:fill="FFFFFF"/>
        </w:rPr>
        <w:t>2021</w:t>
      </w:r>
      <w:r w:rsidR="009E4EAB">
        <w:rPr>
          <w:rFonts w:ascii="Times New Roman" w:hAnsi="Times New Roman" w:cs="Times New Roman"/>
          <w:color w:val="222222"/>
          <w:sz w:val="24"/>
          <w:szCs w:val="24"/>
          <w:shd w:val="clear" w:color="auto" w:fill="FFFFFF"/>
        </w:rPr>
        <w:t>)</w:t>
      </w:r>
      <w:r w:rsidRPr="0020452E">
        <w:rPr>
          <w:rFonts w:ascii="Times New Roman" w:hAnsi="Times New Roman" w:cs="Times New Roman"/>
          <w:color w:val="222222"/>
          <w:sz w:val="24"/>
          <w:szCs w:val="24"/>
          <w:shd w:val="clear" w:color="auto" w:fill="FFFFFF"/>
        </w:rPr>
        <w:t>. The role of extended reality technology in healthcare education: Towards a learner-</w:t>
      </w:r>
      <w:proofErr w:type="spellStart"/>
      <w:r w:rsidRPr="0020452E">
        <w:rPr>
          <w:rFonts w:ascii="Times New Roman" w:hAnsi="Times New Roman" w:cs="Times New Roman"/>
          <w:color w:val="222222"/>
          <w:sz w:val="24"/>
          <w:szCs w:val="24"/>
          <w:shd w:val="clear" w:color="auto" w:fill="FFFFFF"/>
        </w:rPr>
        <w:t>centred</w:t>
      </w:r>
      <w:proofErr w:type="spellEnd"/>
      <w:r w:rsidRPr="0020452E">
        <w:rPr>
          <w:rFonts w:ascii="Times New Roman" w:hAnsi="Times New Roman" w:cs="Times New Roman"/>
          <w:color w:val="222222"/>
          <w:sz w:val="24"/>
          <w:szCs w:val="24"/>
          <w:shd w:val="clear" w:color="auto" w:fill="FFFFFF"/>
        </w:rPr>
        <w:t xml:space="preserve"> approach. </w:t>
      </w:r>
      <w:r w:rsidRPr="0020452E">
        <w:rPr>
          <w:rFonts w:ascii="Times New Roman" w:hAnsi="Times New Roman" w:cs="Times New Roman"/>
          <w:i/>
          <w:iCs/>
          <w:color w:val="222222"/>
          <w:sz w:val="24"/>
          <w:szCs w:val="24"/>
          <w:shd w:val="clear" w:color="auto" w:fill="FFFFFF"/>
        </w:rPr>
        <w:t>Future healthcare journal</w:t>
      </w:r>
      <w:r w:rsidRPr="0020452E">
        <w:rPr>
          <w:rFonts w:ascii="Times New Roman" w:hAnsi="Times New Roman" w:cs="Times New Roman"/>
          <w:color w:val="222222"/>
          <w:sz w:val="24"/>
          <w:szCs w:val="24"/>
          <w:shd w:val="clear" w:color="auto" w:fill="FFFFFF"/>
        </w:rPr>
        <w:t>, </w:t>
      </w:r>
      <w:r w:rsidRPr="0020452E">
        <w:rPr>
          <w:rFonts w:ascii="Times New Roman" w:hAnsi="Times New Roman" w:cs="Times New Roman"/>
          <w:i/>
          <w:iCs/>
          <w:color w:val="222222"/>
          <w:sz w:val="24"/>
          <w:szCs w:val="24"/>
          <w:shd w:val="clear" w:color="auto" w:fill="FFFFFF"/>
        </w:rPr>
        <w:t>8</w:t>
      </w:r>
      <w:r w:rsidRPr="0020452E">
        <w:rPr>
          <w:rFonts w:ascii="Times New Roman" w:hAnsi="Times New Roman" w:cs="Times New Roman"/>
          <w:color w:val="222222"/>
          <w:sz w:val="24"/>
          <w:szCs w:val="24"/>
          <w:shd w:val="clear" w:color="auto" w:fill="FFFFFF"/>
        </w:rPr>
        <w:t>(1), p.e79.</w:t>
      </w:r>
    </w:p>
    <w:p w14:paraId="5139F8D1" w14:textId="2731CE4F" w:rsidR="0020452E" w:rsidRPr="0020452E" w:rsidRDefault="0020452E" w:rsidP="00D17B98">
      <w:pPr>
        <w:spacing w:line="480" w:lineRule="auto"/>
        <w:jc w:val="both"/>
        <w:rPr>
          <w:rFonts w:ascii="Times New Roman" w:hAnsi="Times New Roman" w:cs="Times New Roman"/>
          <w:sz w:val="24"/>
          <w:szCs w:val="24"/>
        </w:rPr>
      </w:pPr>
      <w:r w:rsidRPr="0020452E">
        <w:rPr>
          <w:rFonts w:ascii="Times New Roman" w:hAnsi="Times New Roman" w:cs="Times New Roman"/>
          <w:color w:val="222222"/>
          <w:sz w:val="24"/>
          <w:szCs w:val="24"/>
          <w:shd w:val="clear" w:color="auto" w:fill="FFFFFF"/>
        </w:rPr>
        <w:t xml:space="preserve">Maree, J.G., </w:t>
      </w:r>
      <w:r w:rsidR="00964980">
        <w:rPr>
          <w:rFonts w:ascii="Times New Roman" w:hAnsi="Times New Roman" w:cs="Times New Roman"/>
          <w:color w:val="222222"/>
          <w:sz w:val="24"/>
          <w:szCs w:val="24"/>
          <w:shd w:val="clear" w:color="auto" w:fill="FFFFFF"/>
        </w:rPr>
        <w:t>(</w:t>
      </w:r>
      <w:r w:rsidRPr="0020452E">
        <w:rPr>
          <w:rFonts w:ascii="Times New Roman" w:hAnsi="Times New Roman" w:cs="Times New Roman"/>
          <w:color w:val="222222"/>
          <w:sz w:val="24"/>
          <w:szCs w:val="24"/>
          <w:shd w:val="clear" w:color="auto" w:fill="FFFFFF"/>
        </w:rPr>
        <w:t>2021</w:t>
      </w:r>
      <w:r w:rsidR="00964980">
        <w:rPr>
          <w:rFonts w:ascii="Times New Roman" w:hAnsi="Times New Roman" w:cs="Times New Roman"/>
          <w:color w:val="222222"/>
          <w:sz w:val="24"/>
          <w:szCs w:val="24"/>
          <w:shd w:val="clear" w:color="auto" w:fill="FFFFFF"/>
        </w:rPr>
        <w:t>)</w:t>
      </w:r>
      <w:r w:rsidRPr="0020452E">
        <w:rPr>
          <w:rFonts w:ascii="Times New Roman" w:hAnsi="Times New Roman" w:cs="Times New Roman"/>
          <w:color w:val="222222"/>
          <w:sz w:val="24"/>
          <w:szCs w:val="24"/>
          <w:shd w:val="clear" w:color="auto" w:fill="FFFFFF"/>
        </w:rPr>
        <w:t>. The psychosocial development theory of Erik Erikson: critical overview. </w:t>
      </w:r>
      <w:r w:rsidRPr="0020452E">
        <w:rPr>
          <w:rFonts w:ascii="Times New Roman" w:hAnsi="Times New Roman" w:cs="Times New Roman"/>
          <w:i/>
          <w:iCs/>
          <w:color w:val="222222"/>
          <w:sz w:val="24"/>
          <w:szCs w:val="24"/>
          <w:shd w:val="clear" w:color="auto" w:fill="FFFFFF"/>
        </w:rPr>
        <w:t>Early Child Development and Care</w:t>
      </w:r>
      <w:r w:rsidRPr="0020452E">
        <w:rPr>
          <w:rFonts w:ascii="Times New Roman" w:hAnsi="Times New Roman" w:cs="Times New Roman"/>
          <w:color w:val="222222"/>
          <w:sz w:val="24"/>
          <w:szCs w:val="24"/>
          <w:shd w:val="clear" w:color="auto" w:fill="FFFFFF"/>
        </w:rPr>
        <w:t>, </w:t>
      </w:r>
      <w:r w:rsidRPr="0020452E">
        <w:rPr>
          <w:rFonts w:ascii="Times New Roman" w:hAnsi="Times New Roman" w:cs="Times New Roman"/>
          <w:i/>
          <w:iCs/>
          <w:color w:val="222222"/>
          <w:sz w:val="24"/>
          <w:szCs w:val="24"/>
          <w:shd w:val="clear" w:color="auto" w:fill="FFFFFF"/>
        </w:rPr>
        <w:t>191</w:t>
      </w:r>
      <w:r w:rsidRPr="0020452E">
        <w:rPr>
          <w:rFonts w:ascii="Times New Roman" w:hAnsi="Times New Roman" w:cs="Times New Roman"/>
          <w:color w:val="222222"/>
          <w:sz w:val="24"/>
          <w:szCs w:val="24"/>
          <w:shd w:val="clear" w:color="auto" w:fill="FFFFFF"/>
        </w:rPr>
        <w:t>(7-8), pp.1107-1121.</w:t>
      </w:r>
    </w:p>
    <w:p w14:paraId="1AE58EE0" w14:textId="1D21CFE9" w:rsidR="0020452E" w:rsidRPr="0020452E" w:rsidRDefault="0020452E" w:rsidP="00D17B98">
      <w:pPr>
        <w:spacing w:line="480" w:lineRule="auto"/>
        <w:jc w:val="both"/>
        <w:rPr>
          <w:rFonts w:ascii="Times New Roman" w:hAnsi="Times New Roman" w:cs="Times New Roman"/>
          <w:color w:val="222222"/>
          <w:sz w:val="24"/>
          <w:szCs w:val="24"/>
          <w:shd w:val="clear" w:color="auto" w:fill="FFFFFF"/>
        </w:rPr>
      </w:pPr>
      <w:proofErr w:type="spellStart"/>
      <w:r w:rsidRPr="0020452E">
        <w:rPr>
          <w:rFonts w:ascii="Times New Roman" w:hAnsi="Times New Roman" w:cs="Times New Roman"/>
          <w:color w:val="222222"/>
          <w:sz w:val="24"/>
          <w:szCs w:val="24"/>
          <w:shd w:val="clear" w:color="auto" w:fill="FFFFFF"/>
        </w:rPr>
        <w:t>McInerney</w:t>
      </w:r>
      <w:proofErr w:type="spellEnd"/>
      <w:r w:rsidRPr="0020452E">
        <w:rPr>
          <w:rFonts w:ascii="Times New Roman" w:hAnsi="Times New Roman" w:cs="Times New Roman"/>
          <w:color w:val="222222"/>
          <w:sz w:val="24"/>
          <w:szCs w:val="24"/>
          <w:shd w:val="clear" w:color="auto" w:fill="FFFFFF"/>
        </w:rPr>
        <w:t xml:space="preserve">, P. and Green-Thompson, L.P., </w:t>
      </w:r>
      <w:r w:rsidR="00964980">
        <w:rPr>
          <w:rFonts w:ascii="Times New Roman" w:hAnsi="Times New Roman" w:cs="Times New Roman"/>
          <w:color w:val="222222"/>
          <w:sz w:val="24"/>
          <w:szCs w:val="24"/>
          <w:shd w:val="clear" w:color="auto" w:fill="FFFFFF"/>
        </w:rPr>
        <w:t>(</w:t>
      </w:r>
      <w:r w:rsidRPr="0020452E">
        <w:rPr>
          <w:rFonts w:ascii="Times New Roman" w:hAnsi="Times New Roman" w:cs="Times New Roman"/>
          <w:color w:val="222222"/>
          <w:sz w:val="24"/>
          <w:szCs w:val="24"/>
          <w:shd w:val="clear" w:color="auto" w:fill="FFFFFF"/>
        </w:rPr>
        <w:t>2020</w:t>
      </w:r>
      <w:r w:rsidR="00964980">
        <w:rPr>
          <w:rFonts w:ascii="Times New Roman" w:hAnsi="Times New Roman" w:cs="Times New Roman"/>
          <w:color w:val="222222"/>
          <w:sz w:val="24"/>
          <w:szCs w:val="24"/>
          <w:shd w:val="clear" w:color="auto" w:fill="FFFFFF"/>
        </w:rPr>
        <w:t>)</w:t>
      </w:r>
      <w:r w:rsidRPr="0020452E">
        <w:rPr>
          <w:rFonts w:ascii="Times New Roman" w:hAnsi="Times New Roman" w:cs="Times New Roman"/>
          <w:color w:val="222222"/>
          <w:sz w:val="24"/>
          <w:szCs w:val="24"/>
          <w:shd w:val="clear" w:color="auto" w:fill="FFFFFF"/>
        </w:rPr>
        <w:t>. Theories of learning and teaching methods used in postgraduate education in the health sciences: a scoping review. </w:t>
      </w:r>
      <w:r w:rsidRPr="0020452E">
        <w:rPr>
          <w:rFonts w:ascii="Times New Roman" w:hAnsi="Times New Roman" w:cs="Times New Roman"/>
          <w:i/>
          <w:iCs/>
          <w:color w:val="222222"/>
          <w:sz w:val="24"/>
          <w:szCs w:val="24"/>
          <w:shd w:val="clear" w:color="auto" w:fill="FFFFFF"/>
        </w:rPr>
        <w:t>JBI Evidence Synthesis</w:t>
      </w:r>
      <w:r w:rsidRPr="0020452E">
        <w:rPr>
          <w:rFonts w:ascii="Times New Roman" w:hAnsi="Times New Roman" w:cs="Times New Roman"/>
          <w:color w:val="222222"/>
          <w:sz w:val="24"/>
          <w:szCs w:val="24"/>
          <w:shd w:val="clear" w:color="auto" w:fill="FFFFFF"/>
        </w:rPr>
        <w:t>, </w:t>
      </w:r>
      <w:r w:rsidRPr="0020452E">
        <w:rPr>
          <w:rFonts w:ascii="Times New Roman" w:hAnsi="Times New Roman" w:cs="Times New Roman"/>
          <w:i/>
          <w:iCs/>
          <w:color w:val="222222"/>
          <w:sz w:val="24"/>
          <w:szCs w:val="24"/>
          <w:shd w:val="clear" w:color="auto" w:fill="FFFFFF"/>
        </w:rPr>
        <w:t>18</w:t>
      </w:r>
      <w:r w:rsidRPr="0020452E">
        <w:rPr>
          <w:rFonts w:ascii="Times New Roman" w:hAnsi="Times New Roman" w:cs="Times New Roman"/>
          <w:color w:val="222222"/>
          <w:sz w:val="24"/>
          <w:szCs w:val="24"/>
          <w:shd w:val="clear" w:color="auto" w:fill="FFFFFF"/>
        </w:rPr>
        <w:t>(1), pp.1-29.</w:t>
      </w:r>
    </w:p>
    <w:p w14:paraId="27A34804" w14:textId="7D59F040" w:rsidR="0083110D" w:rsidRPr="0020452E" w:rsidRDefault="0083110D" w:rsidP="00D17B98">
      <w:pPr>
        <w:spacing w:line="480" w:lineRule="auto"/>
        <w:jc w:val="both"/>
        <w:rPr>
          <w:rFonts w:ascii="Times New Roman" w:hAnsi="Times New Roman" w:cs="Times New Roman"/>
          <w:sz w:val="24"/>
          <w:szCs w:val="24"/>
          <w:lang w:val="en-GB"/>
        </w:rPr>
      </w:pPr>
      <w:proofErr w:type="spellStart"/>
      <w:r w:rsidRPr="0020452E">
        <w:rPr>
          <w:rFonts w:ascii="Times New Roman" w:hAnsi="Times New Roman" w:cs="Times New Roman"/>
          <w:sz w:val="24"/>
          <w:szCs w:val="24"/>
          <w:lang w:val="en-GB"/>
        </w:rPr>
        <w:t>Noltemeyer</w:t>
      </w:r>
      <w:proofErr w:type="spellEnd"/>
      <w:r w:rsidRPr="0020452E">
        <w:rPr>
          <w:rFonts w:ascii="Times New Roman" w:hAnsi="Times New Roman" w:cs="Times New Roman"/>
          <w:sz w:val="24"/>
          <w:szCs w:val="24"/>
          <w:lang w:val="en-GB"/>
        </w:rPr>
        <w:t xml:space="preserve">, A., James, A.G., Bush, K., Bergen, D., Barrios, V. and Patton, J., </w:t>
      </w:r>
      <w:r w:rsidR="0096331E">
        <w:rPr>
          <w:rFonts w:ascii="Times New Roman" w:hAnsi="Times New Roman" w:cs="Times New Roman"/>
          <w:sz w:val="24"/>
          <w:szCs w:val="24"/>
          <w:lang w:val="en-GB"/>
        </w:rPr>
        <w:t>(</w:t>
      </w:r>
      <w:r w:rsidRPr="0020452E">
        <w:rPr>
          <w:rFonts w:ascii="Times New Roman" w:hAnsi="Times New Roman" w:cs="Times New Roman"/>
          <w:sz w:val="24"/>
          <w:szCs w:val="24"/>
          <w:lang w:val="en-GB"/>
        </w:rPr>
        <w:t>2021</w:t>
      </w:r>
      <w:r w:rsidR="0096331E">
        <w:rPr>
          <w:rFonts w:ascii="Times New Roman" w:hAnsi="Times New Roman" w:cs="Times New Roman"/>
          <w:sz w:val="24"/>
          <w:szCs w:val="24"/>
          <w:lang w:val="en-GB"/>
        </w:rPr>
        <w:t>)</w:t>
      </w:r>
      <w:r w:rsidRPr="0020452E">
        <w:rPr>
          <w:rFonts w:ascii="Times New Roman" w:hAnsi="Times New Roman" w:cs="Times New Roman"/>
          <w:sz w:val="24"/>
          <w:szCs w:val="24"/>
          <w:lang w:val="en-GB"/>
        </w:rPr>
        <w:t>. The relationship between deficiency needs and growth needs: The continuing investigation of Maslow’s theory. Child &amp; Youth Services, 42(1), pp.24-42.</w:t>
      </w:r>
    </w:p>
    <w:p w14:paraId="67FF3F13" w14:textId="07A24E44" w:rsidR="0020452E" w:rsidRPr="0020452E" w:rsidRDefault="0020452E" w:rsidP="00D17B98">
      <w:pPr>
        <w:spacing w:line="480" w:lineRule="auto"/>
        <w:jc w:val="both"/>
        <w:rPr>
          <w:rFonts w:ascii="Times New Roman" w:hAnsi="Times New Roman" w:cs="Times New Roman"/>
          <w:color w:val="222222"/>
          <w:sz w:val="24"/>
          <w:szCs w:val="24"/>
          <w:shd w:val="clear" w:color="auto" w:fill="FFFFFF"/>
        </w:rPr>
      </w:pPr>
      <w:r w:rsidRPr="0020452E">
        <w:rPr>
          <w:rFonts w:ascii="Times New Roman" w:hAnsi="Times New Roman" w:cs="Times New Roman"/>
          <w:color w:val="222222"/>
          <w:sz w:val="24"/>
          <w:szCs w:val="24"/>
          <w:shd w:val="clear" w:color="auto" w:fill="FFFFFF"/>
        </w:rPr>
        <w:t xml:space="preserve">Orenstein, G.A. and Lewis, L., </w:t>
      </w:r>
      <w:r w:rsidR="005A6DF8">
        <w:rPr>
          <w:rFonts w:ascii="Times New Roman" w:hAnsi="Times New Roman" w:cs="Times New Roman"/>
          <w:color w:val="222222"/>
          <w:sz w:val="24"/>
          <w:szCs w:val="24"/>
          <w:shd w:val="clear" w:color="auto" w:fill="FFFFFF"/>
        </w:rPr>
        <w:t>(</w:t>
      </w:r>
      <w:r w:rsidRPr="0020452E">
        <w:rPr>
          <w:rFonts w:ascii="Times New Roman" w:hAnsi="Times New Roman" w:cs="Times New Roman"/>
          <w:color w:val="222222"/>
          <w:sz w:val="24"/>
          <w:szCs w:val="24"/>
          <w:shd w:val="clear" w:color="auto" w:fill="FFFFFF"/>
        </w:rPr>
        <w:t>2021</w:t>
      </w:r>
      <w:r w:rsidR="005A6DF8">
        <w:rPr>
          <w:rFonts w:ascii="Times New Roman" w:hAnsi="Times New Roman" w:cs="Times New Roman"/>
          <w:color w:val="222222"/>
          <w:sz w:val="24"/>
          <w:szCs w:val="24"/>
          <w:shd w:val="clear" w:color="auto" w:fill="FFFFFF"/>
        </w:rPr>
        <w:t>)</w:t>
      </w:r>
      <w:r w:rsidRPr="0020452E">
        <w:rPr>
          <w:rFonts w:ascii="Times New Roman" w:hAnsi="Times New Roman" w:cs="Times New Roman"/>
          <w:color w:val="222222"/>
          <w:sz w:val="24"/>
          <w:szCs w:val="24"/>
          <w:shd w:val="clear" w:color="auto" w:fill="FFFFFF"/>
        </w:rPr>
        <w:t xml:space="preserve">. </w:t>
      </w:r>
      <w:proofErr w:type="spellStart"/>
      <w:r w:rsidRPr="0020452E">
        <w:rPr>
          <w:rFonts w:ascii="Times New Roman" w:hAnsi="Times New Roman" w:cs="Times New Roman"/>
          <w:color w:val="222222"/>
          <w:sz w:val="24"/>
          <w:szCs w:val="24"/>
          <w:shd w:val="clear" w:color="auto" w:fill="FFFFFF"/>
        </w:rPr>
        <w:t>Eriksons</w:t>
      </w:r>
      <w:proofErr w:type="spellEnd"/>
      <w:r w:rsidRPr="0020452E">
        <w:rPr>
          <w:rFonts w:ascii="Times New Roman" w:hAnsi="Times New Roman" w:cs="Times New Roman"/>
          <w:color w:val="222222"/>
          <w:sz w:val="24"/>
          <w:szCs w:val="24"/>
          <w:shd w:val="clear" w:color="auto" w:fill="FFFFFF"/>
        </w:rPr>
        <w:t xml:space="preserve"> stages of psychosocial development. In </w:t>
      </w:r>
      <w:proofErr w:type="spellStart"/>
      <w:r w:rsidRPr="0020452E">
        <w:rPr>
          <w:rFonts w:ascii="Times New Roman" w:hAnsi="Times New Roman" w:cs="Times New Roman"/>
          <w:i/>
          <w:iCs/>
          <w:color w:val="222222"/>
          <w:sz w:val="24"/>
          <w:szCs w:val="24"/>
          <w:shd w:val="clear" w:color="auto" w:fill="FFFFFF"/>
        </w:rPr>
        <w:t>StatPearls</w:t>
      </w:r>
      <w:proofErr w:type="spellEnd"/>
      <w:r w:rsidRPr="0020452E">
        <w:rPr>
          <w:rFonts w:ascii="Times New Roman" w:hAnsi="Times New Roman" w:cs="Times New Roman"/>
          <w:i/>
          <w:iCs/>
          <w:color w:val="222222"/>
          <w:sz w:val="24"/>
          <w:szCs w:val="24"/>
          <w:shd w:val="clear" w:color="auto" w:fill="FFFFFF"/>
        </w:rPr>
        <w:t xml:space="preserve"> [Internet]</w:t>
      </w:r>
      <w:r w:rsidRPr="0020452E">
        <w:rPr>
          <w:rFonts w:ascii="Times New Roman" w:hAnsi="Times New Roman" w:cs="Times New Roman"/>
          <w:color w:val="222222"/>
          <w:sz w:val="24"/>
          <w:szCs w:val="24"/>
          <w:shd w:val="clear" w:color="auto" w:fill="FFFFFF"/>
        </w:rPr>
        <w:t xml:space="preserve">. </w:t>
      </w:r>
      <w:proofErr w:type="spellStart"/>
      <w:r w:rsidRPr="0020452E">
        <w:rPr>
          <w:rFonts w:ascii="Times New Roman" w:hAnsi="Times New Roman" w:cs="Times New Roman"/>
          <w:color w:val="222222"/>
          <w:sz w:val="24"/>
          <w:szCs w:val="24"/>
          <w:shd w:val="clear" w:color="auto" w:fill="FFFFFF"/>
        </w:rPr>
        <w:t>StatPearls</w:t>
      </w:r>
      <w:proofErr w:type="spellEnd"/>
      <w:r w:rsidRPr="0020452E">
        <w:rPr>
          <w:rFonts w:ascii="Times New Roman" w:hAnsi="Times New Roman" w:cs="Times New Roman"/>
          <w:color w:val="222222"/>
          <w:sz w:val="24"/>
          <w:szCs w:val="24"/>
          <w:shd w:val="clear" w:color="auto" w:fill="FFFFFF"/>
        </w:rPr>
        <w:t xml:space="preserve"> Publishing.</w:t>
      </w:r>
    </w:p>
    <w:p w14:paraId="6E678BD2" w14:textId="5E331202" w:rsidR="0083110D" w:rsidRPr="0020452E" w:rsidRDefault="0083110D" w:rsidP="00D17B98">
      <w:pPr>
        <w:spacing w:line="480" w:lineRule="auto"/>
        <w:jc w:val="both"/>
        <w:rPr>
          <w:rFonts w:ascii="Times New Roman" w:hAnsi="Times New Roman" w:cs="Times New Roman"/>
          <w:sz w:val="24"/>
          <w:szCs w:val="24"/>
          <w:lang w:val="en-GB"/>
        </w:rPr>
      </w:pPr>
      <w:r w:rsidRPr="0020452E">
        <w:rPr>
          <w:rFonts w:ascii="Times New Roman" w:hAnsi="Times New Roman" w:cs="Times New Roman"/>
          <w:sz w:val="24"/>
          <w:szCs w:val="24"/>
          <w:lang w:val="en-GB"/>
        </w:rPr>
        <w:t xml:space="preserve">Poirier, T.I. and Devraj, R., </w:t>
      </w:r>
      <w:r w:rsidR="005A6DF8">
        <w:rPr>
          <w:rFonts w:ascii="Times New Roman" w:hAnsi="Times New Roman" w:cs="Times New Roman"/>
          <w:sz w:val="24"/>
          <w:szCs w:val="24"/>
          <w:lang w:val="en-GB"/>
        </w:rPr>
        <w:t>(</w:t>
      </w:r>
      <w:r w:rsidRPr="0020452E">
        <w:rPr>
          <w:rFonts w:ascii="Times New Roman" w:hAnsi="Times New Roman" w:cs="Times New Roman"/>
          <w:sz w:val="24"/>
          <w:szCs w:val="24"/>
          <w:lang w:val="en-GB"/>
        </w:rPr>
        <w:t>2019</w:t>
      </w:r>
      <w:r w:rsidR="005A6DF8">
        <w:rPr>
          <w:rFonts w:ascii="Times New Roman" w:hAnsi="Times New Roman" w:cs="Times New Roman"/>
          <w:sz w:val="24"/>
          <w:szCs w:val="24"/>
          <w:lang w:val="en-GB"/>
        </w:rPr>
        <w:t>)</w:t>
      </w:r>
      <w:r w:rsidRPr="0020452E">
        <w:rPr>
          <w:rFonts w:ascii="Times New Roman" w:hAnsi="Times New Roman" w:cs="Times New Roman"/>
          <w:sz w:val="24"/>
          <w:szCs w:val="24"/>
          <w:lang w:val="en-GB"/>
        </w:rPr>
        <w:t xml:space="preserve">. Pharmacy in an improved health care delivery model using </w:t>
      </w:r>
      <w:proofErr w:type="spellStart"/>
      <w:r w:rsidRPr="0020452E">
        <w:rPr>
          <w:rFonts w:ascii="Times New Roman" w:hAnsi="Times New Roman" w:cs="Times New Roman"/>
          <w:sz w:val="24"/>
          <w:szCs w:val="24"/>
          <w:lang w:val="en-GB"/>
        </w:rPr>
        <w:t>maslow’s</w:t>
      </w:r>
      <w:proofErr w:type="spellEnd"/>
      <w:r w:rsidRPr="0020452E">
        <w:rPr>
          <w:rFonts w:ascii="Times New Roman" w:hAnsi="Times New Roman" w:cs="Times New Roman"/>
          <w:sz w:val="24"/>
          <w:szCs w:val="24"/>
          <w:lang w:val="en-GB"/>
        </w:rPr>
        <w:t xml:space="preserve"> hierarchy of needs. American Journal of Pharmaceutical Education, 83(8).</w:t>
      </w:r>
    </w:p>
    <w:p w14:paraId="44B37D4B" w14:textId="7D466172" w:rsidR="0020452E" w:rsidRPr="0020452E" w:rsidRDefault="0020452E" w:rsidP="00D17B98">
      <w:pPr>
        <w:spacing w:line="480" w:lineRule="auto"/>
        <w:jc w:val="both"/>
        <w:rPr>
          <w:rFonts w:ascii="Times New Roman" w:hAnsi="Times New Roman" w:cs="Times New Roman"/>
          <w:color w:val="222222"/>
          <w:sz w:val="24"/>
          <w:szCs w:val="24"/>
          <w:shd w:val="clear" w:color="auto" w:fill="FFFFFF"/>
        </w:rPr>
      </w:pPr>
      <w:r w:rsidRPr="0020452E">
        <w:rPr>
          <w:rFonts w:ascii="Times New Roman" w:hAnsi="Times New Roman" w:cs="Times New Roman"/>
          <w:color w:val="222222"/>
          <w:sz w:val="24"/>
          <w:szCs w:val="24"/>
          <w:shd w:val="clear" w:color="auto" w:fill="FFFFFF"/>
        </w:rPr>
        <w:t xml:space="preserve">Pulido, M.A., Johnson, C.W. and </w:t>
      </w:r>
      <w:proofErr w:type="spellStart"/>
      <w:r w:rsidRPr="0020452E">
        <w:rPr>
          <w:rFonts w:ascii="Times New Roman" w:hAnsi="Times New Roman" w:cs="Times New Roman"/>
          <w:color w:val="222222"/>
          <w:sz w:val="24"/>
          <w:szCs w:val="24"/>
          <w:shd w:val="clear" w:color="auto" w:fill="FFFFFF"/>
        </w:rPr>
        <w:t>Alzahrani</w:t>
      </w:r>
      <w:proofErr w:type="spellEnd"/>
      <w:r w:rsidRPr="0020452E">
        <w:rPr>
          <w:rFonts w:ascii="Times New Roman" w:hAnsi="Times New Roman" w:cs="Times New Roman"/>
          <w:color w:val="222222"/>
          <w:sz w:val="24"/>
          <w:szCs w:val="24"/>
          <w:shd w:val="clear" w:color="auto" w:fill="FFFFFF"/>
        </w:rPr>
        <w:t xml:space="preserve">, A., </w:t>
      </w:r>
      <w:r w:rsidR="005A6DF8">
        <w:rPr>
          <w:rFonts w:ascii="Times New Roman" w:hAnsi="Times New Roman" w:cs="Times New Roman"/>
          <w:color w:val="222222"/>
          <w:sz w:val="24"/>
          <w:szCs w:val="24"/>
          <w:shd w:val="clear" w:color="auto" w:fill="FFFFFF"/>
        </w:rPr>
        <w:t>(</w:t>
      </w:r>
      <w:r w:rsidRPr="0020452E">
        <w:rPr>
          <w:rFonts w:ascii="Times New Roman" w:hAnsi="Times New Roman" w:cs="Times New Roman"/>
          <w:color w:val="222222"/>
          <w:sz w:val="24"/>
          <w:szCs w:val="24"/>
          <w:shd w:val="clear" w:color="auto" w:fill="FFFFFF"/>
        </w:rPr>
        <w:t>2021</w:t>
      </w:r>
      <w:r w:rsidR="005A6DF8">
        <w:rPr>
          <w:rFonts w:ascii="Times New Roman" w:hAnsi="Times New Roman" w:cs="Times New Roman"/>
          <w:color w:val="222222"/>
          <w:sz w:val="24"/>
          <w:szCs w:val="24"/>
          <w:shd w:val="clear" w:color="auto" w:fill="FFFFFF"/>
        </w:rPr>
        <w:t>)</w:t>
      </w:r>
      <w:r w:rsidRPr="0020452E">
        <w:rPr>
          <w:rFonts w:ascii="Times New Roman" w:hAnsi="Times New Roman" w:cs="Times New Roman"/>
          <w:color w:val="222222"/>
          <w:sz w:val="24"/>
          <w:szCs w:val="24"/>
          <w:shd w:val="clear" w:color="auto" w:fill="FFFFFF"/>
        </w:rPr>
        <w:t>. Security Awareness Level Evaluation of Healthcare Participants Through Educational Games. </w:t>
      </w:r>
      <w:r w:rsidRPr="0020452E">
        <w:rPr>
          <w:rFonts w:ascii="Times New Roman" w:hAnsi="Times New Roman" w:cs="Times New Roman"/>
          <w:i/>
          <w:iCs/>
          <w:color w:val="222222"/>
          <w:sz w:val="24"/>
          <w:szCs w:val="24"/>
          <w:shd w:val="clear" w:color="auto" w:fill="FFFFFF"/>
        </w:rPr>
        <w:t>International Journal of Serious Games</w:t>
      </w:r>
      <w:r w:rsidRPr="0020452E">
        <w:rPr>
          <w:rFonts w:ascii="Times New Roman" w:hAnsi="Times New Roman" w:cs="Times New Roman"/>
          <w:color w:val="222222"/>
          <w:sz w:val="24"/>
          <w:szCs w:val="24"/>
          <w:shd w:val="clear" w:color="auto" w:fill="FFFFFF"/>
        </w:rPr>
        <w:t>, </w:t>
      </w:r>
      <w:r w:rsidRPr="0020452E">
        <w:rPr>
          <w:rFonts w:ascii="Times New Roman" w:hAnsi="Times New Roman" w:cs="Times New Roman"/>
          <w:i/>
          <w:iCs/>
          <w:color w:val="222222"/>
          <w:sz w:val="24"/>
          <w:szCs w:val="24"/>
          <w:shd w:val="clear" w:color="auto" w:fill="FFFFFF"/>
        </w:rPr>
        <w:t>8</w:t>
      </w:r>
      <w:r w:rsidRPr="0020452E">
        <w:rPr>
          <w:rFonts w:ascii="Times New Roman" w:hAnsi="Times New Roman" w:cs="Times New Roman"/>
          <w:color w:val="222222"/>
          <w:sz w:val="24"/>
          <w:szCs w:val="24"/>
          <w:shd w:val="clear" w:color="auto" w:fill="FFFFFF"/>
        </w:rPr>
        <w:t>(3), pp.25-41.</w:t>
      </w:r>
    </w:p>
    <w:p w14:paraId="1F4B83D3" w14:textId="1B0420AF" w:rsidR="0020452E" w:rsidRPr="0020452E" w:rsidRDefault="0020452E" w:rsidP="00D17B98">
      <w:pPr>
        <w:spacing w:line="480" w:lineRule="auto"/>
        <w:jc w:val="both"/>
        <w:rPr>
          <w:rFonts w:ascii="Times New Roman" w:hAnsi="Times New Roman" w:cs="Times New Roman"/>
          <w:color w:val="222222"/>
          <w:sz w:val="24"/>
          <w:szCs w:val="24"/>
          <w:shd w:val="clear" w:color="auto" w:fill="FFFFFF"/>
        </w:rPr>
      </w:pPr>
      <w:proofErr w:type="spellStart"/>
      <w:r w:rsidRPr="0020452E">
        <w:rPr>
          <w:rFonts w:ascii="Times New Roman" w:hAnsi="Times New Roman" w:cs="Times New Roman"/>
          <w:color w:val="222222"/>
          <w:sz w:val="24"/>
          <w:szCs w:val="24"/>
          <w:shd w:val="clear" w:color="auto" w:fill="FFFFFF"/>
        </w:rPr>
        <w:lastRenderedPageBreak/>
        <w:t>Sawatsky</w:t>
      </w:r>
      <w:proofErr w:type="spellEnd"/>
      <w:r w:rsidRPr="0020452E">
        <w:rPr>
          <w:rFonts w:ascii="Times New Roman" w:hAnsi="Times New Roman" w:cs="Times New Roman"/>
          <w:color w:val="222222"/>
          <w:sz w:val="24"/>
          <w:szCs w:val="24"/>
          <w:shd w:val="clear" w:color="auto" w:fill="FFFFFF"/>
        </w:rPr>
        <w:t xml:space="preserve">, A.P. and </w:t>
      </w:r>
      <w:proofErr w:type="spellStart"/>
      <w:r w:rsidRPr="0020452E">
        <w:rPr>
          <w:rFonts w:ascii="Times New Roman" w:hAnsi="Times New Roman" w:cs="Times New Roman"/>
          <w:color w:val="222222"/>
          <w:sz w:val="24"/>
          <w:szCs w:val="24"/>
          <w:shd w:val="clear" w:color="auto" w:fill="FFFFFF"/>
        </w:rPr>
        <w:t>Monrouxe</w:t>
      </w:r>
      <w:proofErr w:type="spellEnd"/>
      <w:r w:rsidRPr="0020452E">
        <w:rPr>
          <w:rFonts w:ascii="Times New Roman" w:hAnsi="Times New Roman" w:cs="Times New Roman"/>
          <w:color w:val="222222"/>
          <w:sz w:val="24"/>
          <w:szCs w:val="24"/>
          <w:shd w:val="clear" w:color="auto" w:fill="FFFFFF"/>
        </w:rPr>
        <w:t xml:space="preserve">, L.V., </w:t>
      </w:r>
      <w:r w:rsidR="005A6DF8">
        <w:rPr>
          <w:rFonts w:ascii="Times New Roman" w:hAnsi="Times New Roman" w:cs="Times New Roman"/>
          <w:color w:val="222222"/>
          <w:sz w:val="24"/>
          <w:szCs w:val="24"/>
          <w:shd w:val="clear" w:color="auto" w:fill="FFFFFF"/>
        </w:rPr>
        <w:t>(</w:t>
      </w:r>
      <w:r w:rsidRPr="0020452E">
        <w:rPr>
          <w:rFonts w:ascii="Times New Roman" w:hAnsi="Times New Roman" w:cs="Times New Roman"/>
          <w:color w:val="222222"/>
          <w:sz w:val="24"/>
          <w:szCs w:val="24"/>
          <w:shd w:val="clear" w:color="auto" w:fill="FFFFFF"/>
        </w:rPr>
        <w:t>2023</w:t>
      </w:r>
      <w:r w:rsidR="005A6DF8">
        <w:rPr>
          <w:rFonts w:ascii="Times New Roman" w:hAnsi="Times New Roman" w:cs="Times New Roman"/>
          <w:color w:val="222222"/>
          <w:sz w:val="24"/>
          <w:szCs w:val="24"/>
          <w:shd w:val="clear" w:color="auto" w:fill="FFFFFF"/>
        </w:rPr>
        <w:t>)</w:t>
      </w:r>
      <w:r w:rsidRPr="0020452E">
        <w:rPr>
          <w:rFonts w:ascii="Times New Roman" w:hAnsi="Times New Roman" w:cs="Times New Roman"/>
          <w:color w:val="222222"/>
          <w:sz w:val="24"/>
          <w:szCs w:val="24"/>
          <w:shd w:val="clear" w:color="auto" w:fill="FFFFFF"/>
        </w:rPr>
        <w:t>. When I say… Identity. </w:t>
      </w:r>
      <w:r w:rsidRPr="0020452E">
        <w:rPr>
          <w:rFonts w:ascii="Times New Roman" w:hAnsi="Times New Roman" w:cs="Times New Roman"/>
          <w:i/>
          <w:iCs/>
          <w:color w:val="222222"/>
          <w:sz w:val="24"/>
          <w:szCs w:val="24"/>
          <w:shd w:val="clear" w:color="auto" w:fill="FFFFFF"/>
        </w:rPr>
        <w:t>Medical Education</w:t>
      </w:r>
      <w:r w:rsidRPr="0020452E">
        <w:rPr>
          <w:rFonts w:ascii="Times New Roman" w:hAnsi="Times New Roman" w:cs="Times New Roman"/>
          <w:color w:val="222222"/>
          <w:sz w:val="24"/>
          <w:szCs w:val="24"/>
          <w:shd w:val="clear" w:color="auto" w:fill="FFFFFF"/>
        </w:rPr>
        <w:t>.</w:t>
      </w:r>
    </w:p>
    <w:p w14:paraId="31905A49" w14:textId="6562ADAC" w:rsidR="0083110D" w:rsidRPr="0020452E" w:rsidRDefault="0083110D" w:rsidP="00D17B98">
      <w:pPr>
        <w:spacing w:line="480" w:lineRule="auto"/>
        <w:jc w:val="both"/>
        <w:rPr>
          <w:rFonts w:ascii="Times New Roman" w:hAnsi="Times New Roman" w:cs="Times New Roman"/>
          <w:sz w:val="24"/>
          <w:szCs w:val="24"/>
          <w:lang w:val="en-GB"/>
        </w:rPr>
      </w:pPr>
      <w:proofErr w:type="spellStart"/>
      <w:r w:rsidRPr="0020452E">
        <w:rPr>
          <w:rFonts w:ascii="Times New Roman" w:hAnsi="Times New Roman" w:cs="Times New Roman"/>
          <w:sz w:val="24"/>
          <w:szCs w:val="24"/>
          <w:lang w:val="en-GB"/>
        </w:rPr>
        <w:t>Stambulova</w:t>
      </w:r>
      <w:proofErr w:type="spellEnd"/>
      <w:r w:rsidRPr="0020452E">
        <w:rPr>
          <w:rFonts w:ascii="Times New Roman" w:hAnsi="Times New Roman" w:cs="Times New Roman"/>
          <w:sz w:val="24"/>
          <w:szCs w:val="24"/>
          <w:lang w:val="en-GB"/>
        </w:rPr>
        <w:t xml:space="preserve">, N.B. and </w:t>
      </w:r>
      <w:proofErr w:type="spellStart"/>
      <w:r w:rsidRPr="0020452E">
        <w:rPr>
          <w:rFonts w:ascii="Times New Roman" w:hAnsi="Times New Roman" w:cs="Times New Roman"/>
          <w:sz w:val="24"/>
          <w:szCs w:val="24"/>
          <w:lang w:val="en-GB"/>
        </w:rPr>
        <w:t>Wylleman</w:t>
      </w:r>
      <w:proofErr w:type="spellEnd"/>
      <w:r w:rsidRPr="0020452E">
        <w:rPr>
          <w:rFonts w:ascii="Times New Roman" w:hAnsi="Times New Roman" w:cs="Times New Roman"/>
          <w:sz w:val="24"/>
          <w:szCs w:val="24"/>
          <w:lang w:val="en-GB"/>
        </w:rPr>
        <w:t xml:space="preserve">, P., </w:t>
      </w:r>
      <w:r w:rsidR="005A6DF8">
        <w:rPr>
          <w:rFonts w:ascii="Times New Roman" w:hAnsi="Times New Roman" w:cs="Times New Roman"/>
          <w:sz w:val="24"/>
          <w:szCs w:val="24"/>
          <w:lang w:val="en-GB"/>
        </w:rPr>
        <w:t>(</w:t>
      </w:r>
      <w:r w:rsidRPr="0020452E">
        <w:rPr>
          <w:rFonts w:ascii="Times New Roman" w:hAnsi="Times New Roman" w:cs="Times New Roman"/>
          <w:sz w:val="24"/>
          <w:szCs w:val="24"/>
          <w:lang w:val="en-GB"/>
        </w:rPr>
        <w:t>2019</w:t>
      </w:r>
      <w:r w:rsidR="005A6DF8">
        <w:rPr>
          <w:rFonts w:ascii="Times New Roman" w:hAnsi="Times New Roman" w:cs="Times New Roman"/>
          <w:sz w:val="24"/>
          <w:szCs w:val="24"/>
          <w:lang w:val="en-GB"/>
        </w:rPr>
        <w:t>)</w:t>
      </w:r>
      <w:r w:rsidRPr="0020452E">
        <w:rPr>
          <w:rFonts w:ascii="Times New Roman" w:hAnsi="Times New Roman" w:cs="Times New Roman"/>
          <w:sz w:val="24"/>
          <w:szCs w:val="24"/>
          <w:lang w:val="en-GB"/>
        </w:rPr>
        <w:t>. Psychology of athletes</w:t>
      </w:r>
      <w:r w:rsidR="00DF6AEB" w:rsidRPr="0020452E">
        <w:rPr>
          <w:rFonts w:ascii="Times New Roman" w:hAnsi="Times New Roman" w:cs="Times New Roman"/>
          <w:sz w:val="24"/>
          <w:szCs w:val="24"/>
          <w:lang w:val="en-GB"/>
        </w:rPr>
        <w:t>’</w:t>
      </w:r>
      <w:r w:rsidRPr="0020452E">
        <w:rPr>
          <w:rFonts w:ascii="Times New Roman" w:hAnsi="Times New Roman" w:cs="Times New Roman"/>
          <w:sz w:val="24"/>
          <w:szCs w:val="24"/>
          <w:lang w:val="en-GB"/>
        </w:rPr>
        <w:t xml:space="preserve"> dual careers: A state-of-the-art critical review of the European discourse. Psychology of Sport and Exercise, 42, pp.74-88.</w:t>
      </w:r>
    </w:p>
    <w:p w14:paraId="61D8D2E8" w14:textId="585D773D" w:rsidR="0020452E" w:rsidRPr="00D17B98" w:rsidRDefault="0020452E" w:rsidP="00D17B98">
      <w:pPr>
        <w:spacing w:line="480" w:lineRule="auto"/>
        <w:jc w:val="both"/>
        <w:rPr>
          <w:rFonts w:ascii="Times New Roman" w:hAnsi="Times New Roman" w:cs="Times New Roman"/>
          <w:color w:val="222222"/>
          <w:sz w:val="24"/>
          <w:szCs w:val="24"/>
          <w:shd w:val="clear" w:color="auto" w:fill="FFFFFF"/>
        </w:rPr>
      </w:pPr>
      <w:r w:rsidRPr="0020452E">
        <w:rPr>
          <w:rFonts w:ascii="Times New Roman" w:hAnsi="Times New Roman" w:cs="Times New Roman"/>
          <w:color w:val="222222"/>
          <w:sz w:val="24"/>
          <w:szCs w:val="24"/>
          <w:shd w:val="clear" w:color="auto" w:fill="FFFFFF"/>
        </w:rPr>
        <w:t xml:space="preserve">Wiser, F., Durst, C. and </w:t>
      </w:r>
      <w:proofErr w:type="spellStart"/>
      <w:r w:rsidRPr="0020452E">
        <w:rPr>
          <w:rFonts w:ascii="Times New Roman" w:hAnsi="Times New Roman" w:cs="Times New Roman"/>
          <w:color w:val="222222"/>
          <w:sz w:val="24"/>
          <w:szCs w:val="24"/>
          <w:shd w:val="clear" w:color="auto" w:fill="FFFFFF"/>
        </w:rPr>
        <w:t>Wickramasinghe</w:t>
      </w:r>
      <w:proofErr w:type="spellEnd"/>
      <w:r w:rsidRPr="0020452E">
        <w:rPr>
          <w:rFonts w:ascii="Times New Roman" w:hAnsi="Times New Roman" w:cs="Times New Roman"/>
          <w:color w:val="222222"/>
          <w:sz w:val="24"/>
          <w:szCs w:val="24"/>
          <w:shd w:val="clear" w:color="auto" w:fill="FFFFFF"/>
        </w:rPr>
        <w:t xml:space="preserve">, N., </w:t>
      </w:r>
      <w:r w:rsidR="005A6DF8">
        <w:rPr>
          <w:rFonts w:ascii="Times New Roman" w:hAnsi="Times New Roman" w:cs="Times New Roman"/>
          <w:color w:val="222222"/>
          <w:sz w:val="24"/>
          <w:szCs w:val="24"/>
          <w:shd w:val="clear" w:color="auto" w:fill="FFFFFF"/>
        </w:rPr>
        <w:t>(</w:t>
      </w:r>
      <w:r w:rsidRPr="0020452E">
        <w:rPr>
          <w:rFonts w:ascii="Times New Roman" w:hAnsi="Times New Roman" w:cs="Times New Roman"/>
          <w:color w:val="222222"/>
          <w:sz w:val="24"/>
          <w:szCs w:val="24"/>
          <w:shd w:val="clear" w:color="auto" w:fill="FFFFFF"/>
        </w:rPr>
        <w:t>2019</w:t>
      </w:r>
      <w:r w:rsidR="005A6DF8">
        <w:rPr>
          <w:rFonts w:ascii="Times New Roman" w:hAnsi="Times New Roman" w:cs="Times New Roman"/>
          <w:color w:val="222222"/>
          <w:sz w:val="24"/>
          <w:szCs w:val="24"/>
          <w:shd w:val="clear" w:color="auto" w:fill="FFFFFF"/>
        </w:rPr>
        <w:t>)</w:t>
      </w:r>
      <w:r w:rsidRPr="0020452E">
        <w:rPr>
          <w:rFonts w:ascii="Times New Roman" w:hAnsi="Times New Roman" w:cs="Times New Roman"/>
          <w:color w:val="222222"/>
          <w:sz w:val="24"/>
          <w:szCs w:val="24"/>
          <w:shd w:val="clear" w:color="auto" w:fill="FFFFFF"/>
        </w:rPr>
        <w:t>. Using activity theory successfully in healthcare: A systematic review of the theory</w:t>
      </w:r>
      <w:r w:rsidR="007722E5">
        <w:rPr>
          <w:rFonts w:ascii="Times New Roman" w:hAnsi="Times New Roman" w:cs="Times New Roman"/>
          <w:color w:val="222222"/>
          <w:sz w:val="24"/>
          <w:szCs w:val="24"/>
          <w:shd w:val="clear" w:color="auto" w:fill="FFFFFF"/>
        </w:rPr>
        <w:t>’</w:t>
      </w:r>
      <w:r w:rsidRPr="0020452E">
        <w:rPr>
          <w:rFonts w:ascii="Times New Roman" w:hAnsi="Times New Roman" w:cs="Times New Roman"/>
          <w:color w:val="222222"/>
          <w:sz w:val="24"/>
          <w:szCs w:val="24"/>
          <w:shd w:val="clear" w:color="auto" w:fill="FFFFFF"/>
        </w:rPr>
        <w:t>s key challenges to date.</w:t>
      </w:r>
    </w:p>
    <w:sectPr w:rsidR="0020452E" w:rsidRPr="00D17B9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43912B8"/>
    <w:multiLevelType w:val="multilevel"/>
    <w:tmpl w:val="84902A1E"/>
    <w:lvl w:ilvl="0">
      <w:start w:val="1"/>
      <w:numFmt w:val="decimal"/>
      <w:lvlText w:val="%1."/>
      <w:lvlJc w:val="left"/>
      <w:pPr>
        <w:ind w:left="360" w:hanging="360"/>
      </w:pPr>
      <w:rPr>
        <w:rFonts w:hint="default"/>
      </w:rPr>
    </w:lvl>
    <w:lvl w:ilvl="1">
      <w:start w:val="1"/>
      <w:numFmt w:val="decimal"/>
      <w:pStyle w:val="Heading2"/>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56ED7CD1"/>
    <w:multiLevelType w:val="hybridMultilevel"/>
    <w:tmpl w:val="3E1295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A5D69E2"/>
    <w:multiLevelType w:val="hybridMultilevel"/>
    <w:tmpl w:val="04EA054E"/>
    <w:lvl w:ilvl="0" w:tplc="C0D2BB0A">
      <w:start w:val="1"/>
      <w:numFmt w:val="decimal"/>
      <w:pStyle w:val="Heading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81810602">
    <w:abstractNumId w:val="2"/>
  </w:num>
  <w:num w:numId="2" w16cid:durableId="420490498">
    <w:abstractNumId w:val="0"/>
  </w:num>
  <w:num w:numId="3" w16cid:durableId="6528754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a3MDMxMjE1NbYws7RQ0lEKTi0uzszPAykwqQUA0xpIOywAAAA="/>
  </w:docVars>
  <w:rsids>
    <w:rsidRoot w:val="00EB0641"/>
    <w:rsid w:val="0001170C"/>
    <w:rsid w:val="00041025"/>
    <w:rsid w:val="000517F0"/>
    <w:rsid w:val="00062BE4"/>
    <w:rsid w:val="00087FBE"/>
    <w:rsid w:val="00092813"/>
    <w:rsid w:val="000970FF"/>
    <w:rsid w:val="000C092C"/>
    <w:rsid w:val="000C731F"/>
    <w:rsid w:val="001610CD"/>
    <w:rsid w:val="00181A07"/>
    <w:rsid w:val="00193240"/>
    <w:rsid w:val="00197C31"/>
    <w:rsid w:val="001E62FF"/>
    <w:rsid w:val="001F2E3A"/>
    <w:rsid w:val="0020452E"/>
    <w:rsid w:val="00230A71"/>
    <w:rsid w:val="0026213E"/>
    <w:rsid w:val="002712F8"/>
    <w:rsid w:val="002862C7"/>
    <w:rsid w:val="002B214C"/>
    <w:rsid w:val="002D5185"/>
    <w:rsid w:val="00307C23"/>
    <w:rsid w:val="00325A41"/>
    <w:rsid w:val="00330B6D"/>
    <w:rsid w:val="00357294"/>
    <w:rsid w:val="003708F1"/>
    <w:rsid w:val="00386061"/>
    <w:rsid w:val="00390F1D"/>
    <w:rsid w:val="00396116"/>
    <w:rsid w:val="003C2E66"/>
    <w:rsid w:val="003C72E6"/>
    <w:rsid w:val="003F5BD2"/>
    <w:rsid w:val="00440CE2"/>
    <w:rsid w:val="00441EAD"/>
    <w:rsid w:val="00460BF4"/>
    <w:rsid w:val="00471554"/>
    <w:rsid w:val="00493C46"/>
    <w:rsid w:val="004B4CE7"/>
    <w:rsid w:val="0050226A"/>
    <w:rsid w:val="00556978"/>
    <w:rsid w:val="005628C1"/>
    <w:rsid w:val="00575164"/>
    <w:rsid w:val="005A5379"/>
    <w:rsid w:val="005A6DF8"/>
    <w:rsid w:val="005B0229"/>
    <w:rsid w:val="005C1D94"/>
    <w:rsid w:val="00646E0F"/>
    <w:rsid w:val="00653C09"/>
    <w:rsid w:val="006C4753"/>
    <w:rsid w:val="006E2755"/>
    <w:rsid w:val="006F17C3"/>
    <w:rsid w:val="006F51F5"/>
    <w:rsid w:val="00711313"/>
    <w:rsid w:val="00720ED7"/>
    <w:rsid w:val="00735541"/>
    <w:rsid w:val="007722E5"/>
    <w:rsid w:val="007822EB"/>
    <w:rsid w:val="007B080B"/>
    <w:rsid w:val="007E14D5"/>
    <w:rsid w:val="007F4AAC"/>
    <w:rsid w:val="00822700"/>
    <w:rsid w:val="0083110D"/>
    <w:rsid w:val="00872D5B"/>
    <w:rsid w:val="008855D7"/>
    <w:rsid w:val="00886C47"/>
    <w:rsid w:val="008931B4"/>
    <w:rsid w:val="00895652"/>
    <w:rsid w:val="008B519A"/>
    <w:rsid w:val="008E06E3"/>
    <w:rsid w:val="00900F78"/>
    <w:rsid w:val="0092654A"/>
    <w:rsid w:val="0096331E"/>
    <w:rsid w:val="00964980"/>
    <w:rsid w:val="00972666"/>
    <w:rsid w:val="009774FE"/>
    <w:rsid w:val="009A3B91"/>
    <w:rsid w:val="009D0088"/>
    <w:rsid w:val="009E4724"/>
    <w:rsid w:val="009E4EAB"/>
    <w:rsid w:val="009E73EC"/>
    <w:rsid w:val="00A07919"/>
    <w:rsid w:val="00A50E45"/>
    <w:rsid w:val="00A568F0"/>
    <w:rsid w:val="00A652FD"/>
    <w:rsid w:val="00A72219"/>
    <w:rsid w:val="00AA77C3"/>
    <w:rsid w:val="00AB7363"/>
    <w:rsid w:val="00AC7654"/>
    <w:rsid w:val="00B019B8"/>
    <w:rsid w:val="00B55C84"/>
    <w:rsid w:val="00B67558"/>
    <w:rsid w:val="00BA2861"/>
    <w:rsid w:val="00BA7B82"/>
    <w:rsid w:val="00BC55CB"/>
    <w:rsid w:val="00BD0D64"/>
    <w:rsid w:val="00C74FEB"/>
    <w:rsid w:val="00C87EC6"/>
    <w:rsid w:val="00CB0EB0"/>
    <w:rsid w:val="00CD0F19"/>
    <w:rsid w:val="00CD4D0D"/>
    <w:rsid w:val="00CE27AF"/>
    <w:rsid w:val="00D17B98"/>
    <w:rsid w:val="00D359B3"/>
    <w:rsid w:val="00D44C3A"/>
    <w:rsid w:val="00D51F6C"/>
    <w:rsid w:val="00DA0C5F"/>
    <w:rsid w:val="00DF6AEB"/>
    <w:rsid w:val="00E070CF"/>
    <w:rsid w:val="00E1092B"/>
    <w:rsid w:val="00E5183F"/>
    <w:rsid w:val="00E74B16"/>
    <w:rsid w:val="00E93064"/>
    <w:rsid w:val="00E95631"/>
    <w:rsid w:val="00EB0641"/>
    <w:rsid w:val="00EB0949"/>
    <w:rsid w:val="00EB56EE"/>
    <w:rsid w:val="00EE0590"/>
    <w:rsid w:val="00F26994"/>
    <w:rsid w:val="00F30003"/>
    <w:rsid w:val="00F31BA6"/>
    <w:rsid w:val="00F33D4C"/>
    <w:rsid w:val="00F46E11"/>
    <w:rsid w:val="00F52F6A"/>
    <w:rsid w:val="00F557A7"/>
    <w:rsid w:val="00F5706F"/>
    <w:rsid w:val="00F737E8"/>
    <w:rsid w:val="00F954C0"/>
    <w:rsid w:val="00FD5332"/>
    <w:rsid w:val="00FE02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8A440D"/>
  <w15:chartTrackingRefBased/>
  <w15:docId w15:val="{8EFD2A9F-9D7E-4142-A560-6667E12C38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ListParagraph"/>
    <w:next w:val="Normal"/>
    <w:link w:val="Heading1Char"/>
    <w:uiPriority w:val="9"/>
    <w:qFormat/>
    <w:rsid w:val="00440CE2"/>
    <w:pPr>
      <w:numPr>
        <w:numId w:val="1"/>
      </w:numPr>
      <w:spacing w:line="480" w:lineRule="auto"/>
      <w:jc w:val="both"/>
      <w:outlineLvl w:val="0"/>
    </w:pPr>
    <w:rPr>
      <w:rFonts w:ascii="Times New Roman" w:hAnsi="Times New Roman" w:cs="Times New Roman"/>
      <w:b/>
      <w:bCs/>
      <w:sz w:val="24"/>
      <w:szCs w:val="24"/>
      <w:lang w:val="en-GB"/>
    </w:rPr>
  </w:style>
  <w:style w:type="paragraph" w:styleId="Heading2">
    <w:name w:val="heading 2"/>
    <w:basedOn w:val="ListParagraph"/>
    <w:next w:val="Normal"/>
    <w:link w:val="Heading2Char"/>
    <w:uiPriority w:val="9"/>
    <w:unhideWhenUsed/>
    <w:qFormat/>
    <w:rsid w:val="00F557A7"/>
    <w:pPr>
      <w:numPr>
        <w:ilvl w:val="1"/>
        <w:numId w:val="2"/>
      </w:numPr>
      <w:spacing w:line="480" w:lineRule="auto"/>
      <w:jc w:val="both"/>
      <w:outlineLvl w:val="1"/>
    </w:pPr>
    <w:rPr>
      <w:rFonts w:ascii="Times New Roman" w:hAnsi="Times New Roman" w:cs="Times New Roman"/>
      <w:b/>
      <w:bCs/>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96116"/>
    <w:pPr>
      <w:ind w:left="720"/>
      <w:contextualSpacing/>
    </w:pPr>
  </w:style>
  <w:style w:type="character" w:customStyle="1" w:styleId="Heading1Char">
    <w:name w:val="Heading 1 Char"/>
    <w:basedOn w:val="DefaultParagraphFont"/>
    <w:link w:val="Heading1"/>
    <w:uiPriority w:val="9"/>
    <w:rsid w:val="00440CE2"/>
    <w:rPr>
      <w:rFonts w:ascii="Times New Roman" w:hAnsi="Times New Roman" w:cs="Times New Roman"/>
      <w:b/>
      <w:bCs/>
      <w:sz w:val="24"/>
      <w:szCs w:val="24"/>
      <w:lang w:val="en-GB"/>
    </w:rPr>
  </w:style>
  <w:style w:type="character" w:customStyle="1" w:styleId="Heading2Char">
    <w:name w:val="Heading 2 Char"/>
    <w:basedOn w:val="DefaultParagraphFont"/>
    <w:link w:val="Heading2"/>
    <w:uiPriority w:val="9"/>
    <w:rsid w:val="00F557A7"/>
    <w:rPr>
      <w:rFonts w:ascii="Times New Roman" w:hAnsi="Times New Roman" w:cs="Times New Roman"/>
      <w:b/>
      <w:bCs/>
      <w:sz w:val="24"/>
      <w:szCs w:val="24"/>
      <w:lang w:val="en-GB"/>
    </w:rPr>
  </w:style>
  <w:style w:type="paragraph" w:styleId="NormalWeb">
    <w:name w:val="Normal (Web)"/>
    <w:basedOn w:val="Normal"/>
    <w:uiPriority w:val="99"/>
    <w:unhideWhenUsed/>
    <w:rsid w:val="00A568F0"/>
    <w:pPr>
      <w:spacing w:before="100" w:beforeAutospacing="1" w:after="100" w:afterAutospacing="1" w:line="240" w:lineRule="auto"/>
    </w:pPr>
    <w:rPr>
      <w:rFonts w:ascii="Times New Roman" w:eastAsia="Times New Roman" w:hAnsi="Times New Roman" w:cs="Times New Roman"/>
      <w:sz w:val="24"/>
      <w:szCs w:val="24"/>
    </w:rPr>
  </w:style>
  <w:style w:type="paragraph" w:styleId="TOCHeading">
    <w:name w:val="TOC Heading"/>
    <w:basedOn w:val="Heading1"/>
    <w:next w:val="Normal"/>
    <w:uiPriority w:val="39"/>
    <w:unhideWhenUsed/>
    <w:qFormat/>
    <w:rsid w:val="00087FBE"/>
    <w:pPr>
      <w:keepNext/>
      <w:keepLines/>
      <w:numPr>
        <w:numId w:val="0"/>
      </w:numPr>
      <w:spacing w:before="240" w:after="0" w:line="259" w:lineRule="auto"/>
      <w:contextualSpacing w:val="0"/>
      <w:jc w:val="left"/>
      <w:outlineLvl w:val="9"/>
    </w:pPr>
    <w:rPr>
      <w:rFonts w:asciiTheme="majorHAnsi" w:eastAsiaTheme="majorEastAsia" w:hAnsiTheme="majorHAnsi" w:cstheme="majorBidi"/>
      <w:b w:val="0"/>
      <w:bCs w:val="0"/>
      <w:color w:val="2F5496" w:themeColor="accent1" w:themeShade="BF"/>
      <w:sz w:val="32"/>
      <w:szCs w:val="32"/>
      <w:lang w:val="en-US"/>
    </w:rPr>
  </w:style>
  <w:style w:type="paragraph" w:styleId="TOC1">
    <w:name w:val="toc 1"/>
    <w:basedOn w:val="Normal"/>
    <w:next w:val="Normal"/>
    <w:autoRedefine/>
    <w:uiPriority w:val="39"/>
    <w:unhideWhenUsed/>
    <w:rsid w:val="00087FBE"/>
    <w:pPr>
      <w:spacing w:after="100"/>
    </w:pPr>
  </w:style>
  <w:style w:type="paragraph" w:styleId="TOC2">
    <w:name w:val="toc 2"/>
    <w:basedOn w:val="Normal"/>
    <w:next w:val="Normal"/>
    <w:autoRedefine/>
    <w:uiPriority w:val="39"/>
    <w:unhideWhenUsed/>
    <w:rsid w:val="00087FBE"/>
    <w:pPr>
      <w:spacing w:after="100"/>
      <w:ind w:left="220"/>
    </w:pPr>
  </w:style>
  <w:style w:type="character" w:styleId="Hyperlink">
    <w:name w:val="Hyperlink"/>
    <w:basedOn w:val="DefaultParagraphFont"/>
    <w:uiPriority w:val="99"/>
    <w:unhideWhenUsed/>
    <w:rsid w:val="00087FB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448A7A53ED0F6C4BAC9BB320F40B3DEF" ma:contentTypeVersion="9" ma:contentTypeDescription="Create a new document." ma:contentTypeScope="" ma:versionID="4e415809f6bbf36c9be23d2b046be9d7">
  <xsd:schema xmlns:xsd="http://www.w3.org/2001/XMLSchema" xmlns:xs="http://www.w3.org/2001/XMLSchema" xmlns:p="http://schemas.microsoft.com/office/2006/metadata/properties" xmlns:ns3="5c225c8a-d58b-4f92-9659-fc93657787ef" xmlns:ns4="01059ada-d055-41df-ae87-635bd8b92658" targetNamespace="http://schemas.microsoft.com/office/2006/metadata/properties" ma:root="true" ma:fieldsID="9cebb0b18c85da3d41f683be34e4a36b" ns3:_="" ns4:_="">
    <xsd:import namespace="5c225c8a-d58b-4f92-9659-fc93657787ef"/>
    <xsd:import namespace="01059ada-d055-41df-ae87-635bd8b9265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225c8a-d58b-4f92-9659-fc93657787e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1059ada-d055-41df-ae87-635bd8b9265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5c225c8a-d58b-4f92-9659-fc93657787ef" xsi:nil="true"/>
  </documentManagement>
</p:properties>
</file>

<file path=customXml/itemProps1.xml><?xml version="1.0" encoding="utf-8"?>
<ds:datastoreItem xmlns:ds="http://schemas.openxmlformats.org/officeDocument/2006/customXml" ds:itemID="{11362BE0-BA20-4A15-8E38-EA8A2511D1F2}">
  <ds:schemaRefs>
    <ds:schemaRef ds:uri="http://schemas.openxmlformats.org/officeDocument/2006/bibliography"/>
  </ds:schemaRefs>
</ds:datastoreItem>
</file>

<file path=customXml/itemProps2.xml><?xml version="1.0" encoding="utf-8"?>
<ds:datastoreItem xmlns:ds="http://schemas.openxmlformats.org/officeDocument/2006/customXml" ds:itemID="{D02F1460-F1F9-4707-8959-F1A2755A0B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c225c8a-d58b-4f92-9659-fc93657787ef"/>
    <ds:schemaRef ds:uri="01059ada-d055-41df-ae87-635bd8b926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92B7B8F-459F-447D-852B-D146776E2597}">
  <ds:schemaRefs>
    <ds:schemaRef ds:uri="http://schemas.microsoft.com/sharepoint/v3/contenttype/forms"/>
  </ds:schemaRefs>
</ds:datastoreItem>
</file>

<file path=customXml/itemProps4.xml><?xml version="1.0" encoding="utf-8"?>
<ds:datastoreItem xmlns:ds="http://schemas.openxmlformats.org/officeDocument/2006/customXml" ds:itemID="{9F9BE896-8516-4E7E-B31D-268D1AC54FD5}">
  <ds:schemaRefs>
    <ds:schemaRef ds:uri="http://schemas.openxmlformats.org/package/2006/metadata/core-properties"/>
    <ds:schemaRef ds:uri="http://purl.org/dc/dcmitype/"/>
    <ds:schemaRef ds:uri="01059ada-d055-41df-ae87-635bd8b92658"/>
    <ds:schemaRef ds:uri="http://schemas.microsoft.com/office/2006/documentManagement/types"/>
    <ds:schemaRef ds:uri="http://purl.org/dc/elements/1.1/"/>
    <ds:schemaRef ds:uri="http://schemas.microsoft.com/office/infopath/2007/PartnerControls"/>
    <ds:schemaRef ds:uri="http://www.w3.org/XML/1998/namespace"/>
    <ds:schemaRef ds:uri="5c225c8a-d58b-4f92-9659-fc93657787ef"/>
    <ds:schemaRef ds:uri="http://schemas.microsoft.com/office/2006/metadata/properties"/>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2313</Words>
  <Characters>13186</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Muaz Ahmad Rasheed</dc:creator>
  <cp:keywords/>
  <dc:description/>
  <cp:lastModifiedBy>Shazia</cp:lastModifiedBy>
  <cp:revision>2</cp:revision>
  <dcterms:created xsi:type="dcterms:W3CDTF">2023-03-25T13:49:00Z</dcterms:created>
  <dcterms:modified xsi:type="dcterms:W3CDTF">2023-03-25T13:49:00Z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0x010100448A7A53ED0F6C4BAC9BB320F40B3DEF</vt:lpwstr>
  </property>
</Properties>
</file>