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9487A" w14:textId="5C1FF432" w:rsidR="00374286" w:rsidRPr="0069026D" w:rsidRDefault="00374286" w:rsidP="0069026D">
      <w:pPr>
        <w:rPr>
          <w:rFonts w:cs="Arial"/>
          <w:b/>
          <w:bCs/>
        </w:rPr>
      </w:pPr>
    </w:p>
    <w:p w14:paraId="50E80A9D" w14:textId="70EC0AD0" w:rsidR="00436E97" w:rsidRPr="0069026D" w:rsidRDefault="00436E97" w:rsidP="0069026D">
      <w:pPr>
        <w:rPr>
          <w:rFonts w:cs="Arial"/>
          <w:b/>
          <w:bCs/>
        </w:rPr>
      </w:pPr>
    </w:p>
    <w:p w14:paraId="08949235" w14:textId="46B9B446" w:rsidR="00436E97" w:rsidRPr="0069026D" w:rsidRDefault="00436E97" w:rsidP="0069026D">
      <w:pPr>
        <w:rPr>
          <w:rFonts w:cs="Arial"/>
          <w:b/>
          <w:bCs/>
        </w:rPr>
      </w:pPr>
    </w:p>
    <w:p w14:paraId="5D45C409" w14:textId="77777777" w:rsidR="00436E97" w:rsidRPr="0069026D" w:rsidRDefault="00436E97" w:rsidP="0069026D">
      <w:pPr>
        <w:rPr>
          <w:rFonts w:cs="Arial"/>
          <w:b/>
          <w:bCs/>
        </w:rPr>
      </w:pPr>
    </w:p>
    <w:p w14:paraId="1EE18D54" w14:textId="1CB5A669" w:rsidR="00436E97" w:rsidRPr="0069026D" w:rsidRDefault="00436E97" w:rsidP="0069026D">
      <w:pPr>
        <w:jc w:val="center"/>
        <w:rPr>
          <w:rFonts w:eastAsia="Calibri" w:cs="Arial"/>
          <w:b/>
          <w:bCs/>
          <w:color w:val="000000"/>
        </w:rPr>
      </w:pPr>
      <w:r w:rsidRPr="0069026D">
        <w:rPr>
          <w:rFonts w:eastAsia="Calibri" w:cs="Arial"/>
          <w:b/>
          <w:bCs/>
          <w:color w:val="000000"/>
        </w:rPr>
        <w:t>Student Name: Tsonyo Todorov</w:t>
      </w:r>
    </w:p>
    <w:p w14:paraId="4DF794AD" w14:textId="7FBDDCF0" w:rsidR="00436E97" w:rsidRPr="0069026D" w:rsidRDefault="00436E97" w:rsidP="0069026D">
      <w:pPr>
        <w:jc w:val="center"/>
        <w:rPr>
          <w:rFonts w:eastAsia="Calibri" w:cs="Arial"/>
          <w:b/>
          <w:bCs/>
          <w:color w:val="000000"/>
        </w:rPr>
      </w:pPr>
      <w:r w:rsidRPr="0069026D">
        <w:rPr>
          <w:rFonts w:eastAsia="Calibri" w:cs="Arial"/>
          <w:b/>
          <w:bCs/>
          <w:color w:val="000000"/>
        </w:rPr>
        <w:t>Student ID: 2021609</w:t>
      </w:r>
    </w:p>
    <w:p w14:paraId="2E0F7D6D" w14:textId="31D1E3E1" w:rsidR="00436E97" w:rsidRPr="0069026D" w:rsidRDefault="00436E97" w:rsidP="0069026D">
      <w:pPr>
        <w:jc w:val="center"/>
        <w:rPr>
          <w:rFonts w:eastAsia="Calibri" w:cs="Arial"/>
          <w:b/>
          <w:bCs/>
          <w:color w:val="000000"/>
        </w:rPr>
      </w:pPr>
      <w:r w:rsidRPr="0069026D">
        <w:rPr>
          <w:rFonts w:eastAsia="Calibri" w:cs="Arial"/>
          <w:b/>
          <w:bCs/>
          <w:color w:val="000000"/>
        </w:rPr>
        <w:t>Lecturer’s Name: Joanna Walsh</w:t>
      </w:r>
    </w:p>
    <w:p w14:paraId="234B8A81" w14:textId="77777777" w:rsidR="00436E97" w:rsidRPr="0069026D" w:rsidRDefault="00436E97" w:rsidP="0069026D">
      <w:pPr>
        <w:jc w:val="center"/>
        <w:rPr>
          <w:rFonts w:cs="Arial"/>
          <w:b/>
          <w:bCs/>
        </w:rPr>
      </w:pPr>
      <w:r w:rsidRPr="0069026D">
        <w:rPr>
          <w:rFonts w:cs="Arial"/>
          <w:b/>
          <w:bCs/>
        </w:rPr>
        <w:t>BMSW4001_LON</w:t>
      </w:r>
    </w:p>
    <w:p w14:paraId="240D2A6A" w14:textId="77777777" w:rsidR="00436E97" w:rsidRPr="0069026D" w:rsidRDefault="00436E97" w:rsidP="0069026D">
      <w:pPr>
        <w:jc w:val="center"/>
        <w:rPr>
          <w:rFonts w:cs="Arial"/>
          <w:b/>
          <w:bCs/>
        </w:rPr>
      </w:pPr>
      <w:r w:rsidRPr="0069026D">
        <w:rPr>
          <w:rFonts w:cs="Arial"/>
          <w:b/>
          <w:bCs/>
        </w:rPr>
        <w:t>Academic and Employability Skills</w:t>
      </w:r>
    </w:p>
    <w:p w14:paraId="2820FD26" w14:textId="3A9773AC" w:rsidR="00436E97" w:rsidRPr="0069026D" w:rsidRDefault="00436E97" w:rsidP="0069026D">
      <w:pPr>
        <w:jc w:val="center"/>
        <w:rPr>
          <w:rFonts w:cs="Arial"/>
          <w:b/>
          <w:bCs/>
        </w:rPr>
      </w:pPr>
      <w:r w:rsidRPr="0069026D">
        <w:rPr>
          <w:rFonts w:cs="Arial"/>
          <w:b/>
          <w:bCs/>
        </w:rPr>
        <w:t xml:space="preserve">Assessment: </w:t>
      </w:r>
    </w:p>
    <w:p w14:paraId="149C7013" w14:textId="047FEC43" w:rsidR="00436E97" w:rsidRPr="0069026D" w:rsidRDefault="00436E97" w:rsidP="0069026D">
      <w:pPr>
        <w:jc w:val="center"/>
        <w:rPr>
          <w:rFonts w:cs="Arial"/>
          <w:b/>
          <w:bCs/>
        </w:rPr>
      </w:pPr>
      <w:r w:rsidRPr="0069026D">
        <w:rPr>
          <w:rFonts w:cs="Arial"/>
          <w:b/>
          <w:bCs/>
        </w:rPr>
        <w:t>(Task 2)</w:t>
      </w:r>
    </w:p>
    <w:p w14:paraId="4303CB5E" w14:textId="6BF2ACD5" w:rsidR="00A64034" w:rsidRPr="0069026D" w:rsidRDefault="00A64034" w:rsidP="0069026D">
      <w:pPr>
        <w:jc w:val="center"/>
        <w:rPr>
          <w:rFonts w:eastAsia="Calibri" w:cs="Arial"/>
          <w:b/>
          <w:color w:val="000000"/>
        </w:rPr>
      </w:pPr>
      <w:r w:rsidRPr="0069026D">
        <w:rPr>
          <w:rFonts w:cs="Arial"/>
          <w:b/>
          <w:bCs/>
        </w:rPr>
        <w:br w:type="page"/>
      </w:r>
    </w:p>
    <w:sdt>
      <w:sdtPr>
        <w:rPr>
          <w:rFonts w:ascii="Arial" w:eastAsiaTheme="minorHAnsi" w:hAnsi="Arial" w:cs="Arial"/>
          <w:color w:val="auto"/>
          <w:sz w:val="22"/>
          <w:szCs w:val="22"/>
          <w:lang w:val="en-GB"/>
        </w:rPr>
        <w:id w:val="1135907399"/>
        <w:docPartObj>
          <w:docPartGallery w:val="Table of Contents"/>
          <w:docPartUnique/>
        </w:docPartObj>
      </w:sdtPr>
      <w:sdtEndPr>
        <w:rPr>
          <w:b/>
          <w:bCs/>
          <w:noProof/>
        </w:rPr>
      </w:sdtEndPr>
      <w:sdtContent>
        <w:p w14:paraId="711F8078" w14:textId="48F7740D" w:rsidR="00557156" w:rsidRPr="0069026D" w:rsidRDefault="00557156" w:rsidP="0069026D">
          <w:pPr>
            <w:pStyle w:val="TOCHeading"/>
            <w:spacing w:line="360" w:lineRule="auto"/>
            <w:jc w:val="center"/>
            <w:rPr>
              <w:rFonts w:ascii="Arial" w:hAnsi="Arial" w:cs="Arial"/>
              <w:b/>
              <w:color w:val="auto"/>
              <w:sz w:val="22"/>
              <w:szCs w:val="22"/>
              <w:u w:val="single"/>
            </w:rPr>
          </w:pPr>
          <w:r w:rsidRPr="0069026D">
            <w:rPr>
              <w:rFonts w:ascii="Arial" w:hAnsi="Arial" w:cs="Arial"/>
              <w:b/>
              <w:color w:val="auto"/>
              <w:sz w:val="22"/>
              <w:szCs w:val="22"/>
              <w:u w:val="single"/>
            </w:rPr>
            <w:t>Table of Contents</w:t>
          </w:r>
        </w:p>
        <w:p w14:paraId="6439E484" w14:textId="77777777" w:rsidR="005B1666" w:rsidRPr="0069026D" w:rsidRDefault="00557156" w:rsidP="0069026D">
          <w:pPr>
            <w:pStyle w:val="TOC1"/>
            <w:tabs>
              <w:tab w:val="right" w:leader="dot" w:pos="9350"/>
            </w:tabs>
            <w:rPr>
              <w:rFonts w:eastAsiaTheme="minorEastAsia" w:cs="Arial"/>
              <w:noProof/>
              <w:lang w:val="en-US"/>
            </w:rPr>
          </w:pPr>
          <w:r w:rsidRPr="0069026D">
            <w:rPr>
              <w:rFonts w:cs="Arial"/>
            </w:rPr>
            <w:fldChar w:fldCharType="begin"/>
          </w:r>
          <w:r w:rsidRPr="0069026D">
            <w:rPr>
              <w:rFonts w:cs="Arial"/>
            </w:rPr>
            <w:instrText xml:space="preserve"> TOC \o "1-3" \h \z \u </w:instrText>
          </w:r>
          <w:r w:rsidRPr="0069026D">
            <w:rPr>
              <w:rFonts w:cs="Arial"/>
            </w:rPr>
            <w:fldChar w:fldCharType="separate"/>
          </w:r>
          <w:hyperlink w:anchor="_Toc66990950" w:history="1">
            <w:r w:rsidR="005B1666" w:rsidRPr="0069026D">
              <w:rPr>
                <w:rStyle w:val="Hyperlink"/>
                <w:rFonts w:cs="Arial"/>
                <w:noProof/>
              </w:rPr>
              <w:t>Introduction</w:t>
            </w:r>
            <w:r w:rsidR="005B1666" w:rsidRPr="0069026D">
              <w:rPr>
                <w:rFonts w:cs="Arial"/>
                <w:noProof/>
                <w:webHidden/>
              </w:rPr>
              <w:tab/>
            </w:r>
            <w:r w:rsidR="005B1666" w:rsidRPr="0069026D">
              <w:rPr>
                <w:rFonts w:cs="Arial"/>
                <w:noProof/>
                <w:webHidden/>
              </w:rPr>
              <w:fldChar w:fldCharType="begin"/>
            </w:r>
            <w:r w:rsidR="005B1666" w:rsidRPr="0069026D">
              <w:rPr>
                <w:rFonts w:cs="Arial"/>
                <w:noProof/>
                <w:webHidden/>
              </w:rPr>
              <w:instrText xml:space="preserve"> PAGEREF _Toc66990950 \h </w:instrText>
            </w:r>
            <w:r w:rsidR="005B1666" w:rsidRPr="0069026D">
              <w:rPr>
                <w:rFonts w:cs="Arial"/>
                <w:noProof/>
                <w:webHidden/>
              </w:rPr>
            </w:r>
            <w:r w:rsidR="005B1666" w:rsidRPr="0069026D">
              <w:rPr>
                <w:rFonts w:cs="Arial"/>
                <w:noProof/>
                <w:webHidden/>
              </w:rPr>
              <w:fldChar w:fldCharType="separate"/>
            </w:r>
            <w:r w:rsidR="005B1666" w:rsidRPr="0069026D">
              <w:rPr>
                <w:rFonts w:cs="Arial"/>
                <w:noProof/>
                <w:webHidden/>
              </w:rPr>
              <w:t>1</w:t>
            </w:r>
            <w:r w:rsidR="005B1666" w:rsidRPr="0069026D">
              <w:rPr>
                <w:rFonts w:cs="Arial"/>
                <w:noProof/>
                <w:webHidden/>
              </w:rPr>
              <w:fldChar w:fldCharType="end"/>
            </w:r>
          </w:hyperlink>
        </w:p>
        <w:p w14:paraId="1C007D70" w14:textId="77777777" w:rsidR="005B1666" w:rsidRPr="0069026D" w:rsidRDefault="001B2C21" w:rsidP="0069026D">
          <w:pPr>
            <w:pStyle w:val="TOC1"/>
            <w:tabs>
              <w:tab w:val="right" w:leader="dot" w:pos="9350"/>
            </w:tabs>
            <w:rPr>
              <w:rFonts w:eastAsiaTheme="minorEastAsia" w:cs="Arial"/>
              <w:noProof/>
              <w:lang w:val="en-US"/>
            </w:rPr>
          </w:pPr>
          <w:hyperlink w:anchor="_Toc66990951" w:history="1">
            <w:r w:rsidR="005B1666" w:rsidRPr="0069026D">
              <w:rPr>
                <w:rStyle w:val="Hyperlink"/>
                <w:rFonts w:cs="Arial"/>
                <w:noProof/>
              </w:rPr>
              <w:t>Gibbs reflective Cycle</w:t>
            </w:r>
            <w:r w:rsidR="005B1666" w:rsidRPr="0069026D">
              <w:rPr>
                <w:rFonts w:cs="Arial"/>
                <w:noProof/>
                <w:webHidden/>
              </w:rPr>
              <w:tab/>
            </w:r>
            <w:r w:rsidR="005B1666" w:rsidRPr="0069026D">
              <w:rPr>
                <w:rFonts w:cs="Arial"/>
                <w:noProof/>
                <w:webHidden/>
              </w:rPr>
              <w:fldChar w:fldCharType="begin"/>
            </w:r>
            <w:r w:rsidR="005B1666" w:rsidRPr="0069026D">
              <w:rPr>
                <w:rFonts w:cs="Arial"/>
                <w:noProof/>
                <w:webHidden/>
              </w:rPr>
              <w:instrText xml:space="preserve"> PAGEREF _Toc66990951 \h </w:instrText>
            </w:r>
            <w:r w:rsidR="005B1666" w:rsidRPr="0069026D">
              <w:rPr>
                <w:rFonts w:cs="Arial"/>
                <w:noProof/>
                <w:webHidden/>
              </w:rPr>
            </w:r>
            <w:r w:rsidR="005B1666" w:rsidRPr="0069026D">
              <w:rPr>
                <w:rFonts w:cs="Arial"/>
                <w:noProof/>
                <w:webHidden/>
              </w:rPr>
              <w:fldChar w:fldCharType="separate"/>
            </w:r>
            <w:r w:rsidR="005B1666" w:rsidRPr="0069026D">
              <w:rPr>
                <w:rFonts w:cs="Arial"/>
                <w:noProof/>
                <w:webHidden/>
              </w:rPr>
              <w:t>2</w:t>
            </w:r>
            <w:r w:rsidR="005B1666" w:rsidRPr="0069026D">
              <w:rPr>
                <w:rFonts w:cs="Arial"/>
                <w:noProof/>
                <w:webHidden/>
              </w:rPr>
              <w:fldChar w:fldCharType="end"/>
            </w:r>
          </w:hyperlink>
        </w:p>
        <w:p w14:paraId="59D8F13A" w14:textId="77777777" w:rsidR="005B1666" w:rsidRPr="0069026D" w:rsidRDefault="001B2C21" w:rsidP="0069026D">
          <w:pPr>
            <w:pStyle w:val="TOC1"/>
            <w:tabs>
              <w:tab w:val="right" w:leader="dot" w:pos="9350"/>
            </w:tabs>
            <w:rPr>
              <w:rFonts w:eastAsiaTheme="minorEastAsia" w:cs="Arial"/>
              <w:noProof/>
              <w:lang w:val="en-US"/>
            </w:rPr>
          </w:pPr>
          <w:hyperlink w:anchor="_Toc66990952" w:history="1">
            <w:r w:rsidR="005B1666" w:rsidRPr="0069026D">
              <w:rPr>
                <w:rStyle w:val="Hyperlink"/>
                <w:rFonts w:cs="Arial"/>
                <w:noProof/>
              </w:rPr>
              <w:t>Selected Topics</w:t>
            </w:r>
            <w:r w:rsidR="005B1666" w:rsidRPr="0069026D">
              <w:rPr>
                <w:rFonts w:cs="Arial"/>
                <w:noProof/>
                <w:webHidden/>
              </w:rPr>
              <w:tab/>
            </w:r>
            <w:r w:rsidR="005B1666" w:rsidRPr="0069026D">
              <w:rPr>
                <w:rFonts w:cs="Arial"/>
                <w:noProof/>
                <w:webHidden/>
              </w:rPr>
              <w:fldChar w:fldCharType="begin"/>
            </w:r>
            <w:r w:rsidR="005B1666" w:rsidRPr="0069026D">
              <w:rPr>
                <w:rFonts w:cs="Arial"/>
                <w:noProof/>
                <w:webHidden/>
              </w:rPr>
              <w:instrText xml:space="preserve"> PAGEREF _Toc66990952 \h </w:instrText>
            </w:r>
            <w:r w:rsidR="005B1666" w:rsidRPr="0069026D">
              <w:rPr>
                <w:rFonts w:cs="Arial"/>
                <w:noProof/>
                <w:webHidden/>
              </w:rPr>
            </w:r>
            <w:r w:rsidR="005B1666" w:rsidRPr="0069026D">
              <w:rPr>
                <w:rFonts w:cs="Arial"/>
                <w:noProof/>
                <w:webHidden/>
              </w:rPr>
              <w:fldChar w:fldCharType="separate"/>
            </w:r>
            <w:r w:rsidR="005B1666" w:rsidRPr="0069026D">
              <w:rPr>
                <w:rFonts w:cs="Arial"/>
                <w:noProof/>
                <w:webHidden/>
              </w:rPr>
              <w:t>3</w:t>
            </w:r>
            <w:r w:rsidR="005B1666" w:rsidRPr="0069026D">
              <w:rPr>
                <w:rFonts w:cs="Arial"/>
                <w:noProof/>
                <w:webHidden/>
              </w:rPr>
              <w:fldChar w:fldCharType="end"/>
            </w:r>
          </w:hyperlink>
        </w:p>
        <w:p w14:paraId="72AB191B" w14:textId="77777777" w:rsidR="005B1666" w:rsidRPr="0069026D" w:rsidRDefault="001B2C21" w:rsidP="0069026D">
          <w:pPr>
            <w:pStyle w:val="TOC2"/>
            <w:tabs>
              <w:tab w:val="right" w:leader="dot" w:pos="9350"/>
            </w:tabs>
            <w:rPr>
              <w:rFonts w:eastAsiaTheme="minorEastAsia" w:cs="Arial"/>
              <w:noProof/>
              <w:lang w:val="en-US"/>
            </w:rPr>
          </w:pPr>
          <w:hyperlink w:anchor="_Toc66990953" w:history="1">
            <w:r w:rsidR="005B1666" w:rsidRPr="0069026D">
              <w:rPr>
                <w:rStyle w:val="Hyperlink"/>
                <w:rFonts w:cs="Arial"/>
                <w:noProof/>
              </w:rPr>
              <w:t>Time Management</w:t>
            </w:r>
            <w:r w:rsidR="005B1666" w:rsidRPr="0069026D">
              <w:rPr>
                <w:rFonts w:cs="Arial"/>
                <w:noProof/>
                <w:webHidden/>
              </w:rPr>
              <w:tab/>
            </w:r>
            <w:r w:rsidR="005B1666" w:rsidRPr="0069026D">
              <w:rPr>
                <w:rFonts w:cs="Arial"/>
                <w:noProof/>
                <w:webHidden/>
              </w:rPr>
              <w:fldChar w:fldCharType="begin"/>
            </w:r>
            <w:r w:rsidR="005B1666" w:rsidRPr="0069026D">
              <w:rPr>
                <w:rFonts w:cs="Arial"/>
                <w:noProof/>
                <w:webHidden/>
              </w:rPr>
              <w:instrText xml:space="preserve"> PAGEREF _Toc66990953 \h </w:instrText>
            </w:r>
            <w:r w:rsidR="005B1666" w:rsidRPr="0069026D">
              <w:rPr>
                <w:rFonts w:cs="Arial"/>
                <w:noProof/>
                <w:webHidden/>
              </w:rPr>
            </w:r>
            <w:r w:rsidR="005B1666" w:rsidRPr="0069026D">
              <w:rPr>
                <w:rFonts w:cs="Arial"/>
                <w:noProof/>
                <w:webHidden/>
              </w:rPr>
              <w:fldChar w:fldCharType="separate"/>
            </w:r>
            <w:r w:rsidR="005B1666" w:rsidRPr="0069026D">
              <w:rPr>
                <w:rFonts w:cs="Arial"/>
                <w:noProof/>
                <w:webHidden/>
              </w:rPr>
              <w:t>3</w:t>
            </w:r>
            <w:r w:rsidR="005B1666" w:rsidRPr="0069026D">
              <w:rPr>
                <w:rFonts w:cs="Arial"/>
                <w:noProof/>
                <w:webHidden/>
              </w:rPr>
              <w:fldChar w:fldCharType="end"/>
            </w:r>
          </w:hyperlink>
        </w:p>
        <w:p w14:paraId="28EF1540" w14:textId="77777777" w:rsidR="005B1666" w:rsidRPr="0069026D" w:rsidRDefault="001B2C21" w:rsidP="0069026D">
          <w:pPr>
            <w:pStyle w:val="TOC2"/>
            <w:tabs>
              <w:tab w:val="right" w:leader="dot" w:pos="9350"/>
            </w:tabs>
            <w:rPr>
              <w:rFonts w:eastAsiaTheme="minorEastAsia" w:cs="Arial"/>
              <w:noProof/>
              <w:lang w:val="en-US"/>
            </w:rPr>
          </w:pPr>
          <w:hyperlink w:anchor="_Toc66990954" w:history="1">
            <w:r w:rsidR="005B1666" w:rsidRPr="0069026D">
              <w:rPr>
                <w:rStyle w:val="Hyperlink"/>
                <w:rFonts w:cs="Arial"/>
                <w:noProof/>
              </w:rPr>
              <w:t>Academic Writing</w:t>
            </w:r>
            <w:r w:rsidR="005B1666" w:rsidRPr="0069026D">
              <w:rPr>
                <w:rFonts w:cs="Arial"/>
                <w:noProof/>
                <w:webHidden/>
              </w:rPr>
              <w:tab/>
            </w:r>
            <w:r w:rsidR="005B1666" w:rsidRPr="0069026D">
              <w:rPr>
                <w:rFonts w:cs="Arial"/>
                <w:noProof/>
                <w:webHidden/>
              </w:rPr>
              <w:fldChar w:fldCharType="begin"/>
            </w:r>
            <w:r w:rsidR="005B1666" w:rsidRPr="0069026D">
              <w:rPr>
                <w:rFonts w:cs="Arial"/>
                <w:noProof/>
                <w:webHidden/>
              </w:rPr>
              <w:instrText xml:space="preserve"> PAGEREF _Toc66990954 \h </w:instrText>
            </w:r>
            <w:r w:rsidR="005B1666" w:rsidRPr="0069026D">
              <w:rPr>
                <w:rFonts w:cs="Arial"/>
                <w:noProof/>
                <w:webHidden/>
              </w:rPr>
            </w:r>
            <w:r w:rsidR="005B1666" w:rsidRPr="0069026D">
              <w:rPr>
                <w:rFonts w:cs="Arial"/>
                <w:noProof/>
                <w:webHidden/>
              </w:rPr>
              <w:fldChar w:fldCharType="separate"/>
            </w:r>
            <w:r w:rsidR="005B1666" w:rsidRPr="0069026D">
              <w:rPr>
                <w:rFonts w:cs="Arial"/>
                <w:noProof/>
                <w:webHidden/>
              </w:rPr>
              <w:t>4</w:t>
            </w:r>
            <w:r w:rsidR="005B1666" w:rsidRPr="0069026D">
              <w:rPr>
                <w:rFonts w:cs="Arial"/>
                <w:noProof/>
                <w:webHidden/>
              </w:rPr>
              <w:fldChar w:fldCharType="end"/>
            </w:r>
          </w:hyperlink>
        </w:p>
        <w:p w14:paraId="770EF610" w14:textId="77777777" w:rsidR="005B1666" w:rsidRPr="0069026D" w:rsidRDefault="001B2C21" w:rsidP="0069026D">
          <w:pPr>
            <w:pStyle w:val="TOC2"/>
            <w:tabs>
              <w:tab w:val="right" w:leader="dot" w:pos="9350"/>
            </w:tabs>
            <w:rPr>
              <w:rFonts w:eastAsiaTheme="minorEastAsia" w:cs="Arial"/>
              <w:noProof/>
              <w:lang w:val="en-US"/>
            </w:rPr>
          </w:pPr>
          <w:hyperlink w:anchor="_Toc66990955" w:history="1">
            <w:r w:rsidR="005B1666" w:rsidRPr="0069026D">
              <w:rPr>
                <w:rStyle w:val="Hyperlink"/>
                <w:rFonts w:cs="Arial"/>
                <w:noProof/>
              </w:rPr>
              <w:t>Reflection</w:t>
            </w:r>
            <w:r w:rsidR="005B1666" w:rsidRPr="0069026D">
              <w:rPr>
                <w:rFonts w:cs="Arial"/>
                <w:noProof/>
                <w:webHidden/>
              </w:rPr>
              <w:tab/>
            </w:r>
            <w:r w:rsidR="005B1666" w:rsidRPr="0069026D">
              <w:rPr>
                <w:rFonts w:cs="Arial"/>
                <w:noProof/>
                <w:webHidden/>
              </w:rPr>
              <w:fldChar w:fldCharType="begin"/>
            </w:r>
            <w:r w:rsidR="005B1666" w:rsidRPr="0069026D">
              <w:rPr>
                <w:rFonts w:cs="Arial"/>
                <w:noProof/>
                <w:webHidden/>
              </w:rPr>
              <w:instrText xml:space="preserve"> PAGEREF _Toc66990955 \h </w:instrText>
            </w:r>
            <w:r w:rsidR="005B1666" w:rsidRPr="0069026D">
              <w:rPr>
                <w:rFonts w:cs="Arial"/>
                <w:noProof/>
                <w:webHidden/>
              </w:rPr>
            </w:r>
            <w:r w:rsidR="005B1666" w:rsidRPr="0069026D">
              <w:rPr>
                <w:rFonts w:cs="Arial"/>
                <w:noProof/>
                <w:webHidden/>
              </w:rPr>
              <w:fldChar w:fldCharType="separate"/>
            </w:r>
            <w:r w:rsidR="005B1666" w:rsidRPr="0069026D">
              <w:rPr>
                <w:rFonts w:cs="Arial"/>
                <w:noProof/>
                <w:webHidden/>
              </w:rPr>
              <w:t>5</w:t>
            </w:r>
            <w:r w:rsidR="005B1666" w:rsidRPr="0069026D">
              <w:rPr>
                <w:rFonts w:cs="Arial"/>
                <w:noProof/>
                <w:webHidden/>
              </w:rPr>
              <w:fldChar w:fldCharType="end"/>
            </w:r>
          </w:hyperlink>
        </w:p>
        <w:p w14:paraId="1402BE66" w14:textId="77777777" w:rsidR="005B1666" w:rsidRPr="0069026D" w:rsidRDefault="001B2C21" w:rsidP="0069026D">
          <w:pPr>
            <w:pStyle w:val="TOC1"/>
            <w:tabs>
              <w:tab w:val="right" w:leader="dot" w:pos="9350"/>
            </w:tabs>
            <w:rPr>
              <w:rFonts w:eastAsiaTheme="minorEastAsia" w:cs="Arial"/>
              <w:noProof/>
              <w:lang w:val="en-US"/>
            </w:rPr>
          </w:pPr>
          <w:hyperlink w:anchor="_Toc66990956" w:history="1">
            <w:r w:rsidR="005B1666" w:rsidRPr="0069026D">
              <w:rPr>
                <w:rStyle w:val="Hyperlink"/>
                <w:rFonts w:cs="Arial"/>
                <w:noProof/>
              </w:rPr>
              <w:t>Conclusion</w:t>
            </w:r>
            <w:r w:rsidR="005B1666" w:rsidRPr="0069026D">
              <w:rPr>
                <w:rFonts w:cs="Arial"/>
                <w:noProof/>
                <w:webHidden/>
              </w:rPr>
              <w:tab/>
            </w:r>
            <w:r w:rsidR="005B1666" w:rsidRPr="0069026D">
              <w:rPr>
                <w:rFonts w:cs="Arial"/>
                <w:noProof/>
                <w:webHidden/>
              </w:rPr>
              <w:fldChar w:fldCharType="begin"/>
            </w:r>
            <w:r w:rsidR="005B1666" w:rsidRPr="0069026D">
              <w:rPr>
                <w:rFonts w:cs="Arial"/>
                <w:noProof/>
                <w:webHidden/>
              </w:rPr>
              <w:instrText xml:space="preserve"> PAGEREF _Toc66990956 \h </w:instrText>
            </w:r>
            <w:r w:rsidR="005B1666" w:rsidRPr="0069026D">
              <w:rPr>
                <w:rFonts w:cs="Arial"/>
                <w:noProof/>
                <w:webHidden/>
              </w:rPr>
            </w:r>
            <w:r w:rsidR="005B1666" w:rsidRPr="0069026D">
              <w:rPr>
                <w:rFonts w:cs="Arial"/>
                <w:noProof/>
                <w:webHidden/>
              </w:rPr>
              <w:fldChar w:fldCharType="separate"/>
            </w:r>
            <w:r w:rsidR="005B1666" w:rsidRPr="0069026D">
              <w:rPr>
                <w:rFonts w:cs="Arial"/>
                <w:noProof/>
                <w:webHidden/>
              </w:rPr>
              <w:t>7</w:t>
            </w:r>
            <w:r w:rsidR="005B1666" w:rsidRPr="0069026D">
              <w:rPr>
                <w:rFonts w:cs="Arial"/>
                <w:noProof/>
                <w:webHidden/>
              </w:rPr>
              <w:fldChar w:fldCharType="end"/>
            </w:r>
          </w:hyperlink>
        </w:p>
        <w:p w14:paraId="484F08D3" w14:textId="77777777" w:rsidR="005B1666" w:rsidRPr="0069026D" w:rsidRDefault="001B2C21" w:rsidP="0069026D">
          <w:pPr>
            <w:pStyle w:val="TOC1"/>
            <w:tabs>
              <w:tab w:val="right" w:leader="dot" w:pos="9350"/>
            </w:tabs>
            <w:rPr>
              <w:rFonts w:eastAsiaTheme="minorEastAsia" w:cs="Arial"/>
              <w:noProof/>
              <w:lang w:val="en-US"/>
            </w:rPr>
          </w:pPr>
          <w:hyperlink w:anchor="_Toc66990957" w:history="1">
            <w:r w:rsidR="005B1666" w:rsidRPr="0069026D">
              <w:rPr>
                <w:rStyle w:val="Hyperlink"/>
                <w:rFonts w:cs="Arial"/>
                <w:noProof/>
              </w:rPr>
              <w:t>Reference</w:t>
            </w:r>
            <w:r w:rsidR="005B1666" w:rsidRPr="0069026D">
              <w:rPr>
                <w:rFonts w:cs="Arial"/>
                <w:noProof/>
                <w:webHidden/>
              </w:rPr>
              <w:tab/>
            </w:r>
            <w:r w:rsidR="005B1666" w:rsidRPr="0069026D">
              <w:rPr>
                <w:rFonts w:cs="Arial"/>
                <w:noProof/>
                <w:webHidden/>
              </w:rPr>
              <w:fldChar w:fldCharType="begin"/>
            </w:r>
            <w:r w:rsidR="005B1666" w:rsidRPr="0069026D">
              <w:rPr>
                <w:rFonts w:cs="Arial"/>
                <w:noProof/>
                <w:webHidden/>
              </w:rPr>
              <w:instrText xml:space="preserve"> PAGEREF _Toc66990957 \h </w:instrText>
            </w:r>
            <w:r w:rsidR="005B1666" w:rsidRPr="0069026D">
              <w:rPr>
                <w:rFonts w:cs="Arial"/>
                <w:noProof/>
                <w:webHidden/>
              </w:rPr>
            </w:r>
            <w:r w:rsidR="005B1666" w:rsidRPr="0069026D">
              <w:rPr>
                <w:rFonts w:cs="Arial"/>
                <w:noProof/>
                <w:webHidden/>
              </w:rPr>
              <w:fldChar w:fldCharType="separate"/>
            </w:r>
            <w:r w:rsidR="005B1666" w:rsidRPr="0069026D">
              <w:rPr>
                <w:rFonts w:cs="Arial"/>
                <w:noProof/>
                <w:webHidden/>
              </w:rPr>
              <w:t>8</w:t>
            </w:r>
            <w:r w:rsidR="005B1666" w:rsidRPr="0069026D">
              <w:rPr>
                <w:rFonts w:cs="Arial"/>
                <w:noProof/>
                <w:webHidden/>
              </w:rPr>
              <w:fldChar w:fldCharType="end"/>
            </w:r>
          </w:hyperlink>
        </w:p>
        <w:p w14:paraId="609075BA" w14:textId="1EBDC4D5" w:rsidR="00557156" w:rsidRPr="0069026D" w:rsidRDefault="00557156" w:rsidP="0069026D">
          <w:pPr>
            <w:rPr>
              <w:rFonts w:cs="Arial"/>
            </w:rPr>
          </w:pPr>
          <w:r w:rsidRPr="0069026D">
            <w:rPr>
              <w:rFonts w:cs="Arial"/>
              <w:b/>
              <w:bCs/>
              <w:noProof/>
            </w:rPr>
            <w:fldChar w:fldCharType="end"/>
          </w:r>
        </w:p>
      </w:sdtContent>
    </w:sdt>
    <w:p w14:paraId="4246BD4F" w14:textId="77777777" w:rsidR="00557156" w:rsidRPr="0069026D" w:rsidRDefault="00557156" w:rsidP="0069026D">
      <w:pPr>
        <w:rPr>
          <w:rFonts w:eastAsiaTheme="majorEastAsia" w:cs="Arial"/>
          <w:b/>
          <w:bCs/>
          <w:u w:val="single"/>
        </w:rPr>
      </w:pPr>
      <w:r w:rsidRPr="0069026D">
        <w:rPr>
          <w:rFonts w:cs="Arial"/>
        </w:rPr>
        <w:br w:type="page"/>
      </w:r>
    </w:p>
    <w:p w14:paraId="6FC8BD7C" w14:textId="77777777" w:rsidR="001C7722" w:rsidRPr="0069026D" w:rsidRDefault="001C7722" w:rsidP="0069026D">
      <w:pPr>
        <w:pStyle w:val="Heading1"/>
        <w:rPr>
          <w:sz w:val="22"/>
          <w:szCs w:val="22"/>
        </w:rPr>
        <w:sectPr w:rsidR="001C7722" w:rsidRPr="0069026D" w:rsidSect="001C7722">
          <w:footerReference w:type="default" r:id="rId8"/>
          <w:pgSz w:w="12240" w:h="15840"/>
          <w:pgMar w:top="1440" w:right="1440" w:bottom="1440" w:left="1440" w:header="720" w:footer="720" w:gutter="0"/>
          <w:pgNumType w:fmt="lowerRoman"/>
          <w:cols w:space="720"/>
          <w:docGrid w:linePitch="360"/>
        </w:sectPr>
      </w:pPr>
    </w:p>
    <w:p w14:paraId="6466E6FA" w14:textId="17A9FFD8" w:rsidR="00A64034" w:rsidRPr="0069026D" w:rsidRDefault="00A64034" w:rsidP="0069026D">
      <w:pPr>
        <w:pStyle w:val="Heading1"/>
        <w:rPr>
          <w:sz w:val="22"/>
          <w:szCs w:val="22"/>
        </w:rPr>
      </w:pPr>
      <w:bookmarkStart w:id="0" w:name="_Toc66990950"/>
      <w:r w:rsidRPr="0069026D">
        <w:rPr>
          <w:sz w:val="22"/>
          <w:szCs w:val="22"/>
        </w:rPr>
        <w:lastRenderedPageBreak/>
        <w:t>Introduction</w:t>
      </w:r>
      <w:bookmarkEnd w:id="0"/>
    </w:p>
    <w:p w14:paraId="682CED60" w14:textId="24596499" w:rsidR="008E3EF6" w:rsidRPr="0069026D" w:rsidRDefault="00183C83" w:rsidP="0069026D">
      <w:pPr>
        <w:rPr>
          <w:rFonts w:eastAsiaTheme="majorEastAsia" w:cs="Arial"/>
          <w:b/>
          <w:bCs/>
          <w:u w:val="single"/>
        </w:rPr>
      </w:pPr>
      <w:r w:rsidRPr="0069026D">
        <w:rPr>
          <w:rFonts w:cs="Arial"/>
        </w:rPr>
        <w:t>A reflective learner can apprehend his learning in a healthy mindful method and can analyse the effectiveness and quality of his learning. Understanding the learning objectives and comprehending the necessity of learning helps him to be a better learner</w:t>
      </w:r>
      <w:r w:rsidR="003A4A41" w:rsidRPr="0069026D">
        <w:rPr>
          <w:rFonts w:cs="Arial"/>
        </w:rPr>
        <w:t xml:space="preserve"> </w:t>
      </w:r>
      <w:r w:rsidR="003A4A41" w:rsidRPr="0069026D">
        <w:rPr>
          <w:rFonts w:cs="Arial"/>
          <w:color w:val="000000"/>
          <w:shd w:val="clear" w:color="auto" w:fill="FFFFFF"/>
        </w:rPr>
        <w:t>(</w:t>
      </w:r>
      <w:r w:rsidR="003A4A41" w:rsidRPr="0069026D">
        <w:rPr>
          <w:rFonts w:cs="Arial"/>
          <w:color w:val="000000"/>
        </w:rPr>
        <w:t>Kapoor, 2017).</w:t>
      </w:r>
      <w:r w:rsidRPr="0069026D">
        <w:rPr>
          <w:rFonts w:cs="Arial"/>
        </w:rPr>
        <w:t xml:space="preserve"> Since d</w:t>
      </w:r>
      <w:r w:rsidR="00FF70C8" w:rsidRPr="0069026D">
        <w:rPr>
          <w:rFonts w:cs="Arial"/>
        </w:rPr>
        <w:t xml:space="preserve">eveloping academic and employability skills are important in this competitive age of </w:t>
      </w:r>
      <w:r w:rsidRPr="0069026D">
        <w:rPr>
          <w:rFonts w:cs="Arial"/>
        </w:rPr>
        <w:t>work, this reflective assessment will enhance my knowledge after completion of this module. In this report, I have used Gibbs’ Reflective cycle to demonstrate some topics</w:t>
      </w:r>
      <w:r w:rsidR="003A4A41" w:rsidRPr="0069026D">
        <w:rPr>
          <w:rFonts w:cs="Arial"/>
        </w:rPr>
        <w:t xml:space="preserve"> that</w:t>
      </w:r>
      <w:r w:rsidRPr="0069026D">
        <w:rPr>
          <w:rFonts w:cs="Arial"/>
        </w:rPr>
        <w:t xml:space="preserve"> I have learnt and to evaluate the learning effectiveness and its implementation in my academic and professional career. </w:t>
      </w:r>
      <w:r w:rsidR="008E3EF6" w:rsidRPr="0069026D">
        <w:rPr>
          <w:rFonts w:cs="Arial"/>
        </w:rPr>
        <w:br w:type="page"/>
      </w:r>
    </w:p>
    <w:p w14:paraId="00DD9B41" w14:textId="793B049D" w:rsidR="00A64034" w:rsidRPr="0069026D" w:rsidRDefault="00A64034" w:rsidP="0069026D">
      <w:pPr>
        <w:pStyle w:val="Heading1"/>
        <w:rPr>
          <w:sz w:val="22"/>
          <w:szCs w:val="22"/>
        </w:rPr>
      </w:pPr>
      <w:bookmarkStart w:id="1" w:name="_Toc66990951"/>
      <w:r w:rsidRPr="0069026D">
        <w:rPr>
          <w:sz w:val="22"/>
          <w:szCs w:val="22"/>
        </w:rPr>
        <w:lastRenderedPageBreak/>
        <w:t>Gibbs reflective Cycle</w:t>
      </w:r>
      <w:bookmarkEnd w:id="1"/>
    </w:p>
    <w:p w14:paraId="2E3A5A08" w14:textId="248BDAA1" w:rsidR="00E361DE" w:rsidRPr="0069026D" w:rsidRDefault="00E361DE" w:rsidP="0069026D">
      <w:pPr>
        <w:rPr>
          <w:rFonts w:cs="Arial"/>
        </w:rPr>
      </w:pPr>
      <w:r w:rsidRPr="0069026D">
        <w:rPr>
          <w:rFonts w:cs="Arial"/>
        </w:rPr>
        <w:t>In 1988, Graham Gibbs introduced a reflective cycle named Gibbs' Reflective Cycle to provide a structure to facilitate learning from experience and the cycle incorporates 6 stages namely Description of the experience, Feelings</w:t>
      </w:r>
      <w:r w:rsidR="00E87CC7" w:rsidRPr="0069026D">
        <w:rPr>
          <w:rFonts w:cs="Arial"/>
        </w:rPr>
        <w:t>,</w:t>
      </w:r>
      <w:r w:rsidRPr="0069026D">
        <w:rPr>
          <w:rFonts w:cs="Arial"/>
        </w:rPr>
        <w:t> Evaluation</w:t>
      </w:r>
      <w:r w:rsidR="00E87CC7" w:rsidRPr="0069026D">
        <w:rPr>
          <w:rFonts w:cs="Arial"/>
        </w:rPr>
        <w:t>,</w:t>
      </w:r>
      <w:r w:rsidRPr="0069026D">
        <w:rPr>
          <w:rFonts w:cs="Arial"/>
        </w:rPr>
        <w:t> Analysis</w:t>
      </w:r>
      <w:r w:rsidR="00E87CC7" w:rsidRPr="0069026D">
        <w:rPr>
          <w:rFonts w:cs="Arial"/>
        </w:rPr>
        <w:t>,</w:t>
      </w:r>
      <w:r w:rsidRPr="0069026D">
        <w:rPr>
          <w:rFonts w:cs="Arial"/>
        </w:rPr>
        <w:t> Conclusion</w:t>
      </w:r>
      <w:r w:rsidR="00E87CC7" w:rsidRPr="0069026D">
        <w:rPr>
          <w:rFonts w:cs="Arial"/>
        </w:rPr>
        <w:t>, and</w:t>
      </w:r>
      <w:r w:rsidRPr="0069026D">
        <w:rPr>
          <w:rFonts w:cs="Arial"/>
        </w:rPr>
        <w:t> Action plan</w:t>
      </w:r>
      <w:r w:rsidR="00B41E1E" w:rsidRPr="0069026D">
        <w:rPr>
          <w:rFonts w:cs="Arial"/>
          <w:color w:val="000000"/>
          <w:shd w:val="clear" w:color="auto" w:fill="FFFFFF"/>
        </w:rPr>
        <w:t xml:space="preserve"> </w:t>
      </w:r>
      <w:r w:rsidR="003A4A41" w:rsidRPr="0069026D">
        <w:rPr>
          <w:rFonts w:cs="Arial"/>
          <w:color w:val="000000"/>
          <w:shd w:val="clear" w:color="auto" w:fill="FFFFFF"/>
        </w:rPr>
        <w:t>(</w:t>
      </w:r>
      <w:r w:rsidR="003A4A41" w:rsidRPr="0069026D">
        <w:rPr>
          <w:rFonts w:cs="Arial"/>
          <w:color w:val="000000"/>
        </w:rPr>
        <w:t>Kapoor, 2017)</w:t>
      </w:r>
      <w:r w:rsidRPr="0069026D">
        <w:rPr>
          <w:rFonts w:cs="Arial"/>
        </w:rPr>
        <w:t xml:space="preserve">. </w:t>
      </w:r>
    </w:p>
    <w:p w14:paraId="6D4A4DC1" w14:textId="5200490E" w:rsidR="00F87844" w:rsidRPr="0069026D" w:rsidRDefault="003A4A41" w:rsidP="0069026D">
      <w:pPr>
        <w:jc w:val="center"/>
        <w:rPr>
          <w:rFonts w:cs="Arial"/>
        </w:rPr>
      </w:pPr>
      <w:r w:rsidRPr="0069026D">
        <w:rPr>
          <w:rFonts w:cs="Arial"/>
          <w:noProof/>
          <w:lang w:val="en-US"/>
        </w:rPr>
        <w:drawing>
          <wp:inline distT="0" distB="0" distL="0" distR="0" wp14:anchorId="6FFF7513" wp14:editId="363B55AF">
            <wp:extent cx="3927475" cy="3477259"/>
            <wp:effectExtent l="19050" t="38100" r="15875"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512A90D" w14:textId="31327108" w:rsidR="00F87844" w:rsidRPr="0069026D" w:rsidRDefault="00F87844" w:rsidP="0069026D">
      <w:pPr>
        <w:jc w:val="center"/>
        <w:rPr>
          <w:rFonts w:cs="Arial"/>
          <w:b/>
        </w:rPr>
      </w:pPr>
      <w:r w:rsidRPr="0069026D">
        <w:rPr>
          <w:rFonts w:cs="Arial"/>
          <w:b/>
        </w:rPr>
        <w:t>Figure</w:t>
      </w:r>
      <w:r w:rsidR="003A4A41" w:rsidRPr="0069026D">
        <w:rPr>
          <w:rFonts w:cs="Arial"/>
          <w:b/>
        </w:rPr>
        <w:t xml:space="preserve"> 01</w:t>
      </w:r>
      <w:r w:rsidRPr="0069026D">
        <w:rPr>
          <w:rFonts w:cs="Arial"/>
          <w:b/>
        </w:rPr>
        <w:t xml:space="preserve">: </w:t>
      </w:r>
      <w:r w:rsidR="003A4A41" w:rsidRPr="0069026D">
        <w:rPr>
          <w:rFonts w:cs="Arial"/>
          <w:b/>
        </w:rPr>
        <w:t>Gibbs R</w:t>
      </w:r>
      <w:r w:rsidR="00F72EF5" w:rsidRPr="0069026D">
        <w:rPr>
          <w:rFonts w:cs="Arial"/>
          <w:b/>
        </w:rPr>
        <w:t>eflective Cycle</w:t>
      </w:r>
      <w:r w:rsidR="00B41E1E" w:rsidRPr="0069026D">
        <w:rPr>
          <w:rFonts w:cs="Arial"/>
          <w:b/>
          <w:color w:val="000000"/>
          <w:shd w:val="clear" w:color="auto" w:fill="FFFFFF"/>
        </w:rPr>
        <w:t xml:space="preserve"> </w:t>
      </w:r>
      <w:r w:rsidR="00B41E1E" w:rsidRPr="0069026D">
        <w:rPr>
          <w:rFonts w:cs="Arial"/>
          <w:b/>
        </w:rPr>
        <w:t>(</w:t>
      </w:r>
      <w:proofErr w:type="spellStart"/>
      <w:r w:rsidR="00B41E1E" w:rsidRPr="0069026D">
        <w:rPr>
          <w:rFonts w:cs="Arial"/>
          <w:b/>
        </w:rPr>
        <w:t>Adeani</w:t>
      </w:r>
      <w:proofErr w:type="spellEnd"/>
      <w:r w:rsidR="00B41E1E" w:rsidRPr="0069026D">
        <w:rPr>
          <w:rFonts w:cs="Arial"/>
          <w:b/>
        </w:rPr>
        <w:t xml:space="preserve">, </w:t>
      </w:r>
      <w:proofErr w:type="spellStart"/>
      <w:r w:rsidR="00B41E1E" w:rsidRPr="0069026D">
        <w:rPr>
          <w:rFonts w:cs="Arial"/>
          <w:b/>
        </w:rPr>
        <w:t>Febriani</w:t>
      </w:r>
      <w:proofErr w:type="spellEnd"/>
      <w:r w:rsidR="00B41E1E" w:rsidRPr="0069026D">
        <w:rPr>
          <w:rFonts w:cs="Arial"/>
          <w:b/>
        </w:rPr>
        <w:t xml:space="preserve"> and </w:t>
      </w:r>
      <w:proofErr w:type="spellStart"/>
      <w:r w:rsidR="00B41E1E" w:rsidRPr="0069026D">
        <w:rPr>
          <w:rFonts w:cs="Arial"/>
          <w:b/>
        </w:rPr>
        <w:t>Syafryadin</w:t>
      </w:r>
      <w:proofErr w:type="spellEnd"/>
      <w:r w:rsidR="00B41E1E" w:rsidRPr="0069026D">
        <w:rPr>
          <w:rFonts w:cs="Arial"/>
          <w:b/>
        </w:rPr>
        <w:t>, 2020)</w:t>
      </w:r>
    </w:p>
    <w:p w14:paraId="494812BD" w14:textId="4F3BA2DC" w:rsidR="008E3EF6" w:rsidRPr="0069026D" w:rsidRDefault="00F87844" w:rsidP="0069026D">
      <w:pPr>
        <w:rPr>
          <w:rFonts w:eastAsiaTheme="majorEastAsia" w:cs="Arial"/>
          <w:u w:val="single"/>
        </w:rPr>
      </w:pPr>
      <w:r w:rsidRPr="0069026D">
        <w:rPr>
          <w:rFonts w:cs="Arial"/>
        </w:rPr>
        <w:t xml:space="preserve">I will use Gibbs’ reflective cycle to establish my reflection on this particular module as this module is precise and clear for elaboration, analysis, and evaluation of the experience to realize and examine the result of the experience. </w:t>
      </w:r>
      <w:r w:rsidR="008E3EF6" w:rsidRPr="0069026D">
        <w:rPr>
          <w:rFonts w:cs="Arial"/>
        </w:rPr>
        <w:br w:type="page"/>
      </w:r>
    </w:p>
    <w:p w14:paraId="244F0571" w14:textId="06908750" w:rsidR="003A4A41" w:rsidRPr="0069026D" w:rsidRDefault="003A4A41" w:rsidP="0069026D">
      <w:pPr>
        <w:pStyle w:val="Heading1"/>
        <w:rPr>
          <w:sz w:val="22"/>
          <w:szCs w:val="22"/>
        </w:rPr>
      </w:pPr>
      <w:bookmarkStart w:id="2" w:name="_Toc66990952"/>
      <w:r w:rsidRPr="0069026D">
        <w:rPr>
          <w:sz w:val="22"/>
          <w:szCs w:val="22"/>
        </w:rPr>
        <w:lastRenderedPageBreak/>
        <w:t>Selected Topics</w:t>
      </w:r>
      <w:bookmarkEnd w:id="2"/>
    </w:p>
    <w:p w14:paraId="1755A1FC" w14:textId="628B2163" w:rsidR="00F87844" w:rsidRPr="0069026D" w:rsidRDefault="00DC7E19" w:rsidP="0069026D">
      <w:pPr>
        <w:rPr>
          <w:rFonts w:cs="Arial"/>
        </w:rPr>
      </w:pPr>
      <w:r w:rsidRPr="0069026D">
        <w:rPr>
          <w:rFonts w:cs="Arial"/>
        </w:rPr>
        <w:t xml:space="preserve">The core objective of this task is </w:t>
      </w:r>
      <w:r w:rsidR="004C761C" w:rsidRPr="0069026D">
        <w:rPr>
          <w:rFonts w:cs="Arial"/>
        </w:rPr>
        <w:t>to analyse</w:t>
      </w:r>
      <w:r w:rsidRPr="0069026D">
        <w:rPr>
          <w:rFonts w:cs="Arial"/>
        </w:rPr>
        <w:t xml:space="preserve"> my learning cycle in some specific topics to measure the effectiveness of my learning process. I have chosen three topics namely Time Management, Academic Writing, and Reflection and will discuss these topics elaborately incorporating the learning cycle in the following parts. </w:t>
      </w:r>
    </w:p>
    <w:p w14:paraId="1D9CA6B7" w14:textId="7C176FBB" w:rsidR="0083482D" w:rsidRPr="0069026D" w:rsidRDefault="0083482D" w:rsidP="0069026D">
      <w:pPr>
        <w:pStyle w:val="Heading2"/>
        <w:rPr>
          <w:rFonts w:cs="Arial"/>
          <w:sz w:val="22"/>
          <w:szCs w:val="22"/>
        </w:rPr>
      </w:pPr>
      <w:bookmarkStart w:id="3" w:name="_Toc66990953"/>
      <w:bookmarkStart w:id="4" w:name="_Hlk66736682"/>
      <w:r w:rsidRPr="0069026D">
        <w:rPr>
          <w:rFonts w:cs="Arial"/>
          <w:sz w:val="22"/>
          <w:szCs w:val="22"/>
        </w:rPr>
        <w:t>Time Management</w:t>
      </w:r>
      <w:bookmarkEnd w:id="3"/>
    </w:p>
    <w:p w14:paraId="14D0122A" w14:textId="372E28A2" w:rsidR="0093608D" w:rsidRPr="0069026D" w:rsidRDefault="004A5AB3" w:rsidP="0069026D">
      <w:pPr>
        <w:rPr>
          <w:rFonts w:cs="Arial"/>
        </w:rPr>
      </w:pPr>
      <w:r w:rsidRPr="0069026D">
        <w:rPr>
          <w:rFonts w:cs="Arial"/>
        </w:rPr>
        <w:t>Time management is the method of planning and organising process to divide ones’ time among various activities. Before taking the course, this was my idea o</w:t>
      </w:r>
      <w:r w:rsidR="004C761C" w:rsidRPr="0069026D">
        <w:rPr>
          <w:rFonts w:cs="Arial"/>
        </w:rPr>
        <w:t>f</w:t>
      </w:r>
      <w:r w:rsidRPr="0069026D">
        <w:rPr>
          <w:rFonts w:cs="Arial"/>
        </w:rPr>
        <w:t xml:space="preserve"> time management. After completing the module, I have </w:t>
      </w:r>
      <w:r w:rsidR="00D6565A" w:rsidRPr="0069026D">
        <w:rPr>
          <w:rFonts w:cs="Arial"/>
        </w:rPr>
        <w:t>learnt</w:t>
      </w:r>
      <w:r w:rsidRPr="0069026D">
        <w:rPr>
          <w:rFonts w:cs="Arial"/>
        </w:rPr>
        <w:t xml:space="preserve"> that time management is just not about </w:t>
      </w:r>
      <w:r w:rsidR="007C0E3D" w:rsidRPr="0069026D">
        <w:rPr>
          <w:rFonts w:cs="Arial"/>
        </w:rPr>
        <w:t>dividing</w:t>
      </w:r>
      <w:r w:rsidRPr="0069026D">
        <w:rPr>
          <w:rFonts w:cs="Arial"/>
        </w:rPr>
        <w:t xml:space="preserve"> time but there is a lot of things I need to consider while </w:t>
      </w:r>
      <w:r w:rsidR="0093608D" w:rsidRPr="0069026D">
        <w:rPr>
          <w:rFonts w:cs="Arial"/>
        </w:rPr>
        <w:t>doing</w:t>
      </w:r>
      <w:r w:rsidRPr="0069026D">
        <w:rPr>
          <w:rFonts w:cs="Arial"/>
        </w:rPr>
        <w:t xml:space="preserve"> time management. Through my course and learning session, I have understood what I need to consider and what I need to ignore while managing my time effectively. For Instance, I have learnt that Time management requires </w:t>
      </w:r>
      <w:r w:rsidR="001C50D8" w:rsidRPr="0069026D">
        <w:rPr>
          <w:rFonts w:cs="Arial"/>
        </w:rPr>
        <w:t>p</w:t>
      </w:r>
      <w:r w:rsidR="0093608D" w:rsidRPr="0069026D">
        <w:rPr>
          <w:rFonts w:cs="Arial"/>
        </w:rPr>
        <w:t>rioritizing the tasks</w:t>
      </w:r>
      <w:r w:rsidR="001C50D8" w:rsidRPr="0069026D">
        <w:rPr>
          <w:rFonts w:cs="Arial"/>
        </w:rPr>
        <w:t xml:space="preserve">, </w:t>
      </w:r>
      <w:r w:rsidR="0093608D" w:rsidRPr="0069026D">
        <w:rPr>
          <w:rFonts w:cs="Arial"/>
        </w:rPr>
        <w:t>proper Decision-making and task Delegation</w:t>
      </w:r>
      <w:r w:rsidR="001C50D8" w:rsidRPr="0069026D">
        <w:rPr>
          <w:rFonts w:cs="Arial"/>
        </w:rPr>
        <w:t>,</w:t>
      </w:r>
      <w:r w:rsidR="0093608D" w:rsidRPr="0069026D">
        <w:rPr>
          <w:rFonts w:cs="Arial"/>
        </w:rPr>
        <w:t xml:space="preserve"> Strategic thinking</w:t>
      </w:r>
      <w:r w:rsidR="001C50D8" w:rsidRPr="0069026D">
        <w:rPr>
          <w:rFonts w:cs="Arial"/>
        </w:rPr>
        <w:t>,</w:t>
      </w:r>
      <w:r w:rsidR="0093608D" w:rsidRPr="0069026D">
        <w:rPr>
          <w:rFonts w:cs="Arial"/>
        </w:rPr>
        <w:t xml:space="preserve"> Goal setting</w:t>
      </w:r>
      <w:r w:rsidR="001C50D8" w:rsidRPr="0069026D">
        <w:rPr>
          <w:rFonts w:cs="Arial"/>
        </w:rPr>
        <w:t>, and</w:t>
      </w:r>
      <w:r w:rsidR="0093608D" w:rsidRPr="0069026D">
        <w:rPr>
          <w:rFonts w:cs="Arial"/>
        </w:rPr>
        <w:t xml:space="preserve"> Scheduling of the tasks effectively. </w:t>
      </w:r>
    </w:p>
    <w:p w14:paraId="3FAB4B27" w14:textId="71ABEB3C" w:rsidR="0093608D" w:rsidRPr="0069026D" w:rsidRDefault="001B2C21" w:rsidP="0069026D">
      <w:pPr>
        <w:rPr>
          <w:rFonts w:cs="Arial"/>
        </w:rPr>
      </w:pPr>
      <w:hyperlink r:id="rId14" w:history="1">
        <w:r w:rsidR="0093608D" w:rsidRPr="0069026D">
          <w:rPr>
            <w:rStyle w:val="Hyperlink"/>
            <w:rFonts w:cs="Arial"/>
            <w:b/>
            <w:bCs/>
            <w:color w:val="auto"/>
            <w:u w:val="none"/>
          </w:rPr>
          <w:t>Brian Tracy</w:t>
        </w:r>
      </w:hyperlink>
      <w:r w:rsidR="00B23910" w:rsidRPr="0069026D">
        <w:rPr>
          <w:rFonts w:cs="Arial"/>
        </w:rPr>
        <w:t>, a</w:t>
      </w:r>
      <w:r w:rsidR="004C761C" w:rsidRPr="0069026D">
        <w:rPr>
          <w:rFonts w:cs="Arial"/>
        </w:rPr>
        <w:t xml:space="preserve"> </w:t>
      </w:r>
      <w:r w:rsidR="0093608D" w:rsidRPr="0069026D">
        <w:rPr>
          <w:rFonts w:cs="Arial"/>
        </w:rPr>
        <w:t>Best-seller author</w:t>
      </w:r>
      <w:r w:rsidR="00110AE7" w:rsidRPr="0069026D">
        <w:rPr>
          <w:rFonts w:cs="Arial"/>
        </w:rPr>
        <w:t>,</w:t>
      </w:r>
      <w:r w:rsidR="0093608D" w:rsidRPr="0069026D">
        <w:rPr>
          <w:rFonts w:cs="Arial"/>
        </w:rPr>
        <w:t xml:space="preserve"> said, </w:t>
      </w:r>
      <w:r w:rsidR="0093608D" w:rsidRPr="0069026D">
        <w:rPr>
          <w:rFonts w:cs="Arial"/>
          <w:iCs/>
        </w:rPr>
        <w:t>“Every minute you spend in planning saves 10 minutes in execution; this gives you a 1,000 per</w:t>
      </w:r>
      <w:r w:rsidR="004C761C" w:rsidRPr="0069026D">
        <w:rPr>
          <w:rFonts w:cs="Arial"/>
          <w:iCs/>
        </w:rPr>
        <w:t xml:space="preserve"> </w:t>
      </w:r>
      <w:r w:rsidR="0093608D" w:rsidRPr="0069026D">
        <w:rPr>
          <w:rFonts w:cs="Arial"/>
          <w:iCs/>
        </w:rPr>
        <w:t xml:space="preserve">cent Return on </w:t>
      </w:r>
      <w:r w:rsidR="00235D90" w:rsidRPr="0069026D">
        <w:rPr>
          <w:rFonts w:cs="Arial"/>
          <w:iCs/>
        </w:rPr>
        <w:t>Energy.”</w:t>
      </w:r>
      <w:r w:rsidR="00235D90" w:rsidRPr="0069026D">
        <w:rPr>
          <w:rFonts w:cs="Arial"/>
        </w:rPr>
        <w:t xml:space="preserve"> What I</w:t>
      </w:r>
      <w:r w:rsidR="005E1504" w:rsidRPr="0069026D">
        <w:rPr>
          <w:rFonts w:cs="Arial"/>
        </w:rPr>
        <w:t xml:space="preserve"> have learnt</w:t>
      </w:r>
      <w:r w:rsidR="00235D90" w:rsidRPr="0069026D">
        <w:rPr>
          <w:rFonts w:cs="Arial"/>
        </w:rPr>
        <w:t xml:space="preserve"> is</w:t>
      </w:r>
      <w:r w:rsidR="005E1504" w:rsidRPr="0069026D">
        <w:rPr>
          <w:rFonts w:cs="Arial"/>
        </w:rPr>
        <w:t xml:space="preserve"> that time management includes proper planning, goals and deadlines set, delegating the res</w:t>
      </w:r>
      <w:r w:rsidR="00235D90" w:rsidRPr="0069026D">
        <w:rPr>
          <w:rFonts w:cs="Arial"/>
        </w:rPr>
        <w:t>ponsibilities, prioritising tasks according to their importance, and reviewing after the task accomplishment</w:t>
      </w:r>
      <w:r w:rsidR="00D6565A" w:rsidRPr="0069026D">
        <w:rPr>
          <w:rFonts w:cs="Arial"/>
          <w:color w:val="000000"/>
          <w:shd w:val="clear" w:color="auto" w:fill="FFFFFF"/>
        </w:rPr>
        <w:t xml:space="preserve"> </w:t>
      </w:r>
      <w:r w:rsidR="00D6565A" w:rsidRPr="0069026D">
        <w:rPr>
          <w:rFonts w:cs="Arial"/>
        </w:rPr>
        <w:t xml:space="preserve">(Griffin and </w:t>
      </w:r>
      <w:proofErr w:type="spellStart"/>
      <w:r w:rsidR="00D6565A" w:rsidRPr="0069026D">
        <w:rPr>
          <w:rFonts w:cs="Arial"/>
        </w:rPr>
        <w:t>Annulis</w:t>
      </w:r>
      <w:proofErr w:type="spellEnd"/>
      <w:r w:rsidR="00D6565A" w:rsidRPr="0069026D">
        <w:rPr>
          <w:rFonts w:cs="Arial"/>
        </w:rPr>
        <w:t>, 2016)</w:t>
      </w:r>
      <w:r w:rsidR="00235D90" w:rsidRPr="0069026D">
        <w:rPr>
          <w:rFonts w:cs="Arial"/>
        </w:rPr>
        <w:t xml:space="preserve">. </w:t>
      </w:r>
      <w:r w:rsidR="003D7029" w:rsidRPr="0069026D">
        <w:rPr>
          <w:rFonts w:cs="Arial"/>
        </w:rPr>
        <w:t>It is the method of planning and practi</w:t>
      </w:r>
      <w:r w:rsidR="004C761C" w:rsidRPr="0069026D">
        <w:rPr>
          <w:rFonts w:cs="Arial"/>
        </w:rPr>
        <w:t>s</w:t>
      </w:r>
      <w:r w:rsidR="003D7029" w:rsidRPr="0069026D">
        <w:rPr>
          <w:rFonts w:cs="Arial"/>
        </w:rPr>
        <w:t xml:space="preserve">ing proper control of the spent time on varied activities to work smarter instead of harder. </w:t>
      </w:r>
      <w:r w:rsidR="00600152" w:rsidRPr="0069026D">
        <w:rPr>
          <w:rFonts w:cs="Arial"/>
        </w:rPr>
        <w:t xml:space="preserve">Improved time management helps me to boost my performance and attain my opted goals with less effort. </w:t>
      </w:r>
    </w:p>
    <w:p w14:paraId="1AE5735D" w14:textId="60D0A5AB" w:rsidR="003D7029" w:rsidRPr="0069026D" w:rsidRDefault="003D7029" w:rsidP="0069026D">
      <w:pPr>
        <w:rPr>
          <w:rFonts w:cs="Arial"/>
        </w:rPr>
      </w:pPr>
      <w:r w:rsidRPr="0069026D">
        <w:rPr>
          <w:rFonts w:cs="Arial"/>
        </w:rPr>
        <w:t>The following strategies and tactics I have learnt from my class</w:t>
      </w:r>
      <w:r w:rsidR="00B7162F" w:rsidRPr="0069026D">
        <w:rPr>
          <w:rFonts w:cs="Arial"/>
        </w:rPr>
        <w:t xml:space="preserve"> regarding time management</w:t>
      </w:r>
      <w:r w:rsidRPr="0069026D">
        <w:rPr>
          <w:rFonts w:cs="Arial"/>
        </w:rPr>
        <w:t>:</w:t>
      </w:r>
    </w:p>
    <w:p w14:paraId="5A715C99" w14:textId="5B34164D" w:rsidR="003D7029" w:rsidRPr="0069026D" w:rsidRDefault="00D770F4" w:rsidP="0069026D">
      <w:pPr>
        <w:pStyle w:val="ListParagraph"/>
        <w:numPr>
          <w:ilvl w:val="0"/>
          <w:numId w:val="2"/>
        </w:numPr>
        <w:rPr>
          <w:rFonts w:cs="Arial"/>
        </w:rPr>
      </w:pPr>
      <w:r w:rsidRPr="0069026D">
        <w:rPr>
          <w:rFonts w:cs="Arial"/>
        </w:rPr>
        <w:t xml:space="preserve">I have learnt to plan my daily tasks and making a </w:t>
      </w:r>
      <w:r w:rsidR="0007103C" w:rsidRPr="0069026D">
        <w:rPr>
          <w:rFonts w:cs="Arial"/>
        </w:rPr>
        <w:t>‘</w:t>
      </w:r>
      <w:r w:rsidRPr="0069026D">
        <w:rPr>
          <w:rFonts w:cs="Arial"/>
          <w:iCs/>
        </w:rPr>
        <w:t>Task Plan’</w:t>
      </w:r>
      <w:r w:rsidRPr="0069026D">
        <w:rPr>
          <w:rFonts w:cs="Arial"/>
        </w:rPr>
        <w:t xml:space="preserve"> or </w:t>
      </w:r>
      <w:r w:rsidR="00682593" w:rsidRPr="0069026D">
        <w:rPr>
          <w:rFonts w:cs="Arial"/>
        </w:rPr>
        <w:t>‘</w:t>
      </w:r>
      <w:r w:rsidRPr="0069026D">
        <w:rPr>
          <w:rFonts w:cs="Arial"/>
          <w:iCs/>
        </w:rPr>
        <w:t>To-Do</w:t>
      </w:r>
      <w:r w:rsidR="00682593" w:rsidRPr="0069026D">
        <w:rPr>
          <w:rFonts w:cs="Arial"/>
          <w:iCs/>
        </w:rPr>
        <w:t>’</w:t>
      </w:r>
      <w:r w:rsidRPr="0069026D">
        <w:rPr>
          <w:rFonts w:cs="Arial"/>
        </w:rPr>
        <w:t xml:space="preserve"> List. By using ‘SMART</w:t>
      </w:r>
      <w:r w:rsidR="004C761C" w:rsidRPr="0069026D">
        <w:rPr>
          <w:rFonts w:cs="Arial"/>
        </w:rPr>
        <w:t>’</w:t>
      </w:r>
      <w:r w:rsidRPr="0069026D">
        <w:rPr>
          <w:rFonts w:cs="Arial"/>
        </w:rPr>
        <w:t xml:space="preserve"> goal</w:t>
      </w:r>
      <w:r w:rsidR="00682593" w:rsidRPr="0069026D">
        <w:rPr>
          <w:rFonts w:cs="Arial"/>
        </w:rPr>
        <w:t>-</w:t>
      </w:r>
      <w:r w:rsidRPr="0069026D">
        <w:rPr>
          <w:rFonts w:cs="Arial"/>
        </w:rPr>
        <w:t xml:space="preserve">setting, I can set my targets and goals efficiently. Sometimes planning does not </w:t>
      </w:r>
      <w:r w:rsidR="00F01DE5" w:rsidRPr="0069026D">
        <w:rPr>
          <w:rFonts w:cs="Arial"/>
        </w:rPr>
        <w:t>necessarily</w:t>
      </w:r>
      <w:r w:rsidRPr="0069026D">
        <w:rPr>
          <w:rFonts w:cs="Arial"/>
        </w:rPr>
        <w:t xml:space="preserve"> mean </w:t>
      </w:r>
      <w:r w:rsidR="00F01DE5" w:rsidRPr="0069026D">
        <w:rPr>
          <w:rFonts w:cs="Arial"/>
        </w:rPr>
        <w:t xml:space="preserve">sticking to a strict routine but making </w:t>
      </w:r>
      <w:r w:rsidR="004C761C" w:rsidRPr="0069026D">
        <w:rPr>
          <w:rFonts w:cs="Arial"/>
        </w:rPr>
        <w:t xml:space="preserve">the </w:t>
      </w:r>
      <w:r w:rsidR="00F01DE5" w:rsidRPr="0069026D">
        <w:rPr>
          <w:rFonts w:cs="Arial"/>
        </w:rPr>
        <w:t xml:space="preserve">smart decision of knowing the perfect time to perform an activity. </w:t>
      </w:r>
    </w:p>
    <w:p w14:paraId="1D861E18" w14:textId="1A0D1579" w:rsidR="00FD6FD3" w:rsidRPr="0069026D" w:rsidRDefault="00FD6FD3" w:rsidP="0069026D">
      <w:pPr>
        <w:pStyle w:val="ListParagraph"/>
        <w:numPr>
          <w:ilvl w:val="0"/>
          <w:numId w:val="2"/>
        </w:numPr>
        <w:rPr>
          <w:rFonts w:cs="Arial"/>
        </w:rPr>
      </w:pPr>
      <w:r w:rsidRPr="0069026D">
        <w:rPr>
          <w:rFonts w:cs="Arial"/>
        </w:rPr>
        <w:t>While managing time, setting priority is another important task that I have learnt lately. Now I have figured out my important tasks first to accomplish them earlier so that they are given full attention and effort to make them better accomplished</w:t>
      </w:r>
      <w:r w:rsidR="00D6565A" w:rsidRPr="0069026D">
        <w:rPr>
          <w:rFonts w:cs="Arial"/>
          <w:color w:val="000000"/>
          <w:shd w:val="clear" w:color="auto" w:fill="FFFFFF"/>
        </w:rPr>
        <w:t xml:space="preserve"> </w:t>
      </w:r>
      <w:r w:rsidR="00D6565A" w:rsidRPr="0069026D">
        <w:rPr>
          <w:rFonts w:cs="Arial"/>
        </w:rPr>
        <w:t xml:space="preserve">(Griffin and </w:t>
      </w:r>
      <w:proofErr w:type="spellStart"/>
      <w:r w:rsidR="00D6565A" w:rsidRPr="0069026D">
        <w:rPr>
          <w:rFonts w:cs="Arial"/>
        </w:rPr>
        <w:t>Annulis</w:t>
      </w:r>
      <w:proofErr w:type="spellEnd"/>
      <w:r w:rsidR="00D6565A" w:rsidRPr="0069026D">
        <w:rPr>
          <w:rFonts w:cs="Arial"/>
        </w:rPr>
        <w:t>, 2016)</w:t>
      </w:r>
      <w:r w:rsidRPr="0069026D">
        <w:rPr>
          <w:rFonts w:cs="Arial"/>
        </w:rPr>
        <w:t xml:space="preserve">. This Categorisation aids me in focusing on what I need to do first. </w:t>
      </w:r>
    </w:p>
    <w:p w14:paraId="2FB2AE1C" w14:textId="68F5CAD3" w:rsidR="00863399" w:rsidRPr="0069026D" w:rsidRDefault="00863399" w:rsidP="0069026D">
      <w:pPr>
        <w:pStyle w:val="ListParagraph"/>
        <w:numPr>
          <w:ilvl w:val="0"/>
          <w:numId w:val="2"/>
        </w:numPr>
        <w:rPr>
          <w:rFonts w:cs="Arial"/>
        </w:rPr>
      </w:pPr>
      <w:r w:rsidRPr="0069026D">
        <w:rPr>
          <w:rFonts w:cs="Arial"/>
        </w:rPr>
        <w:t xml:space="preserve">Cutting of distraction is another important facet of time management </w:t>
      </w:r>
      <w:r w:rsidR="004C761C" w:rsidRPr="0069026D">
        <w:rPr>
          <w:rFonts w:cs="Arial"/>
        </w:rPr>
        <w:t>that</w:t>
      </w:r>
      <w:r w:rsidRPr="0069026D">
        <w:rPr>
          <w:rFonts w:cs="Arial"/>
        </w:rPr>
        <w:t xml:space="preserve"> I used to ignore earlier. </w:t>
      </w:r>
      <w:r w:rsidR="004C761C" w:rsidRPr="0069026D">
        <w:rPr>
          <w:rFonts w:cs="Arial"/>
        </w:rPr>
        <w:t>A v</w:t>
      </w:r>
      <w:r w:rsidRPr="0069026D">
        <w:rPr>
          <w:rFonts w:cs="Arial"/>
        </w:rPr>
        <w:t xml:space="preserve">aried distraction like Mobile phones, social </w:t>
      </w:r>
      <w:r w:rsidR="00682593" w:rsidRPr="0069026D">
        <w:rPr>
          <w:rFonts w:cs="Arial"/>
        </w:rPr>
        <w:t xml:space="preserve">media, </w:t>
      </w:r>
      <w:r w:rsidR="00F54317" w:rsidRPr="0069026D">
        <w:rPr>
          <w:rFonts w:cs="Arial"/>
        </w:rPr>
        <w:t>etc. lost my</w:t>
      </w:r>
      <w:r w:rsidRPr="0069026D">
        <w:rPr>
          <w:rFonts w:cs="Arial"/>
        </w:rPr>
        <w:t xml:space="preserve"> many important </w:t>
      </w:r>
      <w:r w:rsidRPr="0069026D">
        <w:rPr>
          <w:rFonts w:cs="Arial"/>
        </w:rPr>
        <w:lastRenderedPageBreak/>
        <w:t>hours and cutting them off from my schedule helps me to better perform my tasks and improving my productivity</w:t>
      </w:r>
      <w:r w:rsidR="00B23910" w:rsidRPr="0069026D">
        <w:rPr>
          <w:rFonts w:cs="Arial"/>
        </w:rPr>
        <w:t xml:space="preserve"> </w:t>
      </w:r>
      <w:r w:rsidR="00B23910" w:rsidRPr="0069026D">
        <w:rPr>
          <w:rFonts w:cs="Arial"/>
          <w:color w:val="000000"/>
          <w:shd w:val="clear" w:color="auto" w:fill="FFFFFF"/>
        </w:rPr>
        <w:t>(</w:t>
      </w:r>
      <w:r w:rsidR="00B23910" w:rsidRPr="0069026D">
        <w:rPr>
          <w:rFonts w:cs="Arial"/>
          <w:color w:val="000000"/>
        </w:rPr>
        <w:t>Kapoor, 2017)</w:t>
      </w:r>
      <w:r w:rsidR="00B23910" w:rsidRPr="0069026D">
        <w:rPr>
          <w:rFonts w:cs="Arial"/>
        </w:rPr>
        <w:t>.</w:t>
      </w:r>
      <w:r w:rsidRPr="0069026D">
        <w:rPr>
          <w:rFonts w:cs="Arial"/>
        </w:rPr>
        <w:t xml:space="preserve"> </w:t>
      </w:r>
    </w:p>
    <w:p w14:paraId="0AF4BF86" w14:textId="0C5A4CD3" w:rsidR="00AD23DB" w:rsidRPr="0069026D" w:rsidRDefault="00AD23DB" w:rsidP="0069026D">
      <w:pPr>
        <w:pStyle w:val="ListParagraph"/>
        <w:numPr>
          <w:ilvl w:val="0"/>
          <w:numId w:val="2"/>
        </w:numPr>
        <w:rPr>
          <w:rFonts w:cs="Arial"/>
        </w:rPr>
      </w:pPr>
      <w:r w:rsidRPr="0069026D">
        <w:rPr>
          <w:rFonts w:cs="Arial"/>
        </w:rPr>
        <w:t xml:space="preserve">Previously I was unaware of the </w:t>
      </w:r>
      <w:r w:rsidR="00510B00" w:rsidRPr="0069026D">
        <w:rPr>
          <w:rFonts w:cs="Arial"/>
        </w:rPr>
        <w:t>importance</w:t>
      </w:r>
      <w:r w:rsidRPr="0069026D">
        <w:rPr>
          <w:rFonts w:cs="Arial"/>
        </w:rPr>
        <w:t xml:space="preserve"> of setting </w:t>
      </w:r>
      <w:r w:rsidR="004C761C" w:rsidRPr="0069026D">
        <w:rPr>
          <w:rFonts w:cs="Arial"/>
        </w:rPr>
        <w:t xml:space="preserve">a </w:t>
      </w:r>
      <w:r w:rsidRPr="0069026D">
        <w:rPr>
          <w:rFonts w:cs="Arial"/>
        </w:rPr>
        <w:t xml:space="preserve">deadline in time management </w:t>
      </w:r>
      <w:r w:rsidR="00A22494" w:rsidRPr="0069026D">
        <w:rPr>
          <w:rFonts w:cs="Arial"/>
        </w:rPr>
        <w:t>and thus, I have to rush in accomplishing my works in the final moments</w:t>
      </w:r>
      <w:r w:rsidR="00510B00" w:rsidRPr="0069026D">
        <w:rPr>
          <w:rFonts w:cs="Arial"/>
        </w:rPr>
        <w:t xml:space="preserve">. Now I have learnt to set deadlines and take ownership of my tasks. Now I ask myself how much time is required to perform a specific task and then set </w:t>
      </w:r>
      <w:r w:rsidR="004C761C" w:rsidRPr="0069026D">
        <w:rPr>
          <w:rFonts w:cs="Arial"/>
        </w:rPr>
        <w:t xml:space="preserve">a </w:t>
      </w:r>
      <w:r w:rsidR="00510B00" w:rsidRPr="0069026D">
        <w:rPr>
          <w:rFonts w:cs="Arial"/>
        </w:rPr>
        <w:t xml:space="preserve">deadline accordingly. </w:t>
      </w:r>
    </w:p>
    <w:p w14:paraId="7332F1E0" w14:textId="15824139" w:rsidR="00E364E1" w:rsidRPr="0069026D" w:rsidRDefault="00E364E1" w:rsidP="0069026D">
      <w:pPr>
        <w:pStyle w:val="ListParagraph"/>
        <w:numPr>
          <w:ilvl w:val="0"/>
          <w:numId w:val="2"/>
        </w:numPr>
        <w:rPr>
          <w:rFonts w:cs="Arial"/>
        </w:rPr>
      </w:pPr>
      <w:r w:rsidRPr="0069026D">
        <w:rPr>
          <w:rFonts w:cs="Arial"/>
        </w:rPr>
        <w:t xml:space="preserve">Reviewing the spent time is another essential element of time management and so, I have started to keep a track record of my daily tasks and </w:t>
      </w:r>
      <w:r w:rsidR="00474CC6" w:rsidRPr="0069026D">
        <w:rPr>
          <w:rFonts w:cs="Arial"/>
        </w:rPr>
        <w:t>Audit</w:t>
      </w:r>
      <w:r w:rsidRPr="0069026D">
        <w:rPr>
          <w:rFonts w:cs="Arial"/>
        </w:rPr>
        <w:t xml:space="preserve"> my spent time after a regular interval, generally after 7 days. I record</w:t>
      </w:r>
      <w:r w:rsidR="00D202C8" w:rsidRPr="0069026D">
        <w:rPr>
          <w:rFonts w:cs="Arial"/>
        </w:rPr>
        <w:t xml:space="preserve"> my performed tasks, time spent</w:t>
      </w:r>
      <w:r w:rsidRPr="0069026D">
        <w:rPr>
          <w:rFonts w:cs="Arial"/>
        </w:rPr>
        <w:t xml:space="preserve"> and wasted time. The result after each assessment gives me interesting results; </w:t>
      </w:r>
      <w:r w:rsidR="00D6565A" w:rsidRPr="0069026D">
        <w:rPr>
          <w:rFonts w:cs="Arial"/>
        </w:rPr>
        <w:t>a</w:t>
      </w:r>
      <w:r w:rsidRPr="0069026D">
        <w:rPr>
          <w:rFonts w:cs="Arial"/>
        </w:rPr>
        <w:t xml:space="preserve">rea to improve and overall improvement from </w:t>
      </w:r>
      <w:r w:rsidR="004C761C" w:rsidRPr="0069026D">
        <w:rPr>
          <w:rFonts w:cs="Arial"/>
        </w:rPr>
        <w:t xml:space="preserve">the </w:t>
      </w:r>
      <w:r w:rsidRPr="0069026D">
        <w:rPr>
          <w:rFonts w:cs="Arial"/>
        </w:rPr>
        <w:t>previous time audit</w:t>
      </w:r>
      <w:r w:rsidR="00F376A8" w:rsidRPr="0069026D">
        <w:rPr>
          <w:rFonts w:cs="Arial"/>
          <w:color w:val="000000"/>
          <w:shd w:val="clear" w:color="auto" w:fill="FFFFFF"/>
        </w:rPr>
        <w:t xml:space="preserve"> </w:t>
      </w:r>
      <w:r w:rsidR="00F376A8" w:rsidRPr="0069026D">
        <w:rPr>
          <w:rFonts w:cs="Arial"/>
        </w:rPr>
        <w:t>(</w:t>
      </w:r>
      <w:proofErr w:type="spellStart"/>
      <w:r w:rsidR="00F376A8" w:rsidRPr="0069026D">
        <w:rPr>
          <w:rFonts w:cs="Arial"/>
        </w:rPr>
        <w:t>Subedi</w:t>
      </w:r>
      <w:proofErr w:type="spellEnd"/>
      <w:r w:rsidR="00F376A8" w:rsidRPr="0069026D">
        <w:rPr>
          <w:rFonts w:cs="Arial"/>
        </w:rPr>
        <w:t>, 2018)</w:t>
      </w:r>
      <w:r w:rsidRPr="0069026D">
        <w:rPr>
          <w:rFonts w:cs="Arial"/>
        </w:rPr>
        <w:t xml:space="preserve">. </w:t>
      </w:r>
    </w:p>
    <w:p w14:paraId="652DBA6A" w14:textId="6ED347F2" w:rsidR="005D4F78" w:rsidRPr="0069026D" w:rsidRDefault="005D4F78" w:rsidP="0069026D">
      <w:pPr>
        <w:rPr>
          <w:rFonts w:cs="Arial"/>
        </w:rPr>
      </w:pPr>
      <w:r w:rsidRPr="0069026D">
        <w:rPr>
          <w:rFonts w:cs="Arial"/>
        </w:rPr>
        <w:t xml:space="preserve">It can be concluded that undertaking this assignment has significantly helped me to improve my time management and better accomplish my daily tasks. </w:t>
      </w:r>
    </w:p>
    <w:p w14:paraId="1DB472C1" w14:textId="0A72298C" w:rsidR="0083482D" w:rsidRPr="0069026D" w:rsidRDefault="0083482D" w:rsidP="0069026D">
      <w:pPr>
        <w:pStyle w:val="Heading2"/>
        <w:rPr>
          <w:rFonts w:cs="Arial"/>
          <w:sz w:val="22"/>
          <w:szCs w:val="22"/>
        </w:rPr>
      </w:pPr>
      <w:bookmarkStart w:id="5" w:name="_Toc66990954"/>
      <w:r w:rsidRPr="0069026D">
        <w:rPr>
          <w:rFonts w:cs="Arial"/>
          <w:sz w:val="22"/>
          <w:szCs w:val="22"/>
        </w:rPr>
        <w:t>Academic Writing</w:t>
      </w:r>
      <w:bookmarkEnd w:id="5"/>
    </w:p>
    <w:p w14:paraId="58B09FD9" w14:textId="66A39304" w:rsidR="00C72E82" w:rsidRPr="0069026D" w:rsidRDefault="00C72E82" w:rsidP="0069026D">
      <w:pPr>
        <w:rPr>
          <w:rFonts w:cs="Arial"/>
        </w:rPr>
      </w:pPr>
      <w:r w:rsidRPr="0069026D">
        <w:rPr>
          <w:rFonts w:cs="Arial"/>
        </w:rPr>
        <w:t>My knowledge o</w:t>
      </w:r>
      <w:r w:rsidR="004C761C" w:rsidRPr="0069026D">
        <w:rPr>
          <w:rFonts w:cs="Arial"/>
        </w:rPr>
        <w:t>f</w:t>
      </w:r>
      <w:r w:rsidRPr="0069026D">
        <w:rPr>
          <w:rFonts w:cs="Arial"/>
        </w:rPr>
        <w:t xml:space="preserve"> academic writing previously was a formal report with </w:t>
      </w:r>
      <w:r w:rsidR="004C761C" w:rsidRPr="0069026D">
        <w:rPr>
          <w:rFonts w:cs="Arial"/>
        </w:rPr>
        <w:t xml:space="preserve">a </w:t>
      </w:r>
      <w:r w:rsidRPr="0069026D">
        <w:rPr>
          <w:rFonts w:cs="Arial"/>
        </w:rPr>
        <w:t>complex sentence and complicated vocabulary on any academic topic. But after undertaking this assignment, my idea has been changed and I have learnt so much about academic writing</w:t>
      </w:r>
      <w:r w:rsidR="00DB6E3C" w:rsidRPr="0069026D">
        <w:rPr>
          <w:rFonts w:cs="Arial"/>
        </w:rPr>
        <w:t>. Academic writing is a concise, clear, focused, and structured report backed by evidence to aid the understanding of the readers</w:t>
      </w:r>
      <w:r w:rsidR="001860C6" w:rsidRPr="0069026D">
        <w:rPr>
          <w:rFonts w:cs="Arial"/>
        </w:rPr>
        <w:t xml:space="preserve"> (</w:t>
      </w:r>
      <w:proofErr w:type="spellStart"/>
      <w:r w:rsidR="001860C6" w:rsidRPr="0069026D">
        <w:rPr>
          <w:rFonts w:cs="Arial"/>
        </w:rPr>
        <w:t>Hendrawan</w:t>
      </w:r>
      <w:proofErr w:type="spellEnd"/>
      <w:r w:rsidR="001860C6" w:rsidRPr="0069026D">
        <w:rPr>
          <w:rFonts w:cs="Arial"/>
        </w:rPr>
        <w:t xml:space="preserve"> and </w:t>
      </w:r>
      <w:proofErr w:type="spellStart"/>
      <w:r w:rsidR="001860C6" w:rsidRPr="0069026D">
        <w:rPr>
          <w:rFonts w:cs="Arial"/>
        </w:rPr>
        <w:t>Daryanto</w:t>
      </w:r>
      <w:proofErr w:type="spellEnd"/>
      <w:r w:rsidR="001860C6" w:rsidRPr="0069026D">
        <w:rPr>
          <w:rFonts w:cs="Arial"/>
        </w:rPr>
        <w:t>, 2019)</w:t>
      </w:r>
      <w:r w:rsidR="00DB6E3C" w:rsidRPr="0069026D">
        <w:rPr>
          <w:rFonts w:cs="Arial"/>
        </w:rPr>
        <w:t xml:space="preserve">. Though having a formal tone and style, it does not require </w:t>
      </w:r>
      <w:r w:rsidR="004C761C" w:rsidRPr="0069026D">
        <w:rPr>
          <w:rFonts w:cs="Arial"/>
        </w:rPr>
        <w:t xml:space="preserve">a </w:t>
      </w:r>
      <w:r w:rsidR="00DB6E3C" w:rsidRPr="0069026D">
        <w:rPr>
          <w:rFonts w:cs="Arial"/>
        </w:rPr>
        <w:t xml:space="preserve">complex sentence and vocabulary. </w:t>
      </w:r>
      <w:r w:rsidR="0070189A" w:rsidRPr="0069026D">
        <w:rPr>
          <w:rFonts w:cs="Arial"/>
        </w:rPr>
        <w:t xml:space="preserve">The academic writings are intended to explain the research findings and ideas to persuade the readers about the </w:t>
      </w:r>
      <w:r w:rsidR="003C32E7" w:rsidRPr="0069026D">
        <w:rPr>
          <w:rFonts w:cs="Arial"/>
        </w:rPr>
        <w:t>accuracy</w:t>
      </w:r>
      <w:r w:rsidR="0070189A" w:rsidRPr="0069026D">
        <w:rPr>
          <w:rFonts w:cs="Arial"/>
        </w:rPr>
        <w:t xml:space="preserve"> of the theory and explanation. </w:t>
      </w:r>
      <w:r w:rsidR="00B7162F" w:rsidRPr="0069026D">
        <w:rPr>
          <w:rFonts w:cs="Arial"/>
        </w:rPr>
        <w:t>Thus,</w:t>
      </w:r>
      <w:r w:rsidR="005E517B" w:rsidRPr="0069026D">
        <w:rPr>
          <w:rFonts w:cs="Arial"/>
        </w:rPr>
        <w:t xml:space="preserve"> these kinds of writing </w:t>
      </w:r>
      <w:r w:rsidR="00B7162F" w:rsidRPr="0069026D">
        <w:rPr>
          <w:rFonts w:cs="Arial"/>
        </w:rPr>
        <w:t>require</w:t>
      </w:r>
      <w:r w:rsidR="005E517B" w:rsidRPr="0069026D">
        <w:rPr>
          <w:rFonts w:cs="Arial"/>
        </w:rPr>
        <w:t xml:space="preserve"> </w:t>
      </w:r>
      <w:r w:rsidR="0095698E" w:rsidRPr="0069026D">
        <w:rPr>
          <w:rFonts w:cs="Arial"/>
        </w:rPr>
        <w:t xml:space="preserve">a </w:t>
      </w:r>
      <w:r w:rsidR="005E517B" w:rsidRPr="0069026D">
        <w:rPr>
          <w:rFonts w:cs="Arial"/>
        </w:rPr>
        <w:t>description of an activity or object</w:t>
      </w:r>
      <w:r w:rsidR="008411A8" w:rsidRPr="0069026D">
        <w:rPr>
          <w:rFonts w:cs="Arial"/>
        </w:rPr>
        <w:t xml:space="preserve"> and descriptive writing requires identification, reporting, recording, summarising, and defining. </w:t>
      </w:r>
    </w:p>
    <w:p w14:paraId="4E572D5F" w14:textId="194208C1" w:rsidR="00B7162F" w:rsidRPr="0069026D" w:rsidRDefault="00B7162F" w:rsidP="0069026D">
      <w:pPr>
        <w:rPr>
          <w:rFonts w:cs="Arial"/>
        </w:rPr>
      </w:pPr>
      <w:bookmarkStart w:id="6" w:name="_Hlk66742712"/>
      <w:r w:rsidRPr="0069026D">
        <w:rPr>
          <w:rFonts w:cs="Arial"/>
        </w:rPr>
        <w:t xml:space="preserve">The following strategies and tactics I have learnt from my class regarding </w:t>
      </w:r>
      <w:bookmarkEnd w:id="6"/>
      <w:r w:rsidRPr="0069026D">
        <w:rPr>
          <w:rFonts w:cs="Arial"/>
        </w:rPr>
        <w:t>academic writing:</w:t>
      </w:r>
    </w:p>
    <w:p w14:paraId="15568D36" w14:textId="04DC55E8" w:rsidR="00223E52" w:rsidRPr="0069026D" w:rsidRDefault="00223E52" w:rsidP="0069026D">
      <w:pPr>
        <w:pStyle w:val="ListParagraph"/>
        <w:numPr>
          <w:ilvl w:val="0"/>
          <w:numId w:val="3"/>
        </w:numPr>
        <w:rPr>
          <w:rFonts w:cs="Arial"/>
        </w:rPr>
      </w:pPr>
      <w:r w:rsidRPr="0069026D">
        <w:rPr>
          <w:rFonts w:cs="Arial"/>
        </w:rPr>
        <w:t>I have learnt that academic writing should convey knowledge in an unbiased and impartial way by basing arguments on the evidence and not the authors’ presumptions</w:t>
      </w:r>
      <w:r w:rsidR="00B41E1E" w:rsidRPr="0069026D">
        <w:rPr>
          <w:rFonts w:cs="Arial"/>
          <w:color w:val="000000"/>
          <w:shd w:val="clear" w:color="auto" w:fill="FFFFFF"/>
        </w:rPr>
        <w:t xml:space="preserve"> </w:t>
      </w:r>
      <w:r w:rsidR="00B41E1E" w:rsidRPr="0069026D">
        <w:rPr>
          <w:rFonts w:cs="Arial"/>
        </w:rPr>
        <w:t>(French, 2018)</w:t>
      </w:r>
      <w:r w:rsidRPr="0069026D">
        <w:rPr>
          <w:rFonts w:cs="Arial"/>
        </w:rPr>
        <w:t xml:space="preserve">. The claims </w:t>
      </w:r>
      <w:r w:rsidR="00532708" w:rsidRPr="0069026D">
        <w:rPr>
          <w:rFonts w:cs="Arial"/>
        </w:rPr>
        <w:t>i</w:t>
      </w:r>
      <w:r w:rsidRPr="0069026D">
        <w:rPr>
          <w:rFonts w:cs="Arial"/>
        </w:rPr>
        <w:t xml:space="preserve">n the writing need to be supported with proper evidence instead of mere assertations. Moreover, the works of </w:t>
      </w:r>
      <w:r w:rsidR="00105A3D" w:rsidRPr="0069026D">
        <w:rPr>
          <w:rFonts w:cs="Arial"/>
        </w:rPr>
        <w:t>other authors need to be represented accurate</w:t>
      </w:r>
      <w:r w:rsidR="00532708" w:rsidRPr="0069026D">
        <w:rPr>
          <w:rFonts w:cs="Arial"/>
        </w:rPr>
        <w:t>ly</w:t>
      </w:r>
      <w:r w:rsidR="00105A3D" w:rsidRPr="0069026D">
        <w:rPr>
          <w:rFonts w:cs="Arial"/>
        </w:rPr>
        <w:t xml:space="preserve"> and fairly to avoid bias. The methodology of the research should be outlined clearly and the limitations should be described honestly.</w:t>
      </w:r>
    </w:p>
    <w:p w14:paraId="12D50D71" w14:textId="56FCBD1F" w:rsidR="00105A3D" w:rsidRPr="0069026D" w:rsidRDefault="00105A3D" w:rsidP="0069026D">
      <w:pPr>
        <w:pStyle w:val="ListParagraph"/>
        <w:numPr>
          <w:ilvl w:val="0"/>
          <w:numId w:val="3"/>
        </w:numPr>
        <w:rPr>
          <w:rFonts w:cs="Arial"/>
        </w:rPr>
      </w:pPr>
      <w:r w:rsidRPr="0069026D">
        <w:rPr>
          <w:rFonts w:cs="Arial"/>
        </w:rPr>
        <w:lastRenderedPageBreak/>
        <w:t xml:space="preserve">The use of language requires to be given proper attention as precise and clear language facilitates </w:t>
      </w:r>
      <w:r w:rsidR="00532708" w:rsidRPr="0069026D">
        <w:rPr>
          <w:rFonts w:cs="Arial"/>
        </w:rPr>
        <w:t xml:space="preserve">a </w:t>
      </w:r>
      <w:r w:rsidRPr="0069026D">
        <w:rPr>
          <w:rFonts w:cs="Arial"/>
        </w:rPr>
        <w:t xml:space="preserve">proper understanding of the readers. Avoidance of vague language and using clear language helps the readers to understand what I will describe in my writing easily. </w:t>
      </w:r>
    </w:p>
    <w:p w14:paraId="1D569E98" w14:textId="3F139C65" w:rsidR="00105A3D" w:rsidRPr="0069026D" w:rsidRDefault="00105A3D" w:rsidP="0069026D">
      <w:pPr>
        <w:pStyle w:val="ListParagraph"/>
        <w:numPr>
          <w:ilvl w:val="0"/>
          <w:numId w:val="3"/>
        </w:numPr>
        <w:rPr>
          <w:rFonts w:cs="Arial"/>
        </w:rPr>
      </w:pPr>
      <w:r w:rsidRPr="0069026D">
        <w:rPr>
          <w:rFonts w:cs="Arial"/>
        </w:rPr>
        <w:t xml:space="preserve">Now I know how to avoid </w:t>
      </w:r>
      <w:r w:rsidR="00532708" w:rsidRPr="0069026D">
        <w:rPr>
          <w:rFonts w:cs="Arial"/>
        </w:rPr>
        <w:t xml:space="preserve">the </w:t>
      </w:r>
      <w:r w:rsidRPr="0069026D">
        <w:rPr>
          <w:rFonts w:cs="Arial"/>
        </w:rPr>
        <w:t xml:space="preserve">confusing word and hedging my claims with words like ‘Probably’, ‘Perhaps’ as this shows </w:t>
      </w:r>
      <w:r w:rsidR="00532708" w:rsidRPr="0069026D">
        <w:rPr>
          <w:rFonts w:cs="Arial"/>
        </w:rPr>
        <w:t xml:space="preserve">a </w:t>
      </w:r>
      <w:r w:rsidRPr="0069026D">
        <w:rPr>
          <w:rFonts w:cs="Arial"/>
        </w:rPr>
        <w:t>lack of confidence. Moreover, I have learnt to use Jargons only when it makes the writing more accurate and concise but not to make it complicated</w:t>
      </w:r>
      <w:r w:rsidR="001860C6" w:rsidRPr="0069026D">
        <w:rPr>
          <w:rFonts w:cs="Arial"/>
          <w:color w:val="000000"/>
          <w:shd w:val="clear" w:color="auto" w:fill="FFFFFF"/>
        </w:rPr>
        <w:t xml:space="preserve"> </w:t>
      </w:r>
      <w:r w:rsidR="001860C6" w:rsidRPr="0069026D">
        <w:rPr>
          <w:rFonts w:cs="Arial"/>
        </w:rPr>
        <w:t>(</w:t>
      </w:r>
      <w:proofErr w:type="spellStart"/>
      <w:r w:rsidR="001860C6" w:rsidRPr="0069026D">
        <w:rPr>
          <w:rFonts w:cs="Arial"/>
        </w:rPr>
        <w:t>Hendrawan</w:t>
      </w:r>
      <w:proofErr w:type="spellEnd"/>
      <w:r w:rsidR="001860C6" w:rsidRPr="0069026D">
        <w:rPr>
          <w:rFonts w:cs="Arial"/>
        </w:rPr>
        <w:t xml:space="preserve"> and </w:t>
      </w:r>
      <w:proofErr w:type="spellStart"/>
      <w:r w:rsidR="001860C6" w:rsidRPr="0069026D">
        <w:rPr>
          <w:rFonts w:cs="Arial"/>
        </w:rPr>
        <w:t>Daryanto</w:t>
      </w:r>
      <w:proofErr w:type="spellEnd"/>
      <w:r w:rsidR="001860C6" w:rsidRPr="0069026D">
        <w:rPr>
          <w:rFonts w:cs="Arial"/>
        </w:rPr>
        <w:t>, 2019)</w:t>
      </w:r>
      <w:r w:rsidRPr="0069026D">
        <w:rPr>
          <w:rFonts w:cs="Arial"/>
        </w:rPr>
        <w:t xml:space="preserve">. </w:t>
      </w:r>
    </w:p>
    <w:p w14:paraId="1BBDE934" w14:textId="6E8F031C" w:rsidR="00105A3D" w:rsidRPr="0069026D" w:rsidRDefault="00076C78" w:rsidP="0069026D">
      <w:pPr>
        <w:pStyle w:val="ListParagraph"/>
        <w:numPr>
          <w:ilvl w:val="0"/>
          <w:numId w:val="3"/>
        </w:numPr>
        <w:rPr>
          <w:rFonts w:cs="Arial"/>
        </w:rPr>
      </w:pPr>
      <w:r w:rsidRPr="0069026D">
        <w:rPr>
          <w:rFonts w:cs="Arial"/>
        </w:rPr>
        <w:t>As academic writings are backed up by the sources like writings of other</w:t>
      </w:r>
      <w:r w:rsidR="009E10F3" w:rsidRPr="0069026D">
        <w:rPr>
          <w:rFonts w:cs="Arial"/>
        </w:rPr>
        <w:t xml:space="preserve"> researchers and</w:t>
      </w:r>
      <w:r w:rsidRPr="0069026D">
        <w:rPr>
          <w:rFonts w:cs="Arial"/>
        </w:rPr>
        <w:t xml:space="preserve"> academics to support </w:t>
      </w:r>
      <w:r w:rsidR="00532708" w:rsidRPr="0069026D">
        <w:rPr>
          <w:rFonts w:cs="Arial"/>
        </w:rPr>
        <w:t>their</w:t>
      </w:r>
      <w:r w:rsidRPr="0069026D">
        <w:rPr>
          <w:rFonts w:cs="Arial"/>
        </w:rPr>
        <w:t xml:space="preserve"> claims, using well-sourced reference is important while writing an academic paper. Finding out the appropriate and credible sources is crucial as academic writing tend to be collaborative and based on previous research</w:t>
      </w:r>
      <w:r w:rsidR="00B41E1E" w:rsidRPr="0069026D">
        <w:rPr>
          <w:rFonts w:cs="Arial"/>
          <w:color w:val="000000"/>
          <w:shd w:val="clear" w:color="auto" w:fill="FFFFFF"/>
        </w:rPr>
        <w:t xml:space="preserve"> </w:t>
      </w:r>
      <w:r w:rsidR="00B41E1E" w:rsidRPr="0069026D">
        <w:rPr>
          <w:rFonts w:cs="Arial"/>
        </w:rPr>
        <w:t>(HEALEY, 2021)</w:t>
      </w:r>
      <w:r w:rsidRPr="0069026D">
        <w:rPr>
          <w:rFonts w:cs="Arial"/>
        </w:rPr>
        <w:t xml:space="preserve">. I have learnt to use </w:t>
      </w:r>
      <w:r w:rsidR="00532708" w:rsidRPr="0069026D">
        <w:rPr>
          <w:rFonts w:cs="Arial"/>
        </w:rPr>
        <w:t xml:space="preserve">the </w:t>
      </w:r>
      <w:r w:rsidRPr="0069026D">
        <w:rPr>
          <w:rFonts w:cs="Arial"/>
        </w:rPr>
        <w:t xml:space="preserve">university library and academic database to find credible sources for my writing. Moreover, I have learnt </w:t>
      </w:r>
      <w:r w:rsidR="00532708" w:rsidRPr="0069026D">
        <w:rPr>
          <w:rFonts w:cs="Arial"/>
        </w:rPr>
        <w:t>to cite</w:t>
      </w:r>
      <w:r w:rsidRPr="0069026D">
        <w:rPr>
          <w:rFonts w:cs="Arial"/>
        </w:rPr>
        <w:t xml:space="preserve"> my sources using Harvard style. </w:t>
      </w:r>
    </w:p>
    <w:p w14:paraId="38A5D0C5" w14:textId="55F07972" w:rsidR="00532708" w:rsidRPr="0069026D" w:rsidRDefault="00076C78" w:rsidP="0069026D">
      <w:pPr>
        <w:rPr>
          <w:rFonts w:cs="Arial"/>
        </w:rPr>
      </w:pPr>
      <w:r w:rsidRPr="0069026D">
        <w:rPr>
          <w:rFonts w:cs="Arial"/>
        </w:rPr>
        <w:t xml:space="preserve">I have comprehended the importance of consistent and correct rules of academic writing by ensuring proper punctuation, grammar, and citation. </w:t>
      </w:r>
      <w:r w:rsidR="00532708" w:rsidRPr="0069026D">
        <w:rPr>
          <w:rFonts w:cs="Arial"/>
        </w:rPr>
        <w:t>Academic writing is not the same as journalistic, literary, or marketing text and it does not inspire emotional response rather communicate information, ideas, and argumen</w:t>
      </w:r>
      <w:r w:rsidR="00B41E1E" w:rsidRPr="0069026D">
        <w:rPr>
          <w:rFonts w:cs="Arial"/>
        </w:rPr>
        <w:t>t</w:t>
      </w:r>
      <w:r w:rsidR="00B41E1E" w:rsidRPr="0069026D">
        <w:rPr>
          <w:rFonts w:cs="Arial"/>
          <w:color w:val="000000"/>
          <w:shd w:val="clear" w:color="auto" w:fill="FFFFFF"/>
        </w:rPr>
        <w:t xml:space="preserve"> </w:t>
      </w:r>
      <w:r w:rsidR="00B41E1E" w:rsidRPr="0069026D">
        <w:rPr>
          <w:rFonts w:cs="Arial"/>
        </w:rPr>
        <w:t>(HEALEY, 2021)</w:t>
      </w:r>
      <w:r w:rsidR="00532708" w:rsidRPr="0069026D">
        <w:rPr>
          <w:rFonts w:cs="Arial"/>
        </w:rPr>
        <w:t>. So, avoiding subjective or emotive language is mandatory.</w:t>
      </w:r>
    </w:p>
    <w:p w14:paraId="57255144" w14:textId="26BCEC7B" w:rsidR="00105A3D" w:rsidRPr="0069026D" w:rsidRDefault="008D4553" w:rsidP="0069026D">
      <w:pPr>
        <w:rPr>
          <w:rFonts w:cs="Arial"/>
        </w:rPr>
      </w:pPr>
      <w:r w:rsidRPr="0069026D">
        <w:rPr>
          <w:rFonts w:cs="Arial"/>
        </w:rPr>
        <w:t xml:space="preserve">Academic writing needs to be well-structured and focused which means it will have a clear purpose and focused arguments. A coherent structure of academic writing helps me in organising my ideas and in staying focused. </w:t>
      </w:r>
      <w:r w:rsidR="00D47E62" w:rsidRPr="0069026D">
        <w:rPr>
          <w:rFonts w:cs="Arial"/>
        </w:rPr>
        <w:t xml:space="preserve">This learning on Academic writing has enriched my idea which will help me to enhance my academic writing in future. </w:t>
      </w:r>
    </w:p>
    <w:p w14:paraId="2EA31966" w14:textId="7CD97EE6" w:rsidR="0083482D" w:rsidRPr="0069026D" w:rsidRDefault="0083482D" w:rsidP="0069026D">
      <w:pPr>
        <w:pStyle w:val="Heading2"/>
        <w:rPr>
          <w:rFonts w:cs="Arial"/>
          <w:sz w:val="22"/>
          <w:szCs w:val="22"/>
        </w:rPr>
      </w:pPr>
      <w:bookmarkStart w:id="7" w:name="_Toc66990955"/>
      <w:r w:rsidRPr="0069026D">
        <w:rPr>
          <w:rFonts w:cs="Arial"/>
          <w:sz w:val="22"/>
          <w:szCs w:val="22"/>
        </w:rPr>
        <w:t>Reflection</w:t>
      </w:r>
      <w:bookmarkEnd w:id="7"/>
      <w:r w:rsidRPr="0069026D">
        <w:rPr>
          <w:rFonts w:cs="Arial"/>
          <w:sz w:val="22"/>
          <w:szCs w:val="22"/>
        </w:rPr>
        <w:t> </w:t>
      </w:r>
    </w:p>
    <w:bookmarkEnd w:id="4"/>
    <w:p w14:paraId="1A85430D" w14:textId="77777777" w:rsidR="00F376A8" w:rsidRPr="0069026D" w:rsidRDefault="00B2789C" w:rsidP="0069026D">
      <w:pPr>
        <w:rPr>
          <w:rFonts w:cs="Arial"/>
          <w:iCs/>
        </w:rPr>
      </w:pPr>
      <w:r w:rsidRPr="0069026D">
        <w:rPr>
          <w:rFonts w:cs="Arial"/>
        </w:rPr>
        <w:t xml:space="preserve">Reflection aids us in processing and identifying </w:t>
      </w:r>
      <w:r w:rsidR="009B7EA7" w:rsidRPr="0069026D">
        <w:rPr>
          <w:rFonts w:cs="Arial"/>
        </w:rPr>
        <w:t xml:space="preserve">the </w:t>
      </w:r>
      <w:r w:rsidRPr="0069026D">
        <w:rPr>
          <w:rFonts w:cs="Arial"/>
        </w:rPr>
        <w:t>meaning of our learning and working experience</w:t>
      </w:r>
      <w:r w:rsidR="00F376A8" w:rsidRPr="0069026D">
        <w:rPr>
          <w:rFonts w:cs="Arial"/>
          <w:color w:val="000000"/>
          <w:shd w:val="clear" w:color="auto" w:fill="FFFFFF"/>
        </w:rPr>
        <w:t xml:space="preserve"> </w:t>
      </w:r>
      <w:r w:rsidR="00F376A8" w:rsidRPr="0069026D">
        <w:rPr>
          <w:rFonts w:cs="Arial"/>
        </w:rPr>
        <w:t>(</w:t>
      </w:r>
      <w:proofErr w:type="spellStart"/>
      <w:r w:rsidR="00F376A8" w:rsidRPr="0069026D">
        <w:rPr>
          <w:rFonts w:cs="Arial"/>
        </w:rPr>
        <w:t>Subedi</w:t>
      </w:r>
      <w:proofErr w:type="spellEnd"/>
      <w:r w:rsidR="00F376A8" w:rsidRPr="0069026D">
        <w:rPr>
          <w:rFonts w:cs="Arial"/>
        </w:rPr>
        <w:t>, 2018)</w:t>
      </w:r>
      <w:r w:rsidRPr="0069026D">
        <w:rPr>
          <w:rFonts w:cs="Arial"/>
        </w:rPr>
        <w:t>. I have apprehended that Personal reflection encourage</w:t>
      </w:r>
      <w:r w:rsidR="009B7EA7" w:rsidRPr="0069026D">
        <w:rPr>
          <w:rFonts w:cs="Arial"/>
        </w:rPr>
        <w:t>s</w:t>
      </w:r>
      <w:r w:rsidRPr="0069026D">
        <w:rPr>
          <w:rFonts w:cs="Arial"/>
        </w:rPr>
        <w:t xml:space="preserve"> us to </w:t>
      </w:r>
      <w:r w:rsidR="0034590A" w:rsidRPr="0069026D">
        <w:rPr>
          <w:rFonts w:cs="Arial"/>
        </w:rPr>
        <w:t>grow and</w:t>
      </w:r>
      <w:r w:rsidR="008345F7" w:rsidRPr="0069026D">
        <w:rPr>
          <w:rFonts w:cs="Arial"/>
        </w:rPr>
        <w:t xml:space="preserve"> it is a dynamic and ongoing process of honest, deep and critical thinking about the aspects of an experiment and learning.</w:t>
      </w:r>
      <w:r w:rsidR="0034590A" w:rsidRPr="0069026D">
        <w:rPr>
          <w:rFonts w:cs="Arial"/>
        </w:rPr>
        <w:t xml:space="preserve"> </w:t>
      </w:r>
      <w:r w:rsidR="00CB276D" w:rsidRPr="0069026D">
        <w:rPr>
          <w:rFonts w:cs="Arial"/>
          <w:iCs/>
        </w:rPr>
        <w:t>“</w:t>
      </w:r>
      <w:r w:rsidR="00E1510D" w:rsidRPr="0069026D">
        <w:rPr>
          <w:rFonts w:cs="Arial"/>
          <w:iCs/>
        </w:rPr>
        <w:t>Reflection is a generic term for those intellectual and affective activities in which individuals engage to explore their experiences, to lead to a new understanding and appreciation.</w:t>
      </w:r>
      <w:r w:rsidR="00CB276D" w:rsidRPr="0069026D">
        <w:rPr>
          <w:rFonts w:cs="Arial"/>
          <w:iCs/>
        </w:rPr>
        <w:t>”</w:t>
      </w:r>
      <w:r w:rsidR="00E1510D" w:rsidRPr="0069026D">
        <w:rPr>
          <w:rFonts w:cs="Arial"/>
          <w:iCs/>
        </w:rPr>
        <w:t xml:space="preserve"> — </w:t>
      </w:r>
      <w:r w:rsidR="00F376A8" w:rsidRPr="0069026D">
        <w:rPr>
          <w:rFonts w:cs="Arial"/>
          <w:iCs/>
        </w:rPr>
        <w:t>(Andrews and Russell, 2019)</w:t>
      </w:r>
    </w:p>
    <w:p w14:paraId="2D1614DE" w14:textId="2175BB86" w:rsidR="009E10F3" w:rsidRPr="0069026D" w:rsidRDefault="007B2A75" w:rsidP="0069026D">
      <w:pPr>
        <w:rPr>
          <w:rFonts w:cs="Arial"/>
        </w:rPr>
      </w:pPr>
      <w:r w:rsidRPr="0069026D">
        <w:rPr>
          <w:rFonts w:cs="Arial"/>
        </w:rPr>
        <w:t>Reflection is a powerful technique to process personal and professional information meaningfully and it enhances the understanding of a context, deepen</w:t>
      </w:r>
      <w:r w:rsidR="009B7EA7" w:rsidRPr="0069026D">
        <w:rPr>
          <w:rFonts w:cs="Arial"/>
        </w:rPr>
        <w:t>s</w:t>
      </w:r>
      <w:r w:rsidRPr="0069026D">
        <w:rPr>
          <w:rFonts w:cs="Arial"/>
        </w:rPr>
        <w:t xml:space="preserve"> understanding, transform</w:t>
      </w:r>
      <w:r w:rsidR="009B7EA7" w:rsidRPr="0069026D">
        <w:rPr>
          <w:rFonts w:cs="Arial"/>
        </w:rPr>
        <w:t>s</w:t>
      </w:r>
      <w:r w:rsidRPr="0069026D">
        <w:rPr>
          <w:rFonts w:cs="Arial"/>
        </w:rPr>
        <w:t xml:space="preserve"> perspectives</w:t>
      </w:r>
      <w:r w:rsidR="00F376A8" w:rsidRPr="0069026D">
        <w:rPr>
          <w:rFonts w:cs="Arial"/>
          <w:color w:val="000000"/>
          <w:shd w:val="clear" w:color="auto" w:fill="FFFFFF"/>
        </w:rPr>
        <w:t xml:space="preserve"> </w:t>
      </w:r>
      <w:r w:rsidR="00F376A8" w:rsidRPr="0069026D">
        <w:rPr>
          <w:rFonts w:cs="Arial"/>
        </w:rPr>
        <w:t xml:space="preserve">(Miller, </w:t>
      </w:r>
      <w:proofErr w:type="spellStart"/>
      <w:r w:rsidR="00F376A8" w:rsidRPr="0069026D">
        <w:rPr>
          <w:rFonts w:cs="Arial"/>
        </w:rPr>
        <w:t>Biggart</w:t>
      </w:r>
      <w:proofErr w:type="spellEnd"/>
      <w:r w:rsidR="00F376A8" w:rsidRPr="0069026D">
        <w:rPr>
          <w:rFonts w:cs="Arial"/>
        </w:rPr>
        <w:t xml:space="preserve"> and Newton, 2018)</w:t>
      </w:r>
      <w:r w:rsidRPr="0069026D">
        <w:rPr>
          <w:rFonts w:cs="Arial"/>
        </w:rPr>
        <w:t xml:space="preserve">. </w:t>
      </w:r>
      <w:r w:rsidR="00EA178A" w:rsidRPr="0069026D">
        <w:rPr>
          <w:rFonts w:cs="Arial"/>
        </w:rPr>
        <w:t xml:space="preserve">In this assignment, I have learnt to </w:t>
      </w:r>
      <w:r w:rsidR="00EA178A" w:rsidRPr="0069026D">
        <w:rPr>
          <w:rFonts w:cs="Arial"/>
        </w:rPr>
        <w:lastRenderedPageBreak/>
        <w:t>use Gibbs’ reflective cycle and by</w:t>
      </w:r>
      <w:r w:rsidR="00476D48" w:rsidRPr="0069026D">
        <w:rPr>
          <w:rFonts w:cs="Arial"/>
        </w:rPr>
        <w:t xml:space="preserve"> using the </w:t>
      </w:r>
      <w:bookmarkStart w:id="8" w:name="_Hlk66744956"/>
      <w:r w:rsidR="00476D48" w:rsidRPr="0069026D">
        <w:rPr>
          <w:rFonts w:cs="Arial"/>
        </w:rPr>
        <w:t>cycle</w:t>
      </w:r>
      <w:bookmarkEnd w:id="8"/>
      <w:r w:rsidR="00476D48" w:rsidRPr="0069026D">
        <w:rPr>
          <w:rFonts w:cs="Arial"/>
        </w:rPr>
        <w:t xml:space="preserve">, </w:t>
      </w:r>
      <w:r w:rsidR="00D77739" w:rsidRPr="0069026D">
        <w:rPr>
          <w:rFonts w:cs="Arial"/>
        </w:rPr>
        <w:t>I can underst</w:t>
      </w:r>
      <w:r w:rsidR="008528DD" w:rsidRPr="0069026D">
        <w:rPr>
          <w:rFonts w:cs="Arial"/>
        </w:rPr>
        <w:t>an</w:t>
      </w:r>
      <w:r w:rsidR="00D77739" w:rsidRPr="0069026D">
        <w:rPr>
          <w:rFonts w:cs="Arial"/>
        </w:rPr>
        <w:t xml:space="preserve">d what </w:t>
      </w:r>
      <w:r w:rsidR="00EA178A" w:rsidRPr="0069026D">
        <w:rPr>
          <w:rFonts w:cs="Arial"/>
        </w:rPr>
        <w:t>has happened, what I am feeling, the good and bad about experience, the sense made from the situation, what alternatives I could adopt, and my action plan meaning if the situation arise</w:t>
      </w:r>
      <w:r w:rsidR="009B7EA7" w:rsidRPr="0069026D">
        <w:rPr>
          <w:rFonts w:cs="Arial"/>
        </w:rPr>
        <w:t>s</w:t>
      </w:r>
      <w:r w:rsidR="00EA178A" w:rsidRPr="0069026D">
        <w:rPr>
          <w:rFonts w:cs="Arial"/>
        </w:rPr>
        <w:t xml:space="preserve"> again what I will do. </w:t>
      </w:r>
      <w:r w:rsidR="0007103C" w:rsidRPr="0069026D">
        <w:rPr>
          <w:rFonts w:cs="Arial"/>
        </w:rPr>
        <w:t xml:space="preserve">Moreover, it </w:t>
      </w:r>
      <w:r w:rsidR="008A04FA" w:rsidRPr="0069026D">
        <w:rPr>
          <w:rFonts w:cs="Arial"/>
        </w:rPr>
        <w:t>helps</w:t>
      </w:r>
      <w:r w:rsidR="0007103C" w:rsidRPr="0069026D">
        <w:rPr>
          <w:rFonts w:cs="Arial"/>
        </w:rPr>
        <w:t xml:space="preserve"> the learner in improving motivation, </w:t>
      </w:r>
      <w:r w:rsidR="008A04FA" w:rsidRPr="0069026D">
        <w:rPr>
          <w:rFonts w:cs="Arial"/>
        </w:rPr>
        <w:t xml:space="preserve">self-directed learning, and ensuring </w:t>
      </w:r>
      <w:r w:rsidR="002F696A" w:rsidRPr="0069026D">
        <w:rPr>
          <w:rFonts w:cs="Arial"/>
        </w:rPr>
        <w:t xml:space="preserve">the </w:t>
      </w:r>
      <w:r w:rsidR="008A04FA" w:rsidRPr="0069026D">
        <w:rPr>
          <w:rFonts w:cs="Arial"/>
        </w:rPr>
        <w:t xml:space="preserve">quality of learning which altogether ensures the effectiveness of learning. </w:t>
      </w:r>
      <w:r w:rsidR="007121EB" w:rsidRPr="0069026D">
        <w:rPr>
          <w:rFonts w:cs="Arial"/>
        </w:rPr>
        <w:t xml:space="preserve">The following strategies and tactics I have learnt from my </w:t>
      </w:r>
      <w:r w:rsidR="009E10F3" w:rsidRPr="0069026D">
        <w:rPr>
          <w:rFonts w:cs="Arial"/>
        </w:rPr>
        <w:t>class:</w:t>
      </w:r>
    </w:p>
    <w:p w14:paraId="399CAE56" w14:textId="1FE9D577" w:rsidR="00BA5516" w:rsidRPr="0069026D" w:rsidRDefault="00BA5516" w:rsidP="0069026D">
      <w:pPr>
        <w:pStyle w:val="ListParagraph"/>
        <w:numPr>
          <w:ilvl w:val="0"/>
          <w:numId w:val="4"/>
        </w:numPr>
        <w:rPr>
          <w:rFonts w:cs="Arial"/>
        </w:rPr>
      </w:pPr>
      <w:r w:rsidRPr="0069026D">
        <w:rPr>
          <w:rFonts w:cs="Arial"/>
        </w:rPr>
        <w:t xml:space="preserve">While I </w:t>
      </w:r>
      <w:r w:rsidR="00A56E39" w:rsidRPr="0069026D">
        <w:rPr>
          <w:rFonts w:cs="Arial"/>
        </w:rPr>
        <w:t>h</w:t>
      </w:r>
      <w:r w:rsidRPr="0069026D">
        <w:rPr>
          <w:rFonts w:cs="Arial"/>
        </w:rPr>
        <w:t>ave started reflective practice on my varied works and experiences, I have adopted strategies of reflection like keeping a reflective journal, having a mentor who will point out my achievements and shortcomings, using a reflective practice notice board, using professional learning experience, and conducting action research</w:t>
      </w:r>
      <w:r w:rsidR="00F376A8" w:rsidRPr="0069026D">
        <w:rPr>
          <w:rFonts w:cs="Arial"/>
          <w:color w:val="000000"/>
          <w:shd w:val="clear" w:color="auto" w:fill="FFFFFF"/>
        </w:rPr>
        <w:t xml:space="preserve"> </w:t>
      </w:r>
      <w:r w:rsidR="00F376A8" w:rsidRPr="0069026D">
        <w:rPr>
          <w:rFonts w:cs="Arial"/>
        </w:rPr>
        <w:t xml:space="preserve">(Miller, </w:t>
      </w:r>
      <w:proofErr w:type="spellStart"/>
      <w:r w:rsidR="00F376A8" w:rsidRPr="0069026D">
        <w:rPr>
          <w:rFonts w:cs="Arial"/>
        </w:rPr>
        <w:t>Biggart</w:t>
      </w:r>
      <w:proofErr w:type="spellEnd"/>
      <w:r w:rsidR="00F376A8" w:rsidRPr="0069026D">
        <w:rPr>
          <w:rFonts w:cs="Arial"/>
        </w:rPr>
        <w:t xml:space="preserve"> and Newton, 2018)</w:t>
      </w:r>
      <w:r w:rsidRPr="0069026D">
        <w:rPr>
          <w:rFonts w:cs="Arial"/>
        </w:rPr>
        <w:t xml:space="preserve">. </w:t>
      </w:r>
    </w:p>
    <w:p w14:paraId="4818CF38" w14:textId="75CBBC7B" w:rsidR="008345F7" w:rsidRPr="0069026D" w:rsidRDefault="00BA5516" w:rsidP="0069026D">
      <w:pPr>
        <w:pStyle w:val="ListParagraph"/>
        <w:numPr>
          <w:ilvl w:val="0"/>
          <w:numId w:val="4"/>
        </w:numPr>
        <w:rPr>
          <w:rFonts w:cs="Arial"/>
        </w:rPr>
      </w:pPr>
      <w:r w:rsidRPr="0069026D">
        <w:rPr>
          <w:rFonts w:cs="Arial"/>
        </w:rPr>
        <w:t>I have learnt to study my knowledge and personal improvement from the particular experience, evaluate my teaching, link theory to practice, question my beliefs, consider possibilities and alternatives, try out new strategies, maximise potentials and improve my learning</w:t>
      </w:r>
      <w:r w:rsidR="008345F7" w:rsidRPr="0069026D">
        <w:rPr>
          <w:rFonts w:cs="Arial"/>
        </w:rPr>
        <w:t xml:space="preserve"> while conducting a reflective practice.</w:t>
      </w:r>
    </w:p>
    <w:p w14:paraId="4AB9C13F" w14:textId="7393E03C" w:rsidR="00BA5516" w:rsidRPr="0069026D" w:rsidRDefault="008345F7" w:rsidP="0069026D">
      <w:pPr>
        <w:pStyle w:val="ListParagraph"/>
        <w:numPr>
          <w:ilvl w:val="0"/>
          <w:numId w:val="4"/>
        </w:numPr>
        <w:rPr>
          <w:rFonts w:cs="Arial"/>
        </w:rPr>
      </w:pPr>
      <w:r w:rsidRPr="0069026D">
        <w:rPr>
          <w:rFonts w:cs="Arial"/>
          <w:iCs/>
        </w:rPr>
        <w:t>Gibbs’ Reflective Cycle</w:t>
      </w:r>
      <w:r w:rsidR="0034590A" w:rsidRPr="0069026D">
        <w:rPr>
          <w:rFonts w:cs="Arial"/>
        </w:rPr>
        <w:t xml:space="preserve"> </w:t>
      </w:r>
      <w:r w:rsidR="00B762AC" w:rsidRPr="0069026D">
        <w:rPr>
          <w:rFonts w:cs="Arial"/>
        </w:rPr>
        <w:t xml:space="preserve">is </w:t>
      </w:r>
      <w:r w:rsidR="00C76DAD" w:rsidRPr="0069026D">
        <w:rPr>
          <w:rFonts w:cs="Arial"/>
        </w:rPr>
        <w:t>a</w:t>
      </w:r>
      <w:r w:rsidR="00B762AC" w:rsidRPr="0069026D">
        <w:rPr>
          <w:rFonts w:cs="Arial"/>
        </w:rPr>
        <w:t xml:space="preserve"> useful tool </w:t>
      </w:r>
      <w:r w:rsidR="009B7EA7" w:rsidRPr="0069026D">
        <w:rPr>
          <w:rFonts w:cs="Arial"/>
        </w:rPr>
        <w:t>for</w:t>
      </w:r>
      <w:r w:rsidR="00B762AC" w:rsidRPr="0069026D">
        <w:rPr>
          <w:rFonts w:cs="Arial"/>
        </w:rPr>
        <w:t xml:space="preserve"> practising personal and professional reflection and </w:t>
      </w:r>
      <w:r w:rsidR="0034590A" w:rsidRPr="0069026D">
        <w:rPr>
          <w:rFonts w:cs="Arial"/>
        </w:rPr>
        <w:t xml:space="preserve">comprises six stages that aid one </w:t>
      </w:r>
      <w:r w:rsidR="009B7EA7" w:rsidRPr="0069026D">
        <w:rPr>
          <w:rFonts w:cs="Arial"/>
        </w:rPr>
        <w:t>i</w:t>
      </w:r>
      <w:r w:rsidR="0034590A" w:rsidRPr="0069026D">
        <w:rPr>
          <w:rFonts w:cs="Arial"/>
        </w:rPr>
        <w:t>n reflecting on the personal experience and improve it</w:t>
      </w:r>
      <w:r w:rsidR="00F376A8" w:rsidRPr="0069026D">
        <w:rPr>
          <w:rFonts w:cs="Arial"/>
        </w:rPr>
        <w:t xml:space="preserve"> (</w:t>
      </w:r>
      <w:proofErr w:type="spellStart"/>
      <w:r w:rsidR="00F376A8" w:rsidRPr="0069026D">
        <w:rPr>
          <w:rFonts w:cs="Arial"/>
        </w:rPr>
        <w:t>Subedi</w:t>
      </w:r>
      <w:proofErr w:type="spellEnd"/>
      <w:r w:rsidR="00F376A8" w:rsidRPr="0069026D">
        <w:rPr>
          <w:rFonts w:cs="Arial"/>
        </w:rPr>
        <w:t>, 2018)</w:t>
      </w:r>
      <w:r w:rsidR="0034590A" w:rsidRPr="0069026D">
        <w:rPr>
          <w:rFonts w:cs="Arial"/>
        </w:rPr>
        <w:t>. Gibbs suggested that reflecting on the learnt experience allows one to improve his performance at the time of occurrence and in future</w:t>
      </w:r>
      <w:r w:rsidR="00C76DAD" w:rsidRPr="0069026D">
        <w:rPr>
          <w:rFonts w:cs="Arial"/>
        </w:rPr>
        <w:t xml:space="preserve"> that I agree</w:t>
      </w:r>
      <w:r w:rsidR="009B7EA7" w:rsidRPr="0069026D">
        <w:rPr>
          <w:rFonts w:cs="Arial"/>
        </w:rPr>
        <w:t xml:space="preserve"> with</w:t>
      </w:r>
      <w:r w:rsidR="0034590A" w:rsidRPr="0069026D">
        <w:rPr>
          <w:rFonts w:cs="Arial"/>
        </w:rPr>
        <w:t>.</w:t>
      </w:r>
      <w:r w:rsidR="00271A34" w:rsidRPr="0069026D">
        <w:rPr>
          <w:rFonts w:cs="Arial"/>
        </w:rPr>
        <w:t xml:space="preserve"> </w:t>
      </w:r>
      <w:r w:rsidRPr="0069026D">
        <w:rPr>
          <w:rFonts w:cs="Arial"/>
          <w:iCs/>
        </w:rPr>
        <w:t xml:space="preserve">Kolb Learning </w:t>
      </w:r>
      <w:r w:rsidR="009B7EA7" w:rsidRPr="0069026D">
        <w:rPr>
          <w:rFonts w:cs="Arial"/>
          <w:iCs/>
        </w:rPr>
        <w:t>C</w:t>
      </w:r>
      <w:r w:rsidRPr="0069026D">
        <w:rPr>
          <w:rFonts w:cs="Arial"/>
          <w:iCs/>
        </w:rPr>
        <w:t>ycle</w:t>
      </w:r>
      <w:r w:rsidRPr="0069026D">
        <w:rPr>
          <w:rFonts w:cs="Arial"/>
        </w:rPr>
        <w:t xml:space="preserve"> is another helpful reflective practise framework that is known as an </w:t>
      </w:r>
      <w:r w:rsidR="00271A34" w:rsidRPr="0069026D">
        <w:rPr>
          <w:rFonts w:cs="Arial"/>
        </w:rPr>
        <w:t>experiential</w:t>
      </w:r>
      <w:r w:rsidRPr="0069026D">
        <w:rPr>
          <w:rFonts w:cs="Arial"/>
        </w:rPr>
        <w:t xml:space="preserve"> </w:t>
      </w:r>
      <w:r w:rsidR="00271A34" w:rsidRPr="0069026D">
        <w:rPr>
          <w:rFonts w:cs="Arial"/>
        </w:rPr>
        <w:t>learning</w:t>
      </w:r>
      <w:r w:rsidRPr="0069026D">
        <w:rPr>
          <w:rFonts w:cs="Arial"/>
        </w:rPr>
        <w:t xml:space="preserve"> cycle.</w:t>
      </w:r>
      <w:r w:rsidR="00271A34" w:rsidRPr="0069026D">
        <w:rPr>
          <w:rFonts w:cs="Arial"/>
        </w:rPr>
        <w:t xml:space="preserve"> I have learnt how to use </w:t>
      </w:r>
      <w:r w:rsidR="006404A2" w:rsidRPr="0069026D">
        <w:rPr>
          <w:rFonts w:cs="Arial"/>
        </w:rPr>
        <w:t xml:space="preserve">the </w:t>
      </w:r>
      <w:r w:rsidR="00271A34" w:rsidRPr="0069026D">
        <w:rPr>
          <w:rFonts w:cs="Arial"/>
        </w:rPr>
        <w:t>Reflective Cycle from this module.</w:t>
      </w:r>
    </w:p>
    <w:p w14:paraId="409FF3A4" w14:textId="58C6FC58" w:rsidR="008E3EF6" w:rsidRPr="0069026D" w:rsidRDefault="00546DBD" w:rsidP="0069026D">
      <w:pPr>
        <w:rPr>
          <w:rFonts w:eastAsiaTheme="majorEastAsia" w:cs="Arial"/>
          <w:b/>
          <w:bCs/>
          <w:u w:val="single"/>
        </w:rPr>
      </w:pPr>
      <w:r w:rsidRPr="0069026D">
        <w:rPr>
          <w:rFonts w:cs="Arial"/>
        </w:rPr>
        <w:t>This learning on Reflection has enriched my knowledge which will help me future reflection on new experience better and meaningful.</w:t>
      </w:r>
      <w:r w:rsidR="009256AE" w:rsidRPr="0069026D">
        <w:rPr>
          <w:rFonts w:cs="Arial"/>
        </w:rPr>
        <w:t xml:space="preserve"> After taking the course, I have learnt the necessity of reflection for personal development. </w:t>
      </w:r>
      <w:r w:rsidR="008E3EF6" w:rsidRPr="0069026D">
        <w:rPr>
          <w:rFonts w:cs="Arial"/>
        </w:rPr>
        <w:br w:type="page"/>
      </w:r>
    </w:p>
    <w:p w14:paraId="74AEDF32" w14:textId="6D03AA0F" w:rsidR="005B6185" w:rsidRPr="0069026D" w:rsidRDefault="00A64034" w:rsidP="0069026D">
      <w:pPr>
        <w:pStyle w:val="Heading1"/>
        <w:rPr>
          <w:sz w:val="22"/>
          <w:szCs w:val="22"/>
        </w:rPr>
      </w:pPr>
      <w:bookmarkStart w:id="9" w:name="_Toc66990956"/>
      <w:r w:rsidRPr="0069026D">
        <w:rPr>
          <w:sz w:val="22"/>
          <w:szCs w:val="22"/>
        </w:rPr>
        <w:lastRenderedPageBreak/>
        <w:t>Conclusion</w:t>
      </w:r>
      <w:bookmarkEnd w:id="9"/>
    </w:p>
    <w:p w14:paraId="25D7CA71" w14:textId="7E72AB38" w:rsidR="008E3EF6" w:rsidRPr="0069026D" w:rsidRDefault="009256AE" w:rsidP="0069026D">
      <w:pPr>
        <w:rPr>
          <w:rFonts w:eastAsiaTheme="majorEastAsia" w:cs="Arial"/>
          <w:b/>
          <w:bCs/>
          <w:u w:val="single"/>
        </w:rPr>
      </w:pPr>
      <w:r w:rsidRPr="0069026D">
        <w:rPr>
          <w:rFonts w:cs="Arial"/>
        </w:rPr>
        <w:t xml:space="preserve">Reflective practice increases self-awareness that is an essential element of emotional intelligence. Moreover, it facilitates reviewing and analysing what I have learnt and </w:t>
      </w:r>
      <w:r w:rsidR="006404A2" w:rsidRPr="0069026D">
        <w:rPr>
          <w:rFonts w:cs="Arial"/>
        </w:rPr>
        <w:t xml:space="preserve">the </w:t>
      </w:r>
      <w:r w:rsidRPr="0069026D">
        <w:rPr>
          <w:rFonts w:cs="Arial"/>
        </w:rPr>
        <w:t xml:space="preserve">skills I have developed by ensuring a better appreciation of my capabilities. By incorporating </w:t>
      </w:r>
      <w:r w:rsidR="006404A2" w:rsidRPr="0069026D">
        <w:rPr>
          <w:rFonts w:cs="Arial"/>
        </w:rPr>
        <w:t xml:space="preserve">a </w:t>
      </w:r>
      <w:r w:rsidRPr="0069026D">
        <w:rPr>
          <w:rFonts w:cs="Arial"/>
        </w:rPr>
        <w:t xml:space="preserve">reflective learning structure in my learning framework, I will improve my skill development and strengthen </w:t>
      </w:r>
      <w:r w:rsidR="006404A2" w:rsidRPr="0069026D">
        <w:rPr>
          <w:rFonts w:cs="Arial"/>
        </w:rPr>
        <w:t xml:space="preserve">my </w:t>
      </w:r>
      <w:r w:rsidRPr="0069026D">
        <w:rPr>
          <w:rFonts w:cs="Arial"/>
        </w:rPr>
        <w:t xml:space="preserve">positive mindset. </w:t>
      </w:r>
      <w:r w:rsidR="00735F1F" w:rsidRPr="0069026D">
        <w:rPr>
          <w:rFonts w:cs="Arial"/>
        </w:rPr>
        <w:t xml:space="preserve">Reflection </w:t>
      </w:r>
      <w:r w:rsidR="00071242" w:rsidRPr="0069026D">
        <w:rPr>
          <w:rFonts w:cs="Arial"/>
        </w:rPr>
        <w:t>aids</w:t>
      </w:r>
      <w:r w:rsidR="00735F1F" w:rsidRPr="0069026D">
        <w:rPr>
          <w:rFonts w:cs="Arial"/>
        </w:rPr>
        <w:t xml:space="preserve"> me in finding meaning and significance </w:t>
      </w:r>
      <w:r w:rsidR="00071242" w:rsidRPr="0069026D">
        <w:rPr>
          <w:rFonts w:cs="Arial"/>
        </w:rPr>
        <w:t xml:space="preserve">in the lectures and assignments that provide instructions for </w:t>
      </w:r>
      <w:r w:rsidR="006404A2" w:rsidRPr="0069026D">
        <w:rPr>
          <w:rFonts w:cs="Arial"/>
        </w:rPr>
        <w:t xml:space="preserve">the </w:t>
      </w:r>
      <w:r w:rsidR="00071242" w:rsidRPr="0069026D">
        <w:rPr>
          <w:rFonts w:cs="Arial"/>
        </w:rPr>
        <w:t xml:space="preserve">successful facing of practical complicated situations. This module has developed me much with its knowledge and capacity development which will help me in my future learning and work. Moreover, it will help me in developing creative thinking ability and in active engagement in my current activities. </w:t>
      </w:r>
      <w:r w:rsidR="008E3EF6" w:rsidRPr="0069026D">
        <w:rPr>
          <w:rFonts w:cs="Arial"/>
        </w:rPr>
        <w:br w:type="page"/>
      </w:r>
    </w:p>
    <w:p w14:paraId="0DF2A18C" w14:textId="5352AD86" w:rsidR="00A64034" w:rsidRPr="0069026D" w:rsidRDefault="00A64034" w:rsidP="0069026D">
      <w:pPr>
        <w:pStyle w:val="Heading1"/>
        <w:rPr>
          <w:sz w:val="22"/>
          <w:szCs w:val="22"/>
        </w:rPr>
      </w:pPr>
      <w:bookmarkStart w:id="10" w:name="_Toc66990957"/>
      <w:r w:rsidRPr="0069026D">
        <w:rPr>
          <w:sz w:val="22"/>
          <w:szCs w:val="22"/>
        </w:rPr>
        <w:lastRenderedPageBreak/>
        <w:t>Reference</w:t>
      </w:r>
      <w:bookmarkEnd w:id="10"/>
    </w:p>
    <w:p w14:paraId="0278543E" w14:textId="53B0132B" w:rsidR="00A64034" w:rsidRPr="0069026D" w:rsidRDefault="00B41E1E" w:rsidP="0069026D">
      <w:pPr>
        <w:rPr>
          <w:rFonts w:cs="Arial"/>
        </w:rPr>
      </w:pPr>
      <w:proofErr w:type="spellStart"/>
      <w:r w:rsidRPr="0069026D">
        <w:rPr>
          <w:rFonts w:cs="Arial"/>
        </w:rPr>
        <w:t>Adeani</w:t>
      </w:r>
      <w:proofErr w:type="spellEnd"/>
      <w:r w:rsidRPr="0069026D">
        <w:rPr>
          <w:rFonts w:cs="Arial"/>
        </w:rPr>
        <w:t xml:space="preserve">, I., </w:t>
      </w:r>
      <w:proofErr w:type="spellStart"/>
      <w:r w:rsidRPr="0069026D">
        <w:rPr>
          <w:rFonts w:cs="Arial"/>
        </w:rPr>
        <w:t>Febriani</w:t>
      </w:r>
      <w:proofErr w:type="spellEnd"/>
      <w:r w:rsidRPr="0069026D">
        <w:rPr>
          <w:rFonts w:cs="Arial"/>
        </w:rPr>
        <w:t xml:space="preserve">, R. and </w:t>
      </w:r>
      <w:proofErr w:type="spellStart"/>
      <w:r w:rsidRPr="0069026D">
        <w:rPr>
          <w:rFonts w:cs="Arial"/>
        </w:rPr>
        <w:t>Syafryadin</w:t>
      </w:r>
      <w:proofErr w:type="spellEnd"/>
      <w:r w:rsidRPr="0069026D">
        <w:rPr>
          <w:rFonts w:cs="Arial"/>
        </w:rPr>
        <w:t>, S., 2020. USING GIBBS' REFLECTIVE CYCLE IN MAKING REFLECTIONS OF LITERARY ANALYSIS. </w:t>
      </w:r>
      <w:r w:rsidRPr="0069026D">
        <w:rPr>
          <w:rFonts w:cs="Arial"/>
          <w:iCs/>
        </w:rPr>
        <w:t>Indonesian EFL Journal</w:t>
      </w:r>
      <w:r w:rsidRPr="0069026D">
        <w:rPr>
          <w:rFonts w:cs="Arial"/>
        </w:rPr>
        <w:t>, 6(2), p</w:t>
      </w:r>
      <w:r w:rsidR="003E2D53" w:rsidRPr="0069026D">
        <w:rPr>
          <w:rFonts w:cs="Arial"/>
        </w:rPr>
        <w:t>p</w:t>
      </w:r>
      <w:r w:rsidRPr="0069026D">
        <w:rPr>
          <w:rFonts w:cs="Arial"/>
        </w:rPr>
        <w:t>.139</w:t>
      </w:r>
      <w:r w:rsidR="003E2D53" w:rsidRPr="0069026D">
        <w:rPr>
          <w:rFonts w:cs="Arial"/>
        </w:rPr>
        <w:t>-144</w:t>
      </w:r>
      <w:r w:rsidRPr="0069026D">
        <w:rPr>
          <w:rFonts w:cs="Arial"/>
        </w:rPr>
        <w:t>.</w:t>
      </w:r>
    </w:p>
    <w:p w14:paraId="6B2B8B54" w14:textId="430A003D" w:rsidR="00B41E1E" w:rsidRPr="0069026D" w:rsidRDefault="00B41E1E" w:rsidP="0069026D">
      <w:pPr>
        <w:rPr>
          <w:rFonts w:cs="Arial"/>
        </w:rPr>
      </w:pPr>
      <w:r w:rsidRPr="0069026D">
        <w:rPr>
          <w:rFonts w:cs="Arial"/>
        </w:rPr>
        <w:t>Andrews, G. and Russell, M., 2019. Employability skills development: strategy, evaluation and impact. </w:t>
      </w:r>
      <w:r w:rsidRPr="0069026D">
        <w:rPr>
          <w:rFonts w:cs="Arial"/>
          <w:iCs/>
        </w:rPr>
        <w:t>Higher Education, Skills and Work-Based Learning</w:t>
      </w:r>
      <w:r w:rsidRPr="0069026D">
        <w:rPr>
          <w:rFonts w:cs="Arial"/>
        </w:rPr>
        <w:t>, 2(1), pp.33-44.</w:t>
      </w:r>
    </w:p>
    <w:p w14:paraId="71B8063D" w14:textId="2AF5F536" w:rsidR="00B41E1E" w:rsidRPr="0069026D" w:rsidRDefault="00B41E1E" w:rsidP="0069026D">
      <w:pPr>
        <w:rPr>
          <w:rFonts w:cs="Arial"/>
        </w:rPr>
      </w:pPr>
      <w:r w:rsidRPr="0069026D">
        <w:rPr>
          <w:rFonts w:cs="Arial"/>
        </w:rPr>
        <w:t>French, A., 2018. Academic writing: anxiety, confusion and the affective domain. </w:t>
      </w:r>
      <w:r w:rsidRPr="0069026D">
        <w:rPr>
          <w:rFonts w:cs="Arial"/>
          <w:iCs/>
        </w:rPr>
        <w:t>Journal of Academic Writing</w:t>
      </w:r>
      <w:r w:rsidRPr="0069026D">
        <w:rPr>
          <w:rFonts w:cs="Arial"/>
        </w:rPr>
        <w:t>, 8(2), pp.202-211.</w:t>
      </w:r>
    </w:p>
    <w:p w14:paraId="38CCE425" w14:textId="3973B7CD" w:rsidR="00B41E1E" w:rsidRPr="0069026D" w:rsidRDefault="00B41E1E" w:rsidP="0069026D">
      <w:pPr>
        <w:rPr>
          <w:rFonts w:cs="Arial"/>
        </w:rPr>
      </w:pPr>
      <w:r w:rsidRPr="0069026D">
        <w:rPr>
          <w:rFonts w:cs="Arial"/>
        </w:rPr>
        <w:t xml:space="preserve">Griffin, M. and </w:t>
      </w:r>
      <w:proofErr w:type="spellStart"/>
      <w:r w:rsidRPr="0069026D">
        <w:rPr>
          <w:rFonts w:cs="Arial"/>
        </w:rPr>
        <w:t>Annulis</w:t>
      </w:r>
      <w:proofErr w:type="spellEnd"/>
      <w:r w:rsidRPr="0069026D">
        <w:rPr>
          <w:rFonts w:cs="Arial"/>
        </w:rPr>
        <w:t>, H., 2016. Employability skills in practice: the case of manufacturing education in Mississippi. </w:t>
      </w:r>
      <w:r w:rsidRPr="0069026D">
        <w:rPr>
          <w:rFonts w:cs="Arial"/>
          <w:iCs/>
        </w:rPr>
        <w:t>International Journal of Training and Development</w:t>
      </w:r>
      <w:r w:rsidRPr="0069026D">
        <w:rPr>
          <w:rFonts w:cs="Arial"/>
        </w:rPr>
        <w:t>, 17(3), pp.221-232.</w:t>
      </w:r>
    </w:p>
    <w:p w14:paraId="275EF8C8" w14:textId="6DEFA445" w:rsidR="00B41E1E" w:rsidRPr="0069026D" w:rsidRDefault="00B41E1E" w:rsidP="0069026D">
      <w:pPr>
        <w:rPr>
          <w:rFonts w:cs="Arial"/>
        </w:rPr>
      </w:pPr>
      <w:r w:rsidRPr="0069026D">
        <w:rPr>
          <w:rFonts w:cs="Arial"/>
        </w:rPr>
        <w:t>HEALEY, C., 2021. ACADEMIC WRITING and DYSLEXIA A Visual Guide to Writing at University, London, Routledge. </w:t>
      </w:r>
      <w:r w:rsidRPr="0069026D">
        <w:rPr>
          <w:rFonts w:cs="Arial"/>
          <w:iCs/>
        </w:rPr>
        <w:t>Journal of Academic Writing</w:t>
      </w:r>
      <w:r w:rsidRPr="0069026D">
        <w:rPr>
          <w:rFonts w:cs="Arial"/>
        </w:rPr>
        <w:t>,</w:t>
      </w:r>
      <w:r w:rsidR="003E2D53" w:rsidRPr="0069026D">
        <w:rPr>
          <w:rFonts w:cs="Arial"/>
        </w:rPr>
        <w:t xml:space="preserve"> 4(2), pp.67-72</w:t>
      </w:r>
      <w:r w:rsidRPr="0069026D">
        <w:rPr>
          <w:rFonts w:cs="Arial"/>
        </w:rPr>
        <w:t>.</w:t>
      </w:r>
    </w:p>
    <w:p w14:paraId="0E7D898C" w14:textId="136B8BA8" w:rsidR="00B41E1E" w:rsidRPr="0069026D" w:rsidRDefault="00B41E1E" w:rsidP="0069026D">
      <w:pPr>
        <w:rPr>
          <w:rFonts w:cs="Arial"/>
        </w:rPr>
      </w:pPr>
      <w:proofErr w:type="spellStart"/>
      <w:r w:rsidRPr="0069026D">
        <w:rPr>
          <w:rFonts w:cs="Arial"/>
        </w:rPr>
        <w:t>Hendrawan</w:t>
      </w:r>
      <w:proofErr w:type="spellEnd"/>
      <w:r w:rsidRPr="0069026D">
        <w:rPr>
          <w:rFonts w:cs="Arial"/>
        </w:rPr>
        <w:t xml:space="preserve">, R. and </w:t>
      </w:r>
      <w:proofErr w:type="spellStart"/>
      <w:r w:rsidRPr="0069026D">
        <w:rPr>
          <w:rFonts w:cs="Arial"/>
        </w:rPr>
        <w:t>Daryanto</w:t>
      </w:r>
      <w:proofErr w:type="spellEnd"/>
      <w:r w:rsidRPr="0069026D">
        <w:rPr>
          <w:rFonts w:cs="Arial"/>
        </w:rPr>
        <w:t>, D., 2019. Employability skills: Industry perspective and achievement of student of employability skills. </w:t>
      </w:r>
      <w:r w:rsidRPr="0069026D">
        <w:rPr>
          <w:rFonts w:cs="Arial"/>
          <w:iCs/>
        </w:rPr>
        <w:t>Journal of Physics: Conference Series</w:t>
      </w:r>
      <w:r w:rsidRPr="0069026D">
        <w:rPr>
          <w:rFonts w:cs="Arial"/>
        </w:rPr>
        <w:t>, 1402, p.022049.</w:t>
      </w:r>
    </w:p>
    <w:p w14:paraId="77271745" w14:textId="4A298E93" w:rsidR="003A4A41" w:rsidRPr="0069026D" w:rsidRDefault="003A4A41" w:rsidP="0069026D">
      <w:pPr>
        <w:rPr>
          <w:rFonts w:cs="Arial"/>
          <w:color w:val="000000"/>
        </w:rPr>
      </w:pPr>
      <w:r w:rsidRPr="0069026D">
        <w:rPr>
          <w:rFonts w:cs="Arial"/>
          <w:color w:val="000000"/>
        </w:rPr>
        <w:t>Kapoor, A., 2017. </w:t>
      </w:r>
      <w:r w:rsidRPr="0069026D">
        <w:rPr>
          <w:rFonts w:cs="Arial"/>
          <w:iCs/>
          <w:color w:val="000000"/>
        </w:rPr>
        <w:t>Reflection</w:t>
      </w:r>
      <w:r w:rsidRPr="0069026D">
        <w:rPr>
          <w:rFonts w:cs="Arial"/>
          <w:color w:val="000000"/>
        </w:rPr>
        <w:t>. 3rd ed. Chicago: Xlibris Corp.</w:t>
      </w:r>
    </w:p>
    <w:p w14:paraId="1FD970E5" w14:textId="624BE5A5" w:rsidR="00B41E1E" w:rsidRPr="0069026D" w:rsidRDefault="00B41E1E" w:rsidP="0069026D">
      <w:pPr>
        <w:rPr>
          <w:rFonts w:cs="Arial"/>
        </w:rPr>
      </w:pPr>
      <w:r w:rsidRPr="0069026D">
        <w:rPr>
          <w:rFonts w:cs="Arial"/>
        </w:rPr>
        <w:t xml:space="preserve">Miller, L., </w:t>
      </w:r>
      <w:proofErr w:type="spellStart"/>
      <w:r w:rsidRPr="0069026D">
        <w:rPr>
          <w:rFonts w:cs="Arial"/>
        </w:rPr>
        <w:t>Biggart</w:t>
      </w:r>
      <w:proofErr w:type="spellEnd"/>
      <w:r w:rsidRPr="0069026D">
        <w:rPr>
          <w:rFonts w:cs="Arial"/>
        </w:rPr>
        <w:t>, A. and Newton, B., 2018. Basic and employability skills. </w:t>
      </w:r>
      <w:r w:rsidRPr="0069026D">
        <w:rPr>
          <w:rFonts w:cs="Arial"/>
          <w:iCs/>
        </w:rPr>
        <w:t>International Journal of Training and Development</w:t>
      </w:r>
      <w:r w:rsidRPr="0069026D">
        <w:rPr>
          <w:rFonts w:cs="Arial"/>
        </w:rPr>
        <w:t>, 17(3), pp.173-175.</w:t>
      </w:r>
    </w:p>
    <w:p w14:paraId="14B5D292" w14:textId="43B31966" w:rsidR="00B41E1E" w:rsidRPr="0069026D" w:rsidRDefault="00B41E1E" w:rsidP="0069026D">
      <w:pPr>
        <w:rPr>
          <w:rFonts w:cs="Arial"/>
        </w:rPr>
      </w:pPr>
      <w:proofErr w:type="spellStart"/>
      <w:r w:rsidRPr="0069026D">
        <w:rPr>
          <w:rFonts w:cs="Arial"/>
        </w:rPr>
        <w:t>Subedi</w:t>
      </w:r>
      <w:proofErr w:type="spellEnd"/>
      <w:r w:rsidRPr="0069026D">
        <w:rPr>
          <w:rFonts w:cs="Arial"/>
        </w:rPr>
        <w:t>, N., 2018. Soft Skills as Employability Skills: Fundamental Requirement for Entry-level Jobs. </w:t>
      </w:r>
      <w:r w:rsidRPr="0069026D">
        <w:rPr>
          <w:rFonts w:cs="Arial"/>
          <w:iCs/>
        </w:rPr>
        <w:t>KMC Research Journal</w:t>
      </w:r>
      <w:r w:rsidRPr="0069026D">
        <w:rPr>
          <w:rFonts w:cs="Arial"/>
        </w:rPr>
        <w:t>, 2(2), pp.133-142.</w:t>
      </w:r>
    </w:p>
    <w:sectPr w:rsidR="00B41E1E" w:rsidRPr="0069026D" w:rsidSect="001C7722">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8BEB7" w14:textId="77777777" w:rsidR="001B2C21" w:rsidRDefault="001B2C21" w:rsidP="008E3EF6">
      <w:pPr>
        <w:spacing w:after="0" w:line="240" w:lineRule="auto"/>
      </w:pPr>
      <w:r>
        <w:separator/>
      </w:r>
    </w:p>
  </w:endnote>
  <w:endnote w:type="continuationSeparator" w:id="0">
    <w:p w14:paraId="069F3F2B" w14:textId="77777777" w:rsidR="001B2C21" w:rsidRDefault="001B2C21" w:rsidP="008E3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3374260"/>
      <w:docPartObj>
        <w:docPartGallery w:val="Page Numbers (Bottom of Page)"/>
        <w:docPartUnique/>
      </w:docPartObj>
    </w:sdtPr>
    <w:sdtEndPr>
      <w:rPr>
        <w:noProof/>
      </w:rPr>
    </w:sdtEndPr>
    <w:sdtContent>
      <w:p w14:paraId="1367F7A7" w14:textId="5953331F" w:rsidR="001C7722" w:rsidRDefault="001C7722">
        <w:pPr>
          <w:pStyle w:val="Footer"/>
          <w:jc w:val="center"/>
        </w:pPr>
        <w:r>
          <w:fldChar w:fldCharType="begin"/>
        </w:r>
        <w:r>
          <w:instrText xml:space="preserve"> PAGE   \* MERGEFORMAT </w:instrText>
        </w:r>
        <w:r>
          <w:fldChar w:fldCharType="separate"/>
        </w:r>
        <w:r w:rsidR="00921F25">
          <w:rPr>
            <w:noProof/>
          </w:rPr>
          <w:t>i</w:t>
        </w:r>
        <w:r>
          <w:rPr>
            <w:noProof/>
          </w:rPr>
          <w:fldChar w:fldCharType="end"/>
        </w:r>
      </w:p>
    </w:sdtContent>
  </w:sdt>
  <w:p w14:paraId="53B88369" w14:textId="77777777" w:rsidR="008E3EF6" w:rsidRDefault="008E3E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3767148"/>
      <w:docPartObj>
        <w:docPartGallery w:val="Page Numbers (Bottom of Page)"/>
        <w:docPartUnique/>
      </w:docPartObj>
    </w:sdtPr>
    <w:sdtEndPr>
      <w:rPr>
        <w:noProof/>
      </w:rPr>
    </w:sdtEndPr>
    <w:sdtContent>
      <w:p w14:paraId="6E83188E" w14:textId="77777777" w:rsidR="001C7722" w:rsidRDefault="001C7722">
        <w:pPr>
          <w:pStyle w:val="Footer"/>
          <w:jc w:val="center"/>
        </w:pPr>
        <w:r>
          <w:fldChar w:fldCharType="begin"/>
        </w:r>
        <w:r>
          <w:instrText xml:space="preserve"> PAGE   \* MERGEFORMAT </w:instrText>
        </w:r>
        <w:r>
          <w:fldChar w:fldCharType="separate"/>
        </w:r>
        <w:r w:rsidR="00F54317">
          <w:rPr>
            <w:noProof/>
          </w:rPr>
          <w:t>8</w:t>
        </w:r>
        <w:r>
          <w:rPr>
            <w:noProof/>
          </w:rPr>
          <w:fldChar w:fldCharType="end"/>
        </w:r>
      </w:p>
    </w:sdtContent>
  </w:sdt>
  <w:p w14:paraId="3651F2E7" w14:textId="77777777" w:rsidR="001C7722" w:rsidRDefault="001C77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8EA6C" w14:textId="77777777" w:rsidR="001B2C21" w:rsidRDefault="001B2C21" w:rsidP="008E3EF6">
      <w:pPr>
        <w:spacing w:after="0" w:line="240" w:lineRule="auto"/>
      </w:pPr>
      <w:r>
        <w:separator/>
      </w:r>
    </w:p>
  </w:footnote>
  <w:footnote w:type="continuationSeparator" w:id="0">
    <w:p w14:paraId="4727C46B" w14:textId="77777777" w:rsidR="001B2C21" w:rsidRDefault="001B2C21" w:rsidP="008E3E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330F9"/>
    <w:multiLevelType w:val="hybridMultilevel"/>
    <w:tmpl w:val="02C6AD90"/>
    <w:lvl w:ilvl="0" w:tplc="04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8636A6A"/>
    <w:multiLevelType w:val="hybridMultilevel"/>
    <w:tmpl w:val="AB6CCC5C"/>
    <w:lvl w:ilvl="0" w:tplc="04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1A835AF"/>
    <w:multiLevelType w:val="hybridMultilevel"/>
    <w:tmpl w:val="8FA67A26"/>
    <w:lvl w:ilvl="0" w:tplc="04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4E443B9"/>
    <w:multiLevelType w:val="multilevel"/>
    <w:tmpl w:val="BFA0C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yNLE0NTc2NzexNDJV0lEKTi0uzszPAykwrQUAY1Q+5CwAAAA="/>
  </w:docVars>
  <w:rsids>
    <w:rsidRoot w:val="0083482D"/>
    <w:rsid w:val="0007103C"/>
    <w:rsid w:val="00071242"/>
    <w:rsid w:val="00076C78"/>
    <w:rsid w:val="00105A3D"/>
    <w:rsid w:val="00110AE7"/>
    <w:rsid w:val="00183C83"/>
    <w:rsid w:val="001860C6"/>
    <w:rsid w:val="001B2C21"/>
    <w:rsid w:val="001C50D8"/>
    <w:rsid w:val="001C7722"/>
    <w:rsid w:val="001F7ECF"/>
    <w:rsid w:val="00223E52"/>
    <w:rsid w:val="00235D90"/>
    <w:rsid w:val="00271A34"/>
    <w:rsid w:val="002B0748"/>
    <w:rsid w:val="002F696A"/>
    <w:rsid w:val="0034590A"/>
    <w:rsid w:val="00374286"/>
    <w:rsid w:val="003A4A41"/>
    <w:rsid w:val="003C32E7"/>
    <w:rsid w:val="003C3980"/>
    <w:rsid w:val="003D7029"/>
    <w:rsid w:val="003E2D53"/>
    <w:rsid w:val="003F3C14"/>
    <w:rsid w:val="00436E97"/>
    <w:rsid w:val="00474CC6"/>
    <w:rsid w:val="00476D48"/>
    <w:rsid w:val="004A5AB3"/>
    <w:rsid w:val="004C761C"/>
    <w:rsid w:val="00510B00"/>
    <w:rsid w:val="00532708"/>
    <w:rsid w:val="00546DBD"/>
    <w:rsid w:val="00547BAA"/>
    <w:rsid w:val="00550503"/>
    <w:rsid w:val="00557156"/>
    <w:rsid w:val="00596089"/>
    <w:rsid w:val="005A25E7"/>
    <w:rsid w:val="005B1666"/>
    <w:rsid w:val="005B6185"/>
    <w:rsid w:val="005D4F78"/>
    <w:rsid w:val="005E1504"/>
    <w:rsid w:val="005E517B"/>
    <w:rsid w:val="00600152"/>
    <w:rsid w:val="006404A2"/>
    <w:rsid w:val="0064597B"/>
    <w:rsid w:val="00682593"/>
    <w:rsid w:val="0069026D"/>
    <w:rsid w:val="006942EC"/>
    <w:rsid w:val="0070189A"/>
    <w:rsid w:val="007121EB"/>
    <w:rsid w:val="00735F1F"/>
    <w:rsid w:val="0073777A"/>
    <w:rsid w:val="007B2A75"/>
    <w:rsid w:val="007C0E3D"/>
    <w:rsid w:val="008345F7"/>
    <w:rsid w:val="0083482D"/>
    <w:rsid w:val="008411A8"/>
    <w:rsid w:val="008528DD"/>
    <w:rsid w:val="00863399"/>
    <w:rsid w:val="008A04FA"/>
    <w:rsid w:val="008A64F6"/>
    <w:rsid w:val="008D4553"/>
    <w:rsid w:val="008E3EF6"/>
    <w:rsid w:val="00921F25"/>
    <w:rsid w:val="009256AE"/>
    <w:rsid w:val="00935959"/>
    <w:rsid w:val="0093608D"/>
    <w:rsid w:val="0095698E"/>
    <w:rsid w:val="00965639"/>
    <w:rsid w:val="009B7EA7"/>
    <w:rsid w:val="009D3EAE"/>
    <w:rsid w:val="009E10F3"/>
    <w:rsid w:val="00A00A06"/>
    <w:rsid w:val="00A22494"/>
    <w:rsid w:val="00A5667B"/>
    <w:rsid w:val="00A56E39"/>
    <w:rsid w:val="00A64034"/>
    <w:rsid w:val="00AD23DB"/>
    <w:rsid w:val="00B23910"/>
    <w:rsid w:val="00B2789C"/>
    <w:rsid w:val="00B41E1E"/>
    <w:rsid w:val="00B7162F"/>
    <w:rsid w:val="00B762AC"/>
    <w:rsid w:val="00BA5516"/>
    <w:rsid w:val="00BB3DEC"/>
    <w:rsid w:val="00C52ECF"/>
    <w:rsid w:val="00C72E82"/>
    <w:rsid w:val="00C76DAD"/>
    <w:rsid w:val="00CB276D"/>
    <w:rsid w:val="00D202C8"/>
    <w:rsid w:val="00D47E62"/>
    <w:rsid w:val="00D6565A"/>
    <w:rsid w:val="00D770F4"/>
    <w:rsid w:val="00D77739"/>
    <w:rsid w:val="00D842AB"/>
    <w:rsid w:val="00DB6E3C"/>
    <w:rsid w:val="00DC7E19"/>
    <w:rsid w:val="00E1510D"/>
    <w:rsid w:val="00E361DE"/>
    <w:rsid w:val="00E364E1"/>
    <w:rsid w:val="00E87CC7"/>
    <w:rsid w:val="00EA178A"/>
    <w:rsid w:val="00F01DE5"/>
    <w:rsid w:val="00F376A8"/>
    <w:rsid w:val="00F54317"/>
    <w:rsid w:val="00F72EF5"/>
    <w:rsid w:val="00F87844"/>
    <w:rsid w:val="00FB74B6"/>
    <w:rsid w:val="00FD6FD3"/>
    <w:rsid w:val="00FE1191"/>
    <w:rsid w:val="00FF35FD"/>
    <w:rsid w:val="00FF70C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C4461"/>
  <w15:docId w15:val="{89942A34-E329-4202-BAEF-7A5E348AA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910"/>
    <w:pPr>
      <w:spacing w:line="360" w:lineRule="auto"/>
      <w:jc w:val="both"/>
    </w:pPr>
    <w:rPr>
      <w:rFonts w:ascii="Arial" w:hAnsi="Arial"/>
      <w:sz w:val="22"/>
    </w:rPr>
  </w:style>
  <w:style w:type="paragraph" w:styleId="Heading1">
    <w:name w:val="heading 1"/>
    <w:basedOn w:val="Normal"/>
    <w:next w:val="Normal"/>
    <w:link w:val="Heading1Char"/>
    <w:uiPriority w:val="9"/>
    <w:qFormat/>
    <w:rsid w:val="003A4A41"/>
    <w:pPr>
      <w:keepNext/>
      <w:keepLines/>
      <w:spacing w:before="240" w:after="0"/>
      <w:jc w:val="center"/>
      <w:outlineLvl w:val="0"/>
    </w:pPr>
    <w:rPr>
      <w:rFonts w:eastAsiaTheme="majorEastAsia" w:cs="Arial"/>
      <w:b/>
      <w:bCs/>
      <w:sz w:val="32"/>
      <w:szCs w:val="28"/>
      <w:u w:val="single"/>
    </w:rPr>
  </w:style>
  <w:style w:type="paragraph" w:styleId="Heading2">
    <w:name w:val="heading 2"/>
    <w:basedOn w:val="Normal"/>
    <w:next w:val="Normal"/>
    <w:link w:val="Heading2Char"/>
    <w:uiPriority w:val="9"/>
    <w:unhideWhenUsed/>
    <w:qFormat/>
    <w:rsid w:val="003A4A41"/>
    <w:pPr>
      <w:keepNext/>
      <w:keepLines/>
      <w:spacing w:before="200" w:after="0"/>
      <w:outlineLvl w:val="1"/>
    </w:pPr>
    <w:rPr>
      <w:rFonts w:eastAsiaTheme="majorEastAsia" w:cstheme="majorBidi"/>
      <w:b/>
      <w:bCs/>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A41"/>
    <w:rPr>
      <w:rFonts w:ascii="Arial" w:eastAsiaTheme="majorEastAsia" w:hAnsi="Arial" w:cs="Arial"/>
      <w:b/>
      <w:bCs/>
      <w:sz w:val="32"/>
      <w:szCs w:val="28"/>
      <w:u w:val="single"/>
    </w:rPr>
  </w:style>
  <w:style w:type="paragraph" w:styleId="Header">
    <w:name w:val="header"/>
    <w:basedOn w:val="Normal"/>
    <w:link w:val="HeaderChar"/>
    <w:uiPriority w:val="99"/>
    <w:unhideWhenUsed/>
    <w:rsid w:val="008E3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EF6"/>
  </w:style>
  <w:style w:type="paragraph" w:styleId="Footer">
    <w:name w:val="footer"/>
    <w:basedOn w:val="Normal"/>
    <w:link w:val="FooterChar"/>
    <w:uiPriority w:val="99"/>
    <w:unhideWhenUsed/>
    <w:rsid w:val="008E3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EF6"/>
  </w:style>
  <w:style w:type="character" w:styleId="Hyperlink">
    <w:name w:val="Hyperlink"/>
    <w:basedOn w:val="DefaultParagraphFont"/>
    <w:uiPriority w:val="99"/>
    <w:unhideWhenUsed/>
    <w:rsid w:val="0093608D"/>
    <w:rPr>
      <w:color w:val="0563C1" w:themeColor="hyperlink"/>
      <w:u w:val="single"/>
    </w:rPr>
  </w:style>
  <w:style w:type="character" w:customStyle="1" w:styleId="UnresolvedMention1">
    <w:name w:val="Unresolved Mention1"/>
    <w:basedOn w:val="DefaultParagraphFont"/>
    <w:uiPriority w:val="99"/>
    <w:semiHidden/>
    <w:unhideWhenUsed/>
    <w:rsid w:val="0093608D"/>
    <w:rPr>
      <w:color w:val="605E5C"/>
      <w:shd w:val="clear" w:color="auto" w:fill="E1DFDD"/>
    </w:rPr>
  </w:style>
  <w:style w:type="paragraph" w:styleId="ListParagraph">
    <w:name w:val="List Paragraph"/>
    <w:basedOn w:val="Normal"/>
    <w:uiPriority w:val="34"/>
    <w:qFormat/>
    <w:rsid w:val="00863399"/>
    <w:pPr>
      <w:ind w:left="720"/>
      <w:contextualSpacing/>
    </w:pPr>
  </w:style>
  <w:style w:type="paragraph" w:styleId="TOCHeading">
    <w:name w:val="TOC Heading"/>
    <w:basedOn w:val="Heading1"/>
    <w:next w:val="Normal"/>
    <w:uiPriority w:val="39"/>
    <w:unhideWhenUsed/>
    <w:qFormat/>
    <w:rsid w:val="00557156"/>
    <w:pPr>
      <w:spacing w:line="259" w:lineRule="auto"/>
      <w:jc w:val="left"/>
      <w:outlineLvl w:val="9"/>
    </w:pPr>
    <w:rPr>
      <w:rFonts w:asciiTheme="majorHAnsi" w:hAnsiTheme="majorHAnsi" w:cstheme="majorBidi"/>
      <w:b w:val="0"/>
      <w:bCs w:val="0"/>
      <w:color w:val="2F5496" w:themeColor="accent1" w:themeShade="BF"/>
      <w:szCs w:val="32"/>
      <w:u w:val="none"/>
      <w:lang w:val="en-US"/>
    </w:rPr>
  </w:style>
  <w:style w:type="paragraph" w:styleId="TOC1">
    <w:name w:val="toc 1"/>
    <w:basedOn w:val="Normal"/>
    <w:next w:val="Normal"/>
    <w:autoRedefine/>
    <w:uiPriority w:val="39"/>
    <w:unhideWhenUsed/>
    <w:rsid w:val="00557156"/>
    <w:pPr>
      <w:spacing w:after="100"/>
    </w:pPr>
  </w:style>
  <w:style w:type="paragraph" w:styleId="BalloonText">
    <w:name w:val="Balloon Text"/>
    <w:basedOn w:val="Normal"/>
    <w:link w:val="BalloonTextChar"/>
    <w:uiPriority w:val="99"/>
    <w:semiHidden/>
    <w:unhideWhenUsed/>
    <w:rsid w:val="003A4A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4A41"/>
    <w:rPr>
      <w:rFonts w:ascii="Tahoma" w:hAnsi="Tahoma" w:cs="Tahoma"/>
      <w:sz w:val="16"/>
      <w:szCs w:val="16"/>
    </w:rPr>
  </w:style>
  <w:style w:type="paragraph" w:styleId="NormalWeb">
    <w:name w:val="Normal (Web)"/>
    <w:basedOn w:val="Normal"/>
    <w:uiPriority w:val="99"/>
    <w:unhideWhenUsed/>
    <w:rsid w:val="003A4A41"/>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Heading2Char">
    <w:name w:val="Heading 2 Char"/>
    <w:basedOn w:val="DefaultParagraphFont"/>
    <w:link w:val="Heading2"/>
    <w:uiPriority w:val="9"/>
    <w:rsid w:val="003A4A41"/>
    <w:rPr>
      <w:rFonts w:ascii="Arial" w:eastAsiaTheme="majorEastAsia" w:hAnsi="Arial" w:cstheme="majorBidi"/>
      <w:b/>
      <w:bCs/>
      <w:sz w:val="28"/>
      <w:szCs w:val="26"/>
      <w:u w:val="single"/>
    </w:rPr>
  </w:style>
  <w:style w:type="paragraph" w:styleId="TOC2">
    <w:name w:val="toc 2"/>
    <w:basedOn w:val="Normal"/>
    <w:next w:val="Normal"/>
    <w:autoRedefine/>
    <w:uiPriority w:val="39"/>
    <w:unhideWhenUsed/>
    <w:rsid w:val="00BB3D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799438">
      <w:bodyDiv w:val="1"/>
      <w:marLeft w:val="0"/>
      <w:marRight w:val="0"/>
      <w:marTop w:val="0"/>
      <w:marBottom w:val="0"/>
      <w:divBdr>
        <w:top w:val="none" w:sz="0" w:space="0" w:color="auto"/>
        <w:left w:val="none" w:sz="0" w:space="0" w:color="auto"/>
        <w:bottom w:val="none" w:sz="0" w:space="0" w:color="auto"/>
        <w:right w:val="none" w:sz="0" w:space="0" w:color="auto"/>
      </w:divBdr>
    </w:div>
    <w:div w:id="515508946">
      <w:bodyDiv w:val="1"/>
      <w:marLeft w:val="0"/>
      <w:marRight w:val="0"/>
      <w:marTop w:val="0"/>
      <w:marBottom w:val="0"/>
      <w:divBdr>
        <w:top w:val="none" w:sz="0" w:space="0" w:color="auto"/>
        <w:left w:val="none" w:sz="0" w:space="0" w:color="auto"/>
        <w:bottom w:val="none" w:sz="0" w:space="0" w:color="auto"/>
        <w:right w:val="none" w:sz="0" w:space="0" w:color="auto"/>
      </w:divBdr>
    </w:div>
    <w:div w:id="1368722960">
      <w:bodyDiv w:val="1"/>
      <w:marLeft w:val="0"/>
      <w:marRight w:val="0"/>
      <w:marTop w:val="0"/>
      <w:marBottom w:val="0"/>
      <w:divBdr>
        <w:top w:val="none" w:sz="0" w:space="0" w:color="auto"/>
        <w:left w:val="none" w:sz="0" w:space="0" w:color="auto"/>
        <w:bottom w:val="none" w:sz="0" w:space="0" w:color="auto"/>
        <w:right w:val="none" w:sz="0" w:space="0" w:color="auto"/>
      </w:divBdr>
    </w:div>
    <w:div w:id="1856727280">
      <w:bodyDiv w:val="1"/>
      <w:marLeft w:val="0"/>
      <w:marRight w:val="0"/>
      <w:marTop w:val="0"/>
      <w:marBottom w:val="0"/>
      <w:divBdr>
        <w:top w:val="none" w:sz="0" w:space="0" w:color="auto"/>
        <w:left w:val="none" w:sz="0" w:space="0" w:color="auto"/>
        <w:bottom w:val="none" w:sz="0" w:space="0" w:color="auto"/>
        <w:right w:val="none" w:sz="0" w:space="0" w:color="auto"/>
      </w:divBdr>
      <w:divsChild>
        <w:div w:id="890728286">
          <w:marLeft w:val="0"/>
          <w:marRight w:val="0"/>
          <w:marTop w:val="0"/>
          <w:marBottom w:val="0"/>
          <w:divBdr>
            <w:top w:val="none" w:sz="0" w:space="0" w:color="auto"/>
            <w:left w:val="none" w:sz="0" w:space="0" w:color="auto"/>
            <w:bottom w:val="none" w:sz="0" w:space="0" w:color="auto"/>
            <w:right w:val="none" w:sz="0" w:space="0" w:color="auto"/>
          </w:divBdr>
        </w:div>
        <w:div w:id="295914173">
          <w:marLeft w:val="0"/>
          <w:marRight w:val="0"/>
          <w:marTop w:val="0"/>
          <w:marBottom w:val="0"/>
          <w:divBdr>
            <w:top w:val="none" w:sz="0" w:space="0" w:color="auto"/>
            <w:left w:val="none" w:sz="0" w:space="0" w:color="auto"/>
            <w:bottom w:val="none" w:sz="0" w:space="0" w:color="auto"/>
            <w:right w:val="none" w:sz="0" w:space="0" w:color="auto"/>
          </w:divBdr>
        </w:div>
        <w:div w:id="1561553810">
          <w:marLeft w:val="0"/>
          <w:marRight w:val="0"/>
          <w:marTop w:val="0"/>
          <w:marBottom w:val="0"/>
          <w:divBdr>
            <w:top w:val="none" w:sz="0" w:space="0" w:color="auto"/>
            <w:left w:val="none" w:sz="0" w:space="0" w:color="auto"/>
            <w:bottom w:val="none" w:sz="0" w:space="0" w:color="auto"/>
            <w:right w:val="none" w:sz="0" w:space="0" w:color="auto"/>
          </w:divBdr>
        </w:div>
      </w:divsChild>
    </w:div>
    <w:div w:id="1973826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briantracy.com/" TargetMode="Externa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EE714A-B896-4E4C-AEE3-68569487D8BB}" type="doc">
      <dgm:prSet loTypeId="urn:microsoft.com/office/officeart/2005/8/layout/cycle6#1" loCatId="cycle" qsTypeId="urn:microsoft.com/office/officeart/2005/8/quickstyle/simple3" qsCatId="simple" csTypeId="urn:microsoft.com/office/officeart/2005/8/colors/accent1_1" csCatId="accent1" phldr="1"/>
      <dgm:spPr/>
      <dgm:t>
        <a:bodyPr/>
        <a:lstStyle/>
        <a:p>
          <a:endParaRPr lang="en-GB"/>
        </a:p>
      </dgm:t>
    </dgm:pt>
    <dgm:pt modelId="{81B22F4A-0511-4251-A342-2603CD8A346B}">
      <dgm:prSet phldrT="[Text]"/>
      <dgm:spPr/>
      <dgm:t>
        <a:bodyPr/>
        <a:lstStyle/>
        <a:p>
          <a:r>
            <a:rPr lang="en-GB" b="1">
              <a:latin typeface="Times New Roman" pitchFamily="18" charset="0"/>
              <a:cs typeface="Times New Roman" pitchFamily="18" charset="0"/>
            </a:rPr>
            <a:t>Description</a:t>
          </a:r>
        </a:p>
      </dgm:t>
    </dgm:pt>
    <dgm:pt modelId="{54793F3F-33B7-4B49-9B3B-11F0FDAECD09}" type="parTrans" cxnId="{50CE424A-006D-495E-93B8-9E7A40305F6E}">
      <dgm:prSet/>
      <dgm:spPr/>
      <dgm:t>
        <a:bodyPr/>
        <a:lstStyle/>
        <a:p>
          <a:endParaRPr lang="en-GB" b="1">
            <a:latin typeface="Times New Roman" pitchFamily="18" charset="0"/>
            <a:cs typeface="Times New Roman" pitchFamily="18" charset="0"/>
          </a:endParaRPr>
        </a:p>
      </dgm:t>
    </dgm:pt>
    <dgm:pt modelId="{0E94983E-A824-493F-83CA-EFB69C04BDDC}" type="sibTrans" cxnId="{50CE424A-006D-495E-93B8-9E7A40305F6E}">
      <dgm:prSet/>
      <dgm:spPr/>
      <dgm:t>
        <a:bodyPr/>
        <a:lstStyle/>
        <a:p>
          <a:endParaRPr lang="en-GB" b="1">
            <a:latin typeface="Times New Roman" pitchFamily="18" charset="0"/>
            <a:cs typeface="Times New Roman" pitchFamily="18" charset="0"/>
          </a:endParaRPr>
        </a:p>
      </dgm:t>
    </dgm:pt>
    <dgm:pt modelId="{F9967038-E236-42CF-8918-4A0E0494E6AB}">
      <dgm:prSet phldrT="[Text]"/>
      <dgm:spPr/>
      <dgm:t>
        <a:bodyPr/>
        <a:lstStyle/>
        <a:p>
          <a:r>
            <a:rPr lang="en-GB" b="1">
              <a:latin typeface="Times New Roman" pitchFamily="18" charset="0"/>
              <a:cs typeface="Times New Roman" pitchFamily="18" charset="0"/>
            </a:rPr>
            <a:t>Conclusion</a:t>
          </a:r>
        </a:p>
      </dgm:t>
    </dgm:pt>
    <dgm:pt modelId="{5C088E34-26B7-4E6A-841A-45787D5C416E}" type="parTrans" cxnId="{A0BAB65B-8399-43E1-82D2-4562DC7E5E4F}">
      <dgm:prSet/>
      <dgm:spPr/>
      <dgm:t>
        <a:bodyPr/>
        <a:lstStyle/>
        <a:p>
          <a:endParaRPr lang="en-GB" b="1">
            <a:latin typeface="Times New Roman" pitchFamily="18" charset="0"/>
            <a:cs typeface="Times New Roman" pitchFamily="18" charset="0"/>
          </a:endParaRPr>
        </a:p>
      </dgm:t>
    </dgm:pt>
    <dgm:pt modelId="{758D74BC-7981-43D7-B625-53FEE5059831}" type="sibTrans" cxnId="{A0BAB65B-8399-43E1-82D2-4562DC7E5E4F}">
      <dgm:prSet/>
      <dgm:spPr/>
      <dgm:t>
        <a:bodyPr/>
        <a:lstStyle/>
        <a:p>
          <a:endParaRPr lang="en-GB" b="1">
            <a:latin typeface="Times New Roman" pitchFamily="18" charset="0"/>
            <a:cs typeface="Times New Roman" pitchFamily="18" charset="0"/>
          </a:endParaRPr>
        </a:p>
      </dgm:t>
    </dgm:pt>
    <dgm:pt modelId="{F6FE7FC5-BDAF-466C-82E7-34E4B7564DD3}">
      <dgm:prSet phldrT="[Text]"/>
      <dgm:spPr/>
      <dgm:t>
        <a:bodyPr/>
        <a:lstStyle/>
        <a:p>
          <a:r>
            <a:rPr lang="en-GB" b="1">
              <a:latin typeface="Times New Roman" pitchFamily="18" charset="0"/>
              <a:cs typeface="Times New Roman" pitchFamily="18" charset="0"/>
            </a:rPr>
            <a:t>Action plan</a:t>
          </a:r>
        </a:p>
      </dgm:t>
    </dgm:pt>
    <dgm:pt modelId="{DAD56450-6DD8-43EE-933E-C525D5D8241E}" type="parTrans" cxnId="{4F501E1D-12B6-4BD3-85CD-AD434E0AB918}">
      <dgm:prSet/>
      <dgm:spPr/>
      <dgm:t>
        <a:bodyPr/>
        <a:lstStyle/>
        <a:p>
          <a:endParaRPr lang="en-GB" b="1">
            <a:latin typeface="Times New Roman" pitchFamily="18" charset="0"/>
            <a:cs typeface="Times New Roman" pitchFamily="18" charset="0"/>
          </a:endParaRPr>
        </a:p>
      </dgm:t>
    </dgm:pt>
    <dgm:pt modelId="{DDE1EF07-7E8F-4F97-82AA-26967FF40CDE}" type="sibTrans" cxnId="{4F501E1D-12B6-4BD3-85CD-AD434E0AB918}">
      <dgm:prSet/>
      <dgm:spPr/>
      <dgm:t>
        <a:bodyPr/>
        <a:lstStyle/>
        <a:p>
          <a:endParaRPr lang="en-GB" b="1">
            <a:latin typeface="Times New Roman" pitchFamily="18" charset="0"/>
            <a:cs typeface="Times New Roman" pitchFamily="18" charset="0"/>
          </a:endParaRPr>
        </a:p>
      </dgm:t>
    </dgm:pt>
    <dgm:pt modelId="{DBD0DF20-096A-4FF6-A4E8-F4323C6D387D}">
      <dgm:prSet phldrT="[Text]"/>
      <dgm:spPr/>
      <dgm:t>
        <a:bodyPr/>
        <a:lstStyle/>
        <a:p>
          <a:r>
            <a:rPr lang="en-GB" b="1">
              <a:latin typeface="Times New Roman" pitchFamily="18" charset="0"/>
              <a:cs typeface="Times New Roman" pitchFamily="18" charset="0"/>
            </a:rPr>
            <a:t>Feelings</a:t>
          </a:r>
        </a:p>
      </dgm:t>
    </dgm:pt>
    <dgm:pt modelId="{1538D589-F983-41F6-9D09-7B1955609935}" type="parTrans" cxnId="{E0DE0C8F-EB84-4250-BFDF-9BB6B5A11C9C}">
      <dgm:prSet/>
      <dgm:spPr/>
      <dgm:t>
        <a:bodyPr/>
        <a:lstStyle/>
        <a:p>
          <a:endParaRPr lang="en-GB" b="1">
            <a:latin typeface="Times New Roman" pitchFamily="18" charset="0"/>
            <a:cs typeface="Times New Roman" pitchFamily="18" charset="0"/>
          </a:endParaRPr>
        </a:p>
      </dgm:t>
    </dgm:pt>
    <dgm:pt modelId="{1FD0C568-417E-47E0-8942-4F259318C099}" type="sibTrans" cxnId="{E0DE0C8F-EB84-4250-BFDF-9BB6B5A11C9C}">
      <dgm:prSet/>
      <dgm:spPr/>
      <dgm:t>
        <a:bodyPr/>
        <a:lstStyle/>
        <a:p>
          <a:endParaRPr lang="en-GB" b="1">
            <a:latin typeface="Times New Roman" pitchFamily="18" charset="0"/>
            <a:cs typeface="Times New Roman" pitchFamily="18" charset="0"/>
          </a:endParaRPr>
        </a:p>
      </dgm:t>
    </dgm:pt>
    <dgm:pt modelId="{8685F18E-8A31-4D3F-9E78-AD379B1F9FC4}">
      <dgm:prSet phldrT="[Text]"/>
      <dgm:spPr/>
      <dgm:t>
        <a:bodyPr/>
        <a:lstStyle/>
        <a:p>
          <a:r>
            <a:rPr lang="en-GB" b="1">
              <a:latin typeface="Times New Roman" pitchFamily="18" charset="0"/>
              <a:cs typeface="Times New Roman" pitchFamily="18" charset="0"/>
            </a:rPr>
            <a:t>Evaluation</a:t>
          </a:r>
        </a:p>
      </dgm:t>
    </dgm:pt>
    <dgm:pt modelId="{DF983F8F-0E0E-43A8-BF47-308F37CC23F9}" type="parTrans" cxnId="{61F74228-7BF4-491A-88EC-A5BB9629D3C9}">
      <dgm:prSet/>
      <dgm:spPr/>
      <dgm:t>
        <a:bodyPr/>
        <a:lstStyle/>
        <a:p>
          <a:endParaRPr lang="en-GB" b="1">
            <a:latin typeface="Times New Roman" pitchFamily="18" charset="0"/>
            <a:cs typeface="Times New Roman" pitchFamily="18" charset="0"/>
          </a:endParaRPr>
        </a:p>
      </dgm:t>
    </dgm:pt>
    <dgm:pt modelId="{C158FF60-A29C-4676-8EEB-2473DC8140BC}" type="sibTrans" cxnId="{61F74228-7BF4-491A-88EC-A5BB9629D3C9}">
      <dgm:prSet/>
      <dgm:spPr/>
      <dgm:t>
        <a:bodyPr/>
        <a:lstStyle/>
        <a:p>
          <a:endParaRPr lang="en-GB" b="1">
            <a:latin typeface="Times New Roman" pitchFamily="18" charset="0"/>
            <a:cs typeface="Times New Roman" pitchFamily="18" charset="0"/>
          </a:endParaRPr>
        </a:p>
      </dgm:t>
    </dgm:pt>
    <dgm:pt modelId="{1AFE7FAD-0459-4959-AA1B-E7B3E74AC45C}">
      <dgm:prSet phldrT="[Text]"/>
      <dgm:spPr/>
      <dgm:t>
        <a:bodyPr/>
        <a:lstStyle/>
        <a:p>
          <a:r>
            <a:rPr lang="en-GB" b="1">
              <a:latin typeface="Times New Roman" pitchFamily="18" charset="0"/>
              <a:cs typeface="Times New Roman" pitchFamily="18" charset="0"/>
            </a:rPr>
            <a:t>Analysis</a:t>
          </a:r>
        </a:p>
      </dgm:t>
    </dgm:pt>
    <dgm:pt modelId="{FBEFAD3A-2F2B-48E1-8EC7-083C5E1E6DC0}" type="parTrans" cxnId="{F8414D70-6944-4272-8D95-785F835B0CBD}">
      <dgm:prSet/>
      <dgm:spPr/>
      <dgm:t>
        <a:bodyPr/>
        <a:lstStyle/>
        <a:p>
          <a:endParaRPr lang="en-GB" b="1">
            <a:latin typeface="Times New Roman" pitchFamily="18" charset="0"/>
            <a:cs typeface="Times New Roman" pitchFamily="18" charset="0"/>
          </a:endParaRPr>
        </a:p>
      </dgm:t>
    </dgm:pt>
    <dgm:pt modelId="{17ABE7BD-675D-45C8-8E52-0F6A0688B653}" type="sibTrans" cxnId="{F8414D70-6944-4272-8D95-785F835B0CBD}">
      <dgm:prSet/>
      <dgm:spPr/>
      <dgm:t>
        <a:bodyPr/>
        <a:lstStyle/>
        <a:p>
          <a:endParaRPr lang="en-GB" b="1">
            <a:latin typeface="Times New Roman" pitchFamily="18" charset="0"/>
            <a:cs typeface="Times New Roman" pitchFamily="18" charset="0"/>
          </a:endParaRPr>
        </a:p>
      </dgm:t>
    </dgm:pt>
    <dgm:pt modelId="{346B609D-A1D6-4105-B434-48B6D8851278}" type="pres">
      <dgm:prSet presAssocID="{2CEE714A-B896-4E4C-AEE3-68569487D8BB}" presName="cycle" presStyleCnt="0">
        <dgm:presLayoutVars>
          <dgm:dir/>
          <dgm:resizeHandles val="exact"/>
        </dgm:presLayoutVars>
      </dgm:prSet>
      <dgm:spPr/>
    </dgm:pt>
    <dgm:pt modelId="{F2E6B6B7-362C-4356-A3D0-63E0C90E102E}" type="pres">
      <dgm:prSet presAssocID="{81B22F4A-0511-4251-A342-2603CD8A346B}" presName="node" presStyleLbl="node1" presStyleIdx="0" presStyleCnt="6">
        <dgm:presLayoutVars>
          <dgm:bulletEnabled val="1"/>
        </dgm:presLayoutVars>
      </dgm:prSet>
      <dgm:spPr/>
    </dgm:pt>
    <dgm:pt modelId="{1197D35C-D4BD-404E-9E3E-53E5F853F4E3}" type="pres">
      <dgm:prSet presAssocID="{81B22F4A-0511-4251-A342-2603CD8A346B}" presName="spNode" presStyleCnt="0"/>
      <dgm:spPr/>
    </dgm:pt>
    <dgm:pt modelId="{C7A1998B-A745-43B4-BCC4-63BB30D88B56}" type="pres">
      <dgm:prSet presAssocID="{0E94983E-A824-493F-83CA-EFB69C04BDDC}" presName="sibTrans" presStyleLbl="sibTrans1D1" presStyleIdx="0" presStyleCnt="6"/>
      <dgm:spPr/>
    </dgm:pt>
    <dgm:pt modelId="{B671DCB4-4D5F-4005-BE9C-31357872B8DD}" type="pres">
      <dgm:prSet presAssocID="{DBD0DF20-096A-4FF6-A4E8-F4323C6D387D}" presName="node" presStyleLbl="node1" presStyleIdx="1" presStyleCnt="6">
        <dgm:presLayoutVars>
          <dgm:bulletEnabled val="1"/>
        </dgm:presLayoutVars>
      </dgm:prSet>
      <dgm:spPr/>
    </dgm:pt>
    <dgm:pt modelId="{52E0307B-618B-4B60-906F-21833038950E}" type="pres">
      <dgm:prSet presAssocID="{DBD0DF20-096A-4FF6-A4E8-F4323C6D387D}" presName="spNode" presStyleCnt="0"/>
      <dgm:spPr/>
    </dgm:pt>
    <dgm:pt modelId="{E2A186AA-A6E3-4706-988C-B5100F591969}" type="pres">
      <dgm:prSet presAssocID="{1FD0C568-417E-47E0-8942-4F259318C099}" presName="sibTrans" presStyleLbl="sibTrans1D1" presStyleIdx="1" presStyleCnt="6"/>
      <dgm:spPr/>
    </dgm:pt>
    <dgm:pt modelId="{280BCF07-6DCD-4764-81DC-9896F05767FE}" type="pres">
      <dgm:prSet presAssocID="{8685F18E-8A31-4D3F-9E78-AD379B1F9FC4}" presName="node" presStyleLbl="node1" presStyleIdx="2" presStyleCnt="6">
        <dgm:presLayoutVars>
          <dgm:bulletEnabled val="1"/>
        </dgm:presLayoutVars>
      </dgm:prSet>
      <dgm:spPr/>
    </dgm:pt>
    <dgm:pt modelId="{DEDE068C-DC31-4D76-91EB-499F703A2F54}" type="pres">
      <dgm:prSet presAssocID="{8685F18E-8A31-4D3F-9E78-AD379B1F9FC4}" presName="spNode" presStyleCnt="0"/>
      <dgm:spPr/>
    </dgm:pt>
    <dgm:pt modelId="{58DF302B-9D2B-4846-98EC-9DA885306FBE}" type="pres">
      <dgm:prSet presAssocID="{C158FF60-A29C-4676-8EEB-2473DC8140BC}" presName="sibTrans" presStyleLbl="sibTrans1D1" presStyleIdx="2" presStyleCnt="6"/>
      <dgm:spPr/>
    </dgm:pt>
    <dgm:pt modelId="{24506073-60D9-492C-AF2F-FC6302205BB6}" type="pres">
      <dgm:prSet presAssocID="{1AFE7FAD-0459-4959-AA1B-E7B3E74AC45C}" presName="node" presStyleLbl="node1" presStyleIdx="3" presStyleCnt="6">
        <dgm:presLayoutVars>
          <dgm:bulletEnabled val="1"/>
        </dgm:presLayoutVars>
      </dgm:prSet>
      <dgm:spPr/>
    </dgm:pt>
    <dgm:pt modelId="{D4CC07F4-7571-4194-AA94-942060664C0F}" type="pres">
      <dgm:prSet presAssocID="{1AFE7FAD-0459-4959-AA1B-E7B3E74AC45C}" presName="spNode" presStyleCnt="0"/>
      <dgm:spPr/>
    </dgm:pt>
    <dgm:pt modelId="{BCD1707F-7AC7-46C3-A984-189014AB9182}" type="pres">
      <dgm:prSet presAssocID="{17ABE7BD-675D-45C8-8E52-0F6A0688B653}" presName="sibTrans" presStyleLbl="sibTrans1D1" presStyleIdx="3" presStyleCnt="6"/>
      <dgm:spPr/>
    </dgm:pt>
    <dgm:pt modelId="{37071D9E-2893-482E-961F-71A01785FAEF}" type="pres">
      <dgm:prSet presAssocID="{F9967038-E236-42CF-8918-4A0E0494E6AB}" presName="node" presStyleLbl="node1" presStyleIdx="4" presStyleCnt="6">
        <dgm:presLayoutVars>
          <dgm:bulletEnabled val="1"/>
        </dgm:presLayoutVars>
      </dgm:prSet>
      <dgm:spPr/>
    </dgm:pt>
    <dgm:pt modelId="{9FAB7CEE-B58B-4B99-A113-DD3ACDF830C2}" type="pres">
      <dgm:prSet presAssocID="{F9967038-E236-42CF-8918-4A0E0494E6AB}" presName="spNode" presStyleCnt="0"/>
      <dgm:spPr/>
    </dgm:pt>
    <dgm:pt modelId="{4CD84644-6BE0-41F4-87D5-D5B65ADD901E}" type="pres">
      <dgm:prSet presAssocID="{758D74BC-7981-43D7-B625-53FEE5059831}" presName="sibTrans" presStyleLbl="sibTrans1D1" presStyleIdx="4" presStyleCnt="6"/>
      <dgm:spPr/>
    </dgm:pt>
    <dgm:pt modelId="{7ED152B2-C736-4CB6-A4CC-3633342892E6}" type="pres">
      <dgm:prSet presAssocID="{F6FE7FC5-BDAF-466C-82E7-34E4B7564DD3}" presName="node" presStyleLbl="node1" presStyleIdx="5" presStyleCnt="6">
        <dgm:presLayoutVars>
          <dgm:bulletEnabled val="1"/>
        </dgm:presLayoutVars>
      </dgm:prSet>
      <dgm:spPr/>
    </dgm:pt>
    <dgm:pt modelId="{D5409DCF-760E-474E-8978-77C8633E8516}" type="pres">
      <dgm:prSet presAssocID="{F6FE7FC5-BDAF-466C-82E7-34E4B7564DD3}" presName="spNode" presStyleCnt="0"/>
      <dgm:spPr/>
    </dgm:pt>
    <dgm:pt modelId="{AA23BE17-AB48-4FBB-BC86-60663E9C94CC}" type="pres">
      <dgm:prSet presAssocID="{DDE1EF07-7E8F-4F97-82AA-26967FF40CDE}" presName="sibTrans" presStyleLbl="sibTrans1D1" presStyleIdx="5" presStyleCnt="6"/>
      <dgm:spPr/>
    </dgm:pt>
  </dgm:ptLst>
  <dgm:cxnLst>
    <dgm:cxn modelId="{59BDF300-EBB4-4389-A474-0E7B06429922}" type="presOf" srcId="{DDE1EF07-7E8F-4F97-82AA-26967FF40CDE}" destId="{AA23BE17-AB48-4FBB-BC86-60663E9C94CC}" srcOrd="0" destOrd="0" presId="urn:microsoft.com/office/officeart/2005/8/layout/cycle6#1"/>
    <dgm:cxn modelId="{4F501E1D-12B6-4BD3-85CD-AD434E0AB918}" srcId="{2CEE714A-B896-4E4C-AEE3-68569487D8BB}" destId="{F6FE7FC5-BDAF-466C-82E7-34E4B7564DD3}" srcOrd="5" destOrd="0" parTransId="{DAD56450-6DD8-43EE-933E-C525D5D8241E}" sibTransId="{DDE1EF07-7E8F-4F97-82AA-26967FF40CDE}"/>
    <dgm:cxn modelId="{61F74228-7BF4-491A-88EC-A5BB9629D3C9}" srcId="{2CEE714A-B896-4E4C-AEE3-68569487D8BB}" destId="{8685F18E-8A31-4D3F-9E78-AD379B1F9FC4}" srcOrd="2" destOrd="0" parTransId="{DF983F8F-0E0E-43A8-BF47-308F37CC23F9}" sibTransId="{C158FF60-A29C-4676-8EEB-2473DC8140BC}"/>
    <dgm:cxn modelId="{696E6830-EDD1-4ABD-85A0-A4F74C49AE6E}" type="presOf" srcId="{17ABE7BD-675D-45C8-8E52-0F6A0688B653}" destId="{BCD1707F-7AC7-46C3-A984-189014AB9182}" srcOrd="0" destOrd="0" presId="urn:microsoft.com/office/officeart/2005/8/layout/cycle6#1"/>
    <dgm:cxn modelId="{B53CF140-EC60-4F0E-B023-82BF4466766D}" type="presOf" srcId="{758D74BC-7981-43D7-B625-53FEE5059831}" destId="{4CD84644-6BE0-41F4-87D5-D5B65ADD901E}" srcOrd="0" destOrd="0" presId="urn:microsoft.com/office/officeart/2005/8/layout/cycle6#1"/>
    <dgm:cxn modelId="{A0BAB65B-8399-43E1-82D2-4562DC7E5E4F}" srcId="{2CEE714A-B896-4E4C-AEE3-68569487D8BB}" destId="{F9967038-E236-42CF-8918-4A0E0494E6AB}" srcOrd="4" destOrd="0" parTransId="{5C088E34-26B7-4E6A-841A-45787D5C416E}" sibTransId="{758D74BC-7981-43D7-B625-53FEE5059831}"/>
    <dgm:cxn modelId="{0F9D0C48-C61B-4D3A-AE7E-60E29534CBBD}" type="presOf" srcId="{C158FF60-A29C-4676-8EEB-2473DC8140BC}" destId="{58DF302B-9D2B-4846-98EC-9DA885306FBE}" srcOrd="0" destOrd="0" presId="urn:microsoft.com/office/officeart/2005/8/layout/cycle6#1"/>
    <dgm:cxn modelId="{58092449-5A22-423A-8BA2-31781F442E6B}" type="presOf" srcId="{F6FE7FC5-BDAF-466C-82E7-34E4B7564DD3}" destId="{7ED152B2-C736-4CB6-A4CC-3633342892E6}" srcOrd="0" destOrd="0" presId="urn:microsoft.com/office/officeart/2005/8/layout/cycle6#1"/>
    <dgm:cxn modelId="{50CE424A-006D-495E-93B8-9E7A40305F6E}" srcId="{2CEE714A-B896-4E4C-AEE3-68569487D8BB}" destId="{81B22F4A-0511-4251-A342-2603CD8A346B}" srcOrd="0" destOrd="0" parTransId="{54793F3F-33B7-4B49-9B3B-11F0FDAECD09}" sibTransId="{0E94983E-A824-493F-83CA-EFB69C04BDDC}"/>
    <dgm:cxn modelId="{F8414D70-6944-4272-8D95-785F835B0CBD}" srcId="{2CEE714A-B896-4E4C-AEE3-68569487D8BB}" destId="{1AFE7FAD-0459-4959-AA1B-E7B3E74AC45C}" srcOrd="3" destOrd="0" parTransId="{FBEFAD3A-2F2B-48E1-8EC7-083C5E1E6DC0}" sibTransId="{17ABE7BD-675D-45C8-8E52-0F6A0688B653}"/>
    <dgm:cxn modelId="{E0DE0C8F-EB84-4250-BFDF-9BB6B5A11C9C}" srcId="{2CEE714A-B896-4E4C-AEE3-68569487D8BB}" destId="{DBD0DF20-096A-4FF6-A4E8-F4323C6D387D}" srcOrd="1" destOrd="0" parTransId="{1538D589-F983-41F6-9D09-7B1955609935}" sibTransId="{1FD0C568-417E-47E0-8942-4F259318C099}"/>
    <dgm:cxn modelId="{ECA7DD9D-7923-45D1-B740-095C4AABABE2}" type="presOf" srcId="{1AFE7FAD-0459-4959-AA1B-E7B3E74AC45C}" destId="{24506073-60D9-492C-AF2F-FC6302205BB6}" srcOrd="0" destOrd="0" presId="urn:microsoft.com/office/officeart/2005/8/layout/cycle6#1"/>
    <dgm:cxn modelId="{04878AA0-5989-4D08-AC25-A8CBBA11AFAD}" type="presOf" srcId="{F9967038-E236-42CF-8918-4A0E0494E6AB}" destId="{37071D9E-2893-482E-961F-71A01785FAEF}" srcOrd="0" destOrd="0" presId="urn:microsoft.com/office/officeart/2005/8/layout/cycle6#1"/>
    <dgm:cxn modelId="{6D05F6A2-D181-4F2C-A0A6-11F7E096397B}" type="presOf" srcId="{81B22F4A-0511-4251-A342-2603CD8A346B}" destId="{F2E6B6B7-362C-4356-A3D0-63E0C90E102E}" srcOrd="0" destOrd="0" presId="urn:microsoft.com/office/officeart/2005/8/layout/cycle6#1"/>
    <dgm:cxn modelId="{966441B7-E81D-411C-B330-52E49E0D7B13}" type="presOf" srcId="{0E94983E-A824-493F-83CA-EFB69C04BDDC}" destId="{C7A1998B-A745-43B4-BCC4-63BB30D88B56}" srcOrd="0" destOrd="0" presId="urn:microsoft.com/office/officeart/2005/8/layout/cycle6#1"/>
    <dgm:cxn modelId="{06570CC3-C0F7-4ABF-AA2E-A6D531BD9992}" type="presOf" srcId="{1FD0C568-417E-47E0-8942-4F259318C099}" destId="{E2A186AA-A6E3-4706-988C-B5100F591969}" srcOrd="0" destOrd="0" presId="urn:microsoft.com/office/officeart/2005/8/layout/cycle6#1"/>
    <dgm:cxn modelId="{A8536FCB-73AA-4ECB-950F-911F3F68739E}" type="presOf" srcId="{8685F18E-8A31-4D3F-9E78-AD379B1F9FC4}" destId="{280BCF07-6DCD-4764-81DC-9896F05767FE}" srcOrd="0" destOrd="0" presId="urn:microsoft.com/office/officeart/2005/8/layout/cycle6#1"/>
    <dgm:cxn modelId="{C11639E0-062E-4E74-93D7-0073D13918C6}" type="presOf" srcId="{DBD0DF20-096A-4FF6-A4E8-F4323C6D387D}" destId="{B671DCB4-4D5F-4005-BE9C-31357872B8DD}" srcOrd="0" destOrd="0" presId="urn:microsoft.com/office/officeart/2005/8/layout/cycle6#1"/>
    <dgm:cxn modelId="{E4335AF2-8F3C-476B-9134-8E73E11EE6D6}" type="presOf" srcId="{2CEE714A-B896-4E4C-AEE3-68569487D8BB}" destId="{346B609D-A1D6-4105-B434-48B6D8851278}" srcOrd="0" destOrd="0" presId="urn:microsoft.com/office/officeart/2005/8/layout/cycle6#1"/>
    <dgm:cxn modelId="{89E35EE3-6477-4862-AF6A-210AA8B409F7}" type="presParOf" srcId="{346B609D-A1D6-4105-B434-48B6D8851278}" destId="{F2E6B6B7-362C-4356-A3D0-63E0C90E102E}" srcOrd="0" destOrd="0" presId="urn:microsoft.com/office/officeart/2005/8/layout/cycle6#1"/>
    <dgm:cxn modelId="{5BD16B56-3BF4-4F59-91DA-23E5E3E5BA73}" type="presParOf" srcId="{346B609D-A1D6-4105-B434-48B6D8851278}" destId="{1197D35C-D4BD-404E-9E3E-53E5F853F4E3}" srcOrd="1" destOrd="0" presId="urn:microsoft.com/office/officeart/2005/8/layout/cycle6#1"/>
    <dgm:cxn modelId="{70D2AAF8-3792-4C1D-8301-38AA9FE0D707}" type="presParOf" srcId="{346B609D-A1D6-4105-B434-48B6D8851278}" destId="{C7A1998B-A745-43B4-BCC4-63BB30D88B56}" srcOrd="2" destOrd="0" presId="urn:microsoft.com/office/officeart/2005/8/layout/cycle6#1"/>
    <dgm:cxn modelId="{98E21629-6002-4353-9208-0DBAA8734286}" type="presParOf" srcId="{346B609D-A1D6-4105-B434-48B6D8851278}" destId="{B671DCB4-4D5F-4005-BE9C-31357872B8DD}" srcOrd="3" destOrd="0" presId="urn:microsoft.com/office/officeart/2005/8/layout/cycle6#1"/>
    <dgm:cxn modelId="{A6DEF366-A51B-408B-9CD6-CBC36805D968}" type="presParOf" srcId="{346B609D-A1D6-4105-B434-48B6D8851278}" destId="{52E0307B-618B-4B60-906F-21833038950E}" srcOrd="4" destOrd="0" presId="urn:microsoft.com/office/officeart/2005/8/layout/cycle6#1"/>
    <dgm:cxn modelId="{7DD42624-A393-43B8-9C7F-0710A6FB7FAC}" type="presParOf" srcId="{346B609D-A1D6-4105-B434-48B6D8851278}" destId="{E2A186AA-A6E3-4706-988C-B5100F591969}" srcOrd="5" destOrd="0" presId="urn:microsoft.com/office/officeart/2005/8/layout/cycle6#1"/>
    <dgm:cxn modelId="{7F32C886-8FB1-4FFA-93F1-2F931A580F59}" type="presParOf" srcId="{346B609D-A1D6-4105-B434-48B6D8851278}" destId="{280BCF07-6DCD-4764-81DC-9896F05767FE}" srcOrd="6" destOrd="0" presId="urn:microsoft.com/office/officeart/2005/8/layout/cycle6#1"/>
    <dgm:cxn modelId="{7DD43C1C-7398-4A8F-9F58-5089E723E6FC}" type="presParOf" srcId="{346B609D-A1D6-4105-B434-48B6D8851278}" destId="{DEDE068C-DC31-4D76-91EB-499F703A2F54}" srcOrd="7" destOrd="0" presId="urn:microsoft.com/office/officeart/2005/8/layout/cycle6#1"/>
    <dgm:cxn modelId="{31CADA9C-808F-4493-8B26-254D6663AC3E}" type="presParOf" srcId="{346B609D-A1D6-4105-B434-48B6D8851278}" destId="{58DF302B-9D2B-4846-98EC-9DA885306FBE}" srcOrd="8" destOrd="0" presId="urn:microsoft.com/office/officeart/2005/8/layout/cycle6#1"/>
    <dgm:cxn modelId="{1DC17DDD-8E9A-490C-B8BC-448A38F43C5C}" type="presParOf" srcId="{346B609D-A1D6-4105-B434-48B6D8851278}" destId="{24506073-60D9-492C-AF2F-FC6302205BB6}" srcOrd="9" destOrd="0" presId="urn:microsoft.com/office/officeart/2005/8/layout/cycle6#1"/>
    <dgm:cxn modelId="{0A3311AE-D9D5-45CF-BFF9-393369BBDB6D}" type="presParOf" srcId="{346B609D-A1D6-4105-B434-48B6D8851278}" destId="{D4CC07F4-7571-4194-AA94-942060664C0F}" srcOrd="10" destOrd="0" presId="urn:microsoft.com/office/officeart/2005/8/layout/cycle6#1"/>
    <dgm:cxn modelId="{ADEC9D06-575A-4D87-B957-63389C5417B2}" type="presParOf" srcId="{346B609D-A1D6-4105-B434-48B6D8851278}" destId="{BCD1707F-7AC7-46C3-A984-189014AB9182}" srcOrd="11" destOrd="0" presId="urn:microsoft.com/office/officeart/2005/8/layout/cycle6#1"/>
    <dgm:cxn modelId="{65067CD8-EAF0-4025-BEA1-C7830DDA233E}" type="presParOf" srcId="{346B609D-A1D6-4105-B434-48B6D8851278}" destId="{37071D9E-2893-482E-961F-71A01785FAEF}" srcOrd="12" destOrd="0" presId="urn:microsoft.com/office/officeart/2005/8/layout/cycle6#1"/>
    <dgm:cxn modelId="{476E6C52-1CFD-4BF6-9850-2F528F781D4D}" type="presParOf" srcId="{346B609D-A1D6-4105-B434-48B6D8851278}" destId="{9FAB7CEE-B58B-4B99-A113-DD3ACDF830C2}" srcOrd="13" destOrd="0" presId="urn:microsoft.com/office/officeart/2005/8/layout/cycle6#1"/>
    <dgm:cxn modelId="{8C7D5E7F-CAC9-4B21-9018-A30AB8B399DC}" type="presParOf" srcId="{346B609D-A1D6-4105-B434-48B6D8851278}" destId="{4CD84644-6BE0-41F4-87D5-D5B65ADD901E}" srcOrd="14" destOrd="0" presId="urn:microsoft.com/office/officeart/2005/8/layout/cycle6#1"/>
    <dgm:cxn modelId="{9571945C-35EE-4073-8133-567C348D42B5}" type="presParOf" srcId="{346B609D-A1D6-4105-B434-48B6D8851278}" destId="{7ED152B2-C736-4CB6-A4CC-3633342892E6}" srcOrd="15" destOrd="0" presId="urn:microsoft.com/office/officeart/2005/8/layout/cycle6#1"/>
    <dgm:cxn modelId="{D2AA7917-4F68-4EFA-89FA-2F65E01D9E43}" type="presParOf" srcId="{346B609D-A1D6-4105-B434-48B6D8851278}" destId="{D5409DCF-760E-474E-8978-77C8633E8516}" srcOrd="16" destOrd="0" presId="urn:microsoft.com/office/officeart/2005/8/layout/cycle6#1"/>
    <dgm:cxn modelId="{DE352347-C105-4DB0-B733-5362518CBA33}" type="presParOf" srcId="{346B609D-A1D6-4105-B434-48B6D8851278}" destId="{AA23BE17-AB48-4FBB-BC86-60663E9C94CC}" srcOrd="17" destOrd="0" presId="urn:microsoft.com/office/officeart/2005/8/layout/cycle6#1"/>
  </dgm:cxnLst>
  <dgm:bg>
    <a:solidFill>
      <a:schemeClr val="accent3">
        <a:lumMod val="20000"/>
        <a:lumOff val="80000"/>
      </a:schemeClr>
    </a:solidFill>
  </dgm:bg>
  <dgm:whole>
    <a:ln w="38100">
      <a:solidFill>
        <a:schemeClr val="accent3">
          <a:lumMod val="40000"/>
          <a:lumOff val="60000"/>
        </a:schemeClr>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E6B6B7-362C-4356-A3D0-63E0C90E102E}">
      <dsp:nvSpPr>
        <dsp:cNvPr id="0" name=""/>
        <dsp:cNvSpPr/>
      </dsp:nvSpPr>
      <dsp:spPr>
        <a:xfrm>
          <a:off x="1495815" y="731"/>
          <a:ext cx="935843" cy="608298"/>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Description</a:t>
          </a:r>
        </a:p>
      </dsp:txBody>
      <dsp:txXfrm>
        <a:off x="1525510" y="30426"/>
        <a:ext cx="876453" cy="548908"/>
      </dsp:txXfrm>
    </dsp:sp>
    <dsp:sp modelId="{C7A1998B-A745-43B4-BCC4-63BB30D88B56}">
      <dsp:nvSpPr>
        <dsp:cNvPr id="0" name=""/>
        <dsp:cNvSpPr/>
      </dsp:nvSpPr>
      <dsp:spPr>
        <a:xfrm>
          <a:off x="529988" y="304880"/>
          <a:ext cx="2867498" cy="2867498"/>
        </a:xfrm>
        <a:custGeom>
          <a:avLst/>
          <a:gdLst/>
          <a:ahLst/>
          <a:cxnLst/>
          <a:rect l="0" t="0" r="0" b="0"/>
          <a:pathLst>
            <a:path>
              <a:moveTo>
                <a:pt x="1907658" y="80587"/>
              </a:moveTo>
              <a:arcTo wR="1433749" hR="1433749" stAng="17358087" swAng="1502177"/>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671DCB4-4D5F-4005-BE9C-31357872B8DD}">
      <dsp:nvSpPr>
        <dsp:cNvPr id="0" name=""/>
        <dsp:cNvSpPr/>
      </dsp:nvSpPr>
      <dsp:spPr>
        <a:xfrm>
          <a:off x="2737478" y="717605"/>
          <a:ext cx="935843" cy="608298"/>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Feelings</a:t>
          </a:r>
        </a:p>
      </dsp:txBody>
      <dsp:txXfrm>
        <a:off x="2767173" y="747300"/>
        <a:ext cx="876453" cy="548908"/>
      </dsp:txXfrm>
    </dsp:sp>
    <dsp:sp modelId="{E2A186AA-A6E3-4706-988C-B5100F591969}">
      <dsp:nvSpPr>
        <dsp:cNvPr id="0" name=""/>
        <dsp:cNvSpPr/>
      </dsp:nvSpPr>
      <dsp:spPr>
        <a:xfrm>
          <a:off x="529988" y="304880"/>
          <a:ext cx="2867498" cy="2867498"/>
        </a:xfrm>
        <a:custGeom>
          <a:avLst/>
          <a:gdLst/>
          <a:ahLst/>
          <a:cxnLst/>
          <a:rect l="0" t="0" r="0" b="0"/>
          <a:pathLst>
            <a:path>
              <a:moveTo>
                <a:pt x="2809162" y="1028935"/>
              </a:moveTo>
              <a:arcTo wR="1433749" hR="1433749" stAng="20615983" swAng="1968033"/>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80BCF07-6DCD-4764-81DC-9896F05767FE}">
      <dsp:nvSpPr>
        <dsp:cNvPr id="0" name=""/>
        <dsp:cNvSpPr/>
      </dsp:nvSpPr>
      <dsp:spPr>
        <a:xfrm>
          <a:off x="2737478" y="2151354"/>
          <a:ext cx="935843" cy="608298"/>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Evaluation</a:t>
          </a:r>
        </a:p>
      </dsp:txBody>
      <dsp:txXfrm>
        <a:off x="2767173" y="2181049"/>
        <a:ext cx="876453" cy="548908"/>
      </dsp:txXfrm>
    </dsp:sp>
    <dsp:sp modelId="{58DF302B-9D2B-4846-98EC-9DA885306FBE}">
      <dsp:nvSpPr>
        <dsp:cNvPr id="0" name=""/>
        <dsp:cNvSpPr/>
      </dsp:nvSpPr>
      <dsp:spPr>
        <a:xfrm>
          <a:off x="529988" y="304880"/>
          <a:ext cx="2867498" cy="2867498"/>
        </a:xfrm>
        <a:custGeom>
          <a:avLst/>
          <a:gdLst/>
          <a:ahLst/>
          <a:cxnLst/>
          <a:rect l="0" t="0" r="0" b="0"/>
          <a:pathLst>
            <a:path>
              <a:moveTo>
                <a:pt x="2435777" y="2459213"/>
              </a:moveTo>
              <a:arcTo wR="1433749" hR="1433749" stAng="2739735" swAng="1502177"/>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4506073-60D9-492C-AF2F-FC6302205BB6}">
      <dsp:nvSpPr>
        <dsp:cNvPr id="0" name=""/>
        <dsp:cNvSpPr/>
      </dsp:nvSpPr>
      <dsp:spPr>
        <a:xfrm>
          <a:off x="1495815" y="2868229"/>
          <a:ext cx="935843" cy="608298"/>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Analysis</a:t>
          </a:r>
        </a:p>
      </dsp:txBody>
      <dsp:txXfrm>
        <a:off x="1525510" y="2897924"/>
        <a:ext cx="876453" cy="548908"/>
      </dsp:txXfrm>
    </dsp:sp>
    <dsp:sp modelId="{BCD1707F-7AC7-46C3-A984-189014AB9182}">
      <dsp:nvSpPr>
        <dsp:cNvPr id="0" name=""/>
        <dsp:cNvSpPr/>
      </dsp:nvSpPr>
      <dsp:spPr>
        <a:xfrm>
          <a:off x="529988" y="304880"/>
          <a:ext cx="2867498" cy="2867498"/>
        </a:xfrm>
        <a:custGeom>
          <a:avLst/>
          <a:gdLst/>
          <a:ahLst/>
          <a:cxnLst/>
          <a:rect l="0" t="0" r="0" b="0"/>
          <a:pathLst>
            <a:path>
              <a:moveTo>
                <a:pt x="959840" y="2786910"/>
              </a:moveTo>
              <a:arcTo wR="1433749" hR="1433749" stAng="6558087" swAng="1502177"/>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7071D9E-2893-482E-961F-71A01785FAEF}">
      <dsp:nvSpPr>
        <dsp:cNvPr id="0" name=""/>
        <dsp:cNvSpPr/>
      </dsp:nvSpPr>
      <dsp:spPr>
        <a:xfrm>
          <a:off x="254152" y="2151354"/>
          <a:ext cx="935843" cy="608298"/>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Conclusion</a:t>
          </a:r>
        </a:p>
      </dsp:txBody>
      <dsp:txXfrm>
        <a:off x="283847" y="2181049"/>
        <a:ext cx="876453" cy="548908"/>
      </dsp:txXfrm>
    </dsp:sp>
    <dsp:sp modelId="{4CD84644-6BE0-41F4-87D5-D5B65ADD901E}">
      <dsp:nvSpPr>
        <dsp:cNvPr id="0" name=""/>
        <dsp:cNvSpPr/>
      </dsp:nvSpPr>
      <dsp:spPr>
        <a:xfrm>
          <a:off x="529988" y="304880"/>
          <a:ext cx="2867498" cy="2867498"/>
        </a:xfrm>
        <a:custGeom>
          <a:avLst/>
          <a:gdLst/>
          <a:ahLst/>
          <a:cxnLst/>
          <a:rect l="0" t="0" r="0" b="0"/>
          <a:pathLst>
            <a:path>
              <a:moveTo>
                <a:pt x="58335" y="1838562"/>
              </a:moveTo>
              <a:arcTo wR="1433749" hR="1433749" stAng="9815983" swAng="1968033"/>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ED152B2-C736-4CB6-A4CC-3633342892E6}">
      <dsp:nvSpPr>
        <dsp:cNvPr id="0" name=""/>
        <dsp:cNvSpPr/>
      </dsp:nvSpPr>
      <dsp:spPr>
        <a:xfrm>
          <a:off x="254152" y="717605"/>
          <a:ext cx="935843" cy="608298"/>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Action plan</a:t>
          </a:r>
        </a:p>
      </dsp:txBody>
      <dsp:txXfrm>
        <a:off x="283847" y="747300"/>
        <a:ext cx="876453" cy="548908"/>
      </dsp:txXfrm>
    </dsp:sp>
    <dsp:sp modelId="{AA23BE17-AB48-4FBB-BC86-60663E9C94CC}">
      <dsp:nvSpPr>
        <dsp:cNvPr id="0" name=""/>
        <dsp:cNvSpPr/>
      </dsp:nvSpPr>
      <dsp:spPr>
        <a:xfrm>
          <a:off x="529988" y="304880"/>
          <a:ext cx="2867498" cy="2867498"/>
        </a:xfrm>
        <a:custGeom>
          <a:avLst/>
          <a:gdLst/>
          <a:ahLst/>
          <a:cxnLst/>
          <a:rect l="0" t="0" r="0" b="0"/>
          <a:pathLst>
            <a:path>
              <a:moveTo>
                <a:pt x="431721" y="408285"/>
              </a:moveTo>
              <a:arcTo wR="1433749" hR="1433749" stAng="13539735" swAng="1502177"/>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6D9A5D-2C3B-4C83-89D0-38C1B9064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2094</Words>
  <Characters>11938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Tsonyo Todorov (2021609)</cp:lastModifiedBy>
  <cp:revision>7</cp:revision>
  <dcterms:created xsi:type="dcterms:W3CDTF">2021-03-18T14:15:00Z</dcterms:created>
  <dcterms:modified xsi:type="dcterms:W3CDTF">2021-05-03T15:09:00Z</dcterms:modified>
</cp:coreProperties>
</file>