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1"/>
        <w:gridCol w:w="1430"/>
        <w:gridCol w:w="641"/>
        <w:gridCol w:w="1897"/>
      </w:tblGrid>
      <w:tr w:rsidR="004B707A" w:rsidRPr="004B707A" w14:paraId="6BA2D68C" w14:textId="77777777" w:rsidTr="00D32C68">
        <w:trPr>
          <w:trHeight w:val="418"/>
          <w:jc w:val="center"/>
        </w:trPr>
        <w:tc>
          <w:tcPr>
            <w:tcW w:w="6171" w:type="dxa"/>
            <w:vMerge w:val="restart"/>
            <w:tcBorders>
              <w:top w:val="single" w:sz="4" w:space="0" w:color="auto"/>
              <w:left w:val="single" w:sz="4" w:space="0" w:color="auto"/>
              <w:right w:val="single" w:sz="4" w:space="0" w:color="auto"/>
            </w:tcBorders>
            <w:shd w:val="clear" w:color="auto" w:fill="auto"/>
          </w:tcPr>
          <w:p w14:paraId="111BC8C8" w14:textId="77777777" w:rsidR="00567285" w:rsidRPr="004B707A" w:rsidRDefault="00567285" w:rsidP="00A54588">
            <w:pPr>
              <w:keepNext/>
              <w:spacing w:after="0" w:line="360" w:lineRule="auto"/>
              <w:jc w:val="both"/>
              <w:rPr>
                <w:rFonts w:ascii="Arial" w:eastAsia="Times New Roman" w:hAnsi="Arial" w:cs="Arial"/>
                <w:b/>
                <w:sz w:val="24"/>
                <w:szCs w:val="24"/>
                <w:lang w:val="en-AU"/>
              </w:rPr>
            </w:pPr>
          </w:p>
          <w:p w14:paraId="71F2643D" w14:textId="77777777" w:rsidR="00567285" w:rsidRPr="004B707A" w:rsidRDefault="00567285" w:rsidP="00A54588">
            <w:pPr>
              <w:keepNext/>
              <w:spacing w:after="0" w:line="360" w:lineRule="auto"/>
              <w:jc w:val="both"/>
              <w:rPr>
                <w:rFonts w:ascii="Arial" w:eastAsia="Times New Roman" w:hAnsi="Arial" w:cs="Arial"/>
                <w:b/>
                <w:sz w:val="24"/>
                <w:szCs w:val="24"/>
                <w:lang w:val="en-AU"/>
              </w:rPr>
            </w:pPr>
            <w:r w:rsidRPr="004B707A">
              <w:rPr>
                <w:rFonts w:ascii="Arial" w:hAnsi="Arial" w:cs="Arial"/>
                <w:noProof/>
                <w:sz w:val="24"/>
                <w:szCs w:val="24"/>
                <w:lang w:eastAsia="en-GB"/>
              </w:rPr>
              <w:drawing>
                <wp:inline distT="0" distB="0" distL="0" distR="0" wp14:anchorId="4915B526" wp14:editId="60D33E55">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4B707A">
              <w:rPr>
                <w:rFonts w:ascii="Arial" w:eastAsia="Times New Roman" w:hAnsi="Arial" w:cs="Arial"/>
                <w:b/>
                <w:sz w:val="24"/>
                <w:szCs w:val="24"/>
                <w:lang w:val="en-AU"/>
              </w:rPr>
              <w:br/>
            </w:r>
          </w:p>
          <w:p w14:paraId="7AFC7237" w14:textId="77777777" w:rsidR="00567285" w:rsidRPr="004B707A" w:rsidRDefault="00567285" w:rsidP="00A54588">
            <w:pPr>
              <w:spacing w:line="360" w:lineRule="auto"/>
              <w:jc w:val="both"/>
              <w:rPr>
                <w:rFonts w:ascii="Arial" w:eastAsia="Times New Roman" w:hAnsi="Arial" w:cs="Arial"/>
                <w:b/>
                <w:sz w:val="24"/>
                <w:szCs w:val="24"/>
                <w:lang w:val="en-AU"/>
              </w:rPr>
            </w:pPr>
            <w:r w:rsidRPr="004B707A">
              <w:rPr>
                <w:rFonts w:ascii="Arial" w:eastAsia="Times New Roman" w:hAnsi="Arial" w:cs="Arial"/>
                <w:b/>
                <w:sz w:val="24"/>
                <w:szCs w:val="24"/>
                <w:lang w:val="en-AU"/>
              </w:rPr>
              <w:t>Critically evaluate a range of entrepreneurial traits, motivations and characteristics using appropriate academic models and theories, further supported by examples of proven and successful entrepreneurs</w:t>
            </w:r>
          </w:p>
        </w:tc>
        <w:tc>
          <w:tcPr>
            <w:tcW w:w="1430" w:type="dxa"/>
            <w:tcBorders>
              <w:top w:val="single" w:sz="4" w:space="0" w:color="auto"/>
              <w:left w:val="single" w:sz="4" w:space="0" w:color="auto"/>
              <w:bottom w:val="nil"/>
              <w:right w:val="nil"/>
            </w:tcBorders>
            <w:shd w:val="clear" w:color="auto" w:fill="auto"/>
            <w:vAlign w:val="center"/>
          </w:tcPr>
          <w:p w14:paraId="41B6A423" w14:textId="77777777" w:rsidR="00567285" w:rsidRPr="004B707A" w:rsidRDefault="00567285" w:rsidP="00A54588">
            <w:pPr>
              <w:keepNext/>
              <w:spacing w:before="120" w:after="0" w:line="360" w:lineRule="auto"/>
              <w:jc w:val="both"/>
              <w:rPr>
                <w:rFonts w:ascii="Arial" w:eastAsia="Times New Roman" w:hAnsi="Arial" w:cs="Arial"/>
                <w:b/>
                <w:bCs/>
                <w:sz w:val="24"/>
                <w:szCs w:val="24"/>
                <w:lang w:val="en-AU"/>
              </w:rPr>
            </w:pPr>
            <w:r w:rsidRPr="004B707A">
              <w:rPr>
                <w:rFonts w:ascii="Arial" w:eastAsia="Times New Roman" w:hAnsi="Arial" w:cs="Arial"/>
                <w:b/>
                <w:bCs/>
                <w:sz w:val="24"/>
                <w:szCs w:val="24"/>
              </w:rPr>
              <w:t>Student No:</w:t>
            </w:r>
          </w:p>
        </w:tc>
        <w:tc>
          <w:tcPr>
            <w:tcW w:w="2538" w:type="dxa"/>
            <w:gridSpan w:val="2"/>
            <w:tcBorders>
              <w:top w:val="single" w:sz="4" w:space="0" w:color="auto"/>
              <w:left w:val="nil"/>
              <w:bottom w:val="dashed" w:sz="4" w:space="0" w:color="auto"/>
              <w:right w:val="single" w:sz="4" w:space="0" w:color="auto"/>
            </w:tcBorders>
            <w:shd w:val="clear" w:color="auto" w:fill="auto"/>
            <w:vAlign w:val="center"/>
          </w:tcPr>
          <w:p w14:paraId="16C3ABCF" w14:textId="77777777" w:rsidR="00567285" w:rsidRPr="004B707A" w:rsidRDefault="00567285" w:rsidP="00A54588">
            <w:pPr>
              <w:keepNext/>
              <w:spacing w:after="0" w:line="360" w:lineRule="auto"/>
              <w:jc w:val="both"/>
              <w:rPr>
                <w:rFonts w:ascii="Arial" w:eastAsia="Times New Roman" w:hAnsi="Arial" w:cs="Arial"/>
                <w:b/>
                <w:sz w:val="24"/>
                <w:szCs w:val="24"/>
                <w:lang w:val="en-AU"/>
              </w:rPr>
            </w:pPr>
            <w:r w:rsidRPr="004B707A">
              <w:rPr>
                <w:rFonts w:ascii="Arial" w:eastAsia="Times New Roman" w:hAnsi="Arial" w:cs="Arial"/>
                <w:b/>
                <w:sz w:val="24"/>
                <w:szCs w:val="24"/>
                <w:lang w:val="en-AU"/>
              </w:rPr>
              <w:t>2240761</w:t>
            </w:r>
          </w:p>
        </w:tc>
      </w:tr>
      <w:tr w:rsidR="004B707A" w:rsidRPr="004B707A" w14:paraId="636510C5" w14:textId="77777777" w:rsidTr="00D32C68">
        <w:trPr>
          <w:trHeight w:val="468"/>
          <w:jc w:val="center"/>
        </w:trPr>
        <w:tc>
          <w:tcPr>
            <w:tcW w:w="6171" w:type="dxa"/>
            <w:vMerge/>
            <w:tcBorders>
              <w:left w:val="single" w:sz="4" w:space="0" w:color="auto"/>
              <w:right w:val="single" w:sz="4" w:space="0" w:color="auto"/>
            </w:tcBorders>
            <w:shd w:val="clear" w:color="auto" w:fill="auto"/>
          </w:tcPr>
          <w:p w14:paraId="610DBB75" w14:textId="77777777" w:rsidR="00567285" w:rsidRPr="004B707A" w:rsidRDefault="00567285" w:rsidP="00A54588">
            <w:pPr>
              <w:keepNext/>
              <w:spacing w:after="0" w:line="360" w:lineRule="auto"/>
              <w:jc w:val="both"/>
              <w:rPr>
                <w:rFonts w:ascii="Arial" w:eastAsia="Times New Roman" w:hAnsi="Arial" w:cs="Arial"/>
                <w:b/>
                <w:sz w:val="24"/>
                <w:szCs w:val="24"/>
                <w:lang w:val="en-AU"/>
              </w:rPr>
            </w:pPr>
          </w:p>
        </w:tc>
        <w:tc>
          <w:tcPr>
            <w:tcW w:w="1430" w:type="dxa"/>
            <w:tcBorders>
              <w:top w:val="nil"/>
              <w:left w:val="single" w:sz="4" w:space="0" w:color="auto"/>
              <w:bottom w:val="nil"/>
              <w:right w:val="nil"/>
            </w:tcBorders>
            <w:shd w:val="clear" w:color="auto" w:fill="auto"/>
            <w:vAlign w:val="center"/>
          </w:tcPr>
          <w:p w14:paraId="66DD686B" w14:textId="77777777" w:rsidR="00567285" w:rsidRPr="004B707A" w:rsidRDefault="00567285" w:rsidP="00A54588">
            <w:pPr>
              <w:keepNext/>
              <w:spacing w:after="0" w:line="360" w:lineRule="auto"/>
              <w:jc w:val="both"/>
              <w:rPr>
                <w:rFonts w:ascii="Arial" w:eastAsia="Times New Roman" w:hAnsi="Arial" w:cs="Arial"/>
                <w:sz w:val="24"/>
                <w:szCs w:val="24"/>
                <w:lang w:val="en-AU"/>
              </w:rPr>
            </w:pPr>
          </w:p>
          <w:p w14:paraId="56FBC6CF" w14:textId="77777777" w:rsidR="00567285" w:rsidRPr="004B707A" w:rsidRDefault="00567285" w:rsidP="00A54588">
            <w:pPr>
              <w:keepNext/>
              <w:spacing w:after="0" w:line="360" w:lineRule="auto"/>
              <w:jc w:val="both"/>
              <w:rPr>
                <w:rFonts w:ascii="Arial" w:eastAsia="Times New Roman" w:hAnsi="Arial" w:cs="Arial"/>
                <w:sz w:val="24"/>
                <w:szCs w:val="24"/>
                <w:lang w:val="en-AU"/>
              </w:rPr>
            </w:pPr>
            <w:r w:rsidRPr="004B707A">
              <w:rPr>
                <w:rFonts w:ascii="Arial" w:eastAsia="Times New Roman" w:hAnsi="Arial" w:cs="Arial"/>
                <w:sz w:val="24"/>
                <w:szCs w:val="24"/>
                <w:lang w:val="en-AU"/>
              </w:rPr>
              <w:t>Module Title:</w:t>
            </w:r>
          </w:p>
        </w:tc>
        <w:tc>
          <w:tcPr>
            <w:tcW w:w="2538" w:type="dxa"/>
            <w:gridSpan w:val="2"/>
            <w:tcBorders>
              <w:top w:val="dashed" w:sz="4" w:space="0" w:color="auto"/>
              <w:left w:val="nil"/>
              <w:bottom w:val="dashed" w:sz="4" w:space="0" w:color="auto"/>
              <w:right w:val="single" w:sz="4" w:space="0" w:color="auto"/>
            </w:tcBorders>
            <w:shd w:val="clear" w:color="auto" w:fill="auto"/>
            <w:vAlign w:val="center"/>
          </w:tcPr>
          <w:p w14:paraId="1406C94B" w14:textId="77777777" w:rsidR="00567285" w:rsidRPr="004B707A" w:rsidRDefault="00567285" w:rsidP="00A54588">
            <w:pPr>
              <w:keepNext/>
              <w:spacing w:after="0" w:line="360" w:lineRule="auto"/>
              <w:jc w:val="both"/>
              <w:rPr>
                <w:rFonts w:ascii="Arial" w:eastAsia="Times New Roman" w:hAnsi="Arial" w:cs="Arial"/>
                <w:b/>
                <w:sz w:val="24"/>
                <w:szCs w:val="24"/>
                <w:lang w:val="en-AU"/>
              </w:rPr>
            </w:pPr>
            <w:r w:rsidRPr="004B707A">
              <w:rPr>
                <w:rFonts w:ascii="Arial" w:eastAsia="Times New Roman" w:hAnsi="Arial" w:cs="Arial"/>
                <w:b/>
                <w:sz w:val="24"/>
                <w:szCs w:val="24"/>
                <w:lang w:val="en-AU"/>
              </w:rPr>
              <w:t>Entrepreneurship</w:t>
            </w:r>
          </w:p>
        </w:tc>
      </w:tr>
      <w:tr w:rsidR="004B707A" w:rsidRPr="004B707A" w14:paraId="290E0DF1" w14:textId="77777777" w:rsidTr="00D32C68">
        <w:trPr>
          <w:trHeight w:val="468"/>
          <w:jc w:val="center"/>
        </w:trPr>
        <w:tc>
          <w:tcPr>
            <w:tcW w:w="6171" w:type="dxa"/>
            <w:vMerge/>
            <w:tcBorders>
              <w:left w:val="single" w:sz="4" w:space="0" w:color="auto"/>
              <w:right w:val="single" w:sz="4" w:space="0" w:color="auto"/>
            </w:tcBorders>
            <w:shd w:val="clear" w:color="auto" w:fill="auto"/>
          </w:tcPr>
          <w:p w14:paraId="37413D31" w14:textId="77777777" w:rsidR="00567285" w:rsidRPr="004B707A" w:rsidRDefault="00567285" w:rsidP="00A54588">
            <w:pPr>
              <w:keepNext/>
              <w:spacing w:after="0" w:line="360" w:lineRule="auto"/>
              <w:jc w:val="both"/>
              <w:rPr>
                <w:rFonts w:ascii="Arial" w:eastAsia="Times New Roman" w:hAnsi="Arial" w:cs="Arial"/>
                <w:b/>
                <w:sz w:val="24"/>
                <w:szCs w:val="24"/>
                <w:lang w:val="en-AU"/>
              </w:rPr>
            </w:pPr>
          </w:p>
        </w:tc>
        <w:tc>
          <w:tcPr>
            <w:tcW w:w="1430" w:type="dxa"/>
            <w:tcBorders>
              <w:top w:val="nil"/>
              <w:left w:val="single" w:sz="4" w:space="0" w:color="auto"/>
              <w:bottom w:val="nil"/>
              <w:right w:val="nil"/>
            </w:tcBorders>
            <w:shd w:val="clear" w:color="auto" w:fill="auto"/>
            <w:vAlign w:val="center"/>
          </w:tcPr>
          <w:p w14:paraId="5CD562A8" w14:textId="77777777" w:rsidR="00567285" w:rsidRPr="004B707A" w:rsidRDefault="00567285" w:rsidP="00A54588">
            <w:pPr>
              <w:keepNext/>
              <w:spacing w:after="0" w:line="360" w:lineRule="auto"/>
              <w:jc w:val="both"/>
              <w:rPr>
                <w:rFonts w:ascii="Arial" w:eastAsia="Times New Roman" w:hAnsi="Arial" w:cs="Arial"/>
                <w:sz w:val="24"/>
                <w:szCs w:val="24"/>
                <w:lang w:val="en-AU"/>
              </w:rPr>
            </w:pPr>
            <w:r w:rsidRPr="004B707A">
              <w:rPr>
                <w:rFonts w:ascii="Arial" w:eastAsia="Times New Roman" w:hAnsi="Arial" w:cs="Arial"/>
                <w:sz w:val="24"/>
                <w:szCs w:val="24"/>
                <w:lang w:val="en-AU"/>
              </w:rPr>
              <w:t>Module Code:</w:t>
            </w:r>
          </w:p>
        </w:tc>
        <w:tc>
          <w:tcPr>
            <w:tcW w:w="2538" w:type="dxa"/>
            <w:gridSpan w:val="2"/>
            <w:tcBorders>
              <w:top w:val="dashed" w:sz="4" w:space="0" w:color="auto"/>
              <w:left w:val="nil"/>
              <w:bottom w:val="dashed" w:sz="4" w:space="0" w:color="auto"/>
              <w:right w:val="single" w:sz="4" w:space="0" w:color="auto"/>
            </w:tcBorders>
            <w:shd w:val="clear" w:color="auto" w:fill="auto"/>
            <w:vAlign w:val="center"/>
          </w:tcPr>
          <w:p w14:paraId="0136A96B" w14:textId="77777777" w:rsidR="00567285" w:rsidRPr="004B707A" w:rsidRDefault="00567285" w:rsidP="00A54588">
            <w:pPr>
              <w:keepNext/>
              <w:spacing w:after="0" w:line="360" w:lineRule="auto"/>
              <w:jc w:val="both"/>
              <w:rPr>
                <w:rFonts w:ascii="Arial" w:eastAsia="Times New Roman" w:hAnsi="Arial" w:cs="Arial"/>
                <w:b/>
                <w:sz w:val="24"/>
                <w:szCs w:val="24"/>
                <w:lang w:val="en-AU"/>
              </w:rPr>
            </w:pPr>
            <w:r w:rsidRPr="004B707A">
              <w:rPr>
                <w:rFonts w:ascii="Arial" w:eastAsia="Times New Roman" w:hAnsi="Arial" w:cs="Arial"/>
                <w:b/>
                <w:sz w:val="24"/>
                <w:szCs w:val="24"/>
                <w:lang w:val="en-AU"/>
              </w:rPr>
              <w:t>BMIH5001</w:t>
            </w:r>
          </w:p>
        </w:tc>
      </w:tr>
      <w:tr w:rsidR="004B707A" w:rsidRPr="004B707A" w14:paraId="6E66F101" w14:textId="77777777" w:rsidTr="00D32C68">
        <w:trPr>
          <w:trHeight w:val="468"/>
          <w:jc w:val="center"/>
        </w:trPr>
        <w:tc>
          <w:tcPr>
            <w:tcW w:w="6171" w:type="dxa"/>
            <w:vMerge/>
            <w:tcBorders>
              <w:left w:val="single" w:sz="4" w:space="0" w:color="auto"/>
              <w:right w:val="single" w:sz="4" w:space="0" w:color="auto"/>
            </w:tcBorders>
            <w:shd w:val="clear" w:color="auto" w:fill="auto"/>
          </w:tcPr>
          <w:p w14:paraId="1B39A681" w14:textId="77777777" w:rsidR="00567285" w:rsidRPr="004B707A" w:rsidRDefault="00567285" w:rsidP="00A54588">
            <w:pPr>
              <w:keepNext/>
              <w:spacing w:after="0" w:line="360" w:lineRule="auto"/>
              <w:jc w:val="both"/>
              <w:rPr>
                <w:rFonts w:ascii="Arial" w:eastAsia="Times New Roman" w:hAnsi="Arial" w:cs="Arial"/>
                <w:b/>
                <w:sz w:val="24"/>
                <w:szCs w:val="24"/>
                <w:lang w:val="en-AU"/>
              </w:rPr>
            </w:pPr>
          </w:p>
        </w:tc>
        <w:tc>
          <w:tcPr>
            <w:tcW w:w="1430" w:type="dxa"/>
            <w:tcBorders>
              <w:top w:val="nil"/>
              <w:left w:val="single" w:sz="4" w:space="0" w:color="auto"/>
              <w:bottom w:val="nil"/>
              <w:right w:val="nil"/>
            </w:tcBorders>
            <w:shd w:val="clear" w:color="auto" w:fill="auto"/>
            <w:vAlign w:val="center"/>
          </w:tcPr>
          <w:p w14:paraId="0DB55A93" w14:textId="77777777" w:rsidR="00567285" w:rsidRPr="004B707A" w:rsidRDefault="00567285" w:rsidP="00A54588">
            <w:pPr>
              <w:keepNext/>
              <w:spacing w:after="0" w:line="360" w:lineRule="auto"/>
              <w:jc w:val="both"/>
              <w:rPr>
                <w:rFonts w:ascii="Arial" w:eastAsia="Times New Roman" w:hAnsi="Arial" w:cs="Arial"/>
                <w:sz w:val="24"/>
                <w:szCs w:val="24"/>
                <w:lang w:val="en-AU"/>
              </w:rPr>
            </w:pPr>
            <w:r w:rsidRPr="004B707A">
              <w:rPr>
                <w:rFonts w:ascii="Arial" w:eastAsia="Times New Roman" w:hAnsi="Arial" w:cs="Arial"/>
                <w:sz w:val="24"/>
                <w:szCs w:val="24"/>
                <w:lang w:val="en-AU"/>
              </w:rPr>
              <w:t>Lecturer:</w:t>
            </w:r>
          </w:p>
        </w:tc>
        <w:tc>
          <w:tcPr>
            <w:tcW w:w="2538" w:type="dxa"/>
            <w:gridSpan w:val="2"/>
            <w:tcBorders>
              <w:top w:val="dashed" w:sz="4" w:space="0" w:color="auto"/>
              <w:left w:val="nil"/>
              <w:bottom w:val="dashed" w:sz="4" w:space="0" w:color="auto"/>
              <w:right w:val="single" w:sz="4" w:space="0" w:color="auto"/>
            </w:tcBorders>
            <w:shd w:val="clear" w:color="auto" w:fill="auto"/>
            <w:vAlign w:val="center"/>
          </w:tcPr>
          <w:p w14:paraId="016081F9" w14:textId="02FB1AF0" w:rsidR="00567285" w:rsidRPr="004B707A" w:rsidRDefault="00203E12" w:rsidP="00A54588">
            <w:pPr>
              <w:keepNext/>
              <w:spacing w:after="0" w:line="360" w:lineRule="auto"/>
              <w:jc w:val="both"/>
              <w:rPr>
                <w:rFonts w:ascii="Arial" w:eastAsia="Times New Roman" w:hAnsi="Arial" w:cs="Arial"/>
                <w:bCs/>
                <w:sz w:val="24"/>
                <w:szCs w:val="24"/>
                <w:lang w:val="en-AU"/>
              </w:rPr>
            </w:pPr>
            <w:r w:rsidRPr="004B707A">
              <w:rPr>
                <w:rFonts w:ascii="Arial" w:eastAsia="Times New Roman" w:hAnsi="Arial" w:cs="Arial"/>
                <w:bCs/>
                <w:sz w:val="24"/>
                <w:szCs w:val="24"/>
                <w:lang w:val="en-AU"/>
              </w:rPr>
              <w:t>Neil Dyer</w:t>
            </w:r>
          </w:p>
        </w:tc>
      </w:tr>
      <w:tr w:rsidR="004B707A" w:rsidRPr="004B707A" w14:paraId="5131ED8E" w14:textId="77777777" w:rsidTr="00D32C68">
        <w:trPr>
          <w:trHeight w:val="468"/>
          <w:jc w:val="center"/>
        </w:trPr>
        <w:tc>
          <w:tcPr>
            <w:tcW w:w="6171" w:type="dxa"/>
            <w:vMerge/>
            <w:tcBorders>
              <w:left w:val="single" w:sz="4" w:space="0" w:color="auto"/>
              <w:right w:val="single" w:sz="4" w:space="0" w:color="auto"/>
            </w:tcBorders>
            <w:shd w:val="clear" w:color="auto" w:fill="auto"/>
          </w:tcPr>
          <w:p w14:paraId="7E3896C1" w14:textId="77777777" w:rsidR="00567285" w:rsidRPr="004B707A" w:rsidRDefault="00567285" w:rsidP="00A54588">
            <w:pPr>
              <w:keepNext/>
              <w:spacing w:after="0" w:line="360" w:lineRule="auto"/>
              <w:jc w:val="both"/>
              <w:rPr>
                <w:rFonts w:ascii="Arial" w:eastAsia="Times New Roman" w:hAnsi="Arial" w:cs="Arial"/>
                <w:b/>
                <w:sz w:val="24"/>
                <w:szCs w:val="24"/>
                <w:lang w:val="en-AU"/>
              </w:rPr>
            </w:pPr>
          </w:p>
        </w:tc>
        <w:tc>
          <w:tcPr>
            <w:tcW w:w="1430" w:type="dxa"/>
            <w:tcBorders>
              <w:top w:val="nil"/>
              <w:left w:val="single" w:sz="4" w:space="0" w:color="auto"/>
              <w:bottom w:val="nil"/>
              <w:right w:val="nil"/>
            </w:tcBorders>
            <w:shd w:val="clear" w:color="auto" w:fill="auto"/>
            <w:vAlign w:val="center"/>
          </w:tcPr>
          <w:p w14:paraId="5BFC6093" w14:textId="77777777" w:rsidR="00567285" w:rsidRPr="004B707A" w:rsidRDefault="00567285" w:rsidP="00A54588">
            <w:pPr>
              <w:keepNext/>
              <w:spacing w:after="0" w:line="360" w:lineRule="auto"/>
              <w:jc w:val="both"/>
              <w:rPr>
                <w:rFonts w:ascii="Arial" w:eastAsia="Times New Roman" w:hAnsi="Arial" w:cs="Arial"/>
                <w:sz w:val="24"/>
                <w:szCs w:val="24"/>
                <w:lang w:val="en-AU"/>
              </w:rPr>
            </w:pPr>
            <w:r w:rsidRPr="004B707A">
              <w:rPr>
                <w:rFonts w:ascii="Arial" w:eastAsia="Times New Roman" w:hAnsi="Arial" w:cs="Arial"/>
                <w:sz w:val="24"/>
                <w:szCs w:val="24"/>
                <w:lang w:val="en-AU"/>
              </w:rPr>
              <w:t>Words:</w:t>
            </w:r>
          </w:p>
        </w:tc>
        <w:tc>
          <w:tcPr>
            <w:tcW w:w="2538" w:type="dxa"/>
            <w:gridSpan w:val="2"/>
            <w:tcBorders>
              <w:top w:val="dashed" w:sz="4" w:space="0" w:color="auto"/>
              <w:left w:val="nil"/>
              <w:bottom w:val="dashed" w:sz="4" w:space="0" w:color="auto"/>
              <w:right w:val="single" w:sz="4" w:space="0" w:color="auto"/>
            </w:tcBorders>
            <w:shd w:val="clear" w:color="auto" w:fill="auto"/>
            <w:vAlign w:val="center"/>
          </w:tcPr>
          <w:p w14:paraId="7C11C7FB" w14:textId="73FBEA14" w:rsidR="00567285" w:rsidRPr="004C3E1A" w:rsidRDefault="00C0470B" w:rsidP="00A54588">
            <w:pPr>
              <w:keepNext/>
              <w:spacing w:after="0" w:line="360" w:lineRule="auto"/>
              <w:jc w:val="both"/>
              <w:rPr>
                <w:rFonts w:ascii="Arial" w:eastAsia="Times New Roman" w:hAnsi="Arial" w:cs="Arial"/>
                <w:bCs/>
                <w:sz w:val="24"/>
                <w:szCs w:val="24"/>
                <w:lang w:val="en-AU"/>
              </w:rPr>
            </w:pPr>
            <w:r>
              <w:rPr>
                <w:rFonts w:ascii="Arial" w:eastAsia="Times New Roman" w:hAnsi="Arial" w:cs="Arial"/>
                <w:bCs/>
                <w:sz w:val="24"/>
                <w:szCs w:val="24"/>
                <w:lang w:val="en-AU"/>
              </w:rPr>
              <w:t>20</w:t>
            </w:r>
            <w:r w:rsidR="00AC5340">
              <w:rPr>
                <w:rFonts w:ascii="Arial" w:eastAsia="Times New Roman" w:hAnsi="Arial" w:cs="Arial"/>
                <w:bCs/>
                <w:sz w:val="24"/>
                <w:szCs w:val="24"/>
                <w:lang w:val="en-AU"/>
              </w:rPr>
              <w:t>10</w:t>
            </w:r>
          </w:p>
        </w:tc>
      </w:tr>
      <w:tr w:rsidR="00567285" w:rsidRPr="004B707A" w14:paraId="4DCCE90F" w14:textId="77777777" w:rsidTr="00D32C68">
        <w:trPr>
          <w:trHeight w:val="20"/>
          <w:jc w:val="center"/>
        </w:trPr>
        <w:tc>
          <w:tcPr>
            <w:tcW w:w="6171" w:type="dxa"/>
            <w:vMerge/>
            <w:tcBorders>
              <w:left w:val="single" w:sz="4" w:space="0" w:color="auto"/>
              <w:bottom w:val="single" w:sz="4" w:space="0" w:color="auto"/>
              <w:right w:val="single" w:sz="4" w:space="0" w:color="auto"/>
            </w:tcBorders>
            <w:shd w:val="clear" w:color="auto" w:fill="auto"/>
          </w:tcPr>
          <w:p w14:paraId="037346B8" w14:textId="77777777" w:rsidR="00567285" w:rsidRPr="004B707A" w:rsidRDefault="00567285" w:rsidP="00A54588">
            <w:pPr>
              <w:keepNext/>
              <w:spacing w:after="0" w:line="360" w:lineRule="auto"/>
              <w:jc w:val="both"/>
              <w:rPr>
                <w:rFonts w:ascii="Arial" w:eastAsia="Times New Roman" w:hAnsi="Arial" w:cs="Arial"/>
                <w:b/>
                <w:sz w:val="24"/>
                <w:szCs w:val="24"/>
                <w:lang w:val="en-AU"/>
              </w:rPr>
            </w:pPr>
          </w:p>
        </w:tc>
        <w:tc>
          <w:tcPr>
            <w:tcW w:w="2071" w:type="dxa"/>
            <w:gridSpan w:val="2"/>
            <w:tcBorders>
              <w:top w:val="nil"/>
              <w:left w:val="single" w:sz="4" w:space="0" w:color="auto"/>
              <w:bottom w:val="single" w:sz="4" w:space="0" w:color="auto"/>
              <w:right w:val="nil"/>
            </w:tcBorders>
            <w:shd w:val="clear" w:color="auto" w:fill="auto"/>
            <w:vAlign w:val="center"/>
          </w:tcPr>
          <w:p w14:paraId="786CA40F" w14:textId="77777777" w:rsidR="00567285" w:rsidRPr="004B707A" w:rsidRDefault="00567285" w:rsidP="00A54588">
            <w:pPr>
              <w:keepNext/>
              <w:spacing w:after="0" w:line="360" w:lineRule="auto"/>
              <w:jc w:val="both"/>
              <w:rPr>
                <w:rFonts w:ascii="Arial" w:eastAsia="Times New Roman" w:hAnsi="Arial" w:cs="Arial"/>
                <w:bCs/>
                <w:sz w:val="24"/>
                <w:szCs w:val="24"/>
                <w:lang w:val="en-AU"/>
              </w:rPr>
            </w:pPr>
          </w:p>
        </w:tc>
        <w:tc>
          <w:tcPr>
            <w:tcW w:w="0" w:type="auto"/>
            <w:tcBorders>
              <w:top w:val="dashed" w:sz="4" w:space="0" w:color="auto"/>
              <w:left w:val="nil"/>
              <w:bottom w:val="single" w:sz="4" w:space="0" w:color="auto"/>
              <w:right w:val="single" w:sz="4" w:space="0" w:color="auto"/>
            </w:tcBorders>
            <w:shd w:val="clear" w:color="auto" w:fill="auto"/>
            <w:vAlign w:val="center"/>
          </w:tcPr>
          <w:p w14:paraId="7ADEBB85" w14:textId="77777777" w:rsidR="00567285" w:rsidRPr="004B707A" w:rsidRDefault="00567285" w:rsidP="00A54588">
            <w:pPr>
              <w:keepNext/>
              <w:spacing w:after="0" w:line="360" w:lineRule="auto"/>
              <w:jc w:val="both"/>
              <w:rPr>
                <w:rFonts w:ascii="Arial" w:eastAsia="Times New Roman" w:hAnsi="Arial" w:cs="Arial"/>
                <w:b/>
                <w:sz w:val="24"/>
                <w:szCs w:val="24"/>
                <w:lang w:val="en-AU"/>
              </w:rPr>
            </w:pPr>
          </w:p>
        </w:tc>
      </w:tr>
    </w:tbl>
    <w:p w14:paraId="6F389476" w14:textId="77777777" w:rsidR="00661472" w:rsidRPr="004B707A" w:rsidRDefault="00661472" w:rsidP="00A54588">
      <w:pPr>
        <w:spacing w:line="360" w:lineRule="auto"/>
        <w:jc w:val="both"/>
        <w:rPr>
          <w:rFonts w:ascii="Arial" w:hAnsi="Arial" w:cs="Arial"/>
          <w:sz w:val="24"/>
          <w:szCs w:val="24"/>
        </w:rPr>
      </w:pPr>
    </w:p>
    <w:p w14:paraId="0FCB023C" w14:textId="77777777" w:rsidR="00103677" w:rsidRPr="004B707A" w:rsidRDefault="00103677" w:rsidP="00A54588">
      <w:pPr>
        <w:spacing w:line="360" w:lineRule="auto"/>
        <w:jc w:val="both"/>
        <w:rPr>
          <w:rFonts w:ascii="Arial" w:hAnsi="Arial" w:cs="Arial"/>
          <w:sz w:val="24"/>
          <w:szCs w:val="24"/>
        </w:rPr>
      </w:pPr>
    </w:p>
    <w:p w14:paraId="6FD88862" w14:textId="77777777" w:rsidR="00A54588" w:rsidRPr="004B707A" w:rsidRDefault="00A54588">
      <w:pPr>
        <w:rPr>
          <w:rFonts w:ascii="Arial" w:hAnsi="Arial" w:cs="Arial"/>
          <w:sz w:val="24"/>
          <w:szCs w:val="24"/>
          <w:lang w:val="en-US"/>
        </w:rPr>
      </w:pPr>
      <w:r w:rsidRPr="004B707A">
        <w:rPr>
          <w:rFonts w:ascii="Arial" w:hAnsi="Arial" w:cs="Arial"/>
          <w:sz w:val="24"/>
          <w:szCs w:val="24"/>
          <w:lang w:val="en-US"/>
        </w:rPr>
        <w:br w:type="page"/>
      </w:r>
    </w:p>
    <w:p w14:paraId="6D45C34F" w14:textId="4DFFF7F6" w:rsidR="00103677" w:rsidRPr="004B707A" w:rsidRDefault="00103677" w:rsidP="00A54588">
      <w:pPr>
        <w:spacing w:line="360" w:lineRule="auto"/>
        <w:jc w:val="both"/>
        <w:rPr>
          <w:rFonts w:ascii="Arial" w:hAnsi="Arial" w:cs="Arial"/>
          <w:sz w:val="24"/>
          <w:szCs w:val="24"/>
          <w:lang w:val="en-US"/>
        </w:rPr>
      </w:pPr>
      <w:r w:rsidRPr="004B707A">
        <w:rPr>
          <w:rFonts w:ascii="Arial" w:hAnsi="Arial" w:cs="Arial"/>
          <w:sz w:val="24"/>
          <w:szCs w:val="24"/>
          <w:lang w:val="en-US"/>
        </w:rPr>
        <w:lastRenderedPageBreak/>
        <w:t>In this essay, I have not used artificial intelligence tools to help me write this work or any part of it. Grammarly was used only as a grammar and spelling tool. The opinions and ideas expressed in this essay belong to the author. All the sources and references included in the essay are cited properly, and the authors of the research and other works used in my work have been credited. Academic integrity is fully appreciated, and this paper was written without compromising the set standards of the university.</w:t>
      </w:r>
    </w:p>
    <w:p w14:paraId="76BC6AB6" w14:textId="756B87F6"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br w:type="page"/>
      </w:r>
    </w:p>
    <w:p w14:paraId="29620ABF" w14:textId="30A8DF8E"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lastRenderedPageBreak/>
        <w:t xml:space="preserve">In the dynamic and competitive hospitality industry, entrepreneurial traits and motivations are pivotal to achieving success. Entrepreneurs in this sector exhibit unique characteristics that drive innovation, customer satisfaction, and business growth (Chell, 2022). This </w:t>
      </w:r>
      <w:r w:rsidR="000D57A6" w:rsidRPr="004B707A">
        <w:rPr>
          <w:rFonts w:ascii="Arial" w:hAnsi="Arial" w:cs="Arial"/>
          <w:sz w:val="24"/>
          <w:szCs w:val="24"/>
        </w:rPr>
        <w:t>essay</w:t>
      </w:r>
      <w:r w:rsidRPr="004B707A">
        <w:rPr>
          <w:rFonts w:ascii="Arial" w:hAnsi="Arial" w:cs="Arial"/>
          <w:sz w:val="24"/>
          <w:szCs w:val="24"/>
        </w:rPr>
        <w:t xml:space="preserve"> explores various entrepreneurial traits and motivations, supported by academic models and theories, and exemplified by proven and successful entrepreneurs in the hospitality sector. This essay focuses on</w:t>
      </w:r>
      <w:r w:rsidR="00ED0EA0" w:rsidRPr="004B707A">
        <w:rPr>
          <w:rFonts w:ascii="Arial" w:hAnsi="Arial" w:cs="Arial"/>
          <w:sz w:val="24"/>
          <w:szCs w:val="24"/>
        </w:rPr>
        <w:t xml:space="preserve"> </w:t>
      </w:r>
      <w:r w:rsidR="002861B7">
        <w:rPr>
          <w:rFonts w:ascii="Arial" w:hAnsi="Arial" w:cs="Arial"/>
          <w:sz w:val="24"/>
          <w:szCs w:val="24"/>
        </w:rPr>
        <w:t xml:space="preserve">the </w:t>
      </w:r>
      <w:r w:rsidR="00ED0EA0" w:rsidRPr="004B707A">
        <w:rPr>
          <w:rFonts w:ascii="Arial" w:hAnsi="Arial" w:cs="Arial"/>
          <w:sz w:val="24"/>
          <w:szCs w:val="24"/>
        </w:rPr>
        <w:t xml:space="preserve">need for independence, achievement, </w:t>
      </w:r>
      <w:r w:rsidR="00CC3AC1">
        <w:rPr>
          <w:rFonts w:ascii="Arial" w:hAnsi="Arial" w:cs="Arial"/>
          <w:sz w:val="24"/>
          <w:szCs w:val="24"/>
        </w:rPr>
        <w:t>innovation</w:t>
      </w:r>
      <w:r w:rsidR="00ED0EA0" w:rsidRPr="004B707A">
        <w:rPr>
          <w:rFonts w:ascii="Arial" w:hAnsi="Arial" w:cs="Arial"/>
          <w:sz w:val="24"/>
          <w:szCs w:val="24"/>
        </w:rPr>
        <w:t xml:space="preserve">, </w:t>
      </w:r>
      <w:r w:rsidR="00CC3AC1">
        <w:rPr>
          <w:rFonts w:ascii="Arial" w:hAnsi="Arial" w:cs="Arial"/>
          <w:sz w:val="24"/>
          <w:szCs w:val="24"/>
        </w:rPr>
        <w:t>self-confidence</w:t>
      </w:r>
      <w:r w:rsidR="00ED0EA0" w:rsidRPr="004B707A">
        <w:rPr>
          <w:rFonts w:ascii="Arial" w:hAnsi="Arial" w:cs="Arial"/>
          <w:sz w:val="24"/>
          <w:szCs w:val="24"/>
        </w:rPr>
        <w:t>, proactive &amp; self-motivat</w:t>
      </w:r>
      <w:r w:rsidR="00CC3AC1">
        <w:rPr>
          <w:rFonts w:ascii="Arial" w:hAnsi="Arial" w:cs="Arial"/>
          <w:sz w:val="24"/>
          <w:szCs w:val="24"/>
        </w:rPr>
        <w:t>ion</w:t>
      </w:r>
      <w:r w:rsidR="00ED0EA0" w:rsidRPr="004B707A">
        <w:rPr>
          <w:rFonts w:ascii="Arial" w:hAnsi="Arial" w:cs="Arial"/>
          <w:sz w:val="24"/>
          <w:szCs w:val="24"/>
        </w:rPr>
        <w:t xml:space="preserve">, </w:t>
      </w:r>
      <w:r w:rsidR="00CC3AC1">
        <w:rPr>
          <w:rFonts w:ascii="Arial" w:hAnsi="Arial" w:cs="Arial"/>
          <w:sz w:val="24"/>
          <w:szCs w:val="24"/>
        </w:rPr>
        <w:t>vision</w:t>
      </w:r>
      <w:r w:rsidR="00ED0EA0" w:rsidRPr="004B707A">
        <w:rPr>
          <w:rFonts w:ascii="Arial" w:hAnsi="Arial" w:cs="Arial"/>
          <w:sz w:val="24"/>
          <w:szCs w:val="24"/>
        </w:rPr>
        <w:t xml:space="preserve"> with flair</w:t>
      </w:r>
      <w:r w:rsidRPr="004B707A">
        <w:rPr>
          <w:rFonts w:ascii="Arial" w:hAnsi="Arial" w:cs="Arial"/>
          <w:sz w:val="24"/>
          <w:szCs w:val="24"/>
        </w:rPr>
        <w:t>, technological comfort, creativity and collaboration, resilience and adaptability, and risk-taking and decision-making</w:t>
      </w:r>
      <w:r w:rsidR="00093D3C">
        <w:rPr>
          <w:rFonts w:ascii="Arial" w:hAnsi="Arial" w:cs="Arial"/>
          <w:sz w:val="24"/>
          <w:szCs w:val="24"/>
        </w:rPr>
        <w:t xml:space="preserve"> in the hospitality industry</w:t>
      </w:r>
      <w:r w:rsidRPr="004B707A">
        <w:rPr>
          <w:rFonts w:ascii="Arial" w:hAnsi="Arial" w:cs="Arial"/>
          <w:sz w:val="24"/>
          <w:szCs w:val="24"/>
        </w:rPr>
        <w:t>. Each trait is analysed using relevant theory and research, followed by real-world examples of successful entrepreneurs.</w:t>
      </w:r>
    </w:p>
    <w:p w14:paraId="12952E75" w14:textId="3E45C19A" w:rsidR="00106AA4" w:rsidRDefault="0011621A" w:rsidP="00106AA4">
      <w:pPr>
        <w:spacing w:line="360" w:lineRule="auto"/>
        <w:jc w:val="both"/>
        <w:rPr>
          <w:rFonts w:ascii="Arial" w:hAnsi="Arial" w:cs="Arial"/>
          <w:sz w:val="24"/>
          <w:szCs w:val="24"/>
        </w:rPr>
      </w:pPr>
      <w:r>
        <w:rPr>
          <w:rFonts w:ascii="Arial" w:hAnsi="Arial" w:cs="Arial"/>
          <w:sz w:val="24"/>
          <w:szCs w:val="24"/>
        </w:rPr>
        <w:t xml:space="preserve">One of </w:t>
      </w:r>
      <w:r w:rsidR="002861B7">
        <w:rPr>
          <w:rFonts w:ascii="Arial" w:hAnsi="Arial" w:cs="Arial"/>
          <w:sz w:val="24"/>
          <w:szCs w:val="24"/>
        </w:rPr>
        <w:t xml:space="preserve">the </w:t>
      </w:r>
      <w:r>
        <w:rPr>
          <w:rFonts w:ascii="Arial" w:hAnsi="Arial" w:cs="Arial"/>
          <w:sz w:val="24"/>
          <w:szCs w:val="24"/>
        </w:rPr>
        <w:t xml:space="preserve">traits of </w:t>
      </w:r>
      <w:r w:rsidRPr="004B707A">
        <w:rPr>
          <w:rFonts w:ascii="Arial" w:hAnsi="Arial" w:cs="Arial"/>
          <w:sz w:val="24"/>
          <w:szCs w:val="24"/>
        </w:rPr>
        <w:t xml:space="preserve">entrepreneurs </w:t>
      </w:r>
      <w:r>
        <w:rPr>
          <w:rFonts w:ascii="Arial" w:hAnsi="Arial" w:cs="Arial"/>
          <w:sz w:val="24"/>
          <w:szCs w:val="24"/>
        </w:rPr>
        <w:t xml:space="preserve">in the hospitality industry is </w:t>
      </w:r>
      <w:r w:rsidR="002861B7">
        <w:rPr>
          <w:rFonts w:ascii="Arial" w:hAnsi="Arial" w:cs="Arial"/>
          <w:sz w:val="24"/>
          <w:szCs w:val="24"/>
        </w:rPr>
        <w:t xml:space="preserve">the </w:t>
      </w:r>
      <w:r w:rsidR="00093D3C" w:rsidRPr="004B707A">
        <w:rPr>
          <w:rFonts w:ascii="Arial" w:hAnsi="Arial" w:cs="Arial"/>
          <w:sz w:val="24"/>
          <w:szCs w:val="24"/>
        </w:rPr>
        <w:t>need for independence</w:t>
      </w:r>
      <w:r>
        <w:rPr>
          <w:rFonts w:ascii="Arial" w:hAnsi="Arial" w:cs="Arial"/>
          <w:sz w:val="24"/>
          <w:szCs w:val="24"/>
        </w:rPr>
        <w:t>.</w:t>
      </w:r>
      <w:r w:rsidRPr="004B707A">
        <w:rPr>
          <w:rFonts w:ascii="Arial" w:hAnsi="Arial" w:cs="Arial"/>
          <w:sz w:val="24"/>
          <w:szCs w:val="24"/>
        </w:rPr>
        <w:t xml:space="preserve"> </w:t>
      </w:r>
      <w:r w:rsidR="00106AA4" w:rsidRPr="004B707A">
        <w:rPr>
          <w:rFonts w:ascii="Arial" w:hAnsi="Arial" w:cs="Arial"/>
          <w:sz w:val="24"/>
          <w:szCs w:val="24"/>
        </w:rPr>
        <w:t>Entrepreneurship creates a dynamic system through innovation while entrepreneurs take risks and detect opportunities to capitali</w:t>
      </w:r>
      <w:r w:rsidR="000F694F">
        <w:rPr>
          <w:rFonts w:ascii="Arial" w:hAnsi="Arial" w:cs="Arial"/>
          <w:sz w:val="24"/>
          <w:szCs w:val="24"/>
        </w:rPr>
        <w:t>se</w:t>
      </w:r>
      <w:r w:rsidR="00106AA4" w:rsidRPr="004B707A">
        <w:rPr>
          <w:rFonts w:ascii="Arial" w:hAnsi="Arial" w:cs="Arial"/>
          <w:sz w:val="24"/>
          <w:szCs w:val="24"/>
        </w:rPr>
        <w:t xml:space="preserve"> on them</w:t>
      </w:r>
      <w:r>
        <w:rPr>
          <w:rFonts w:ascii="Arial" w:hAnsi="Arial" w:cs="Arial"/>
          <w:sz w:val="24"/>
          <w:szCs w:val="24"/>
        </w:rPr>
        <w:t xml:space="preserve"> in the hospitality industry</w:t>
      </w:r>
      <w:r w:rsidR="00106AA4" w:rsidRPr="004B707A">
        <w:rPr>
          <w:rFonts w:ascii="Arial" w:hAnsi="Arial" w:cs="Arial"/>
          <w:sz w:val="24"/>
          <w:szCs w:val="24"/>
        </w:rPr>
        <w:t>. Through his theoretical model</w:t>
      </w:r>
      <w:r w:rsidR="00CC3AC1">
        <w:rPr>
          <w:rFonts w:ascii="Arial" w:hAnsi="Arial" w:cs="Arial"/>
          <w:sz w:val="24"/>
          <w:szCs w:val="24"/>
        </w:rPr>
        <w:t>,</w:t>
      </w:r>
      <w:r w:rsidR="00106AA4" w:rsidRPr="004B707A">
        <w:rPr>
          <w:rFonts w:ascii="Arial" w:hAnsi="Arial" w:cs="Arial"/>
          <w:sz w:val="24"/>
          <w:szCs w:val="24"/>
        </w:rPr>
        <w:t xml:space="preserve"> Burns (2009) outlines essential traits that typify successful entrepreneurs specifically through their psychological makeup and conduct. The essential personality characteristics of entrepreneurs consist of </w:t>
      </w:r>
      <w:r w:rsidR="00CC3AC1">
        <w:rPr>
          <w:rFonts w:ascii="Arial" w:hAnsi="Arial" w:cs="Arial"/>
          <w:sz w:val="24"/>
          <w:szCs w:val="24"/>
        </w:rPr>
        <w:t>independence-seeking</w:t>
      </w:r>
      <w:r w:rsidR="00106AA4" w:rsidRPr="004B707A">
        <w:rPr>
          <w:rFonts w:ascii="Arial" w:hAnsi="Arial" w:cs="Arial"/>
          <w:sz w:val="24"/>
          <w:szCs w:val="24"/>
        </w:rPr>
        <w:t xml:space="preserve"> and achievement desire</w:t>
      </w:r>
      <w:r w:rsidR="00CC3AC1">
        <w:rPr>
          <w:rFonts w:ascii="Arial" w:hAnsi="Arial" w:cs="Arial"/>
          <w:sz w:val="24"/>
          <w:szCs w:val="24"/>
        </w:rPr>
        <w:t>,</w:t>
      </w:r>
      <w:r w:rsidR="00106AA4" w:rsidRPr="004B707A">
        <w:rPr>
          <w:rFonts w:ascii="Arial" w:hAnsi="Arial" w:cs="Arial"/>
          <w:sz w:val="24"/>
          <w:szCs w:val="24"/>
        </w:rPr>
        <w:t xml:space="preserve"> internal control and opportunism as well as innovative thinking together with confidence and self-driven motivation. According to Burns (2009)</w:t>
      </w:r>
      <w:r w:rsidR="007A5332" w:rsidRPr="004B707A">
        <w:rPr>
          <w:rFonts w:ascii="Arial" w:hAnsi="Arial" w:cs="Arial"/>
          <w:sz w:val="24"/>
          <w:szCs w:val="24"/>
        </w:rPr>
        <w:t>,</w:t>
      </w:r>
      <w:r w:rsidR="00106AA4" w:rsidRPr="004B707A">
        <w:rPr>
          <w:rFonts w:ascii="Arial" w:hAnsi="Arial" w:cs="Arial"/>
          <w:sz w:val="24"/>
          <w:szCs w:val="24"/>
        </w:rPr>
        <w:t xml:space="preserve"> true entrepreneurs demonstrate their strong need to act independently. Most entrepreneurs want self-determining powers throughout their decision-making process while avoiding structured work environments. Business owners who operate independently maintain full control to undertake strategic risks which enable them to develop businesses based on their original concepts. They achieve maximum success when they navigate independently because they wish to lead their professional futures.</w:t>
      </w:r>
    </w:p>
    <w:p w14:paraId="013D74EB" w14:textId="2DD18E94" w:rsidR="00106AA4" w:rsidRPr="004B707A" w:rsidRDefault="003D491B" w:rsidP="00106AA4">
      <w:pPr>
        <w:spacing w:line="360" w:lineRule="auto"/>
        <w:jc w:val="both"/>
        <w:rPr>
          <w:rFonts w:ascii="Arial" w:hAnsi="Arial" w:cs="Arial"/>
          <w:sz w:val="24"/>
          <w:szCs w:val="24"/>
        </w:rPr>
      </w:pPr>
      <w:r>
        <w:rPr>
          <w:rFonts w:ascii="Arial" w:hAnsi="Arial" w:cs="Arial"/>
          <w:sz w:val="24"/>
          <w:szCs w:val="24"/>
        </w:rPr>
        <w:t xml:space="preserve">Another trait of </w:t>
      </w:r>
      <w:r w:rsidRPr="004B707A">
        <w:rPr>
          <w:rFonts w:ascii="Arial" w:hAnsi="Arial" w:cs="Arial"/>
          <w:sz w:val="24"/>
          <w:szCs w:val="24"/>
        </w:rPr>
        <w:t xml:space="preserve">entrepreneurs </w:t>
      </w:r>
      <w:r>
        <w:rPr>
          <w:rFonts w:ascii="Arial" w:hAnsi="Arial" w:cs="Arial"/>
          <w:sz w:val="24"/>
          <w:szCs w:val="24"/>
        </w:rPr>
        <w:t>in the hospitality industry is</w:t>
      </w:r>
      <w:r w:rsidRPr="003D491B">
        <w:rPr>
          <w:rFonts w:ascii="Arial" w:hAnsi="Arial" w:cs="Arial"/>
          <w:sz w:val="24"/>
          <w:szCs w:val="24"/>
        </w:rPr>
        <w:t xml:space="preserve"> </w:t>
      </w:r>
      <w:r w:rsidR="00CC3AC1">
        <w:rPr>
          <w:rFonts w:ascii="Arial" w:hAnsi="Arial" w:cs="Arial"/>
          <w:sz w:val="24"/>
          <w:szCs w:val="24"/>
        </w:rPr>
        <w:t xml:space="preserve">the </w:t>
      </w:r>
      <w:r w:rsidR="00093D3C" w:rsidRPr="004B707A">
        <w:rPr>
          <w:rFonts w:ascii="Arial" w:hAnsi="Arial" w:cs="Arial"/>
          <w:sz w:val="24"/>
          <w:szCs w:val="24"/>
        </w:rPr>
        <w:t>need for achievement</w:t>
      </w:r>
      <w:r>
        <w:rPr>
          <w:rFonts w:ascii="Arial" w:hAnsi="Arial" w:cs="Arial"/>
          <w:sz w:val="24"/>
          <w:szCs w:val="24"/>
        </w:rPr>
        <w:t xml:space="preserve">. </w:t>
      </w:r>
      <w:r w:rsidR="00106AA4" w:rsidRPr="004B707A">
        <w:rPr>
          <w:rFonts w:ascii="Arial" w:hAnsi="Arial" w:cs="Arial"/>
          <w:sz w:val="24"/>
          <w:szCs w:val="24"/>
        </w:rPr>
        <w:t xml:space="preserve">Achievement stands among </w:t>
      </w:r>
      <w:r w:rsidR="00CC3AC1">
        <w:rPr>
          <w:rFonts w:ascii="Arial" w:hAnsi="Arial" w:cs="Arial"/>
          <w:sz w:val="24"/>
          <w:szCs w:val="24"/>
        </w:rPr>
        <w:t xml:space="preserve">the </w:t>
      </w:r>
      <w:r w:rsidR="00106AA4" w:rsidRPr="004B707A">
        <w:rPr>
          <w:rFonts w:ascii="Arial" w:hAnsi="Arial" w:cs="Arial"/>
          <w:sz w:val="24"/>
          <w:szCs w:val="24"/>
        </w:rPr>
        <w:t>critical traits that entrepreneurs need to develop their businesses</w:t>
      </w:r>
      <w:r w:rsidR="00B25153">
        <w:rPr>
          <w:rFonts w:ascii="Arial" w:hAnsi="Arial" w:cs="Arial"/>
          <w:sz w:val="24"/>
          <w:szCs w:val="24"/>
        </w:rPr>
        <w:t xml:space="preserve"> in the hospitality industry</w:t>
      </w:r>
      <w:r w:rsidR="00106AA4" w:rsidRPr="004B707A">
        <w:rPr>
          <w:rFonts w:ascii="Arial" w:hAnsi="Arial" w:cs="Arial"/>
          <w:sz w:val="24"/>
          <w:szCs w:val="24"/>
        </w:rPr>
        <w:t>. Strong feelings of ambition drive entrepreneurs toward reaching demanding targets and achieving their professional goals. The entrepreneurs have set demanding standards which they pursue in their business operations</w:t>
      </w:r>
      <w:r w:rsidR="007A5332" w:rsidRPr="004B707A">
        <w:rPr>
          <w:rFonts w:ascii="Arial" w:hAnsi="Arial" w:cs="Arial"/>
          <w:sz w:val="24"/>
          <w:szCs w:val="24"/>
        </w:rPr>
        <w:t xml:space="preserve"> (Burns, 2009)</w:t>
      </w:r>
      <w:r w:rsidR="00106AA4" w:rsidRPr="004B707A">
        <w:rPr>
          <w:rFonts w:ascii="Arial" w:hAnsi="Arial" w:cs="Arial"/>
          <w:sz w:val="24"/>
          <w:szCs w:val="24"/>
        </w:rPr>
        <w:t xml:space="preserve">. Their inner drive compels them to work tirelessly through </w:t>
      </w:r>
      <w:r w:rsidR="00106AA4" w:rsidRPr="004B707A">
        <w:rPr>
          <w:rFonts w:ascii="Arial" w:hAnsi="Arial" w:cs="Arial"/>
          <w:sz w:val="24"/>
          <w:szCs w:val="24"/>
        </w:rPr>
        <w:lastRenderedPageBreak/>
        <w:t>obstacles and continuously improve themselves in work-related matters. Entrepreneurs gauge success through both financial achievements and personal and professional achievements since financial gain alone does not define their measures of success. The belief system of entrepreneurs focuses on internal control which means their actions produce direct outcomes</w:t>
      </w:r>
      <w:r w:rsidR="007A5332" w:rsidRPr="004B707A">
        <w:rPr>
          <w:rFonts w:ascii="Arial" w:hAnsi="Arial" w:cs="Arial"/>
          <w:sz w:val="24"/>
          <w:szCs w:val="24"/>
        </w:rPr>
        <w:t xml:space="preserve"> (Burns, 2009)</w:t>
      </w:r>
      <w:r w:rsidR="00106AA4" w:rsidRPr="004B707A">
        <w:rPr>
          <w:rFonts w:ascii="Arial" w:hAnsi="Arial" w:cs="Arial"/>
          <w:sz w:val="24"/>
          <w:szCs w:val="24"/>
        </w:rPr>
        <w:t xml:space="preserve">. As a </w:t>
      </w:r>
      <w:r w:rsidR="007A5332" w:rsidRPr="004B707A">
        <w:rPr>
          <w:rFonts w:ascii="Arial" w:hAnsi="Arial" w:cs="Arial"/>
          <w:sz w:val="24"/>
          <w:szCs w:val="24"/>
        </w:rPr>
        <w:t>result,</w:t>
      </w:r>
      <w:r w:rsidR="00106AA4" w:rsidRPr="004B707A">
        <w:rPr>
          <w:rFonts w:ascii="Arial" w:hAnsi="Arial" w:cs="Arial"/>
          <w:sz w:val="24"/>
          <w:szCs w:val="24"/>
        </w:rPr>
        <w:t xml:space="preserve"> they actively seek solutions to problems and make decisions based on their belief in shaping their destiny without crediting their success or failure to external events. Entrepreneurs develop greater resilience through this belief because it allows them to keep pushing forward after facing obstacles.</w:t>
      </w:r>
    </w:p>
    <w:p w14:paraId="01BF7CB2" w14:textId="64DCDD88" w:rsidR="00106AA4" w:rsidRPr="004B707A" w:rsidRDefault="00106AA4" w:rsidP="00106AA4">
      <w:pPr>
        <w:spacing w:line="360" w:lineRule="auto"/>
        <w:jc w:val="both"/>
        <w:rPr>
          <w:rFonts w:ascii="Arial" w:hAnsi="Arial" w:cs="Arial"/>
          <w:sz w:val="24"/>
          <w:szCs w:val="24"/>
        </w:rPr>
      </w:pPr>
      <w:r w:rsidRPr="004B707A">
        <w:rPr>
          <w:rFonts w:ascii="Arial" w:hAnsi="Arial" w:cs="Arial"/>
          <w:sz w:val="24"/>
          <w:szCs w:val="24"/>
        </w:rPr>
        <w:t>As a result, entrepreneurs perform continuous environmental assessments to detect possible business opportunities</w:t>
      </w:r>
      <w:r w:rsidR="004C3E1A">
        <w:rPr>
          <w:rFonts w:ascii="Arial" w:hAnsi="Arial" w:cs="Arial"/>
          <w:sz w:val="24"/>
          <w:szCs w:val="24"/>
        </w:rPr>
        <w:t xml:space="preserve"> in the hospitality industry</w:t>
      </w:r>
      <w:r w:rsidRPr="004B707A">
        <w:rPr>
          <w:rFonts w:ascii="Arial" w:hAnsi="Arial" w:cs="Arial"/>
          <w:sz w:val="24"/>
          <w:szCs w:val="24"/>
        </w:rPr>
        <w:t>. The market trends and emerging gaps are identified by them and they swiftly move to exploit these opportunities. Successful entrepreneurs apart from the rest distinguish themselves through their capability to spot and convert beneficial opportunities. Their strategic actions maintain their leadership position against market competitors because they both respond to changes and make technological advancements. Entrepreneurship takes shape because of innovation</w:t>
      </w:r>
      <w:r w:rsidR="007A5332" w:rsidRPr="004B707A">
        <w:rPr>
          <w:rFonts w:ascii="Arial" w:hAnsi="Arial" w:cs="Arial"/>
          <w:sz w:val="24"/>
          <w:szCs w:val="24"/>
        </w:rPr>
        <w:t xml:space="preserve"> (Burns, 2009)</w:t>
      </w:r>
      <w:r w:rsidRPr="004B707A">
        <w:rPr>
          <w:rFonts w:ascii="Arial" w:hAnsi="Arial" w:cs="Arial"/>
          <w:sz w:val="24"/>
          <w:szCs w:val="24"/>
        </w:rPr>
        <w:t>. Entrepreneurial minds recogni</w:t>
      </w:r>
      <w:r w:rsidR="000F694F">
        <w:rPr>
          <w:rFonts w:ascii="Arial" w:hAnsi="Arial" w:cs="Arial"/>
          <w:sz w:val="24"/>
          <w:szCs w:val="24"/>
        </w:rPr>
        <w:t>se</w:t>
      </w:r>
      <w:r w:rsidRPr="004B707A">
        <w:rPr>
          <w:rFonts w:ascii="Arial" w:hAnsi="Arial" w:cs="Arial"/>
          <w:sz w:val="24"/>
          <w:szCs w:val="24"/>
        </w:rPr>
        <w:t xml:space="preserve"> their capability to generate fresh business approaches as well as original products and services. Through innovation</w:t>
      </w:r>
      <w:r w:rsidR="00CC3AC1">
        <w:rPr>
          <w:rFonts w:ascii="Arial" w:hAnsi="Arial" w:cs="Arial"/>
          <w:sz w:val="24"/>
          <w:szCs w:val="24"/>
        </w:rPr>
        <w:t>,</w:t>
      </w:r>
      <w:r w:rsidRPr="004B707A">
        <w:rPr>
          <w:rFonts w:ascii="Arial" w:hAnsi="Arial" w:cs="Arial"/>
          <w:sz w:val="24"/>
          <w:szCs w:val="24"/>
        </w:rPr>
        <w:t xml:space="preserve"> these leaders develop market-unique positions that create speciali</w:t>
      </w:r>
      <w:r w:rsidR="000F694F">
        <w:rPr>
          <w:rFonts w:ascii="Arial" w:hAnsi="Arial" w:cs="Arial"/>
          <w:sz w:val="24"/>
          <w:szCs w:val="24"/>
        </w:rPr>
        <w:t>se</w:t>
      </w:r>
      <w:r w:rsidRPr="004B707A">
        <w:rPr>
          <w:rFonts w:ascii="Arial" w:hAnsi="Arial" w:cs="Arial"/>
          <w:sz w:val="24"/>
          <w:szCs w:val="24"/>
        </w:rPr>
        <w:t>d value to satisfy their customers differently. Entrepreneurs maintain their search for efficiency improvements by adopting process methods and technological advancements</w:t>
      </w:r>
      <w:r w:rsidR="007A5332" w:rsidRPr="004B707A">
        <w:rPr>
          <w:rFonts w:ascii="Arial" w:hAnsi="Arial" w:cs="Arial"/>
          <w:sz w:val="24"/>
          <w:szCs w:val="24"/>
        </w:rPr>
        <w:t xml:space="preserve"> (Burns, 2009)</w:t>
      </w:r>
      <w:r w:rsidRPr="004B707A">
        <w:rPr>
          <w:rFonts w:ascii="Arial" w:hAnsi="Arial" w:cs="Arial"/>
          <w:sz w:val="24"/>
          <w:szCs w:val="24"/>
        </w:rPr>
        <w:t>.</w:t>
      </w:r>
    </w:p>
    <w:p w14:paraId="79605F78" w14:textId="49714214" w:rsidR="00106AA4" w:rsidRPr="004B707A" w:rsidRDefault="00106AA4" w:rsidP="00106AA4">
      <w:pPr>
        <w:spacing w:line="360" w:lineRule="auto"/>
        <w:jc w:val="both"/>
        <w:rPr>
          <w:rFonts w:ascii="Arial" w:hAnsi="Arial" w:cs="Arial"/>
          <w:sz w:val="24"/>
          <w:szCs w:val="24"/>
        </w:rPr>
      </w:pPr>
      <w:r w:rsidRPr="004B707A">
        <w:rPr>
          <w:rFonts w:ascii="Arial" w:hAnsi="Arial" w:cs="Arial"/>
          <w:sz w:val="24"/>
          <w:szCs w:val="24"/>
        </w:rPr>
        <w:t>Entrepreneurs show self-confidence as it serves as one of their main characteristics</w:t>
      </w:r>
      <w:r w:rsidR="004C3E1A">
        <w:rPr>
          <w:rFonts w:ascii="Arial" w:hAnsi="Arial" w:cs="Arial"/>
          <w:sz w:val="24"/>
          <w:szCs w:val="24"/>
        </w:rPr>
        <w:t xml:space="preserve"> in the hospitality industry</w:t>
      </w:r>
      <w:r w:rsidRPr="004B707A">
        <w:rPr>
          <w:rFonts w:ascii="Arial" w:hAnsi="Arial" w:cs="Arial"/>
          <w:sz w:val="24"/>
          <w:szCs w:val="24"/>
        </w:rPr>
        <w:t xml:space="preserve">. Their self-assurance in personal skills combined with their trust in ideas and judgment abilities enables them to follow their goals through challenging circumstances. Their confident mentality helps them inspire people thereby gaining investor support and efficiently leading teams. A deficit of self-confidence prevents entrepreneurs from </w:t>
      </w:r>
      <w:r w:rsidR="00CC3AC1">
        <w:rPr>
          <w:rFonts w:ascii="Arial" w:hAnsi="Arial" w:cs="Arial"/>
          <w:sz w:val="24"/>
          <w:szCs w:val="24"/>
        </w:rPr>
        <w:t>making</w:t>
      </w:r>
      <w:r w:rsidRPr="004B707A">
        <w:rPr>
          <w:rFonts w:ascii="Arial" w:hAnsi="Arial" w:cs="Arial"/>
          <w:sz w:val="24"/>
          <w:szCs w:val="24"/>
        </w:rPr>
        <w:t xml:space="preserve"> daring choices or persuading investors and partners about their business ideas. Nature has made entrepreneurs into self-starting people who are also well-driven on their terms</w:t>
      </w:r>
      <w:r w:rsidR="007A5332" w:rsidRPr="004B707A">
        <w:rPr>
          <w:rFonts w:ascii="Arial" w:hAnsi="Arial" w:cs="Arial"/>
          <w:sz w:val="24"/>
          <w:szCs w:val="24"/>
        </w:rPr>
        <w:t xml:space="preserve"> (Burns, 2009)</w:t>
      </w:r>
      <w:r w:rsidRPr="004B707A">
        <w:rPr>
          <w:rFonts w:ascii="Arial" w:hAnsi="Arial" w:cs="Arial"/>
          <w:sz w:val="24"/>
          <w:szCs w:val="24"/>
        </w:rPr>
        <w:t xml:space="preserve">. </w:t>
      </w:r>
      <w:r w:rsidR="0011621A" w:rsidRPr="004B707A">
        <w:rPr>
          <w:rFonts w:ascii="Arial" w:hAnsi="Arial" w:cs="Arial"/>
          <w:sz w:val="24"/>
          <w:szCs w:val="24"/>
        </w:rPr>
        <w:t>Entrepreneurs’</w:t>
      </w:r>
      <w:r w:rsidRPr="004B707A">
        <w:rPr>
          <w:rFonts w:ascii="Arial" w:hAnsi="Arial" w:cs="Arial"/>
          <w:sz w:val="24"/>
          <w:szCs w:val="24"/>
        </w:rPr>
        <w:t xml:space="preserve"> surplus inaction because </w:t>
      </w:r>
      <w:r w:rsidRPr="004B707A">
        <w:rPr>
          <w:rFonts w:ascii="Arial" w:hAnsi="Arial" w:cs="Arial"/>
          <w:sz w:val="24"/>
          <w:szCs w:val="24"/>
        </w:rPr>
        <w:lastRenderedPageBreak/>
        <w:t>they act aggressively to generate new prospects in their own right. Their inner drive pushes them to push themselves with determination and follow strict rules no matter what difficulties arise. To reach their targets entrepreneurs maximi</w:t>
      </w:r>
      <w:r w:rsidR="000F694F">
        <w:rPr>
          <w:rFonts w:ascii="Arial" w:hAnsi="Arial" w:cs="Arial"/>
          <w:sz w:val="24"/>
          <w:szCs w:val="24"/>
        </w:rPr>
        <w:t>se</w:t>
      </w:r>
      <w:r w:rsidRPr="004B707A">
        <w:rPr>
          <w:rFonts w:ascii="Arial" w:hAnsi="Arial" w:cs="Arial"/>
          <w:sz w:val="24"/>
          <w:szCs w:val="24"/>
        </w:rPr>
        <w:t xml:space="preserve"> their personal development while adjusting their strategies and </w:t>
      </w:r>
      <w:r w:rsidR="00CC3AC1">
        <w:rPr>
          <w:rFonts w:ascii="Arial" w:hAnsi="Arial" w:cs="Arial"/>
          <w:sz w:val="24"/>
          <w:szCs w:val="24"/>
        </w:rPr>
        <w:t>demonstrating</w:t>
      </w:r>
      <w:r w:rsidRPr="004B707A">
        <w:rPr>
          <w:rFonts w:ascii="Arial" w:hAnsi="Arial" w:cs="Arial"/>
          <w:sz w:val="24"/>
          <w:szCs w:val="24"/>
        </w:rPr>
        <w:t xml:space="preserve"> remarkable determination throughout their mission.</w:t>
      </w:r>
    </w:p>
    <w:p w14:paraId="68BDD4F5" w14:textId="77777777" w:rsidR="00106AA4" w:rsidRPr="004B707A" w:rsidRDefault="00106AA4" w:rsidP="00106AA4">
      <w:pPr>
        <w:spacing w:line="360" w:lineRule="auto"/>
        <w:jc w:val="both"/>
        <w:rPr>
          <w:rFonts w:ascii="Arial" w:hAnsi="Arial" w:cs="Arial"/>
          <w:sz w:val="24"/>
          <w:szCs w:val="24"/>
        </w:rPr>
      </w:pPr>
    </w:p>
    <w:p w14:paraId="0CABF739" w14:textId="085CC6D5" w:rsidR="00CF002D" w:rsidRPr="00CF002D" w:rsidRDefault="001705F7" w:rsidP="00CF002D">
      <w:pPr>
        <w:spacing w:line="360" w:lineRule="auto"/>
        <w:jc w:val="both"/>
        <w:rPr>
          <w:rFonts w:ascii="Arial" w:hAnsi="Arial" w:cs="Arial"/>
          <w:lang w:val="en-US"/>
        </w:rPr>
      </w:pPr>
      <w:r w:rsidRPr="004B707A">
        <w:rPr>
          <w:rFonts w:ascii="Arial" w:hAnsi="Arial" w:cs="Arial"/>
          <w:sz w:val="24"/>
          <w:szCs w:val="24"/>
        </w:rPr>
        <w:t>Another one of the strong entrepreneurial skills is strategic business planning</w:t>
      </w:r>
      <w:r w:rsidR="00361F18">
        <w:rPr>
          <w:rFonts w:ascii="Arial" w:hAnsi="Arial" w:cs="Arial"/>
          <w:sz w:val="24"/>
          <w:szCs w:val="24"/>
        </w:rPr>
        <w:t xml:space="preserve"> in the hospitality industry</w:t>
      </w:r>
      <w:r w:rsidRPr="004B707A">
        <w:rPr>
          <w:rFonts w:ascii="Arial" w:hAnsi="Arial" w:cs="Arial"/>
          <w:sz w:val="24"/>
          <w:szCs w:val="24"/>
        </w:rPr>
        <w:t xml:space="preserve">. It entails identifying the goals that are sustainable in the long run, adoption of strategies on how to achieve them and most importantly the mobilisation of resources in the process. </w:t>
      </w:r>
      <w:r w:rsidR="00CF002D" w:rsidRPr="00CF002D">
        <w:rPr>
          <w:rFonts w:ascii="Arial" w:hAnsi="Arial" w:cs="Arial"/>
          <w:sz w:val="24"/>
          <w:szCs w:val="24"/>
          <w:lang w:val="en-US"/>
        </w:rPr>
        <w:t xml:space="preserve">It involves in-depth market research, analysis on competitors, and consumer </w:t>
      </w:r>
      <w:r w:rsidR="00CC3AC1">
        <w:rPr>
          <w:rFonts w:ascii="Arial" w:hAnsi="Arial" w:cs="Arial"/>
          <w:sz w:val="24"/>
          <w:szCs w:val="24"/>
          <w:lang w:val="en-US"/>
        </w:rPr>
        <w:t>behaviour</w:t>
      </w:r>
      <w:r w:rsidR="00CF002D" w:rsidRPr="00CF002D">
        <w:rPr>
          <w:rFonts w:ascii="Arial" w:hAnsi="Arial" w:cs="Arial"/>
          <w:sz w:val="24"/>
          <w:szCs w:val="24"/>
          <w:lang w:val="en-US"/>
        </w:rPr>
        <w:t xml:space="preserve"> to </w:t>
      </w:r>
      <w:r w:rsidR="00CC3AC1">
        <w:rPr>
          <w:rFonts w:ascii="Arial" w:hAnsi="Arial" w:cs="Arial"/>
          <w:sz w:val="24"/>
          <w:szCs w:val="24"/>
          <w:lang w:val="en-US"/>
        </w:rPr>
        <w:t>create the best</w:t>
      </w:r>
      <w:r w:rsidR="00CF002D" w:rsidRPr="00CF002D">
        <w:rPr>
          <w:rFonts w:ascii="Arial" w:hAnsi="Arial" w:cs="Arial"/>
          <w:sz w:val="24"/>
          <w:szCs w:val="24"/>
          <w:lang w:val="en-US"/>
        </w:rPr>
        <w:t xml:space="preserve"> working strategies</w:t>
      </w:r>
      <w:r w:rsidR="00961900">
        <w:rPr>
          <w:rFonts w:ascii="Arial" w:hAnsi="Arial" w:cs="Arial"/>
          <w:sz w:val="24"/>
          <w:szCs w:val="24"/>
          <w:lang w:val="en-US"/>
        </w:rPr>
        <w:t xml:space="preserve"> (</w:t>
      </w:r>
      <w:r w:rsidR="00961900" w:rsidRPr="004B707A">
        <w:rPr>
          <w:rFonts w:ascii="Arial" w:hAnsi="Arial" w:cs="Arial"/>
          <w:sz w:val="24"/>
          <w:szCs w:val="24"/>
        </w:rPr>
        <w:t>Hoegl and Parboteeah</w:t>
      </w:r>
      <w:r w:rsidR="00961900">
        <w:rPr>
          <w:rFonts w:ascii="Arial" w:hAnsi="Arial" w:cs="Arial"/>
          <w:sz w:val="24"/>
          <w:szCs w:val="24"/>
        </w:rPr>
        <w:t xml:space="preserve">, </w:t>
      </w:r>
      <w:r w:rsidR="00961900" w:rsidRPr="004B707A">
        <w:rPr>
          <w:rFonts w:ascii="Arial" w:hAnsi="Arial" w:cs="Arial"/>
          <w:sz w:val="24"/>
          <w:szCs w:val="24"/>
        </w:rPr>
        <w:t>2021)</w:t>
      </w:r>
      <w:r w:rsidR="00CF002D" w:rsidRPr="00CF002D">
        <w:rPr>
          <w:rFonts w:ascii="Arial" w:hAnsi="Arial" w:cs="Arial"/>
          <w:sz w:val="24"/>
          <w:szCs w:val="24"/>
          <w:lang w:val="en-US"/>
        </w:rPr>
        <w:t xml:space="preserve">. Entrepreneurs now need to decide the best way to do this, whether creating new service paths, processes, and technology or effectively </w:t>
      </w:r>
      <w:r w:rsidR="00CC3AC1">
        <w:rPr>
          <w:rFonts w:ascii="Arial" w:hAnsi="Arial" w:cs="Arial"/>
          <w:sz w:val="24"/>
          <w:szCs w:val="24"/>
          <w:lang w:val="en-US"/>
        </w:rPr>
        <w:t>managing costs</w:t>
      </w:r>
      <w:r w:rsidR="00CF002D" w:rsidRPr="00CF002D">
        <w:rPr>
          <w:rFonts w:ascii="Arial" w:hAnsi="Arial" w:cs="Arial"/>
          <w:sz w:val="24"/>
          <w:szCs w:val="24"/>
          <w:lang w:val="en-US"/>
        </w:rPr>
        <w:t>. Equally critical is the mobili</w:t>
      </w:r>
      <w:r w:rsidR="00CC3AC1">
        <w:rPr>
          <w:rFonts w:ascii="Arial" w:hAnsi="Arial" w:cs="Arial"/>
          <w:sz w:val="24"/>
          <w:szCs w:val="24"/>
          <w:lang w:val="en-US"/>
        </w:rPr>
        <w:t>s</w:t>
      </w:r>
      <w:r w:rsidR="00CF002D" w:rsidRPr="00CF002D">
        <w:rPr>
          <w:rFonts w:ascii="Arial" w:hAnsi="Arial" w:cs="Arial"/>
          <w:sz w:val="24"/>
          <w:szCs w:val="24"/>
          <w:lang w:val="en-US"/>
        </w:rPr>
        <w:t xml:space="preserve">ation and assignment </w:t>
      </w:r>
      <w:r w:rsidR="00CC3AC1">
        <w:rPr>
          <w:rFonts w:ascii="Arial" w:hAnsi="Arial" w:cs="Arial"/>
          <w:sz w:val="24"/>
          <w:szCs w:val="24"/>
          <w:lang w:val="en-US"/>
        </w:rPr>
        <w:t>of resources</w:t>
      </w:r>
      <w:r w:rsidR="00CF002D" w:rsidRPr="00CF002D">
        <w:rPr>
          <w:rFonts w:ascii="Arial" w:hAnsi="Arial" w:cs="Arial"/>
          <w:sz w:val="24"/>
          <w:szCs w:val="24"/>
          <w:lang w:val="en-US"/>
        </w:rPr>
        <w:t xml:space="preserve">, financial as well as manpower and infrastructure. Strategic planning must also take into account potential risks and mitigation, to adjust to </w:t>
      </w:r>
      <w:r w:rsidR="00CC3AC1">
        <w:rPr>
          <w:rFonts w:ascii="Arial" w:hAnsi="Arial" w:cs="Arial"/>
          <w:sz w:val="24"/>
          <w:szCs w:val="24"/>
          <w:lang w:val="en-US"/>
        </w:rPr>
        <w:t>shifts in</w:t>
      </w:r>
      <w:r w:rsidR="00CF002D" w:rsidRPr="00CF002D">
        <w:rPr>
          <w:rFonts w:ascii="Arial" w:hAnsi="Arial" w:cs="Arial"/>
          <w:sz w:val="24"/>
          <w:szCs w:val="24"/>
          <w:lang w:val="en-US"/>
        </w:rPr>
        <w:t xml:space="preserve"> the industry</w:t>
      </w:r>
      <w:r w:rsidR="00961900">
        <w:rPr>
          <w:rFonts w:ascii="Arial" w:hAnsi="Arial" w:cs="Arial"/>
          <w:sz w:val="24"/>
          <w:szCs w:val="24"/>
          <w:lang w:val="en-US"/>
        </w:rPr>
        <w:t xml:space="preserve"> (</w:t>
      </w:r>
      <w:r w:rsidR="00961900" w:rsidRPr="004B707A">
        <w:rPr>
          <w:rFonts w:ascii="Arial" w:hAnsi="Arial" w:cs="Arial"/>
          <w:sz w:val="24"/>
          <w:szCs w:val="24"/>
        </w:rPr>
        <w:t>Sarasvathy</w:t>
      </w:r>
      <w:r w:rsidR="00961900">
        <w:rPr>
          <w:rFonts w:ascii="Arial" w:hAnsi="Arial" w:cs="Arial"/>
          <w:sz w:val="24"/>
          <w:szCs w:val="24"/>
        </w:rPr>
        <w:t xml:space="preserve">, </w:t>
      </w:r>
      <w:r w:rsidR="00961900" w:rsidRPr="004B707A">
        <w:rPr>
          <w:rFonts w:ascii="Arial" w:hAnsi="Arial" w:cs="Arial"/>
          <w:sz w:val="24"/>
          <w:szCs w:val="24"/>
        </w:rPr>
        <w:t>2001)</w:t>
      </w:r>
      <w:r w:rsidR="00CF002D" w:rsidRPr="00CF002D">
        <w:rPr>
          <w:rFonts w:ascii="Arial" w:hAnsi="Arial" w:cs="Arial"/>
          <w:sz w:val="24"/>
          <w:szCs w:val="24"/>
          <w:lang w:val="en-US"/>
        </w:rPr>
        <w:t xml:space="preserve">. By drawing synergy from these aspects, </w:t>
      </w:r>
      <w:r w:rsidR="005A7746">
        <w:rPr>
          <w:rFonts w:ascii="Arial" w:hAnsi="Arial" w:cs="Arial"/>
          <w:sz w:val="24"/>
          <w:szCs w:val="24"/>
          <w:lang w:val="en-US"/>
        </w:rPr>
        <w:t>companies can</w:t>
      </w:r>
      <w:r w:rsidR="00CF002D" w:rsidRPr="00CF002D">
        <w:rPr>
          <w:rFonts w:ascii="Arial" w:hAnsi="Arial" w:cs="Arial"/>
          <w:sz w:val="24"/>
          <w:szCs w:val="24"/>
          <w:lang w:val="en-US"/>
        </w:rPr>
        <w:t xml:space="preserve"> remain competitive, improve the guest experience, and achieve sustainable success in the dynamic hospitality environment.</w:t>
      </w:r>
    </w:p>
    <w:p w14:paraId="34B37A84" w14:textId="3C37EB19" w:rsidR="00361F18" w:rsidRDefault="00361F18" w:rsidP="00A54588">
      <w:pPr>
        <w:spacing w:line="360" w:lineRule="auto"/>
        <w:jc w:val="both"/>
        <w:rPr>
          <w:rFonts w:ascii="Arial" w:hAnsi="Arial" w:cs="Arial"/>
          <w:sz w:val="24"/>
          <w:szCs w:val="24"/>
        </w:rPr>
      </w:pPr>
    </w:p>
    <w:p w14:paraId="4254A5DF" w14:textId="24707213" w:rsidR="001705F7" w:rsidRPr="004B707A" w:rsidRDefault="00267248" w:rsidP="00A54588">
      <w:pPr>
        <w:spacing w:line="360" w:lineRule="auto"/>
        <w:jc w:val="both"/>
        <w:rPr>
          <w:rFonts w:ascii="Arial" w:hAnsi="Arial" w:cs="Arial"/>
          <w:sz w:val="24"/>
          <w:szCs w:val="24"/>
        </w:rPr>
      </w:pPr>
      <w:r w:rsidRPr="004B707A">
        <w:rPr>
          <w:rFonts w:ascii="Arial" w:hAnsi="Arial" w:cs="Arial"/>
          <w:sz w:val="24"/>
          <w:szCs w:val="24"/>
        </w:rPr>
        <w:t>Based on</w:t>
      </w:r>
      <w:r w:rsidR="001705F7" w:rsidRPr="004B707A">
        <w:rPr>
          <w:rFonts w:ascii="Arial" w:hAnsi="Arial" w:cs="Arial"/>
          <w:sz w:val="24"/>
          <w:szCs w:val="24"/>
        </w:rPr>
        <w:t xml:space="preserve"> technological comfort, the extent to which an entrepreneur feels comfortable using technology in business and for business development can be explained</w:t>
      </w:r>
      <w:r w:rsidR="004C3E1A">
        <w:rPr>
          <w:rFonts w:ascii="Arial" w:hAnsi="Arial" w:cs="Arial"/>
          <w:sz w:val="24"/>
          <w:szCs w:val="24"/>
        </w:rPr>
        <w:t xml:space="preserve"> in the hospitality industry</w:t>
      </w:r>
      <w:r w:rsidR="001705F7" w:rsidRPr="004B707A">
        <w:rPr>
          <w:rFonts w:ascii="Arial" w:hAnsi="Arial" w:cs="Arial"/>
          <w:sz w:val="24"/>
          <w:szCs w:val="24"/>
        </w:rPr>
        <w:t xml:space="preserve">. Davis’s (1989) developed a model called </w:t>
      </w:r>
      <w:r w:rsidR="00CC3AC1">
        <w:rPr>
          <w:rFonts w:ascii="Arial" w:hAnsi="Arial" w:cs="Arial"/>
          <w:sz w:val="24"/>
          <w:szCs w:val="24"/>
        </w:rPr>
        <w:t xml:space="preserve">the </w:t>
      </w:r>
      <w:r w:rsidR="002139A5" w:rsidRPr="004B707A">
        <w:rPr>
          <w:rFonts w:ascii="Arial" w:hAnsi="Arial" w:cs="Arial"/>
          <w:sz w:val="24"/>
          <w:szCs w:val="24"/>
        </w:rPr>
        <w:t xml:space="preserve">technology acceptance model </w:t>
      </w:r>
      <w:r w:rsidR="001705F7" w:rsidRPr="004B707A">
        <w:rPr>
          <w:rFonts w:ascii="Arial" w:hAnsi="Arial" w:cs="Arial"/>
          <w:sz w:val="24"/>
          <w:szCs w:val="24"/>
        </w:rPr>
        <w:t xml:space="preserve">(TAM) mainly proposing that perceived usefulness and perceived ease of use determine the technology acceptance. </w:t>
      </w:r>
      <w:r w:rsidR="00A12E78" w:rsidRPr="004B707A">
        <w:rPr>
          <w:rFonts w:ascii="Arial" w:hAnsi="Arial" w:cs="Arial"/>
          <w:sz w:val="24"/>
          <w:szCs w:val="24"/>
        </w:rPr>
        <w:t>Businesspeople</w:t>
      </w:r>
      <w:r w:rsidR="001705F7" w:rsidRPr="004B707A">
        <w:rPr>
          <w:rFonts w:ascii="Arial" w:hAnsi="Arial" w:cs="Arial"/>
          <w:sz w:val="24"/>
          <w:szCs w:val="24"/>
        </w:rPr>
        <w:t xml:space="preserve"> who are not easily daunted by technology can easily incorporate it into their operations </w:t>
      </w:r>
      <w:r w:rsidRPr="004B707A">
        <w:rPr>
          <w:rFonts w:ascii="Arial" w:hAnsi="Arial" w:cs="Arial"/>
          <w:sz w:val="24"/>
          <w:szCs w:val="24"/>
        </w:rPr>
        <w:t>to</w:t>
      </w:r>
      <w:r w:rsidR="001705F7" w:rsidRPr="004B707A">
        <w:rPr>
          <w:rFonts w:ascii="Arial" w:hAnsi="Arial" w:cs="Arial"/>
          <w:sz w:val="24"/>
          <w:szCs w:val="24"/>
        </w:rPr>
        <w:t xml:space="preserve"> improve operation, the firm’s interaction with clients, and competitiveness respectively. As found out by Buhalis et al. (2024), the introduction of technologies leads to an improvement of business operations and customer experience. Business managers and owners willing to embrace technology within their business organisations can use innovative solutions to create competitive advantages. Besides, technological comfort fosters vision as it allows entrepreneurs to </w:t>
      </w:r>
      <w:r w:rsidR="001705F7" w:rsidRPr="004B707A">
        <w:rPr>
          <w:rFonts w:ascii="Arial" w:hAnsi="Arial" w:cs="Arial"/>
          <w:sz w:val="24"/>
          <w:szCs w:val="24"/>
        </w:rPr>
        <w:lastRenderedPageBreak/>
        <w:t xml:space="preserve">track industry norms effectively, adopt premier and digital marketing, and enhance precision in </w:t>
      </w:r>
      <w:r w:rsidRPr="004B707A">
        <w:rPr>
          <w:rFonts w:ascii="Arial" w:hAnsi="Arial" w:cs="Arial"/>
          <w:sz w:val="24"/>
          <w:szCs w:val="24"/>
        </w:rPr>
        <w:t>decision-making</w:t>
      </w:r>
      <w:r w:rsidR="001705F7" w:rsidRPr="004B707A">
        <w:rPr>
          <w:rFonts w:ascii="Arial" w:hAnsi="Arial" w:cs="Arial"/>
          <w:sz w:val="24"/>
          <w:szCs w:val="24"/>
        </w:rPr>
        <w:t>.</w:t>
      </w:r>
    </w:p>
    <w:p w14:paraId="446C42BD" w14:textId="2209BC41"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Ritesh Agarwal, Founder and CEO of OYO, has revolutioni</w:t>
      </w:r>
      <w:r w:rsidR="00267248" w:rsidRPr="004B707A">
        <w:rPr>
          <w:rFonts w:ascii="Arial" w:hAnsi="Arial" w:cs="Arial"/>
          <w:sz w:val="24"/>
          <w:szCs w:val="24"/>
        </w:rPr>
        <w:t>s</w:t>
      </w:r>
      <w:r w:rsidRPr="004B707A">
        <w:rPr>
          <w:rFonts w:ascii="Arial" w:hAnsi="Arial" w:cs="Arial"/>
          <w:sz w:val="24"/>
          <w:szCs w:val="24"/>
        </w:rPr>
        <w:t xml:space="preserve">ed the accommodation sector through his tech-driven approach (OYO, 2024). Agarwal's comfort with </w:t>
      </w:r>
      <w:r w:rsidR="00CC3AC1">
        <w:rPr>
          <w:rFonts w:ascii="Arial" w:hAnsi="Arial" w:cs="Arial"/>
          <w:sz w:val="24"/>
          <w:szCs w:val="24"/>
        </w:rPr>
        <w:t>technology enabled</w:t>
      </w:r>
      <w:r w:rsidRPr="004B707A">
        <w:rPr>
          <w:rFonts w:ascii="Arial" w:hAnsi="Arial" w:cs="Arial"/>
          <w:sz w:val="24"/>
          <w:szCs w:val="24"/>
        </w:rPr>
        <w:t xml:space="preserve"> OYO to develop a scalable business model, utilizing data analytics and artificial intelligence to optimi</w:t>
      </w:r>
      <w:r w:rsidR="000F694F">
        <w:rPr>
          <w:rFonts w:ascii="Arial" w:hAnsi="Arial" w:cs="Arial"/>
          <w:sz w:val="24"/>
          <w:szCs w:val="24"/>
        </w:rPr>
        <w:t>se</w:t>
      </w:r>
      <w:r w:rsidRPr="004B707A">
        <w:rPr>
          <w:rFonts w:ascii="Arial" w:hAnsi="Arial" w:cs="Arial"/>
          <w:sz w:val="24"/>
          <w:szCs w:val="24"/>
        </w:rPr>
        <w:t xml:space="preserve"> operations and enhance guest experiences. For example, OYO's proprietary technology platform allows seamless booking, dynamic pricing, and efficient inventory management, resulting in a streamlined and customer-centric service (OYO, 2024).</w:t>
      </w:r>
    </w:p>
    <w:p w14:paraId="084927A0" w14:textId="0365376D"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 xml:space="preserve">Many aspects of these two qualities are important in entrepreneurship, especially when it comes to the hospitality business (Dyck and Neubert, 2019). According to Amabile’s (Amabile, 2018) Componential Theory of Creativity, creativity is the result of the application of domain-specific skills, creativity </w:t>
      </w:r>
      <w:r w:rsidR="000D57A6" w:rsidRPr="004B707A">
        <w:rPr>
          <w:rFonts w:ascii="Arial" w:hAnsi="Arial" w:cs="Arial"/>
          <w:sz w:val="24"/>
          <w:szCs w:val="24"/>
        </w:rPr>
        <w:t>creativity-specific</w:t>
      </w:r>
      <w:r w:rsidRPr="004B707A">
        <w:rPr>
          <w:rFonts w:ascii="Arial" w:hAnsi="Arial" w:cs="Arial"/>
          <w:sz w:val="24"/>
          <w:szCs w:val="24"/>
        </w:rPr>
        <w:t xml:space="preserve"> processes and finally individuals need to be intrinsically motivated (Amabile, 2018). An organi</w:t>
      </w:r>
      <w:r w:rsidR="000D57A6" w:rsidRPr="004B707A">
        <w:rPr>
          <w:rFonts w:ascii="Arial" w:hAnsi="Arial" w:cs="Arial"/>
          <w:sz w:val="24"/>
          <w:szCs w:val="24"/>
        </w:rPr>
        <w:t>s</w:t>
      </w:r>
      <w:r w:rsidRPr="004B707A">
        <w:rPr>
          <w:rFonts w:ascii="Arial" w:hAnsi="Arial" w:cs="Arial"/>
          <w:sz w:val="24"/>
          <w:szCs w:val="24"/>
        </w:rPr>
        <w:t>ation’s culture of collaboration allows for utili</w:t>
      </w:r>
      <w:r w:rsidR="000D57A6" w:rsidRPr="004B707A">
        <w:rPr>
          <w:rFonts w:ascii="Arial" w:hAnsi="Arial" w:cs="Arial"/>
          <w:sz w:val="24"/>
          <w:szCs w:val="24"/>
        </w:rPr>
        <w:t>s</w:t>
      </w:r>
      <w:r w:rsidRPr="004B707A">
        <w:rPr>
          <w:rFonts w:ascii="Arial" w:hAnsi="Arial" w:cs="Arial"/>
          <w:sz w:val="24"/>
          <w:szCs w:val="24"/>
        </w:rPr>
        <w:t xml:space="preserve">ing diverse ideas and work towards success by the entrepreneurs. Research done by Hoegl and Parboteeah (2021) points out that collaborative work leads to innovation and </w:t>
      </w:r>
      <w:r w:rsidR="000D57A6" w:rsidRPr="004B707A">
        <w:rPr>
          <w:rFonts w:ascii="Arial" w:hAnsi="Arial" w:cs="Arial"/>
          <w:sz w:val="24"/>
          <w:szCs w:val="24"/>
        </w:rPr>
        <w:t>creative</w:t>
      </w:r>
      <w:r w:rsidRPr="004B707A">
        <w:rPr>
          <w:rFonts w:ascii="Arial" w:hAnsi="Arial" w:cs="Arial"/>
          <w:sz w:val="24"/>
          <w:szCs w:val="24"/>
        </w:rPr>
        <w:t xml:space="preserve"> solution generation. Managers who encourage that kind of culture can effectively manage to develop solutions from different views. Again, creativity and collaboration positively impact work teams, employees and organi</w:t>
      </w:r>
      <w:r w:rsidR="000D57A6" w:rsidRPr="004B707A">
        <w:rPr>
          <w:rFonts w:ascii="Arial" w:hAnsi="Arial" w:cs="Arial"/>
          <w:sz w:val="24"/>
          <w:szCs w:val="24"/>
        </w:rPr>
        <w:t>s</w:t>
      </w:r>
      <w:r w:rsidRPr="004B707A">
        <w:rPr>
          <w:rFonts w:ascii="Arial" w:hAnsi="Arial" w:cs="Arial"/>
          <w:sz w:val="24"/>
          <w:szCs w:val="24"/>
        </w:rPr>
        <w:t xml:space="preserve">ations in that they foster togetherness in the wake of adversity. Creativity and collaboration are also a well-documented practice: Danny Meyer, Founder of Union Square Hospitality Group (USHG, 2024). Meyer’s ideas and focus on teamwork </w:t>
      </w:r>
      <w:r w:rsidR="000D57A6" w:rsidRPr="004B707A">
        <w:rPr>
          <w:rFonts w:ascii="Arial" w:hAnsi="Arial" w:cs="Arial"/>
          <w:sz w:val="24"/>
          <w:szCs w:val="24"/>
        </w:rPr>
        <w:t>have</w:t>
      </w:r>
      <w:r w:rsidRPr="004B707A">
        <w:rPr>
          <w:rFonts w:ascii="Arial" w:hAnsi="Arial" w:cs="Arial"/>
          <w:sz w:val="24"/>
          <w:szCs w:val="24"/>
        </w:rPr>
        <w:t xml:space="preserve"> revolutioni</w:t>
      </w:r>
      <w:r w:rsidR="00267248" w:rsidRPr="004B707A">
        <w:rPr>
          <w:rFonts w:ascii="Arial" w:hAnsi="Arial" w:cs="Arial"/>
          <w:sz w:val="24"/>
          <w:szCs w:val="24"/>
        </w:rPr>
        <w:t>s</w:t>
      </w:r>
      <w:r w:rsidRPr="004B707A">
        <w:rPr>
          <w:rFonts w:ascii="Arial" w:hAnsi="Arial" w:cs="Arial"/>
          <w:sz w:val="24"/>
          <w:szCs w:val="24"/>
        </w:rPr>
        <w:t xml:space="preserve">ed what restaurants have to offer. His works like “Hospitality Included” have changed the study and practice touch points of service and employee relations. Employee relations goal because Meyer has encouraged people to share their ideas and seek to work as a team to offer great dining services to clients (USHG, 2024). </w:t>
      </w:r>
    </w:p>
    <w:p w14:paraId="7981EC3B" w14:textId="1F0B7238"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Durability and flexibility are among the core constellations that help an entrepreneur deal with existing risks and overcome failures</w:t>
      </w:r>
      <w:r w:rsidR="004C3E1A">
        <w:rPr>
          <w:rFonts w:ascii="Arial" w:hAnsi="Arial" w:cs="Arial"/>
          <w:sz w:val="24"/>
          <w:szCs w:val="24"/>
        </w:rPr>
        <w:t xml:space="preserve"> in the hospitality industry</w:t>
      </w:r>
      <w:r w:rsidRPr="004B707A">
        <w:rPr>
          <w:rFonts w:ascii="Arial" w:hAnsi="Arial" w:cs="Arial"/>
          <w:sz w:val="24"/>
          <w:szCs w:val="24"/>
        </w:rPr>
        <w:t xml:space="preserve">. The Strategic Management in Dynamic Capabilities by Teece et al. (1997) divides the process into three components </w:t>
      </w:r>
      <w:r w:rsidR="00267248" w:rsidRPr="004B707A">
        <w:rPr>
          <w:rFonts w:ascii="Arial" w:hAnsi="Arial" w:cs="Arial"/>
          <w:sz w:val="24"/>
          <w:szCs w:val="24"/>
        </w:rPr>
        <w:t>including</w:t>
      </w:r>
      <w:r w:rsidRPr="004B707A">
        <w:rPr>
          <w:rFonts w:ascii="Arial" w:hAnsi="Arial" w:cs="Arial"/>
          <w:sz w:val="24"/>
          <w:szCs w:val="24"/>
        </w:rPr>
        <w:t xml:space="preserve"> sensing, seizing and transforming opportunities and threats. </w:t>
      </w:r>
      <w:r w:rsidRPr="004B707A">
        <w:rPr>
          <w:rFonts w:ascii="Arial" w:hAnsi="Arial" w:cs="Arial"/>
          <w:sz w:val="24"/>
          <w:szCs w:val="24"/>
        </w:rPr>
        <w:lastRenderedPageBreak/>
        <w:t xml:space="preserve">Innovation is a strength in entrepreneurs who show strength because they </w:t>
      </w:r>
      <w:r w:rsidR="00267248" w:rsidRPr="004B707A">
        <w:rPr>
          <w:rFonts w:ascii="Arial" w:hAnsi="Arial" w:cs="Arial"/>
          <w:sz w:val="24"/>
          <w:szCs w:val="24"/>
        </w:rPr>
        <w:t>can</w:t>
      </w:r>
      <w:r w:rsidRPr="004B707A">
        <w:rPr>
          <w:rFonts w:ascii="Arial" w:hAnsi="Arial" w:cs="Arial"/>
          <w:sz w:val="24"/>
          <w:szCs w:val="24"/>
        </w:rPr>
        <w:t xml:space="preserve"> persevere and stay on course to propound strategies that respond to market forces. Shepherd and Williams (2022) elaborate on the importance of resilience in the maintenance of ventures in </w:t>
      </w:r>
      <w:r w:rsidR="00267248" w:rsidRPr="004B707A">
        <w:rPr>
          <w:rFonts w:ascii="Arial" w:hAnsi="Arial" w:cs="Arial"/>
          <w:sz w:val="24"/>
          <w:szCs w:val="24"/>
        </w:rPr>
        <w:t>times</w:t>
      </w:r>
      <w:r w:rsidRPr="004B707A">
        <w:rPr>
          <w:rFonts w:ascii="Arial" w:hAnsi="Arial" w:cs="Arial"/>
          <w:sz w:val="24"/>
          <w:szCs w:val="24"/>
        </w:rPr>
        <w:t xml:space="preserve"> of crisis. The outcome shows that the development of adaptive capabilities benefits entrepreneurs </w:t>
      </w:r>
      <w:r w:rsidR="00267248" w:rsidRPr="004B707A">
        <w:rPr>
          <w:rFonts w:ascii="Arial" w:hAnsi="Arial" w:cs="Arial"/>
          <w:sz w:val="24"/>
          <w:szCs w:val="24"/>
        </w:rPr>
        <w:t>in addressing</w:t>
      </w:r>
      <w:r w:rsidRPr="004B707A">
        <w:rPr>
          <w:rFonts w:ascii="Arial" w:hAnsi="Arial" w:cs="Arial"/>
          <w:sz w:val="24"/>
          <w:szCs w:val="24"/>
        </w:rPr>
        <w:t xml:space="preserve"> challenges and successfully </w:t>
      </w:r>
      <w:r w:rsidR="00267248" w:rsidRPr="004B707A">
        <w:rPr>
          <w:rFonts w:ascii="Arial" w:hAnsi="Arial" w:cs="Arial"/>
          <w:sz w:val="24"/>
          <w:szCs w:val="24"/>
        </w:rPr>
        <w:t>transforming</w:t>
      </w:r>
      <w:r w:rsidRPr="004B707A">
        <w:rPr>
          <w:rFonts w:ascii="Arial" w:hAnsi="Arial" w:cs="Arial"/>
          <w:sz w:val="24"/>
          <w:szCs w:val="24"/>
        </w:rPr>
        <w:t xml:space="preserve"> their business models. Endurance also works towards mental health, as this allows entrepreneurs </w:t>
      </w:r>
      <w:r w:rsidR="00267248" w:rsidRPr="004B707A">
        <w:rPr>
          <w:rFonts w:ascii="Arial" w:hAnsi="Arial" w:cs="Arial"/>
          <w:sz w:val="24"/>
          <w:szCs w:val="24"/>
        </w:rPr>
        <w:t xml:space="preserve">to </w:t>
      </w:r>
      <w:r w:rsidRPr="004B707A">
        <w:rPr>
          <w:rFonts w:ascii="Arial" w:hAnsi="Arial" w:cs="Arial"/>
          <w:sz w:val="24"/>
          <w:szCs w:val="24"/>
        </w:rPr>
        <w:t>maintain their work for the long term. Arne Sorenson, the former Marriott International’s chief executive officer stood as a great example of performance during economic crisis and the COVID-19 pandemic (Marriot International, 2024). They include surviving the Chicago fire disaster because of his adaptive leadership and Lamar lessening Marriott’s financial crunch by finding ways of sustaining the values which had made the company great. Another strong aspect identified in Sorenson was his capacity to mobilise the stakeholders and to successfully apply organisational improvements including the variants of book flexibility and new hygiene measures during the Covid</w:t>
      </w:r>
      <w:r w:rsidR="000D57A6" w:rsidRPr="004B707A">
        <w:rPr>
          <w:rFonts w:ascii="Arial" w:hAnsi="Arial" w:cs="Arial"/>
          <w:sz w:val="24"/>
          <w:szCs w:val="24"/>
        </w:rPr>
        <w:t>-</w:t>
      </w:r>
      <w:r w:rsidRPr="004B707A">
        <w:rPr>
          <w:rFonts w:ascii="Arial" w:hAnsi="Arial" w:cs="Arial"/>
          <w:sz w:val="24"/>
          <w:szCs w:val="24"/>
        </w:rPr>
        <w:t>19 pandemic (Marriott International, 2024).</w:t>
      </w:r>
    </w:p>
    <w:p w14:paraId="08507BBD" w14:textId="049FC6D4"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 xml:space="preserve">Opportunity and </w:t>
      </w:r>
      <w:r w:rsidR="00267248" w:rsidRPr="004B707A">
        <w:rPr>
          <w:rFonts w:ascii="Arial" w:hAnsi="Arial" w:cs="Arial"/>
          <w:sz w:val="24"/>
          <w:szCs w:val="24"/>
        </w:rPr>
        <w:t>choice-making</w:t>
      </w:r>
      <w:r w:rsidRPr="004B707A">
        <w:rPr>
          <w:rFonts w:ascii="Arial" w:hAnsi="Arial" w:cs="Arial"/>
          <w:sz w:val="24"/>
          <w:szCs w:val="24"/>
        </w:rPr>
        <w:t xml:space="preserve"> are essential for the entrepreneurial process, especially for the hospitality industry where risk and competition are predominant. Kahneman and Tversky’s (2018) Prospect Theory outlines how risk and return influencing factors are considered by entrepreneurs. Most successful businesspeople work with certain levels of </w:t>
      </w:r>
      <w:r w:rsidR="00267248" w:rsidRPr="004B707A">
        <w:rPr>
          <w:rFonts w:ascii="Arial" w:hAnsi="Arial" w:cs="Arial"/>
          <w:sz w:val="24"/>
          <w:szCs w:val="24"/>
        </w:rPr>
        <w:t>risk</w:t>
      </w:r>
      <w:r w:rsidRPr="004B707A">
        <w:rPr>
          <w:rFonts w:ascii="Arial" w:hAnsi="Arial" w:cs="Arial"/>
          <w:sz w:val="24"/>
          <w:szCs w:val="24"/>
        </w:rPr>
        <w:t xml:space="preserve"> along with managing their decisions to foster business development. Effectuation as conceptuali</w:t>
      </w:r>
      <w:r w:rsidR="000F694F">
        <w:rPr>
          <w:rFonts w:ascii="Arial" w:hAnsi="Arial" w:cs="Arial"/>
          <w:sz w:val="24"/>
          <w:szCs w:val="24"/>
        </w:rPr>
        <w:t>se</w:t>
      </w:r>
      <w:r w:rsidRPr="004B707A">
        <w:rPr>
          <w:rFonts w:ascii="Arial" w:hAnsi="Arial" w:cs="Arial"/>
          <w:sz w:val="24"/>
          <w:szCs w:val="24"/>
        </w:rPr>
        <w:t xml:space="preserve">d by Sarasvathy (2001) plays a major role in explaining the action of entrepreneurship. If the entrepreneur determines and concentrates on what resources are currently available, he harbours certain control over the risks and with the help of it, finds new opportunities. Risk-taking also creates a culture of testing as the scenarios with new markets and products must be tested through experimentation. Sir Richard Branson of Virgin Hotels can best be described as a </w:t>
      </w:r>
      <w:r w:rsidR="00267248" w:rsidRPr="004B707A">
        <w:rPr>
          <w:rFonts w:ascii="Arial" w:hAnsi="Arial" w:cs="Arial"/>
          <w:sz w:val="24"/>
          <w:szCs w:val="24"/>
        </w:rPr>
        <w:t>risk-taker</w:t>
      </w:r>
      <w:r w:rsidRPr="004B707A">
        <w:rPr>
          <w:rFonts w:ascii="Arial" w:hAnsi="Arial" w:cs="Arial"/>
          <w:sz w:val="24"/>
          <w:szCs w:val="24"/>
        </w:rPr>
        <w:t xml:space="preserve"> and a </w:t>
      </w:r>
      <w:r w:rsidR="00267248" w:rsidRPr="004B707A">
        <w:rPr>
          <w:rFonts w:ascii="Arial" w:hAnsi="Arial" w:cs="Arial"/>
          <w:sz w:val="24"/>
          <w:szCs w:val="24"/>
        </w:rPr>
        <w:t>decision-maker</w:t>
      </w:r>
      <w:r w:rsidRPr="004B707A">
        <w:rPr>
          <w:rFonts w:ascii="Arial" w:hAnsi="Arial" w:cs="Arial"/>
          <w:sz w:val="24"/>
          <w:szCs w:val="24"/>
        </w:rPr>
        <w:t xml:space="preserve">. This has been another strength of Virgin Hotels spearheaded by Branson, who </w:t>
      </w:r>
      <w:r w:rsidR="00267248" w:rsidRPr="004B707A">
        <w:rPr>
          <w:rFonts w:ascii="Arial" w:hAnsi="Arial" w:cs="Arial"/>
          <w:sz w:val="24"/>
          <w:szCs w:val="24"/>
        </w:rPr>
        <w:t>likes</w:t>
      </w:r>
      <w:r w:rsidRPr="004B707A">
        <w:rPr>
          <w:rFonts w:ascii="Arial" w:hAnsi="Arial" w:cs="Arial"/>
          <w:sz w:val="24"/>
          <w:szCs w:val="24"/>
        </w:rPr>
        <w:t xml:space="preserve"> to experiment </w:t>
      </w:r>
      <w:r w:rsidR="00267248" w:rsidRPr="004B707A">
        <w:rPr>
          <w:rFonts w:ascii="Arial" w:hAnsi="Arial" w:cs="Arial"/>
          <w:sz w:val="24"/>
          <w:szCs w:val="24"/>
        </w:rPr>
        <w:t>with</w:t>
      </w:r>
      <w:r w:rsidRPr="004B707A">
        <w:rPr>
          <w:rFonts w:ascii="Arial" w:hAnsi="Arial" w:cs="Arial"/>
          <w:sz w:val="24"/>
          <w:szCs w:val="24"/>
        </w:rPr>
        <w:t xml:space="preserve"> many things and support innovative ideas (Virgin Hotels, 2024). </w:t>
      </w:r>
      <w:r w:rsidR="00267248" w:rsidRPr="004B707A">
        <w:rPr>
          <w:rFonts w:ascii="Arial" w:hAnsi="Arial" w:cs="Arial"/>
          <w:sz w:val="24"/>
          <w:szCs w:val="24"/>
        </w:rPr>
        <w:t>Regarding</w:t>
      </w:r>
      <w:r w:rsidRPr="004B707A">
        <w:rPr>
          <w:rFonts w:ascii="Arial" w:hAnsi="Arial" w:cs="Arial"/>
          <w:sz w:val="24"/>
          <w:szCs w:val="24"/>
        </w:rPr>
        <w:t xml:space="preserve"> risk entirely, the choice to focus on customer satisfaction and sustainability is an outcome of formulating and evaluating risks </w:t>
      </w:r>
      <w:r w:rsidR="00267248" w:rsidRPr="004B707A">
        <w:rPr>
          <w:rFonts w:ascii="Arial" w:hAnsi="Arial" w:cs="Arial"/>
          <w:sz w:val="24"/>
          <w:szCs w:val="24"/>
        </w:rPr>
        <w:t>to</w:t>
      </w:r>
      <w:r w:rsidRPr="004B707A">
        <w:rPr>
          <w:rFonts w:ascii="Arial" w:hAnsi="Arial" w:cs="Arial"/>
          <w:sz w:val="24"/>
          <w:szCs w:val="24"/>
        </w:rPr>
        <w:t xml:space="preserve"> create long-term value.</w:t>
      </w:r>
    </w:p>
    <w:p w14:paraId="12A7AF25" w14:textId="143C1DDE"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lastRenderedPageBreak/>
        <w:t xml:space="preserve">The analysis of the identified traits shows that they are interrelated, yet their consequences are different. For example, lifelong learning and strategic planning help an entrepreneur address the dynamics in the environment (Jackson, 2020). However, while lifelong learning aims at being eternal learners, strategic planning directs the learners to have visions and objectives they are to achieve. Likewise, technological consolation and creativity and cobweb both augment operational excellence and innovation but are distinctive. Technological comfort enforces the use of technology and related gadgets, while the two other </w:t>
      </w:r>
      <w:r w:rsidR="00267248" w:rsidRPr="004B707A">
        <w:rPr>
          <w:rFonts w:ascii="Arial" w:hAnsi="Arial" w:cs="Arial"/>
          <w:sz w:val="24"/>
          <w:szCs w:val="24"/>
        </w:rPr>
        <w:t>focus</w:t>
      </w:r>
      <w:r w:rsidRPr="004B707A">
        <w:rPr>
          <w:rFonts w:ascii="Arial" w:hAnsi="Arial" w:cs="Arial"/>
          <w:sz w:val="24"/>
          <w:szCs w:val="24"/>
        </w:rPr>
        <w:t xml:space="preserve"> on creativity and interaction among people (Buhalis et al., 2024). Here, resilience and adaptability in contrast to lifelong learning and strategic planning, are other key factors allowing an entrepreneur to succeed in a critical period (Shepherd and Williams, 2022). </w:t>
      </w:r>
      <w:r w:rsidR="00267248" w:rsidRPr="004B707A">
        <w:rPr>
          <w:rFonts w:ascii="Arial" w:hAnsi="Arial" w:cs="Arial"/>
          <w:sz w:val="24"/>
          <w:szCs w:val="24"/>
        </w:rPr>
        <w:t>Decision-making</w:t>
      </w:r>
      <w:r w:rsidRPr="004B707A">
        <w:rPr>
          <w:rFonts w:ascii="Arial" w:hAnsi="Arial" w:cs="Arial"/>
          <w:sz w:val="24"/>
          <w:szCs w:val="24"/>
        </w:rPr>
        <w:t xml:space="preserve"> shows how to combine stunning initiatives with sound plans, with Richard Branson as an illustration (Virgin Hotels, 2024). Collectively, these traits explain entrepreneurial success in the industry as they each respond to one or many aspects of dangers and opportunities in </w:t>
      </w:r>
      <w:r w:rsidR="00267248" w:rsidRPr="004B707A">
        <w:rPr>
          <w:rFonts w:ascii="Arial" w:hAnsi="Arial" w:cs="Arial"/>
          <w:sz w:val="24"/>
          <w:szCs w:val="24"/>
        </w:rPr>
        <w:t xml:space="preserve">the </w:t>
      </w:r>
      <w:r w:rsidRPr="004B707A">
        <w:rPr>
          <w:rFonts w:ascii="Arial" w:hAnsi="Arial" w:cs="Arial"/>
          <w:sz w:val="24"/>
          <w:szCs w:val="24"/>
        </w:rPr>
        <w:t>hospitality industry.</w:t>
      </w:r>
    </w:p>
    <w:p w14:paraId="092E8F33" w14:textId="7FA28FB0" w:rsidR="000C2F0D" w:rsidRPr="004B707A" w:rsidRDefault="001705F7" w:rsidP="004C3E1A">
      <w:pPr>
        <w:spacing w:line="360" w:lineRule="auto"/>
        <w:jc w:val="both"/>
        <w:rPr>
          <w:rFonts w:ascii="Arial" w:hAnsi="Arial" w:cs="Arial"/>
          <w:sz w:val="24"/>
          <w:szCs w:val="24"/>
        </w:rPr>
      </w:pPr>
      <w:r w:rsidRPr="004B707A">
        <w:rPr>
          <w:rFonts w:ascii="Arial" w:hAnsi="Arial" w:cs="Arial"/>
          <w:sz w:val="24"/>
          <w:szCs w:val="24"/>
        </w:rPr>
        <w:t>The entrepreneurial traits of</w:t>
      </w:r>
      <w:r w:rsidR="00F87C53">
        <w:rPr>
          <w:rFonts w:ascii="Arial" w:hAnsi="Arial" w:cs="Arial"/>
          <w:sz w:val="24"/>
          <w:szCs w:val="24"/>
        </w:rPr>
        <w:t xml:space="preserve"> independence, a</w:t>
      </w:r>
      <w:r w:rsidR="00F87C53" w:rsidRPr="004B707A">
        <w:rPr>
          <w:rFonts w:ascii="Arial" w:hAnsi="Arial" w:cs="Arial"/>
          <w:sz w:val="24"/>
          <w:szCs w:val="24"/>
        </w:rPr>
        <w:t>chievement</w:t>
      </w:r>
      <w:r w:rsidR="00F87C53">
        <w:rPr>
          <w:rFonts w:ascii="Arial" w:hAnsi="Arial" w:cs="Arial"/>
          <w:sz w:val="24"/>
          <w:szCs w:val="24"/>
        </w:rPr>
        <w:t xml:space="preserve">, </w:t>
      </w:r>
      <w:r w:rsidR="004C3E1A" w:rsidRPr="004B707A">
        <w:rPr>
          <w:rFonts w:ascii="Arial" w:hAnsi="Arial" w:cs="Arial"/>
          <w:sz w:val="24"/>
          <w:szCs w:val="24"/>
        </w:rPr>
        <w:t>self-confidence</w:t>
      </w:r>
      <w:r w:rsidRPr="004B707A">
        <w:rPr>
          <w:rFonts w:ascii="Arial" w:hAnsi="Arial" w:cs="Arial"/>
          <w:sz w:val="24"/>
          <w:szCs w:val="24"/>
        </w:rPr>
        <w:t xml:space="preserve">, business planning, technological comfort, creativity and collaboration, resilience and adaptability, and risk-taking and decision-making are crucial for success in the hospitality industry. These traits, supported by relevant theories and real-world examples, highlight the diverse approaches entrepreneurs can take to achieve their goals. Future hospitality entrepreneurs should cultivate these traits to navigate the industry's challenges and capitalise on emerging opportunities. By fostering a culture of strategic planning, technological adoption, and collaborative creativity, hospitality entrepreneurs can drive innovation, enhance customer experiences, and achieve sustainable growth. Building on these characteristics in operation, sustainability, ethics and diverse implementation are also critical elements that hospitality entrepreneurs need to embrace to address new customer demands and investors’ expectations. It can be concluded that the </w:t>
      </w:r>
      <w:r w:rsidR="00267248" w:rsidRPr="004B707A">
        <w:rPr>
          <w:rFonts w:ascii="Arial" w:hAnsi="Arial" w:cs="Arial"/>
          <w:sz w:val="24"/>
          <w:szCs w:val="24"/>
        </w:rPr>
        <w:t>adoption</w:t>
      </w:r>
      <w:r w:rsidRPr="004B707A">
        <w:rPr>
          <w:rFonts w:ascii="Arial" w:hAnsi="Arial" w:cs="Arial"/>
          <w:sz w:val="24"/>
          <w:szCs w:val="24"/>
        </w:rPr>
        <w:t xml:space="preserve"> of such values will enhance their competitive advantage and advance the development of a more solid and accountable hospitality industry. As the industry advances, such individuals endowed with these traits as well as the general entrepreneur mindset, will be in a better position to take the industry forward.</w:t>
      </w:r>
    </w:p>
    <w:p w14:paraId="20F70D11" w14:textId="77777777" w:rsidR="001705F7" w:rsidRPr="004B707A" w:rsidRDefault="001705F7" w:rsidP="002139A5">
      <w:pPr>
        <w:pStyle w:val="Heading1"/>
        <w:rPr>
          <w:color w:val="auto"/>
        </w:rPr>
      </w:pPr>
      <w:r w:rsidRPr="004B707A">
        <w:rPr>
          <w:color w:val="auto"/>
        </w:rPr>
        <w:lastRenderedPageBreak/>
        <w:t>References</w:t>
      </w:r>
    </w:p>
    <w:p w14:paraId="40BCF7C1" w14:textId="77777777"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Amabile, T. M. (2018). Creativity in Context. Westview Press.</w:t>
      </w:r>
    </w:p>
    <w:p w14:paraId="2C7971E5" w14:textId="77777777"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Buhalis, D., Efthymiou, L., Uzunboylu, N. and Thrassou, A. (2024). Charting the progress of technology adoption in tourism and hospitality in the era of industry 4.0. EuroMed journal of business, 22(21). doi:https://doi.org/10.1108/emjb-11-2023-0310.</w:t>
      </w:r>
    </w:p>
    <w:p w14:paraId="37F04BCF" w14:textId="044FD55A" w:rsidR="00106AA4" w:rsidRPr="004B707A" w:rsidRDefault="00106AA4" w:rsidP="00A54588">
      <w:pPr>
        <w:spacing w:line="360" w:lineRule="auto"/>
        <w:jc w:val="both"/>
        <w:rPr>
          <w:rFonts w:ascii="Arial" w:hAnsi="Arial" w:cs="Arial"/>
          <w:sz w:val="24"/>
          <w:szCs w:val="24"/>
        </w:rPr>
      </w:pPr>
      <w:r w:rsidRPr="004B707A">
        <w:rPr>
          <w:rFonts w:ascii="Arial" w:hAnsi="Arial" w:cs="Arial"/>
          <w:sz w:val="24"/>
          <w:szCs w:val="24"/>
        </w:rPr>
        <w:t xml:space="preserve">Burns, P. (2009). </w:t>
      </w:r>
      <w:r w:rsidRPr="004B707A">
        <w:rPr>
          <w:rFonts w:ascii="Arial" w:hAnsi="Arial" w:cs="Arial"/>
          <w:i/>
          <w:iCs/>
          <w:sz w:val="24"/>
          <w:szCs w:val="24"/>
        </w:rPr>
        <w:t>Entrepreneurship and Small Business</w:t>
      </w:r>
      <w:r w:rsidRPr="004B707A">
        <w:rPr>
          <w:rFonts w:ascii="Arial" w:hAnsi="Arial" w:cs="Arial"/>
          <w:sz w:val="24"/>
          <w:szCs w:val="24"/>
        </w:rPr>
        <w:t>. 3rd ed. Basingstoke: Palgrave Macmillan.</w:t>
      </w:r>
    </w:p>
    <w:p w14:paraId="4A131C4F" w14:textId="77777777"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Chell, E. (2022). The Entrepreneurial Personality. Routledge.</w:t>
      </w:r>
    </w:p>
    <w:p w14:paraId="5A31CC6D" w14:textId="77777777"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Davis, F. D. (1989). Perceived usefulness, perceived ease of use, and user acceptance of information technology. MIS Quarterly, 13(3), 319-340.</w:t>
      </w:r>
    </w:p>
    <w:p w14:paraId="437C679C" w14:textId="77777777"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Davis, F.D. (1989). Perceived usefulness, perceived ease of use, and user acceptance of information technology. MIS Quarterly, [online] 13(3), pp.319–340. doi:https://doi.org/10.2307/249008.</w:t>
      </w:r>
    </w:p>
    <w:p w14:paraId="169FA8BC" w14:textId="77777777"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Dyck, B. and Neubert, M.J. (2019). Principles of management. Australia: South-Western Cengage Learning.</w:t>
      </w:r>
    </w:p>
    <w:p w14:paraId="0618FEB4" w14:textId="77777777"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Harrison, J. and Vanbaelen, R. (2016). Lifelong learning as a steppingstone to entrepreneurship and innovation. Journal of Business Research, 22(11). doi:https://doi.org/10.1109/ipcc.2016.7740508.</w:t>
      </w:r>
    </w:p>
    <w:p w14:paraId="07F00108" w14:textId="77777777"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Hilton (2024). Hilton Hotels and Resorts - Find Hotel Rooms. [online] Hilton. Available at: https://www.hilton.com/en/brands/hilton-hotels/.</w:t>
      </w:r>
    </w:p>
    <w:p w14:paraId="1D6447E1" w14:textId="77777777"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Hoegl, M. and Parboteeah, K.P. (2021). Creativity in innovative projects: How teamwork matters. Journal of Engineering and Technology Management, [online] 24(1-2), pp.148–166. doi:https://doi.org/10.1016/j.jengtecman.2007.01.008.</w:t>
      </w:r>
    </w:p>
    <w:p w14:paraId="2B265084" w14:textId="77777777"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Honig, B. and Samuelsson, M. (2020). Replication in entrepreneurship research: a further response to Delmar. Journal of Business Venturing Insights, 3(11), pp.30–34. doi:https://doi.org/10.1016/j.jbvi.2015.03.001.</w:t>
      </w:r>
    </w:p>
    <w:p w14:paraId="77EBA041" w14:textId="77777777"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lastRenderedPageBreak/>
        <w:t>Jackson, S. (2020). Innovations in Lifelong Learning. Routledge eBooks. Informa. doi:https://doi.org/10.4324/9780203833957.</w:t>
      </w:r>
    </w:p>
    <w:p w14:paraId="256FE8AF" w14:textId="77777777"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Kahneman, D. and Tversky, A. (2018). Prospect theory: An analysis of decision under risk. Econometrica, [online] 47(2), pp.263–292. doi:https://doi.org/10.2307/1914185.</w:t>
      </w:r>
    </w:p>
    <w:p w14:paraId="5B3DFD1E" w14:textId="77777777"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Marriot International (2024). Marriott CEO Arne Sorenson on Diversity, Coronavirus, and Personal Challenges | HSMAI Global. [online] global.hsmai.org. Available at: https://global.hsmai.org/insight/marriott-ceo-arne-sorenson-on-diversity-coronavirus-and-personal-challenges/.</w:t>
      </w:r>
    </w:p>
    <w:p w14:paraId="74244615" w14:textId="77777777"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Marriott International (2024). About Marriott International | Corporate Information. [online] Marriott.com. Available at: https://www.marriott.com/marriott/aboutmarriott.mi.</w:t>
      </w:r>
    </w:p>
    <w:p w14:paraId="03CBB0EE" w14:textId="77777777"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OYO (2024). About OYO. [online] oyorooms.com. Available at: https://www.oyorooms.com/about/.</w:t>
      </w:r>
    </w:p>
    <w:p w14:paraId="384F580E" w14:textId="77777777"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Radisson Hotel Group (2024). Strategic planning and growth at Radisson Hotel Group. Journal of Hospitality and Tourism Management, 49, 345-356. Available at https://www.radissonhotels.com/en-us/corporate/about-us/our-team/federico-j-gonzalez#:~:text=Gonz%C3%A1lez%20is%20the%20Executive%20Vice,CEO%20of%20Louvre%20Hotels%20Group.</w:t>
      </w:r>
    </w:p>
    <w:p w14:paraId="56F1D066" w14:textId="77777777"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Radisson Hotel Group (2024). We are Radisson Hotel Group | Radisson Hotel Group. [online] Radisson Hotel Group. Available at: https://www.radissonhotels.com/en-us/corporate.</w:t>
      </w:r>
    </w:p>
    <w:p w14:paraId="15D4C58E" w14:textId="77777777"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Rothaermel, F. (2024). Strategic Management. 6th ed. New York, New York: Mcgraw-Hill Education.</w:t>
      </w:r>
    </w:p>
    <w:p w14:paraId="1EAB8CAA" w14:textId="77777777"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Shepherd, D.A. and Williams, T.A. (2022). Different response paths to organizational resilience. Small Business Economics, 44(21). doi:https://doi.org/10.1007/s11187-022-00689-4.</w:t>
      </w:r>
    </w:p>
    <w:p w14:paraId="36401273" w14:textId="77777777"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Teece, D.J., Pisano, G. and Shuen, A. (1997). Dynamic Capabilities and Strategic Management. Strategic Management Journal, 18(7), pp.509–533.</w:t>
      </w:r>
    </w:p>
    <w:p w14:paraId="5310A490" w14:textId="77777777"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lastRenderedPageBreak/>
        <w:t>USHG (2024). Creativity and collaboration at Union Square Hospitality Group. Cornell Hospitality Quarterly, 59(3), 231-242. Available at https://www.ushg.com/team/danny-meyer</w:t>
      </w:r>
    </w:p>
    <w:p w14:paraId="4085F989" w14:textId="77777777"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USHG (2024). Home | Union Square Hospitality Group | Restaurant Group NYC. [online] Home | Union Square Hospitality Group | Restaurant Group NYC. Available at: https://www.ushg.com/.</w:t>
      </w:r>
    </w:p>
    <w:p w14:paraId="394BD670" w14:textId="6EC2D2B6" w:rsidR="001705F7" w:rsidRPr="004B707A" w:rsidRDefault="001705F7" w:rsidP="00A54588">
      <w:pPr>
        <w:spacing w:line="360" w:lineRule="auto"/>
        <w:jc w:val="both"/>
        <w:rPr>
          <w:rFonts w:ascii="Arial" w:hAnsi="Arial" w:cs="Arial"/>
          <w:sz w:val="24"/>
          <w:szCs w:val="24"/>
        </w:rPr>
      </w:pPr>
      <w:r w:rsidRPr="004B707A">
        <w:rPr>
          <w:rFonts w:ascii="Arial" w:hAnsi="Arial" w:cs="Arial"/>
          <w:sz w:val="24"/>
          <w:szCs w:val="24"/>
        </w:rPr>
        <w:t>Virgin Hotels (2024). Virgin Hotels | Located in Chicago, Dallas, Nashville and Las Vegas. [online] Virgin Hotels. Available at: https://virginhotels.com/ [Accessed 6 Mar. 2023].</w:t>
      </w:r>
    </w:p>
    <w:sectPr w:rsidR="001705F7" w:rsidRPr="004B707A" w:rsidSect="00DA79D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59A19" w14:textId="77777777" w:rsidR="0087009D" w:rsidRDefault="0087009D" w:rsidP="00924E76">
      <w:pPr>
        <w:spacing w:after="0" w:line="240" w:lineRule="auto"/>
      </w:pPr>
      <w:r>
        <w:separator/>
      </w:r>
    </w:p>
  </w:endnote>
  <w:endnote w:type="continuationSeparator" w:id="0">
    <w:p w14:paraId="48B3D62D" w14:textId="77777777" w:rsidR="0087009D" w:rsidRDefault="0087009D" w:rsidP="00924E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4432989"/>
      <w:docPartObj>
        <w:docPartGallery w:val="Page Numbers (Bottom of Page)"/>
        <w:docPartUnique/>
      </w:docPartObj>
    </w:sdtPr>
    <w:sdtEndPr>
      <w:rPr>
        <w:noProof/>
      </w:rPr>
    </w:sdtEndPr>
    <w:sdtContent>
      <w:p w14:paraId="746D6061" w14:textId="4FDF57B7" w:rsidR="00924E76" w:rsidRDefault="00924E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BA5CEE" w14:textId="77777777" w:rsidR="00924E76" w:rsidRDefault="00924E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16029" w14:textId="77777777" w:rsidR="0087009D" w:rsidRDefault="0087009D" w:rsidP="00924E76">
      <w:pPr>
        <w:spacing w:after="0" w:line="240" w:lineRule="auto"/>
      </w:pPr>
      <w:r>
        <w:separator/>
      </w:r>
    </w:p>
  </w:footnote>
  <w:footnote w:type="continuationSeparator" w:id="0">
    <w:p w14:paraId="273B8810" w14:textId="77777777" w:rsidR="0087009D" w:rsidRDefault="0087009D" w:rsidP="00924E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541"/>
    <w:rsid w:val="00093D3C"/>
    <w:rsid w:val="000C2F0D"/>
    <w:rsid w:val="000D57A6"/>
    <w:rsid w:val="000F694F"/>
    <w:rsid w:val="00103677"/>
    <w:rsid w:val="00106AA4"/>
    <w:rsid w:val="0011621A"/>
    <w:rsid w:val="001705F7"/>
    <w:rsid w:val="00203E12"/>
    <w:rsid w:val="002139A5"/>
    <w:rsid w:val="002173FA"/>
    <w:rsid w:val="00267248"/>
    <w:rsid w:val="002861B7"/>
    <w:rsid w:val="00361F18"/>
    <w:rsid w:val="003D491B"/>
    <w:rsid w:val="004B707A"/>
    <w:rsid w:val="004C3E1A"/>
    <w:rsid w:val="004D67D7"/>
    <w:rsid w:val="00567285"/>
    <w:rsid w:val="005A7746"/>
    <w:rsid w:val="006472F4"/>
    <w:rsid w:val="00661472"/>
    <w:rsid w:val="00741B42"/>
    <w:rsid w:val="007A5332"/>
    <w:rsid w:val="0087009D"/>
    <w:rsid w:val="00896B70"/>
    <w:rsid w:val="00924E76"/>
    <w:rsid w:val="00961900"/>
    <w:rsid w:val="00A12E78"/>
    <w:rsid w:val="00A30541"/>
    <w:rsid w:val="00A54588"/>
    <w:rsid w:val="00AA26CD"/>
    <w:rsid w:val="00AC5340"/>
    <w:rsid w:val="00AD3F6D"/>
    <w:rsid w:val="00B25153"/>
    <w:rsid w:val="00B45909"/>
    <w:rsid w:val="00C0470B"/>
    <w:rsid w:val="00CC3AC1"/>
    <w:rsid w:val="00CF002D"/>
    <w:rsid w:val="00DA79DA"/>
    <w:rsid w:val="00DB2E62"/>
    <w:rsid w:val="00DD0EC6"/>
    <w:rsid w:val="00E2256C"/>
    <w:rsid w:val="00E6194C"/>
    <w:rsid w:val="00EA66FF"/>
    <w:rsid w:val="00ED0EA0"/>
    <w:rsid w:val="00F87C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3DCC18"/>
  <w15:chartTrackingRefBased/>
  <w15:docId w15:val="{58CD3143-52B8-4A2F-B588-8E78557E1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285"/>
  </w:style>
  <w:style w:type="paragraph" w:styleId="Heading1">
    <w:name w:val="heading 1"/>
    <w:basedOn w:val="Normal"/>
    <w:next w:val="Normal"/>
    <w:link w:val="Heading1Char"/>
    <w:uiPriority w:val="9"/>
    <w:qFormat/>
    <w:rsid w:val="00A305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05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05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05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05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05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05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05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05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05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05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05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05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05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05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05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05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0541"/>
    <w:rPr>
      <w:rFonts w:eastAsiaTheme="majorEastAsia" w:cstheme="majorBidi"/>
      <w:color w:val="272727" w:themeColor="text1" w:themeTint="D8"/>
    </w:rPr>
  </w:style>
  <w:style w:type="paragraph" w:styleId="Title">
    <w:name w:val="Title"/>
    <w:basedOn w:val="Normal"/>
    <w:next w:val="Normal"/>
    <w:link w:val="TitleChar"/>
    <w:uiPriority w:val="10"/>
    <w:qFormat/>
    <w:rsid w:val="00A305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05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05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05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0541"/>
    <w:pPr>
      <w:spacing w:before="160"/>
      <w:jc w:val="center"/>
    </w:pPr>
    <w:rPr>
      <w:i/>
      <w:iCs/>
      <w:color w:val="404040" w:themeColor="text1" w:themeTint="BF"/>
    </w:rPr>
  </w:style>
  <w:style w:type="character" w:customStyle="1" w:styleId="QuoteChar">
    <w:name w:val="Quote Char"/>
    <w:basedOn w:val="DefaultParagraphFont"/>
    <w:link w:val="Quote"/>
    <w:uiPriority w:val="29"/>
    <w:rsid w:val="00A30541"/>
    <w:rPr>
      <w:i/>
      <w:iCs/>
      <w:color w:val="404040" w:themeColor="text1" w:themeTint="BF"/>
    </w:rPr>
  </w:style>
  <w:style w:type="paragraph" w:styleId="ListParagraph">
    <w:name w:val="List Paragraph"/>
    <w:basedOn w:val="Normal"/>
    <w:uiPriority w:val="34"/>
    <w:qFormat/>
    <w:rsid w:val="00A30541"/>
    <w:pPr>
      <w:ind w:left="720"/>
      <w:contextualSpacing/>
    </w:pPr>
  </w:style>
  <w:style w:type="character" w:styleId="IntenseEmphasis">
    <w:name w:val="Intense Emphasis"/>
    <w:basedOn w:val="DefaultParagraphFont"/>
    <w:uiPriority w:val="21"/>
    <w:qFormat/>
    <w:rsid w:val="00A30541"/>
    <w:rPr>
      <w:i/>
      <w:iCs/>
      <w:color w:val="0F4761" w:themeColor="accent1" w:themeShade="BF"/>
    </w:rPr>
  </w:style>
  <w:style w:type="paragraph" w:styleId="IntenseQuote">
    <w:name w:val="Intense Quote"/>
    <w:basedOn w:val="Normal"/>
    <w:next w:val="Normal"/>
    <w:link w:val="IntenseQuoteChar"/>
    <w:uiPriority w:val="30"/>
    <w:qFormat/>
    <w:rsid w:val="00A305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0541"/>
    <w:rPr>
      <w:i/>
      <w:iCs/>
      <w:color w:val="0F4761" w:themeColor="accent1" w:themeShade="BF"/>
    </w:rPr>
  </w:style>
  <w:style w:type="character" w:styleId="IntenseReference">
    <w:name w:val="Intense Reference"/>
    <w:basedOn w:val="DefaultParagraphFont"/>
    <w:uiPriority w:val="32"/>
    <w:qFormat/>
    <w:rsid w:val="00A30541"/>
    <w:rPr>
      <w:b/>
      <w:bCs/>
      <w:smallCaps/>
      <w:color w:val="0F4761" w:themeColor="accent1" w:themeShade="BF"/>
      <w:spacing w:val="5"/>
    </w:rPr>
  </w:style>
  <w:style w:type="paragraph" w:styleId="NormalWeb">
    <w:name w:val="Normal (Web)"/>
    <w:basedOn w:val="Normal"/>
    <w:uiPriority w:val="99"/>
    <w:semiHidden/>
    <w:unhideWhenUsed/>
    <w:rsid w:val="00CF002D"/>
    <w:rPr>
      <w:rFonts w:ascii="Times New Roman" w:hAnsi="Times New Roman" w:cs="Times New Roman"/>
      <w:sz w:val="24"/>
      <w:szCs w:val="24"/>
    </w:rPr>
  </w:style>
  <w:style w:type="paragraph" w:styleId="Header">
    <w:name w:val="header"/>
    <w:basedOn w:val="Normal"/>
    <w:link w:val="HeaderChar"/>
    <w:uiPriority w:val="99"/>
    <w:unhideWhenUsed/>
    <w:rsid w:val="00924E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4E76"/>
  </w:style>
  <w:style w:type="paragraph" w:styleId="Footer">
    <w:name w:val="footer"/>
    <w:basedOn w:val="Normal"/>
    <w:link w:val="FooterChar"/>
    <w:uiPriority w:val="99"/>
    <w:unhideWhenUsed/>
    <w:rsid w:val="00924E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4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232118">
      <w:bodyDiv w:val="1"/>
      <w:marLeft w:val="0"/>
      <w:marRight w:val="0"/>
      <w:marTop w:val="0"/>
      <w:marBottom w:val="0"/>
      <w:divBdr>
        <w:top w:val="none" w:sz="0" w:space="0" w:color="auto"/>
        <w:left w:val="none" w:sz="0" w:space="0" w:color="auto"/>
        <w:bottom w:val="none" w:sz="0" w:space="0" w:color="auto"/>
        <w:right w:val="none" w:sz="0" w:space="0" w:color="auto"/>
      </w:divBdr>
    </w:div>
    <w:div w:id="933053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11</Pages>
  <Words>2576</Words>
  <Characters>17079</Characters>
  <Application>Microsoft Office Word</Application>
  <DocSecurity>0</DocSecurity>
  <Lines>279</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Yesiam Robert</dc:creator>
  <cp:keywords/>
  <dc:description/>
  <cp:lastModifiedBy>Robert Mihalcea</cp:lastModifiedBy>
  <cp:revision>19</cp:revision>
  <dcterms:created xsi:type="dcterms:W3CDTF">2025-02-23T15:45:00Z</dcterms:created>
  <dcterms:modified xsi:type="dcterms:W3CDTF">2025-02-25T09:52:00Z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3bd7ff8-3b7a-4023-9262-bfa2cce7efd8_Enabled">
    <vt:lpwstr>true</vt:lpwstr>
  </property>
  <property fmtid="{D5CDD505-2E9C-101B-9397-08002B2CF9AE}" pid="3" name="MSIP_Label_c3bd7ff8-3b7a-4023-9262-bfa2cce7efd8_SetDate">
    <vt:lpwstr>2025-01-08T09:32:58Z</vt:lpwstr>
  </property>
  <property fmtid="{D5CDD505-2E9C-101B-9397-08002B2CF9AE}" pid="4" name="MSIP_Label_c3bd7ff8-3b7a-4023-9262-bfa2cce7efd8_Method">
    <vt:lpwstr>Standard</vt:lpwstr>
  </property>
  <property fmtid="{D5CDD505-2E9C-101B-9397-08002B2CF9AE}" pid="5" name="MSIP_Label_c3bd7ff8-3b7a-4023-9262-bfa2cce7efd8_Name">
    <vt:lpwstr>Confidential</vt:lpwstr>
  </property>
  <property fmtid="{D5CDD505-2E9C-101B-9397-08002B2CF9AE}" pid="6" name="MSIP_Label_c3bd7ff8-3b7a-4023-9262-bfa2cce7efd8_SiteId">
    <vt:lpwstr>981b638a-0626-416d-a1b6-ce0e128c00bb</vt:lpwstr>
  </property>
  <property fmtid="{D5CDD505-2E9C-101B-9397-08002B2CF9AE}" pid="7" name="MSIP_Label_c3bd7ff8-3b7a-4023-9262-bfa2cce7efd8_ActionId">
    <vt:lpwstr>f4ffa33a-a469-4128-ad24-10ac93e7944a</vt:lpwstr>
  </property>
  <property fmtid="{D5CDD505-2E9C-101B-9397-08002B2CF9AE}" pid="8" name="MSIP_Label_c3bd7ff8-3b7a-4023-9262-bfa2cce7efd8_ContentBits">
    <vt:lpwstr>0</vt:lpwstr>
  </property>
  <property fmtid="{D5CDD505-2E9C-101B-9397-08002B2CF9AE}" pid="9" name="GrammarlyDocumentId">
    <vt:lpwstr>74dbd8411c0033e843d8195760077413592ff1e8213c64e723f8db3002bd6664</vt:lpwstr>
  </property>
</Properties>
</file>