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230A1" w:rsidRDefault="00000000" w:rsidP="009D65BE">
      <w:pPr>
        <w:spacing w:afterLines="30" w:after="72"/>
        <w:jc w:val="center"/>
      </w:pPr>
      <w:r>
        <w:rPr>
          <w:b/>
        </w:rPr>
        <w:t>Student Name: </w:t>
      </w:r>
      <w:r>
        <w:t> </w:t>
      </w:r>
      <w:proofErr w:type="spellStart"/>
      <w:r>
        <w:t>Joyrul</w:t>
      </w:r>
      <w:proofErr w:type="spellEnd"/>
      <w:r>
        <w:t xml:space="preserve"> Haque </w:t>
      </w:r>
    </w:p>
    <w:p w14:paraId="00000002" w14:textId="77777777" w:rsidR="005230A1" w:rsidRDefault="00000000" w:rsidP="009D65BE">
      <w:pPr>
        <w:spacing w:afterLines="30" w:after="72"/>
        <w:jc w:val="center"/>
      </w:pPr>
      <w:r w:rsidRPr="003003B3">
        <w:rPr>
          <w:b/>
          <w:bCs/>
        </w:rPr>
        <w:t>Student ID:</w:t>
      </w:r>
      <w:r>
        <w:t xml:space="preserve"> 2131666 </w:t>
      </w:r>
    </w:p>
    <w:p w14:paraId="00000003" w14:textId="3AA9B936" w:rsidR="005230A1" w:rsidRDefault="003E5226" w:rsidP="009D65BE">
      <w:pPr>
        <w:spacing w:afterLines="30" w:after="72"/>
        <w:jc w:val="center"/>
      </w:pPr>
      <w:r w:rsidRPr="003003B3">
        <w:rPr>
          <w:b/>
          <w:bCs/>
        </w:rPr>
        <w:t>Program:</w:t>
      </w:r>
      <w:r>
        <w:t xml:space="preserve"> Certificate of Higher education skills for the workplace (Health and Social Care) </w:t>
      </w:r>
    </w:p>
    <w:p w14:paraId="00000004" w14:textId="77777777" w:rsidR="005230A1" w:rsidRDefault="00000000" w:rsidP="009D65BE">
      <w:pPr>
        <w:spacing w:afterLines="30" w:after="72"/>
        <w:jc w:val="center"/>
      </w:pPr>
      <w:r w:rsidRPr="003003B3">
        <w:rPr>
          <w:b/>
        </w:rPr>
        <w:t>Course Title:</w:t>
      </w:r>
      <w:r>
        <w:rPr>
          <w:b/>
        </w:rPr>
        <w:t xml:space="preserve"> </w:t>
      </w:r>
      <w:r>
        <w:t>Introduction to Public Health</w:t>
      </w:r>
    </w:p>
    <w:p w14:paraId="00000005" w14:textId="3E5D8EC4" w:rsidR="005230A1" w:rsidRDefault="00000000" w:rsidP="009D65BE">
      <w:pPr>
        <w:spacing w:afterLines="30" w:after="72"/>
        <w:jc w:val="center"/>
      </w:pPr>
      <w:r w:rsidRPr="003003B3">
        <w:rPr>
          <w:b/>
          <w:bCs/>
        </w:rPr>
        <w:t>Module Code:</w:t>
      </w:r>
      <w:r w:rsidR="003E5226">
        <w:t xml:space="preserve"> </w:t>
      </w:r>
      <w:r>
        <w:t xml:space="preserve">LCHS4004 </w:t>
      </w:r>
    </w:p>
    <w:p w14:paraId="00000006" w14:textId="77777777" w:rsidR="005230A1" w:rsidRDefault="00000000" w:rsidP="009D65BE">
      <w:pPr>
        <w:spacing w:afterLines="30" w:after="72"/>
        <w:jc w:val="center"/>
      </w:pPr>
      <w:r w:rsidRPr="003003B3">
        <w:rPr>
          <w:b/>
          <w:bCs/>
        </w:rPr>
        <w:t xml:space="preserve">Lecturer: </w:t>
      </w:r>
      <w:r>
        <w:t xml:space="preserve">Dr Aishath </w:t>
      </w:r>
      <w:proofErr w:type="spellStart"/>
      <w:r>
        <w:t>Bakre</w:t>
      </w:r>
      <w:proofErr w:type="spellEnd"/>
      <w:r>
        <w:t xml:space="preserve"> </w:t>
      </w:r>
    </w:p>
    <w:p w14:paraId="00000007" w14:textId="77777777" w:rsidR="005230A1" w:rsidRDefault="00000000" w:rsidP="009D65BE">
      <w:pPr>
        <w:spacing w:afterLines="30" w:after="72"/>
        <w:jc w:val="center"/>
      </w:pPr>
      <w:r w:rsidRPr="003003B3">
        <w:rPr>
          <w:b/>
          <w:bCs/>
        </w:rPr>
        <w:t>Assignment Title:</w:t>
      </w:r>
      <w:r>
        <w:t xml:space="preserve"> Component 2- Major Health Issue</w:t>
      </w:r>
    </w:p>
    <w:p w14:paraId="00000008" w14:textId="77777777" w:rsidR="005230A1" w:rsidRDefault="005230A1" w:rsidP="009D65BE">
      <w:pPr>
        <w:spacing w:afterLines="30" w:after="72"/>
        <w:jc w:val="center"/>
      </w:pPr>
    </w:p>
    <w:p w14:paraId="00000009" w14:textId="77777777" w:rsidR="005230A1" w:rsidRDefault="005230A1" w:rsidP="009D65BE">
      <w:pPr>
        <w:spacing w:afterLines="30" w:after="72"/>
        <w:jc w:val="center"/>
      </w:pPr>
    </w:p>
    <w:p w14:paraId="0000000A" w14:textId="77777777" w:rsidR="005230A1" w:rsidRDefault="005230A1" w:rsidP="009D65BE">
      <w:pPr>
        <w:spacing w:afterLines="30" w:after="72"/>
        <w:jc w:val="center"/>
      </w:pPr>
    </w:p>
    <w:p w14:paraId="0000000B" w14:textId="77777777" w:rsidR="005230A1" w:rsidRDefault="005230A1" w:rsidP="009D65BE">
      <w:pPr>
        <w:spacing w:afterLines="30" w:after="72"/>
        <w:jc w:val="center"/>
      </w:pPr>
    </w:p>
    <w:p w14:paraId="0000000C" w14:textId="77777777" w:rsidR="005230A1" w:rsidRDefault="00000000" w:rsidP="009D65BE">
      <w:pPr>
        <w:spacing w:afterLines="30" w:after="72"/>
        <w:jc w:val="left"/>
      </w:pPr>
      <w:r>
        <w:br w:type="page"/>
      </w:r>
    </w:p>
    <w:p w14:paraId="0000000D" w14:textId="77777777" w:rsidR="005230A1" w:rsidRDefault="00000000" w:rsidP="009D65BE">
      <w:pPr>
        <w:keepNext/>
        <w:keepLines/>
        <w:pBdr>
          <w:top w:val="nil"/>
          <w:left w:val="nil"/>
          <w:bottom w:val="nil"/>
          <w:right w:val="nil"/>
          <w:between w:val="nil"/>
        </w:pBdr>
        <w:spacing w:before="240" w:afterLines="30" w:after="72"/>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693215466"/>
        <w:docPartObj>
          <w:docPartGallery w:val="Table of Contents"/>
          <w:docPartUnique/>
        </w:docPartObj>
      </w:sdtPr>
      <w:sdtContent>
        <w:p w14:paraId="0000000E"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000000F"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30j0zll">
            <w:r>
              <w:rPr>
                <w:color w:val="000000"/>
              </w:rPr>
              <w:t>Available Public Health Measures</w:t>
            </w:r>
            <w:r>
              <w:rPr>
                <w:color w:val="000000"/>
              </w:rPr>
              <w:tab/>
              <w:t>4</w:t>
            </w:r>
          </w:hyperlink>
        </w:p>
        <w:p w14:paraId="00000010"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1fob9te">
            <w:r>
              <w:rPr>
                <w:color w:val="000000"/>
              </w:rPr>
              <w:t>Key Determinants of the Liver Diseases</w:t>
            </w:r>
            <w:r>
              <w:rPr>
                <w:color w:val="000000"/>
              </w:rPr>
              <w:tab/>
              <w:t>5</w:t>
            </w:r>
          </w:hyperlink>
        </w:p>
        <w:p w14:paraId="00000011"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3znysh7">
            <w:r>
              <w:rPr>
                <w:color w:val="000000"/>
              </w:rPr>
              <w:t>Short-term public health consequences of liver disease</w:t>
            </w:r>
            <w:r>
              <w:rPr>
                <w:color w:val="000000"/>
              </w:rPr>
              <w:tab/>
              <w:t>6</w:t>
            </w:r>
          </w:hyperlink>
        </w:p>
        <w:p w14:paraId="00000012"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2et92p0">
            <w:r>
              <w:rPr>
                <w:color w:val="000000"/>
              </w:rPr>
              <w:t>Long-term public health consequences of liver disease</w:t>
            </w:r>
            <w:r>
              <w:rPr>
                <w:color w:val="000000"/>
              </w:rPr>
              <w:tab/>
              <w:t>7</w:t>
            </w:r>
          </w:hyperlink>
        </w:p>
        <w:p w14:paraId="00000013"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tyjcwt">
            <w:r>
              <w:rPr>
                <w:color w:val="000000"/>
              </w:rPr>
              <w:t>Conclusions</w:t>
            </w:r>
            <w:r>
              <w:rPr>
                <w:color w:val="000000"/>
              </w:rPr>
              <w:tab/>
              <w:t>8</w:t>
            </w:r>
          </w:hyperlink>
        </w:p>
        <w:p w14:paraId="00000014" w14:textId="77777777" w:rsidR="005230A1" w:rsidRDefault="00000000" w:rsidP="009D65BE">
          <w:pPr>
            <w:pBdr>
              <w:top w:val="nil"/>
              <w:left w:val="nil"/>
              <w:bottom w:val="nil"/>
              <w:right w:val="nil"/>
              <w:between w:val="nil"/>
            </w:pBdr>
            <w:tabs>
              <w:tab w:val="right" w:pos="9350"/>
            </w:tabs>
            <w:spacing w:afterLines="30" w:after="72"/>
            <w:rPr>
              <w:rFonts w:ascii="Calibri" w:eastAsia="Calibri" w:hAnsi="Calibri" w:cs="Calibri"/>
              <w:color w:val="000000"/>
            </w:rPr>
          </w:pPr>
          <w:hyperlink w:anchor="_3dy6vkm">
            <w:r>
              <w:rPr>
                <w:color w:val="000000"/>
              </w:rPr>
              <w:t>References</w:t>
            </w:r>
            <w:r>
              <w:rPr>
                <w:color w:val="000000"/>
              </w:rPr>
              <w:tab/>
              <w:t>9</w:t>
            </w:r>
          </w:hyperlink>
        </w:p>
        <w:p w14:paraId="00000015" w14:textId="77777777" w:rsidR="005230A1" w:rsidRDefault="00000000" w:rsidP="009D65BE">
          <w:pPr>
            <w:spacing w:afterLines="30" w:after="72"/>
          </w:pPr>
          <w:r>
            <w:fldChar w:fldCharType="end"/>
          </w:r>
        </w:p>
      </w:sdtContent>
    </w:sdt>
    <w:p w14:paraId="00000016" w14:textId="77777777" w:rsidR="005230A1" w:rsidRDefault="00000000" w:rsidP="009D65BE">
      <w:pPr>
        <w:spacing w:afterLines="30" w:after="72"/>
        <w:jc w:val="left"/>
      </w:pPr>
      <w:r>
        <w:br w:type="page"/>
      </w:r>
    </w:p>
    <w:p w14:paraId="00000017" w14:textId="77777777" w:rsidR="005230A1" w:rsidRDefault="00000000" w:rsidP="009D65BE">
      <w:pPr>
        <w:pStyle w:val="Heading1"/>
        <w:spacing w:afterLines="30" w:after="72"/>
      </w:pPr>
      <w:bookmarkStart w:id="0" w:name="_gjdgxs" w:colFirst="0" w:colLast="0"/>
      <w:bookmarkEnd w:id="0"/>
      <w:r>
        <w:lastRenderedPageBreak/>
        <w:t>Introduction</w:t>
      </w:r>
    </w:p>
    <w:p w14:paraId="00000018" w14:textId="77777777" w:rsidR="005230A1" w:rsidRDefault="00000000" w:rsidP="009D65BE">
      <w:pPr>
        <w:spacing w:afterLines="30" w:after="72"/>
      </w:pPr>
      <w:r>
        <w:t xml:space="preserve">Liver disease has been a serious concern in terms of public health for a very long time. Liver disease referred to the condition that the liver failed to function properly and thus results in liver damage. The organ is very essential in terms of digesting food and ridding the human body of toxic substances. It is a common hepatic disease worldwide, especially in the U.K. The disease can be inherited genetically. However, the signs and symptoms of the disease vary from person to person. The most common signs of it are skin and eyes turning yellowish, abdominal pain, dark urine color, loss of appetite, chronic fatigue, etc. Liver cancer is considered one of the most severe forms of liver disease as it caused 2.5% of deaths here in England. In fact, it is the second leading cause of working lives lost according to The Office for National Statistics. It accounts for more than 2 million death tolls in a year worldwide. And the number of active patients with this disease is also gargantuan. Almost 50 million people are suffering from chronic liver disease. The global prevalence of liver disease states the severity and threat of it to public health. In this assessment, there will be a discussion about public health measures available to deal with the disease. It will also cover the key determinants and both short and long-term consequences of the disease in a health or social care setting. </w:t>
      </w:r>
    </w:p>
    <w:p w14:paraId="00000019" w14:textId="77777777" w:rsidR="005230A1" w:rsidRDefault="00000000" w:rsidP="009D65BE">
      <w:pPr>
        <w:pStyle w:val="Heading1"/>
        <w:spacing w:afterLines="30" w:after="72"/>
      </w:pPr>
      <w:bookmarkStart w:id="1" w:name="_30j0zll" w:colFirst="0" w:colLast="0"/>
      <w:bookmarkEnd w:id="1"/>
      <w:r>
        <w:br w:type="page"/>
      </w:r>
      <w:r>
        <w:lastRenderedPageBreak/>
        <w:t>Available Public Health Measures</w:t>
      </w:r>
    </w:p>
    <w:p w14:paraId="0000001A" w14:textId="77777777" w:rsidR="005230A1" w:rsidRDefault="00000000" w:rsidP="009D65BE">
      <w:pPr>
        <w:spacing w:afterLines="30" w:after="72"/>
      </w:pPr>
      <w:r>
        <w:t xml:space="preserve">The worldwide burden of chronic liver disease is enormous, </w:t>
      </w:r>
      <w:proofErr w:type="gramStart"/>
      <w:r>
        <w:t>despite the fact that</w:t>
      </w:r>
      <w:proofErr w:type="gramEnd"/>
      <w:r>
        <w:t xml:space="preserve"> it is not one of the top four chronic illness priorities prioritized by the World Health Organization (WHO). Cirrhosis was responsible for 1.2 million deaths in 2016, which was close to the number of deaths caused by tuberculosis (1.3 million) and diabetes (1.2 million)</w:t>
      </w:r>
      <w:r>
        <w:rPr>
          <w:rFonts w:ascii="Open Sans" w:eastAsia="Open Sans" w:hAnsi="Open Sans" w:cs="Open Sans"/>
          <w:color w:val="000000"/>
          <w:sz w:val="20"/>
          <w:szCs w:val="20"/>
          <w:highlight w:val="white"/>
        </w:rPr>
        <w:t xml:space="preserve"> (Wroth-Smith, 2018)</w:t>
      </w:r>
      <w:r>
        <w:t>. Chronic liver disease is linked to large health care costs as well as disability-adjusted life years, in addition to the fact that it is a leading cause of death. In addition to this, it has a disproportionate impact on countries with low and intermediate incomes as well as susceptible subpopulations (</w:t>
      </w:r>
      <w:proofErr w:type="spellStart"/>
      <w:r>
        <w:t>Toshikuni</w:t>
      </w:r>
      <w:proofErr w:type="spellEnd"/>
      <w:r>
        <w:t>, 2014).</w:t>
      </w:r>
    </w:p>
    <w:p w14:paraId="0000001B" w14:textId="77777777" w:rsidR="005230A1" w:rsidRDefault="00000000" w:rsidP="009D65BE">
      <w:pPr>
        <w:spacing w:afterLines="30" w:after="72"/>
      </w:pPr>
      <w:r>
        <w:t>Thanks to public health measures such as surveillance networks, professionals will be able to evaluate patterns in liver health, such as the current outbreak. These methods will enable specialists to respond adequately. Screening standards are one example of a measure that can assist medical practitioners in diagnosing liver disease in its earlier stages, hence increasing the likelihood of a full recovery for patients (</w:t>
      </w:r>
      <w:proofErr w:type="spellStart"/>
      <w:r>
        <w:t>Allampati</w:t>
      </w:r>
      <w:proofErr w:type="spellEnd"/>
      <w:r>
        <w:t xml:space="preserve"> and Mullen, 2016). Through the adoption of system-level interventions, such as health education and promotion campaigns and urban planning, it is possible to establish communities of individuals who are aware of how to properly care for their livers and have the resources to do so. Taking preventative, screening, and curative measures are essential components of effective public health initiatives. Even while there is no one-size-fits-all formula for success, it is still beneficial to gain knowledge about successful strategies that have been used in different parts of the world.</w:t>
      </w:r>
    </w:p>
    <w:p w14:paraId="0000001C" w14:textId="77777777" w:rsidR="005230A1" w:rsidRDefault="00000000" w:rsidP="009D65BE">
      <w:pPr>
        <w:spacing w:afterLines="30" w:after="72"/>
        <w:rPr>
          <w:b/>
        </w:rPr>
      </w:pPr>
      <w:r>
        <w:rPr>
          <w:b/>
        </w:rPr>
        <w:t>Reduction of Alcohol Consumption</w:t>
      </w:r>
    </w:p>
    <w:p w14:paraId="0000001D" w14:textId="77777777" w:rsidR="005230A1" w:rsidRDefault="00000000" w:rsidP="009D65BE">
      <w:pPr>
        <w:spacing w:afterLines="30" w:after="72"/>
      </w:pPr>
      <w:r>
        <w:t>As alcohol consumption is one of the main causes of chronic liver diseases, it is important to limit alcohol intake as much as possible. Alcohol consumption over 50g daily is considered an increased risk of cirrhosis, liver cancer, and premature death. Alcohol has a synergistic role in terms of infection with hepatitis C (</w:t>
      </w:r>
      <w:proofErr w:type="spellStart"/>
      <w:r>
        <w:t>Bárcena</w:t>
      </w:r>
      <w:proofErr w:type="spellEnd"/>
      <w:r>
        <w:t xml:space="preserve"> et al., 2018). It is sensible to advise abstinence because it is unclear how much alcohol is safe for those with chronic liver disease to consume. When moderate to heavy alcohol use is prevalent, abstinence is likely to be the most important intervention for slowing the progression toward cirrhosis and extending the course of chronic liver problems. This is </w:t>
      </w:r>
      <w:proofErr w:type="gramStart"/>
      <w:r>
        <w:t>due to the fact that</w:t>
      </w:r>
      <w:proofErr w:type="gramEnd"/>
      <w:r>
        <w:t xml:space="preserve"> abstinence slows the development of liver disease into cirrhosis. Alcohol has a significant potential for addiction, making it difficult to abstain from it. Support should be made available in most circumstances, especially those involving heavy use. Examples of successful forms of support include Alcoholics Anonymous, inpatient and outpatient rehabilitation programs, and individual treatment.</w:t>
      </w:r>
    </w:p>
    <w:p w14:paraId="0000001E" w14:textId="77777777" w:rsidR="005230A1" w:rsidRDefault="00000000" w:rsidP="009D65BE">
      <w:pPr>
        <w:spacing w:afterLines="30" w:after="72"/>
        <w:rPr>
          <w:b/>
        </w:rPr>
      </w:pPr>
      <w:r>
        <w:rPr>
          <w:b/>
        </w:rPr>
        <w:t>Immunization</w:t>
      </w:r>
    </w:p>
    <w:p w14:paraId="0000001F" w14:textId="77777777" w:rsidR="005230A1" w:rsidRDefault="00000000" w:rsidP="009D65BE">
      <w:pPr>
        <w:spacing w:afterLines="30" w:after="72"/>
      </w:pPr>
      <w:r>
        <w:lastRenderedPageBreak/>
        <w:t xml:space="preserve">The risks of superinfection with viruses have a serious concern in terms of liver disease. Both hepatitis A and hepatitis B have the virulent acute infection and the death toll of this cause is significantly higher in number (Diamond and </w:t>
      </w:r>
      <w:proofErr w:type="spellStart"/>
      <w:r>
        <w:t>Ovchinsky</w:t>
      </w:r>
      <w:proofErr w:type="spellEnd"/>
      <w:r>
        <w:t xml:space="preserve">, 2018). So, health experts emphasized vaccination to deal with these kinds of viruses. Several studies show that an overall 94% seroconversion rate of patients after immunization has been found in terms of dealing with Hepatitis A, and Hepatitis B. However, no vaccination is found now to deal with hepatitis C. most of the medications related to liver disease are altered chemically because they pass through the liver. It is mainly a mechanism to clear, detoxify, and excrete. But the side effects of the medication are also quite prominent as the organ is vulnerable to toxicity from medications and vitamins. So, the health officials prescribed the medication judiciously after evaluating the patient's condition and reaction to it. </w:t>
      </w:r>
    </w:p>
    <w:p w14:paraId="00000020" w14:textId="77777777" w:rsidR="005230A1" w:rsidRDefault="00000000" w:rsidP="009D65BE">
      <w:pPr>
        <w:spacing w:afterLines="30" w:after="72"/>
        <w:rPr>
          <w:b/>
        </w:rPr>
      </w:pPr>
      <w:r>
        <w:rPr>
          <w:b/>
        </w:rPr>
        <w:t>Preventive care in health and social care setting</w:t>
      </w:r>
    </w:p>
    <w:p w14:paraId="00000021" w14:textId="68D70E2B" w:rsidR="005230A1" w:rsidRDefault="00000000" w:rsidP="009D65BE">
      <w:pPr>
        <w:spacing w:afterLines="30" w:after="72"/>
      </w:pPr>
      <w:r>
        <w:t xml:space="preserve">The progression of liver illnesses that have been around for a while can rarely be changed directly by therapy. It is crucial to prevent the liver from suffering further harm </w:t>
      </w:r>
      <w:proofErr w:type="gramStart"/>
      <w:r>
        <w:t>in order to</w:t>
      </w:r>
      <w:proofErr w:type="gramEnd"/>
      <w:r>
        <w:t xml:space="preserve"> postpone mortality and prolong the onset of cirrhosis (Diamond and </w:t>
      </w:r>
      <w:proofErr w:type="spellStart"/>
      <w:r>
        <w:t>Ovchinsky</w:t>
      </w:r>
      <w:proofErr w:type="spellEnd"/>
      <w:r>
        <w:t>, 2018). According to what is now known, those who have chronic liver disease should abstain from alcohol, acquire a hepatitis vaccination, avoid NSAIDs, only take iron supplements if they are iron deficient, and follow a low-fat diet. Once cirrhosis has developed, it may be wise to screen for varices, test for hepatocellular carcinoma using AFP and ultrasound, and treat with non</w:t>
      </w:r>
      <w:r w:rsidR="0040010E">
        <w:t>-</w:t>
      </w:r>
      <w:r>
        <w:t>selective blockers to reduce the chance of first variceal bleeding. How to stop bacterial peritonitis from returning on its own is still up for dispute.</w:t>
      </w:r>
    </w:p>
    <w:p w14:paraId="00000022" w14:textId="77777777" w:rsidR="005230A1" w:rsidRDefault="00000000" w:rsidP="009D65BE">
      <w:pPr>
        <w:pStyle w:val="Heading1"/>
        <w:spacing w:afterLines="30" w:after="72"/>
      </w:pPr>
      <w:bookmarkStart w:id="2" w:name="_1fob9te" w:colFirst="0" w:colLast="0"/>
      <w:bookmarkEnd w:id="2"/>
      <w:r>
        <w:t xml:space="preserve">Key </w:t>
      </w:r>
      <w:r w:rsidRPr="0040010E">
        <w:rPr>
          <w:lang w:val="en-GB"/>
        </w:rPr>
        <w:t>Determinants</w:t>
      </w:r>
      <w:r>
        <w:t xml:space="preserve"> of the Liver Diseases</w:t>
      </w:r>
    </w:p>
    <w:p w14:paraId="00000023" w14:textId="22FBF9B9" w:rsidR="005230A1" w:rsidRDefault="00000000" w:rsidP="009D65BE">
      <w:pPr>
        <w:spacing w:afterLines="30" w:after="72"/>
      </w:pPr>
      <w:r>
        <w:t>Complications of liver disease vary depending on the severity and cause of the disease. Infection is one of the major causes that reduce liver function. Parasites or viruses (Hepatitis A, Hepatitis B, Hepatitis C) that can spread through blood or semen are the common types of liver infection. Apart from that, genetics is a common source of liver disease. An abnormal gene inherited from the parents can result in diseases like Hemochromatosis, Wilson’s disease, or Alpha-1 antitrypsin deficiency. In addition, Chronic alcohol abuse, fat accumulation, and cancer growths are the common causes of liver disease (Fernandez and Arroyo, 2013). The key determinants that increase the risk of the disease include:</w:t>
      </w:r>
    </w:p>
    <w:p w14:paraId="00000024" w14:textId="77777777" w:rsidR="005230A1" w:rsidRDefault="00000000" w:rsidP="009D65BE">
      <w:pPr>
        <w:numPr>
          <w:ilvl w:val="0"/>
          <w:numId w:val="1"/>
        </w:numPr>
        <w:pBdr>
          <w:top w:val="nil"/>
          <w:left w:val="nil"/>
          <w:bottom w:val="nil"/>
          <w:right w:val="nil"/>
          <w:between w:val="nil"/>
        </w:pBdr>
        <w:spacing w:afterLines="30" w:after="72"/>
      </w:pPr>
      <w:r>
        <w:rPr>
          <w:color w:val="000000"/>
        </w:rPr>
        <w:t>Family history of any kind of liver disease</w:t>
      </w:r>
    </w:p>
    <w:p w14:paraId="00000025" w14:textId="77777777" w:rsidR="005230A1" w:rsidRDefault="00000000" w:rsidP="009D65BE">
      <w:pPr>
        <w:numPr>
          <w:ilvl w:val="0"/>
          <w:numId w:val="1"/>
        </w:numPr>
        <w:pBdr>
          <w:top w:val="nil"/>
          <w:left w:val="nil"/>
          <w:bottom w:val="nil"/>
          <w:right w:val="nil"/>
          <w:between w:val="nil"/>
        </w:pBdr>
        <w:spacing w:afterLines="30" w:after="72"/>
      </w:pPr>
      <w:r>
        <w:rPr>
          <w:color w:val="000000"/>
        </w:rPr>
        <w:t>Type 2 diabetes</w:t>
      </w:r>
    </w:p>
    <w:p w14:paraId="00000026" w14:textId="77777777" w:rsidR="005230A1" w:rsidRDefault="00000000" w:rsidP="009D65BE">
      <w:pPr>
        <w:numPr>
          <w:ilvl w:val="0"/>
          <w:numId w:val="1"/>
        </w:numPr>
        <w:pBdr>
          <w:top w:val="nil"/>
          <w:left w:val="nil"/>
          <w:bottom w:val="nil"/>
          <w:right w:val="nil"/>
          <w:between w:val="nil"/>
        </w:pBdr>
        <w:spacing w:afterLines="30" w:after="72"/>
      </w:pPr>
      <w:r>
        <w:rPr>
          <w:color w:val="000000"/>
        </w:rPr>
        <w:lastRenderedPageBreak/>
        <w:t>Any kind of piercings</w:t>
      </w:r>
    </w:p>
    <w:p w14:paraId="00000027" w14:textId="77777777" w:rsidR="005230A1" w:rsidRDefault="00000000" w:rsidP="009D65BE">
      <w:pPr>
        <w:numPr>
          <w:ilvl w:val="0"/>
          <w:numId w:val="1"/>
        </w:numPr>
        <w:pBdr>
          <w:top w:val="nil"/>
          <w:left w:val="nil"/>
          <w:bottom w:val="nil"/>
          <w:right w:val="nil"/>
          <w:between w:val="nil"/>
        </w:pBdr>
        <w:spacing w:afterLines="30" w:after="72"/>
      </w:pPr>
      <w:r>
        <w:rPr>
          <w:color w:val="000000"/>
        </w:rPr>
        <w:t>Tattoos</w:t>
      </w:r>
    </w:p>
    <w:p w14:paraId="00000028" w14:textId="77777777" w:rsidR="005230A1" w:rsidRDefault="00000000" w:rsidP="009D65BE">
      <w:pPr>
        <w:numPr>
          <w:ilvl w:val="0"/>
          <w:numId w:val="1"/>
        </w:numPr>
        <w:pBdr>
          <w:top w:val="nil"/>
          <w:left w:val="nil"/>
          <w:bottom w:val="nil"/>
          <w:right w:val="nil"/>
          <w:between w:val="nil"/>
        </w:pBdr>
        <w:spacing w:afterLines="30" w:after="72"/>
      </w:pPr>
      <w:r>
        <w:rPr>
          <w:color w:val="000000"/>
        </w:rPr>
        <w:t>Shared needles</w:t>
      </w:r>
    </w:p>
    <w:p w14:paraId="00000029" w14:textId="77777777" w:rsidR="005230A1" w:rsidRDefault="00000000" w:rsidP="009D65BE">
      <w:pPr>
        <w:numPr>
          <w:ilvl w:val="0"/>
          <w:numId w:val="1"/>
        </w:numPr>
        <w:pBdr>
          <w:top w:val="nil"/>
          <w:left w:val="nil"/>
          <w:bottom w:val="nil"/>
          <w:right w:val="nil"/>
          <w:between w:val="nil"/>
        </w:pBdr>
        <w:spacing w:afterLines="30" w:after="72"/>
      </w:pPr>
      <w:r>
        <w:rPr>
          <w:color w:val="000000"/>
        </w:rPr>
        <w:t>Drug and alcohol use</w:t>
      </w:r>
    </w:p>
    <w:p w14:paraId="0000002A" w14:textId="77777777" w:rsidR="005230A1" w:rsidRDefault="00000000" w:rsidP="009D65BE">
      <w:pPr>
        <w:numPr>
          <w:ilvl w:val="0"/>
          <w:numId w:val="1"/>
        </w:numPr>
        <w:pBdr>
          <w:top w:val="nil"/>
          <w:left w:val="nil"/>
          <w:bottom w:val="nil"/>
          <w:right w:val="nil"/>
          <w:between w:val="nil"/>
        </w:pBdr>
        <w:spacing w:afterLines="30" w:after="72"/>
      </w:pPr>
      <w:r>
        <w:rPr>
          <w:color w:val="000000"/>
        </w:rPr>
        <w:t>Exposure to toxic substances</w:t>
      </w:r>
    </w:p>
    <w:p w14:paraId="0000002B" w14:textId="77777777" w:rsidR="005230A1" w:rsidRDefault="00000000" w:rsidP="009D65BE">
      <w:pPr>
        <w:numPr>
          <w:ilvl w:val="0"/>
          <w:numId w:val="1"/>
        </w:numPr>
        <w:pBdr>
          <w:top w:val="nil"/>
          <w:left w:val="nil"/>
          <w:bottom w:val="nil"/>
          <w:right w:val="nil"/>
          <w:between w:val="nil"/>
        </w:pBdr>
        <w:spacing w:afterLines="30" w:after="72"/>
      </w:pPr>
      <w:r>
        <w:rPr>
          <w:color w:val="000000"/>
        </w:rPr>
        <w:t>Obesity</w:t>
      </w:r>
    </w:p>
    <w:p w14:paraId="0000002C" w14:textId="77777777" w:rsidR="005230A1" w:rsidRDefault="00000000" w:rsidP="009D65BE">
      <w:pPr>
        <w:numPr>
          <w:ilvl w:val="0"/>
          <w:numId w:val="1"/>
        </w:numPr>
        <w:pBdr>
          <w:top w:val="nil"/>
          <w:left w:val="nil"/>
          <w:bottom w:val="nil"/>
          <w:right w:val="nil"/>
          <w:between w:val="nil"/>
        </w:pBdr>
        <w:spacing w:afterLines="30" w:after="72"/>
      </w:pPr>
      <w:r>
        <w:rPr>
          <w:color w:val="000000"/>
        </w:rPr>
        <w:t>Fat accumulation in the liver</w:t>
      </w:r>
    </w:p>
    <w:p w14:paraId="0000002D" w14:textId="77777777" w:rsidR="005230A1" w:rsidRDefault="00000000" w:rsidP="009D65BE">
      <w:pPr>
        <w:numPr>
          <w:ilvl w:val="0"/>
          <w:numId w:val="1"/>
        </w:numPr>
        <w:pBdr>
          <w:top w:val="nil"/>
          <w:left w:val="nil"/>
          <w:bottom w:val="nil"/>
          <w:right w:val="nil"/>
          <w:between w:val="nil"/>
        </w:pBdr>
        <w:spacing w:afterLines="30" w:after="72"/>
      </w:pPr>
      <w:r>
        <w:rPr>
          <w:color w:val="000000"/>
        </w:rPr>
        <w:t>Unprotected sex</w:t>
      </w:r>
    </w:p>
    <w:p w14:paraId="0000002E" w14:textId="77777777" w:rsidR="005230A1" w:rsidRDefault="00000000" w:rsidP="009D65BE">
      <w:pPr>
        <w:pStyle w:val="Heading1"/>
        <w:spacing w:afterLines="30" w:after="72"/>
      </w:pPr>
      <w:bookmarkStart w:id="3" w:name="_1t3h5sf" w:colFirst="0" w:colLast="0"/>
      <w:bookmarkEnd w:id="3"/>
      <w:r>
        <w:t>Short-term public health consequences of liver disease</w:t>
      </w:r>
    </w:p>
    <w:p w14:paraId="0000002F" w14:textId="7B9FEEBA" w:rsidR="005230A1" w:rsidRDefault="00000000" w:rsidP="009D65BE">
      <w:pPr>
        <w:spacing w:afterLines="30" w:after="72"/>
      </w:pPr>
      <w:r>
        <w:t xml:space="preserve">Liver disease is a major public health problem worldwide. It is also considered the main cause of cirrhosis globally. However, public health services are trying to restrict the impact of this chronic disease. Public health is focused on preventing the spread of disease by applying prevention strategies and interventions from health and social care settings (Kang, Kim, Kim† and Koh, 2015). The short-term public health impact of this disease is, however, because of alcohol abuse and </w:t>
      </w:r>
      <w:r w:rsidR="009D65BE">
        <w:t>drug induced</w:t>
      </w:r>
      <w:r>
        <w:t>. According to the findings of the study, it is possible to cause damage to liver by exposing it to certain medications and supplements in excessive amounts. When one stop using the medicine, there is a good chance that this damage will be reversed. However, if it continues, the damage may develop into a chronic condition.</w:t>
      </w:r>
    </w:p>
    <w:p w14:paraId="00000030" w14:textId="77777777" w:rsidR="005230A1" w:rsidRDefault="00000000" w:rsidP="009D65BE">
      <w:pPr>
        <w:spacing w:afterLines="30" w:after="72"/>
      </w:pPr>
      <w:r>
        <w:t xml:space="preserve">When more than one drink is consumed in a certain </w:t>
      </w:r>
      <w:proofErr w:type="gramStart"/>
      <w:r>
        <w:t>time period</w:t>
      </w:r>
      <w:proofErr w:type="gramEnd"/>
      <w:r>
        <w:t>, the liver begins to experience the negative short-term effects of alcohol consumption, which can be harmful. The first issue that manifests itself is often a shift in the organ's natural chemical equilibrium. If one has a history of drinking in excess amounts on a regular basis, the presence of alcohol in blood on a consistent basis will result in a considerable reduction in the ability of liver to digest fat (another one of its crucial jobs). This short-term consequence has the potential to, in the long run, result in the development of a condition known as alcoholic fatty liver disease (The Lancet, 2019). This condition manifests itself as an abnormal accumulation of fat within the organ. The existence of this condition marks the beginning stage of alcohol-related liver disease, which, when allowed to progress to its more advanced stages, can result in significant inflammation and scarring that poses a risk to the patient's life.</w:t>
      </w:r>
    </w:p>
    <w:p w14:paraId="00000031" w14:textId="77777777" w:rsidR="005230A1" w:rsidRDefault="00000000" w:rsidP="009D65BE">
      <w:pPr>
        <w:spacing w:afterLines="30" w:after="72"/>
      </w:pPr>
      <w:r>
        <w:t xml:space="preserve">In a health care setting like hospitals and clinic, liver disease patients are more likely suffered from ALD. But the impact can be short-termed and even significantly reduced by proper </w:t>
      </w:r>
      <w:r>
        <w:lastRenderedPageBreak/>
        <w:t>preventive care by the health or social care settings. As the disease can be transmitted, the community is hugely endangered by the disease. About one-fifth of hospitalized UK adults with COVID19 had underlying Chronic Liver disease, and thirteen percent of these patients had proven cirrhosis. The patients were more likely to be admitted to the ICU and require mechanical ventilation, but only those with cirrhosis, which in our cohort was typically caused by CLD other than NAFLD, had a greater mortality risk.</w:t>
      </w:r>
    </w:p>
    <w:p w14:paraId="00000032" w14:textId="56B5235C" w:rsidR="005230A1" w:rsidRDefault="00000000" w:rsidP="009D65BE">
      <w:pPr>
        <w:pStyle w:val="Heading1"/>
        <w:spacing w:afterLines="30" w:after="72"/>
      </w:pPr>
      <w:bookmarkStart w:id="4" w:name="_2et92p0" w:colFirst="0" w:colLast="0"/>
      <w:bookmarkEnd w:id="4"/>
      <w:r>
        <w:t>Long-term public health consequences of liver disease</w:t>
      </w:r>
    </w:p>
    <w:p w14:paraId="00000033" w14:textId="77777777" w:rsidR="005230A1" w:rsidRDefault="00000000" w:rsidP="009D65BE">
      <w:pPr>
        <w:spacing w:afterLines="30" w:after="72"/>
      </w:pPr>
      <w:r>
        <w:t>Even though our understanding of the biology and pathophysiology of the liver has increased, liver disease remains difficult to prevent and cure. This gap is a result of insufficient facilities and trained personnel. Because there are more drinkers, drug addicts, and individuals with viral hepatitis, liver disease is worsening and killing more people. Due to the nature of these circumstances, it is evident that the poor are most at risk.</w:t>
      </w:r>
    </w:p>
    <w:p w14:paraId="00000034" w14:textId="77777777" w:rsidR="005230A1" w:rsidRDefault="00000000" w:rsidP="009D65BE">
      <w:pPr>
        <w:spacing w:afterLines="30" w:after="72"/>
      </w:pPr>
      <w:r>
        <w:t xml:space="preserve">To facilitate the application of scientific knowledge to the treatment of liver illness, it is suggested that clinical facilities dedicated to treating liver disease be constructed with the assistance of the community (Kushner and </w:t>
      </w:r>
      <w:proofErr w:type="spellStart"/>
      <w:r>
        <w:t>Cafardi</w:t>
      </w:r>
      <w:proofErr w:type="spellEnd"/>
      <w:r>
        <w:t xml:space="preserve">, 2020). These might enhance hospital and outpatient care for an </w:t>
      </w:r>
      <w:proofErr w:type="gramStart"/>
      <w:r>
        <w:t>often curable</w:t>
      </w:r>
      <w:proofErr w:type="gramEnd"/>
      <w:r>
        <w:t xml:space="preserve"> disease. In addition, they would equip medical and paramedical personnel with the specialized expertise necessary to manage a disabling condition, including its mental elements. They would also make it simpler to do additional research and engage the community in lowering a significant social and economic burden.</w:t>
      </w:r>
    </w:p>
    <w:p w14:paraId="00000035" w14:textId="77777777" w:rsidR="005230A1" w:rsidRDefault="00000000" w:rsidP="009D65BE">
      <w:pPr>
        <w:spacing w:afterLines="30" w:after="72"/>
      </w:pPr>
      <w:r>
        <w:t xml:space="preserve">The influence of the disease on socioeconomic status due to medical costs, the effect of socioeconomic status on treatment adherence due to medical costs, the effect of disease severity on socioeconomic status and treatment adherence, and the effect of gender on disease status and treatment adherence. Results: Regardless of how long a patient had CLD, it had a significant impact on their lives. </w:t>
      </w:r>
      <w:proofErr w:type="gramStart"/>
      <w:r>
        <w:t>In reality, 81%</w:t>
      </w:r>
      <w:proofErr w:type="gramEnd"/>
      <w:r>
        <w:t xml:space="preserve"> and 69% of patients respectively blamed their illness for deteriorating social and economic conditions. In a study, 85 percent of those who were unwell had exhausted their savings and 67 percent had to borrow money to pay their medical expenditures (</w:t>
      </w:r>
      <w:proofErr w:type="spellStart"/>
      <w:r>
        <w:t>Noureddin</w:t>
      </w:r>
      <w:proofErr w:type="spellEnd"/>
      <w:r>
        <w:t xml:space="preserve"> and Loomba, 2012). Nearly half of the patients had to stop taking their medications or reduce their dosage, miss doctor's appointments, or delay their children's education.</w:t>
      </w:r>
    </w:p>
    <w:p w14:paraId="00000036" w14:textId="77777777" w:rsidR="005230A1" w:rsidRDefault="00000000" w:rsidP="009D65BE">
      <w:pPr>
        <w:spacing w:afterLines="30" w:after="72"/>
        <w:jc w:val="left"/>
      </w:pPr>
      <w:r>
        <w:br w:type="page"/>
      </w:r>
    </w:p>
    <w:p w14:paraId="00000037" w14:textId="77777777" w:rsidR="005230A1" w:rsidRDefault="00000000" w:rsidP="009D65BE">
      <w:pPr>
        <w:pStyle w:val="Heading1"/>
        <w:spacing w:afterLines="30" w:after="72"/>
      </w:pPr>
      <w:bookmarkStart w:id="5" w:name="_tyjcwt" w:colFirst="0" w:colLast="0"/>
      <w:bookmarkEnd w:id="5"/>
      <w:r>
        <w:lastRenderedPageBreak/>
        <w:t>Conclusions</w:t>
      </w:r>
    </w:p>
    <w:p w14:paraId="00000038" w14:textId="77777777" w:rsidR="005230A1" w:rsidRDefault="00000000" w:rsidP="009D65BE">
      <w:pPr>
        <w:spacing w:afterLines="30" w:after="72"/>
      </w:pPr>
      <w:r>
        <w:t xml:space="preserve">The primary causes of liver-related deaths worldwide are Alcohol and genetically induced. </w:t>
      </w:r>
      <w:proofErr w:type="gramStart"/>
      <w:r>
        <w:t>The majority of</w:t>
      </w:r>
      <w:proofErr w:type="gramEnd"/>
      <w:r>
        <w:t xml:space="preserve"> patients receive their diagnoses in the latter stages, thus initiatives to use tests that can be used to detect diseases early are encouraged. By implementing sensible public health initiatives and providing patients with care, ALD needs to be less of an issue. The most effective strategies to reduce alcohol-related mortality have been demonstrated to be taxes and price regulations. These measures have varying outcomes depending on the nation, thus how they interact is crucial for lowering overall alcohol consumption. To have an impact on policy makers, there is an urgent need for systematic reviews of how various policies impact alcohol use and the prevalence of ALD in this region, as well as independent, multidisciplinary studies conducted by epidemiologists and hepatologists. The main ways that individuals consume alcohol and the kind of alcohol they prefer, as well as socioeconomic and cultural variables, should all be considered when formulating local rules. The various factors that influence how much people drink must be understood </w:t>
      </w:r>
      <w:proofErr w:type="gramStart"/>
      <w:r>
        <w:t>in order to</w:t>
      </w:r>
      <w:proofErr w:type="gramEnd"/>
      <w:r>
        <w:t xml:space="preserve"> create effective policies. The ultimate objective is to develop a set of policies that are adapted to each nation or region </w:t>
      </w:r>
      <w:proofErr w:type="gramStart"/>
      <w:r>
        <w:t>in order to</w:t>
      </w:r>
      <w:proofErr w:type="gramEnd"/>
      <w:r>
        <w:t xml:space="preserve"> maximize their impact on both the consumption of alcohol and the prevalence of ALD.</w:t>
      </w:r>
    </w:p>
    <w:p w14:paraId="00000039" w14:textId="77777777" w:rsidR="005230A1" w:rsidRDefault="00000000" w:rsidP="009D65BE">
      <w:pPr>
        <w:spacing w:afterLines="30" w:after="72"/>
        <w:jc w:val="left"/>
      </w:pPr>
      <w:r>
        <w:br w:type="page"/>
      </w:r>
    </w:p>
    <w:p w14:paraId="0000003A" w14:textId="77777777" w:rsidR="005230A1" w:rsidRDefault="00000000" w:rsidP="009D65BE">
      <w:pPr>
        <w:pStyle w:val="Heading1"/>
        <w:spacing w:afterLines="30" w:after="72"/>
      </w:pPr>
      <w:bookmarkStart w:id="6" w:name="_3dy6vkm" w:colFirst="0" w:colLast="0"/>
      <w:bookmarkEnd w:id="6"/>
      <w:r>
        <w:lastRenderedPageBreak/>
        <w:t>References</w:t>
      </w:r>
    </w:p>
    <w:p w14:paraId="0000003B" w14:textId="77777777" w:rsidR="005230A1" w:rsidRDefault="00000000" w:rsidP="009D65BE">
      <w:pPr>
        <w:spacing w:afterLines="30" w:after="72"/>
        <w:jc w:val="left"/>
      </w:pPr>
      <w:proofErr w:type="spellStart"/>
      <w:r>
        <w:t>Allampati</w:t>
      </w:r>
      <w:proofErr w:type="spellEnd"/>
      <w:r>
        <w:t>, S. and Mullen, K., 2016. Long-Term Management of Alcoholic Liver Disease. </w:t>
      </w:r>
      <w:r>
        <w:rPr>
          <w:i/>
        </w:rPr>
        <w:t>Clinics in Liver Disease</w:t>
      </w:r>
      <w:r>
        <w:t>, 20(3), pp.551-562.</w:t>
      </w:r>
    </w:p>
    <w:p w14:paraId="0000003C" w14:textId="77777777" w:rsidR="005230A1" w:rsidRDefault="00000000" w:rsidP="009D65BE">
      <w:pPr>
        <w:spacing w:afterLines="30" w:after="72"/>
        <w:jc w:val="left"/>
      </w:pPr>
      <w:proofErr w:type="spellStart"/>
      <w:r>
        <w:t>Bárcena</w:t>
      </w:r>
      <w:proofErr w:type="spellEnd"/>
      <w:r>
        <w:t xml:space="preserve">, R., Herrero, C., Fernandez </w:t>
      </w:r>
      <w:proofErr w:type="spellStart"/>
      <w:r>
        <w:t>muñoz</w:t>
      </w:r>
      <w:proofErr w:type="spellEnd"/>
      <w:r>
        <w:t xml:space="preserve">, R., Martín de </w:t>
      </w:r>
      <w:proofErr w:type="spellStart"/>
      <w:r>
        <w:t>Argila</w:t>
      </w:r>
      <w:proofErr w:type="spellEnd"/>
      <w:r>
        <w:t xml:space="preserve">, C., </w:t>
      </w:r>
      <w:proofErr w:type="spellStart"/>
      <w:r>
        <w:t>Uliberrena</w:t>
      </w:r>
      <w:proofErr w:type="spellEnd"/>
      <w:r>
        <w:t xml:space="preserve">, C. and </w:t>
      </w:r>
      <w:proofErr w:type="spellStart"/>
      <w:r>
        <w:t>Pascasio</w:t>
      </w:r>
      <w:proofErr w:type="spellEnd"/>
      <w:r>
        <w:t xml:space="preserve">, J., 2018. </w:t>
      </w:r>
      <w:proofErr w:type="spellStart"/>
      <w:r>
        <w:t>Prevalance</w:t>
      </w:r>
      <w:proofErr w:type="spellEnd"/>
      <w:r>
        <w:t xml:space="preserve"> and role of-antibody to virus C (anti-VHC) in non-B non-</w:t>
      </w:r>
      <w:proofErr w:type="spellStart"/>
      <w:r>
        <w:t>alchoholic</w:t>
      </w:r>
      <w:proofErr w:type="spellEnd"/>
      <w:r>
        <w:t xml:space="preserve"> chronic liver disease. </w:t>
      </w:r>
      <w:r>
        <w:rPr>
          <w:i/>
        </w:rPr>
        <w:t>Journal of Hepatology</w:t>
      </w:r>
      <w:r>
        <w:t>, 13, p.S94.</w:t>
      </w:r>
    </w:p>
    <w:p w14:paraId="0000003D" w14:textId="77777777" w:rsidR="005230A1" w:rsidRDefault="00000000" w:rsidP="009D65BE">
      <w:pPr>
        <w:spacing w:afterLines="30" w:after="72"/>
        <w:jc w:val="left"/>
      </w:pPr>
      <w:r>
        <w:t xml:space="preserve">Diamond, T. and </w:t>
      </w:r>
      <w:proofErr w:type="spellStart"/>
      <w:r>
        <w:t>Ovchinsky</w:t>
      </w:r>
      <w:proofErr w:type="spellEnd"/>
      <w:r>
        <w:t>, N., 2018. Fontan-associated liver disease: Monitoring progression of liver fibrosis. </w:t>
      </w:r>
      <w:r>
        <w:rPr>
          <w:i/>
        </w:rPr>
        <w:t>Clinical Liver Disease</w:t>
      </w:r>
      <w:r>
        <w:t>, 11(1), pp.1-5.</w:t>
      </w:r>
    </w:p>
    <w:p w14:paraId="0000003E" w14:textId="77777777" w:rsidR="005230A1" w:rsidRDefault="00000000" w:rsidP="009D65BE">
      <w:pPr>
        <w:spacing w:afterLines="30" w:after="72"/>
        <w:jc w:val="left"/>
      </w:pPr>
      <w:r>
        <w:t>Fernandez, J. and Arroyo, V., 2013. Bacterial infections in cirrhosis: A growing problem with significant implications. </w:t>
      </w:r>
      <w:r>
        <w:rPr>
          <w:i/>
        </w:rPr>
        <w:t>Clinical Liver Disease</w:t>
      </w:r>
      <w:r>
        <w:t>, 2(3), pp.102-105.</w:t>
      </w:r>
    </w:p>
    <w:p w14:paraId="0000003F" w14:textId="77777777" w:rsidR="005230A1" w:rsidRDefault="00000000" w:rsidP="009D65BE">
      <w:pPr>
        <w:spacing w:afterLines="30" w:after="72"/>
        <w:jc w:val="left"/>
      </w:pPr>
      <w:r>
        <w:t>Kang, Y., Kim, S., Kim†, S. and Koh, H., 2015. Effect of Short-Term Partial Enteral Nutrition on the Treatment of Younger Patients with Severe Crohn's Disease. </w:t>
      </w:r>
      <w:r>
        <w:rPr>
          <w:i/>
        </w:rPr>
        <w:t>Gut and Liver</w:t>
      </w:r>
      <w:r>
        <w:t>, 9(1), pp.87-93.</w:t>
      </w:r>
    </w:p>
    <w:p w14:paraId="00000040" w14:textId="77777777" w:rsidR="005230A1" w:rsidRDefault="00000000" w:rsidP="009D65BE">
      <w:pPr>
        <w:spacing w:afterLines="30" w:after="72"/>
        <w:jc w:val="left"/>
      </w:pPr>
      <w:r>
        <w:t xml:space="preserve">Kushner, T. and </w:t>
      </w:r>
      <w:proofErr w:type="spellStart"/>
      <w:r>
        <w:t>Cafardi</w:t>
      </w:r>
      <w:proofErr w:type="spellEnd"/>
      <w:r>
        <w:t>, J., 2020. Chronic Liver Disease and COVID</w:t>
      </w:r>
      <w:r>
        <w:rPr>
          <w:rFonts w:ascii="Cambria Math" w:eastAsia="Cambria Math" w:hAnsi="Cambria Math" w:cs="Cambria Math"/>
        </w:rPr>
        <w:t>‐</w:t>
      </w:r>
      <w:r>
        <w:t>19: Alcohol Use Disorder/Alcohol</w:t>
      </w:r>
      <w:r>
        <w:rPr>
          <w:rFonts w:ascii="Cambria Math" w:eastAsia="Cambria Math" w:hAnsi="Cambria Math" w:cs="Cambria Math"/>
        </w:rPr>
        <w:t>‐</w:t>
      </w:r>
      <w:r>
        <w:t>Associated Liver Disease, Nonalcoholic Fatty Liver Disease/Nonalcoholic Steatohepatitis, Autoimmune Liver Disease, and Compensated Cirrhosis. </w:t>
      </w:r>
      <w:r>
        <w:rPr>
          <w:i/>
        </w:rPr>
        <w:t>Clinical Liver Disease</w:t>
      </w:r>
      <w:r>
        <w:t>, 15(5), pp.195-199.</w:t>
      </w:r>
    </w:p>
    <w:p w14:paraId="00000041" w14:textId="77777777" w:rsidR="005230A1" w:rsidRDefault="00000000" w:rsidP="009D65BE">
      <w:pPr>
        <w:spacing w:afterLines="30" w:after="72"/>
        <w:jc w:val="left"/>
      </w:pPr>
      <w:proofErr w:type="spellStart"/>
      <w:r>
        <w:t>Noureddin</w:t>
      </w:r>
      <w:proofErr w:type="spellEnd"/>
      <w:r>
        <w:t>, M. and Loomba, R., 2012. Nonalcoholic fatty liver disease: Indications for liver biopsy and noninvasive biomarkers. </w:t>
      </w:r>
      <w:r>
        <w:rPr>
          <w:i/>
        </w:rPr>
        <w:t>Clinical Liver Disease</w:t>
      </w:r>
      <w:r>
        <w:t>, 1(4), pp.104-107.</w:t>
      </w:r>
    </w:p>
    <w:p w14:paraId="00000042" w14:textId="77777777" w:rsidR="005230A1" w:rsidRDefault="00000000" w:rsidP="009D65BE">
      <w:pPr>
        <w:spacing w:afterLines="30" w:after="72"/>
        <w:jc w:val="left"/>
      </w:pPr>
      <w:r>
        <w:t>The Lancet, 2019. UK to develop a national strategy for liver disease. </w:t>
      </w:r>
      <w:r>
        <w:rPr>
          <w:i/>
        </w:rPr>
        <w:t>The Lancet</w:t>
      </w:r>
      <w:r>
        <w:t>, 374(9700), p.1474.</w:t>
      </w:r>
    </w:p>
    <w:p w14:paraId="00000043" w14:textId="77777777" w:rsidR="005230A1" w:rsidRDefault="00000000" w:rsidP="009D65BE">
      <w:pPr>
        <w:spacing w:afterLines="30" w:after="72"/>
        <w:jc w:val="left"/>
      </w:pPr>
      <w:proofErr w:type="spellStart"/>
      <w:r>
        <w:t>Toshikuni</w:t>
      </w:r>
      <w:proofErr w:type="spellEnd"/>
      <w:r>
        <w:t>, N., 2014. Clinical differences between alcoholic liver disease and nonalcoholic fatty liver disease. </w:t>
      </w:r>
      <w:r>
        <w:rPr>
          <w:i/>
        </w:rPr>
        <w:t>World Journal of Gastroenterology</w:t>
      </w:r>
      <w:r>
        <w:t>, 20(26), p.8393.</w:t>
      </w:r>
    </w:p>
    <w:p w14:paraId="00000044" w14:textId="77777777" w:rsidR="005230A1" w:rsidRDefault="00000000" w:rsidP="009D65BE">
      <w:pPr>
        <w:spacing w:afterLines="30" w:after="72"/>
        <w:jc w:val="left"/>
      </w:pPr>
      <w:r>
        <w:t>Wroth-Smith, J., 2018. Integrated Data Enabling Statistics and Analysis (IDEAS) of Liver disease for UK Statistics. </w:t>
      </w:r>
      <w:r>
        <w:rPr>
          <w:i/>
        </w:rPr>
        <w:t>International Journal of Population Data Science</w:t>
      </w:r>
      <w:r>
        <w:t>, 3(4).</w:t>
      </w:r>
    </w:p>
    <w:p w14:paraId="00000045" w14:textId="77777777" w:rsidR="005230A1" w:rsidRDefault="005230A1" w:rsidP="009D65BE">
      <w:pPr>
        <w:spacing w:afterLines="30" w:after="72"/>
        <w:jc w:val="left"/>
      </w:pPr>
    </w:p>
    <w:p w14:paraId="00000046" w14:textId="77777777" w:rsidR="005230A1" w:rsidRDefault="005230A1" w:rsidP="009D65BE">
      <w:pPr>
        <w:spacing w:afterLines="30" w:after="72"/>
      </w:pPr>
    </w:p>
    <w:p w14:paraId="00000047" w14:textId="77777777" w:rsidR="005230A1" w:rsidRDefault="005230A1" w:rsidP="009D65BE">
      <w:pPr>
        <w:spacing w:afterLines="30" w:after="72"/>
      </w:pPr>
    </w:p>
    <w:sectPr w:rsidR="005230A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42AFA" w14:textId="77777777" w:rsidR="00C27810" w:rsidRDefault="00C27810">
      <w:pPr>
        <w:spacing w:after="0" w:line="240" w:lineRule="auto"/>
      </w:pPr>
      <w:r>
        <w:separator/>
      </w:r>
    </w:p>
  </w:endnote>
  <w:endnote w:type="continuationSeparator" w:id="0">
    <w:p w14:paraId="7E64399E" w14:textId="77777777" w:rsidR="00C27810" w:rsidRDefault="00C27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3CAC7E3D" w:rsidR="005230A1"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E5226">
      <w:rPr>
        <w:noProof/>
        <w:color w:val="000000"/>
      </w:rPr>
      <w:t>1</w:t>
    </w:r>
    <w:r>
      <w:rPr>
        <w:color w:val="000000"/>
      </w:rPr>
      <w:fldChar w:fldCharType="end"/>
    </w:r>
  </w:p>
  <w:p w14:paraId="00000049" w14:textId="77777777" w:rsidR="005230A1" w:rsidRDefault="005230A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4C786" w14:textId="77777777" w:rsidR="00C27810" w:rsidRDefault="00C27810">
      <w:pPr>
        <w:spacing w:after="0" w:line="240" w:lineRule="auto"/>
      </w:pPr>
      <w:r>
        <w:separator/>
      </w:r>
    </w:p>
  </w:footnote>
  <w:footnote w:type="continuationSeparator" w:id="0">
    <w:p w14:paraId="6DE3B012" w14:textId="77777777" w:rsidR="00C27810" w:rsidRDefault="00C278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E38FD"/>
    <w:multiLevelType w:val="multilevel"/>
    <w:tmpl w:val="EF44C3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39954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0A1"/>
    <w:rsid w:val="00047855"/>
    <w:rsid w:val="003003B3"/>
    <w:rsid w:val="003E5226"/>
    <w:rsid w:val="0040010E"/>
    <w:rsid w:val="005230A1"/>
    <w:rsid w:val="00675DF8"/>
    <w:rsid w:val="009D65BE"/>
    <w:rsid w:val="00BD23DC"/>
    <w:rsid w:val="00C27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31603"/>
  <w15:docId w15:val="{C56DCAE7-FB63-4FBC-8BBF-0191674F5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semiHidden/>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86317-4F2F-44A7-A678-5A5224BE2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Pages>
  <Words>2334</Words>
  <Characters>13305</Characters>
  <Application>Microsoft Office Word</Application>
  <DocSecurity>0</DocSecurity>
  <Lines>110</Lines>
  <Paragraphs>31</Paragraphs>
  <ScaleCrop>false</ScaleCrop>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Haque, Mubinul</cp:lastModifiedBy>
  <cp:revision>7</cp:revision>
  <dcterms:created xsi:type="dcterms:W3CDTF">2022-11-21T17:33:00Z</dcterms:created>
  <dcterms:modified xsi:type="dcterms:W3CDTF">2022-11-21T17:49:00Z</dcterms:modified>
</cp:coreProperties>
</file>