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B6C" w:rsidRDefault="003E6B6C">
      <w:pPr>
        <w:jc w:val="center"/>
        <w:rPr>
          <w:rFonts w:ascii="Arial" w:hAnsi="Arial" w:cs="Arial"/>
          <w:b/>
          <w:bCs/>
          <w:u w:val="single"/>
        </w:rPr>
      </w:pPr>
      <w:r>
        <w:rPr>
          <w:rFonts w:ascii="Arial" w:hAnsi="Arial" w:cs="Arial"/>
          <w:b/>
          <w:bCs/>
          <w:u w:val="single"/>
        </w:rPr>
        <w:t>M.B.A.</w:t>
      </w:r>
    </w:p>
    <w:p w:rsidR="003E6B6C" w:rsidRDefault="003E6B6C">
      <w:pPr>
        <w:jc w:val="center"/>
        <w:rPr>
          <w:rFonts w:ascii="Arial" w:hAnsi="Arial" w:cs="Arial"/>
          <w:b/>
          <w:bCs/>
          <w:u w:val="single"/>
        </w:rPr>
      </w:pPr>
    </w:p>
    <w:p w:rsidR="003E6B6C" w:rsidRDefault="003E6B6C">
      <w:pPr>
        <w:jc w:val="center"/>
        <w:rPr>
          <w:rFonts w:ascii="Arial" w:hAnsi="Arial" w:cs="Arial"/>
          <w:b/>
          <w:bCs/>
          <w:u w:val="single"/>
        </w:rPr>
      </w:pPr>
      <w:r>
        <w:rPr>
          <w:rFonts w:ascii="Arial" w:hAnsi="Arial" w:cs="Arial"/>
          <w:b/>
          <w:bCs/>
          <w:u w:val="single"/>
        </w:rPr>
        <w:t>M PLC RATIO’S – SOLUTION</w:t>
      </w:r>
    </w:p>
    <w:p w:rsidR="003E6B6C" w:rsidRDefault="003E6B6C">
      <w:pPr>
        <w:rPr>
          <w:rFonts w:ascii="Arial" w:hAnsi="Arial" w:cs="Arial"/>
        </w:rPr>
      </w:pPr>
    </w:p>
    <w:p w:rsidR="003E6B6C" w:rsidRPr="00E23686" w:rsidRDefault="003E6B6C">
      <w:pPr>
        <w:pStyle w:val="Heading1"/>
        <w:rPr>
          <w:rFonts w:ascii="Arial" w:hAnsi="Arial" w:cs="Arial"/>
          <w:u w:val="single"/>
        </w:rPr>
      </w:pPr>
      <w:r w:rsidRPr="00E23686">
        <w:rPr>
          <w:rFonts w:ascii="Arial" w:hAnsi="Arial" w:cs="Arial"/>
          <w:u w:val="single"/>
        </w:rPr>
        <w:t xml:space="preserve">PROFITABILITY </w:t>
      </w:r>
    </w:p>
    <w:p w:rsidR="003E6B6C" w:rsidRDefault="003E6B6C">
      <w:pPr>
        <w:rPr>
          <w:rFonts w:ascii="Arial" w:hAnsi="Arial" w:cs="Arial"/>
        </w:rPr>
      </w:pPr>
    </w:p>
    <w:tbl>
      <w:tblPr>
        <w:tblW w:w="8755" w:type="dxa"/>
        <w:tblLook w:val="0000"/>
      </w:tblPr>
      <w:tblGrid>
        <w:gridCol w:w="5778"/>
        <w:gridCol w:w="851"/>
        <w:gridCol w:w="709"/>
        <w:gridCol w:w="708"/>
        <w:gridCol w:w="709"/>
      </w:tblGrid>
      <w:tr w:rsidR="003E6B6C">
        <w:tblPrEx>
          <w:tblCellMar>
            <w:top w:w="0" w:type="dxa"/>
            <w:bottom w:w="0" w:type="dxa"/>
          </w:tblCellMar>
        </w:tblPrEx>
        <w:tc>
          <w:tcPr>
            <w:tcW w:w="5778" w:type="dxa"/>
          </w:tcPr>
          <w:p w:rsidR="003E6B6C" w:rsidRDefault="003E6B6C">
            <w:pPr>
              <w:rPr>
                <w:rFonts w:ascii="Arial" w:hAnsi="Arial" w:cs="Arial"/>
                <w:sz w:val="22"/>
              </w:rPr>
            </w:pPr>
          </w:p>
        </w:tc>
        <w:tc>
          <w:tcPr>
            <w:tcW w:w="851" w:type="dxa"/>
          </w:tcPr>
          <w:p w:rsidR="003E6B6C" w:rsidRPr="000C0265" w:rsidRDefault="00F737DB">
            <w:pPr>
              <w:jc w:val="center"/>
              <w:rPr>
                <w:rFonts w:ascii="Arial" w:hAnsi="Arial" w:cs="Arial"/>
                <w:b/>
                <w:sz w:val="22"/>
                <w:u w:val="single"/>
              </w:rPr>
            </w:pPr>
            <w:r>
              <w:rPr>
                <w:rFonts w:ascii="Arial" w:hAnsi="Arial" w:cs="Arial"/>
                <w:b/>
                <w:sz w:val="22"/>
                <w:u w:val="single"/>
              </w:rPr>
              <w:t>2007</w:t>
            </w:r>
          </w:p>
        </w:tc>
        <w:tc>
          <w:tcPr>
            <w:tcW w:w="709" w:type="dxa"/>
          </w:tcPr>
          <w:p w:rsidR="003E6B6C" w:rsidRPr="000C0265" w:rsidRDefault="003E6B6C" w:rsidP="00F737DB">
            <w:pPr>
              <w:jc w:val="center"/>
              <w:rPr>
                <w:rFonts w:ascii="Arial" w:hAnsi="Arial" w:cs="Arial"/>
                <w:b/>
                <w:sz w:val="22"/>
                <w:u w:val="single"/>
              </w:rPr>
            </w:pPr>
            <w:r w:rsidRPr="000C0265">
              <w:rPr>
                <w:rFonts w:ascii="Arial" w:hAnsi="Arial" w:cs="Arial"/>
                <w:b/>
                <w:sz w:val="22"/>
                <w:u w:val="single"/>
              </w:rPr>
              <w:t>200</w:t>
            </w:r>
            <w:r w:rsidR="00F737DB">
              <w:rPr>
                <w:rFonts w:ascii="Arial" w:hAnsi="Arial" w:cs="Arial"/>
                <w:b/>
                <w:sz w:val="22"/>
                <w:u w:val="single"/>
              </w:rPr>
              <w:t>8</w:t>
            </w:r>
          </w:p>
        </w:tc>
        <w:tc>
          <w:tcPr>
            <w:tcW w:w="708" w:type="dxa"/>
          </w:tcPr>
          <w:p w:rsidR="003E6B6C" w:rsidRPr="000C0265" w:rsidRDefault="003E6B6C" w:rsidP="00F737DB">
            <w:pPr>
              <w:jc w:val="center"/>
              <w:rPr>
                <w:rFonts w:ascii="Arial" w:hAnsi="Arial" w:cs="Arial"/>
                <w:b/>
                <w:sz w:val="22"/>
                <w:u w:val="single"/>
              </w:rPr>
            </w:pPr>
            <w:r w:rsidRPr="000C0265">
              <w:rPr>
                <w:rFonts w:ascii="Arial" w:hAnsi="Arial" w:cs="Arial"/>
                <w:b/>
                <w:sz w:val="22"/>
                <w:u w:val="single"/>
              </w:rPr>
              <w:t>200</w:t>
            </w:r>
            <w:r w:rsidR="00F737DB">
              <w:rPr>
                <w:rFonts w:ascii="Arial" w:hAnsi="Arial" w:cs="Arial"/>
                <w:b/>
                <w:sz w:val="22"/>
                <w:u w:val="single"/>
              </w:rPr>
              <w:t>9</w:t>
            </w:r>
          </w:p>
        </w:tc>
        <w:tc>
          <w:tcPr>
            <w:tcW w:w="709" w:type="dxa"/>
          </w:tcPr>
          <w:p w:rsidR="003E6B6C" w:rsidRPr="000C0265" w:rsidRDefault="003E6B6C" w:rsidP="00F737DB">
            <w:pPr>
              <w:jc w:val="center"/>
              <w:rPr>
                <w:rFonts w:ascii="Arial" w:hAnsi="Arial" w:cs="Arial"/>
                <w:b/>
                <w:sz w:val="22"/>
                <w:u w:val="single"/>
              </w:rPr>
            </w:pPr>
            <w:r w:rsidRPr="000C0265">
              <w:rPr>
                <w:rFonts w:ascii="Arial" w:hAnsi="Arial" w:cs="Arial"/>
                <w:b/>
                <w:sz w:val="22"/>
                <w:u w:val="single"/>
              </w:rPr>
              <w:t>20</w:t>
            </w:r>
            <w:r w:rsidR="00F737DB">
              <w:rPr>
                <w:rFonts w:ascii="Arial" w:hAnsi="Arial" w:cs="Arial"/>
                <w:b/>
                <w:sz w:val="22"/>
                <w:u w:val="single"/>
              </w:rPr>
              <w:t>10</w:t>
            </w:r>
          </w:p>
        </w:tc>
      </w:tr>
      <w:tr w:rsidR="003E6B6C">
        <w:tblPrEx>
          <w:tblCellMar>
            <w:top w:w="0" w:type="dxa"/>
            <w:bottom w:w="0" w:type="dxa"/>
          </w:tblCellMar>
        </w:tblPrEx>
        <w:tc>
          <w:tcPr>
            <w:tcW w:w="5778" w:type="dxa"/>
          </w:tcPr>
          <w:p w:rsidR="003E6B6C" w:rsidRDefault="003E6B6C">
            <w:pPr>
              <w:rPr>
                <w:rFonts w:ascii="Arial" w:hAnsi="Arial" w:cs="Arial"/>
                <w:sz w:val="22"/>
              </w:rPr>
            </w:pPr>
            <w:r w:rsidRPr="000C0265">
              <w:rPr>
                <w:rFonts w:ascii="Arial" w:hAnsi="Arial" w:cs="Arial"/>
                <w:b/>
                <w:sz w:val="22"/>
              </w:rPr>
              <w:t>1</w:t>
            </w:r>
            <w:r>
              <w:rPr>
                <w:rFonts w:ascii="Arial" w:hAnsi="Arial" w:cs="Arial"/>
                <w:sz w:val="22"/>
              </w:rPr>
              <w:t xml:space="preserve">.  </w:t>
            </w:r>
            <w:r w:rsidRPr="000C0265">
              <w:rPr>
                <w:rFonts w:ascii="Arial" w:hAnsi="Arial" w:cs="Arial"/>
                <w:b/>
                <w:sz w:val="22"/>
              </w:rPr>
              <w:t>Gross Profit</w:t>
            </w:r>
            <w:r>
              <w:rPr>
                <w:rFonts w:ascii="Arial" w:hAnsi="Arial" w:cs="Arial"/>
                <w:sz w:val="22"/>
              </w:rPr>
              <w:t xml:space="preserve">% = </w:t>
            </w:r>
            <w:r>
              <w:rPr>
                <w:rFonts w:ascii="Arial" w:hAnsi="Arial" w:cs="Arial"/>
                <w:sz w:val="22"/>
                <w:u w:val="single"/>
              </w:rPr>
              <w:t>Sales – Cost of Sales</w:t>
            </w:r>
            <w:r>
              <w:rPr>
                <w:rFonts w:ascii="Arial" w:hAnsi="Arial" w:cs="Arial"/>
                <w:sz w:val="22"/>
              </w:rPr>
              <w:t xml:space="preserve"> x 100%</w:t>
            </w:r>
          </w:p>
          <w:p w:rsidR="003E6B6C" w:rsidRDefault="003E6B6C">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t>Sales</w:t>
            </w:r>
          </w:p>
          <w:p w:rsidR="00AF5C39" w:rsidRDefault="00AF5C39">
            <w:pPr>
              <w:rPr>
                <w:rFonts w:ascii="Arial" w:hAnsi="Arial" w:cs="Arial"/>
                <w:sz w:val="22"/>
              </w:rPr>
            </w:pPr>
          </w:p>
        </w:tc>
        <w:tc>
          <w:tcPr>
            <w:tcW w:w="851" w:type="dxa"/>
          </w:tcPr>
          <w:p w:rsidR="003E6B6C" w:rsidRPr="000C0265" w:rsidRDefault="003E6B6C">
            <w:pPr>
              <w:jc w:val="center"/>
              <w:rPr>
                <w:rFonts w:ascii="Arial" w:hAnsi="Arial" w:cs="Arial"/>
                <w:b/>
                <w:sz w:val="22"/>
              </w:rPr>
            </w:pPr>
            <w:r w:rsidRPr="000C0265">
              <w:rPr>
                <w:rFonts w:ascii="Arial" w:hAnsi="Arial" w:cs="Arial"/>
                <w:b/>
                <w:sz w:val="22"/>
              </w:rPr>
              <w:t>35%</w:t>
            </w:r>
          </w:p>
        </w:tc>
        <w:tc>
          <w:tcPr>
            <w:tcW w:w="709" w:type="dxa"/>
          </w:tcPr>
          <w:p w:rsidR="003E6B6C" w:rsidRPr="000C0265" w:rsidRDefault="003E6B6C">
            <w:pPr>
              <w:jc w:val="center"/>
              <w:rPr>
                <w:rFonts w:ascii="Arial" w:hAnsi="Arial" w:cs="Arial"/>
                <w:b/>
                <w:sz w:val="22"/>
              </w:rPr>
            </w:pPr>
            <w:r w:rsidRPr="000C0265">
              <w:rPr>
                <w:rFonts w:ascii="Arial" w:hAnsi="Arial" w:cs="Arial"/>
                <w:b/>
                <w:sz w:val="22"/>
              </w:rPr>
              <w:t>34%</w:t>
            </w:r>
          </w:p>
        </w:tc>
        <w:tc>
          <w:tcPr>
            <w:tcW w:w="708" w:type="dxa"/>
          </w:tcPr>
          <w:p w:rsidR="003E6B6C" w:rsidRPr="000C0265" w:rsidRDefault="003E6B6C">
            <w:pPr>
              <w:jc w:val="center"/>
              <w:rPr>
                <w:rFonts w:ascii="Arial" w:hAnsi="Arial" w:cs="Arial"/>
                <w:b/>
                <w:sz w:val="22"/>
              </w:rPr>
            </w:pPr>
            <w:r w:rsidRPr="000C0265">
              <w:rPr>
                <w:rFonts w:ascii="Arial" w:hAnsi="Arial" w:cs="Arial"/>
                <w:b/>
                <w:sz w:val="22"/>
              </w:rPr>
              <w:t>32%</w:t>
            </w:r>
          </w:p>
        </w:tc>
        <w:tc>
          <w:tcPr>
            <w:tcW w:w="709" w:type="dxa"/>
          </w:tcPr>
          <w:p w:rsidR="003E6B6C" w:rsidRPr="000C0265" w:rsidRDefault="00475D8C">
            <w:pPr>
              <w:jc w:val="center"/>
              <w:rPr>
                <w:rFonts w:ascii="Arial" w:hAnsi="Arial" w:cs="Arial"/>
                <w:b/>
                <w:sz w:val="22"/>
              </w:rPr>
            </w:pPr>
            <w:r w:rsidRPr="000C0265">
              <w:rPr>
                <w:rFonts w:ascii="Arial" w:hAnsi="Arial" w:cs="Arial"/>
                <w:b/>
                <w:sz w:val="22"/>
              </w:rPr>
              <w:t>29%</w:t>
            </w:r>
          </w:p>
        </w:tc>
      </w:tr>
    </w:tbl>
    <w:p w:rsidR="003E6B6C" w:rsidRDefault="00AF5C39">
      <w:pPr>
        <w:rPr>
          <w:rFonts w:ascii="Arial" w:hAnsi="Arial" w:cs="Arial"/>
        </w:rPr>
      </w:pPr>
      <w:r>
        <w:rPr>
          <w:rFonts w:ascii="Arial" w:hAnsi="Arial" w:cs="Arial"/>
        </w:rPr>
        <w:t xml:space="preserve">                             ( Gross Profit = Sales – Cost of sales )</w:t>
      </w:r>
    </w:p>
    <w:p w:rsidR="003E6B6C" w:rsidRDefault="003E6B6C">
      <w:pPr>
        <w:rPr>
          <w:rFonts w:ascii="Arial" w:hAnsi="Arial" w:cs="Arial"/>
          <w:b/>
          <w:u w:val="single"/>
        </w:rPr>
      </w:pPr>
      <w:r w:rsidRPr="00E23686">
        <w:rPr>
          <w:rFonts w:ascii="Arial" w:hAnsi="Arial" w:cs="Arial"/>
          <w:b/>
          <w:u w:val="single"/>
        </w:rPr>
        <w:t>Comment</w:t>
      </w:r>
      <w:r w:rsidR="00E23686">
        <w:rPr>
          <w:rFonts w:ascii="Arial" w:hAnsi="Arial" w:cs="Arial"/>
          <w:b/>
          <w:u w:val="single"/>
        </w:rPr>
        <w:t>s</w:t>
      </w:r>
      <w:r w:rsidRPr="00E23686">
        <w:rPr>
          <w:rFonts w:ascii="Arial" w:hAnsi="Arial" w:cs="Arial"/>
          <w:b/>
          <w:u w:val="single"/>
        </w:rPr>
        <w:t>:</w:t>
      </w:r>
    </w:p>
    <w:p w:rsidR="00BE7FF7" w:rsidRDefault="00BE7FF7">
      <w:pPr>
        <w:rPr>
          <w:rFonts w:ascii="Arial" w:hAnsi="Arial" w:cs="Arial"/>
          <w:b/>
          <w:u w:val="single"/>
        </w:rPr>
      </w:pPr>
    </w:p>
    <w:p w:rsidR="00844813" w:rsidRPr="00844813" w:rsidRDefault="00844813">
      <w:pPr>
        <w:rPr>
          <w:rFonts w:ascii="Arial" w:hAnsi="Arial" w:cs="Arial"/>
        </w:rPr>
      </w:pPr>
      <w:r w:rsidRPr="00844813">
        <w:rPr>
          <w:rFonts w:ascii="Arial" w:hAnsi="Arial" w:cs="Arial"/>
        </w:rPr>
        <w:t xml:space="preserve">This </w:t>
      </w:r>
      <w:r>
        <w:rPr>
          <w:rFonts w:ascii="Arial" w:hAnsi="Arial" w:cs="Arial"/>
        </w:rPr>
        <w:t>should be maintained as high as possible.</w:t>
      </w:r>
    </w:p>
    <w:p w:rsidR="00A31FF6" w:rsidRDefault="00844813">
      <w:pPr>
        <w:rPr>
          <w:rFonts w:ascii="Arial" w:hAnsi="Arial" w:cs="Arial"/>
        </w:rPr>
      </w:pPr>
      <w:r>
        <w:rPr>
          <w:rFonts w:ascii="Arial" w:hAnsi="Arial" w:cs="Arial"/>
        </w:rPr>
        <w:t xml:space="preserve">However there is a </w:t>
      </w:r>
      <w:r w:rsidR="00E23686">
        <w:rPr>
          <w:rFonts w:ascii="Arial" w:hAnsi="Arial" w:cs="Arial"/>
        </w:rPr>
        <w:t xml:space="preserve">17% reduction from </w:t>
      </w:r>
      <w:r w:rsidR="00552FC7">
        <w:rPr>
          <w:rFonts w:ascii="Arial" w:hAnsi="Arial" w:cs="Arial"/>
        </w:rPr>
        <w:t>2007</w:t>
      </w:r>
      <w:r w:rsidR="00E23686">
        <w:rPr>
          <w:rFonts w:ascii="Arial" w:hAnsi="Arial" w:cs="Arial"/>
        </w:rPr>
        <w:t xml:space="preserve"> to 20</w:t>
      </w:r>
      <w:r w:rsidR="00552FC7">
        <w:rPr>
          <w:rFonts w:ascii="Arial" w:hAnsi="Arial" w:cs="Arial"/>
        </w:rPr>
        <w:t>10</w:t>
      </w:r>
      <w:r w:rsidR="00E23686">
        <w:rPr>
          <w:rFonts w:ascii="Arial" w:hAnsi="Arial" w:cs="Arial"/>
        </w:rPr>
        <w:t>.</w:t>
      </w:r>
    </w:p>
    <w:p w:rsidR="00BE7FF7" w:rsidRDefault="00BE7FF7">
      <w:pPr>
        <w:rPr>
          <w:rFonts w:ascii="Arial" w:hAnsi="Arial" w:cs="Arial"/>
        </w:rPr>
      </w:pPr>
    </w:p>
    <w:p w:rsidR="00E23686" w:rsidRDefault="00E23686">
      <w:pPr>
        <w:rPr>
          <w:rFonts w:ascii="Arial" w:hAnsi="Arial" w:cs="Arial"/>
          <w:u w:val="single"/>
        </w:rPr>
      </w:pPr>
      <w:r>
        <w:rPr>
          <w:rFonts w:ascii="Arial" w:hAnsi="Arial" w:cs="Arial"/>
        </w:rPr>
        <w:t xml:space="preserve">                       </w:t>
      </w:r>
      <w:r w:rsidR="00552FC7" w:rsidRPr="00552FC7">
        <w:rPr>
          <w:rFonts w:ascii="Arial" w:hAnsi="Arial" w:cs="Arial"/>
          <w:u w:val="single"/>
        </w:rPr>
        <w:t>200</w:t>
      </w:r>
      <w:r w:rsidR="00552FC7">
        <w:rPr>
          <w:rFonts w:ascii="Arial" w:hAnsi="Arial" w:cs="Arial"/>
          <w:u w:val="single"/>
        </w:rPr>
        <w:t>7</w:t>
      </w:r>
      <w:r w:rsidRPr="003C1782">
        <w:rPr>
          <w:rFonts w:ascii="Arial" w:hAnsi="Arial" w:cs="Arial"/>
          <w:u w:val="single"/>
        </w:rPr>
        <w:t>/200</w:t>
      </w:r>
      <w:r w:rsidR="00552FC7">
        <w:rPr>
          <w:rFonts w:ascii="Arial" w:hAnsi="Arial" w:cs="Arial"/>
          <w:u w:val="single"/>
        </w:rPr>
        <w:t>8</w:t>
      </w:r>
      <w:r>
        <w:rPr>
          <w:rFonts w:ascii="Arial" w:hAnsi="Arial" w:cs="Arial"/>
        </w:rPr>
        <w:t xml:space="preserve">     </w:t>
      </w:r>
      <w:r w:rsidRPr="003C1782">
        <w:rPr>
          <w:rFonts w:ascii="Arial" w:hAnsi="Arial" w:cs="Arial"/>
          <w:u w:val="single"/>
        </w:rPr>
        <w:t>200</w:t>
      </w:r>
      <w:r w:rsidR="00552FC7">
        <w:rPr>
          <w:rFonts w:ascii="Arial" w:hAnsi="Arial" w:cs="Arial"/>
          <w:u w:val="single"/>
        </w:rPr>
        <w:t>8</w:t>
      </w:r>
      <w:r w:rsidRPr="003C1782">
        <w:rPr>
          <w:rFonts w:ascii="Arial" w:hAnsi="Arial" w:cs="Arial"/>
          <w:u w:val="single"/>
        </w:rPr>
        <w:t>/200</w:t>
      </w:r>
      <w:r w:rsidR="00552FC7">
        <w:rPr>
          <w:rFonts w:ascii="Arial" w:hAnsi="Arial" w:cs="Arial"/>
          <w:u w:val="single"/>
        </w:rPr>
        <w:t>9</w:t>
      </w:r>
      <w:r>
        <w:rPr>
          <w:rFonts w:ascii="Arial" w:hAnsi="Arial" w:cs="Arial"/>
        </w:rPr>
        <w:t xml:space="preserve">     </w:t>
      </w:r>
      <w:r w:rsidRPr="003C1782">
        <w:rPr>
          <w:rFonts w:ascii="Arial" w:hAnsi="Arial" w:cs="Arial"/>
          <w:u w:val="single"/>
        </w:rPr>
        <w:t>200</w:t>
      </w:r>
      <w:r w:rsidR="00552FC7">
        <w:rPr>
          <w:rFonts w:ascii="Arial" w:hAnsi="Arial" w:cs="Arial"/>
          <w:u w:val="single"/>
        </w:rPr>
        <w:t>9</w:t>
      </w:r>
      <w:r w:rsidRPr="003C1782">
        <w:rPr>
          <w:rFonts w:ascii="Arial" w:hAnsi="Arial" w:cs="Arial"/>
          <w:u w:val="single"/>
        </w:rPr>
        <w:t>/20</w:t>
      </w:r>
      <w:r w:rsidR="00552FC7">
        <w:rPr>
          <w:rFonts w:ascii="Arial" w:hAnsi="Arial" w:cs="Arial"/>
          <w:u w:val="single"/>
        </w:rPr>
        <w:t>10</w:t>
      </w:r>
    </w:p>
    <w:p w:rsidR="00552FC7" w:rsidRDefault="00552FC7">
      <w:pPr>
        <w:rPr>
          <w:rFonts w:ascii="Arial" w:hAnsi="Arial" w:cs="Arial"/>
        </w:rPr>
      </w:pPr>
    </w:p>
    <w:p w:rsidR="00E23686" w:rsidRDefault="00E23686">
      <w:pPr>
        <w:rPr>
          <w:rFonts w:ascii="Arial" w:hAnsi="Arial" w:cs="Arial"/>
        </w:rPr>
      </w:pPr>
      <w:r>
        <w:rPr>
          <w:rFonts w:ascii="Arial" w:hAnsi="Arial" w:cs="Arial"/>
        </w:rPr>
        <w:t>Sales                 +11.1%         +6.9%            +2.9%</w:t>
      </w:r>
    </w:p>
    <w:p w:rsidR="00E23686" w:rsidRDefault="00E23686">
      <w:pPr>
        <w:rPr>
          <w:rFonts w:ascii="Arial" w:hAnsi="Arial" w:cs="Arial"/>
        </w:rPr>
      </w:pPr>
      <w:r>
        <w:rPr>
          <w:rFonts w:ascii="Arial" w:hAnsi="Arial" w:cs="Arial"/>
        </w:rPr>
        <w:t>Cost of Sales     +13.0%         +9.3%            +7.4%</w:t>
      </w:r>
    </w:p>
    <w:p w:rsidR="00E23686" w:rsidRDefault="00E23686">
      <w:pPr>
        <w:rPr>
          <w:rFonts w:ascii="Arial" w:hAnsi="Arial" w:cs="Arial"/>
        </w:rPr>
      </w:pPr>
      <w:r>
        <w:rPr>
          <w:rFonts w:ascii="Arial" w:hAnsi="Arial" w:cs="Arial"/>
        </w:rPr>
        <w:t>Cost of Sales increasing at faster rate than Sales. Investigate cost of sales eg. All direct cost of sales , direct materials, direct wages, direct expenses.</w:t>
      </w:r>
    </w:p>
    <w:p w:rsidR="00E23686" w:rsidRDefault="00E23686">
      <w:pPr>
        <w:rPr>
          <w:rFonts w:ascii="Arial" w:hAnsi="Arial" w:cs="Arial"/>
        </w:rPr>
      </w:pPr>
      <w:r>
        <w:rPr>
          <w:rFonts w:ascii="Arial" w:hAnsi="Arial" w:cs="Arial"/>
        </w:rPr>
        <w:t>Comparisons needed with business sector norm and similar sized business.</w:t>
      </w:r>
    </w:p>
    <w:p w:rsidR="003E6B6C" w:rsidRDefault="003E6B6C">
      <w:pPr>
        <w:rPr>
          <w:rFonts w:ascii="Arial" w:hAnsi="Arial" w:cs="Arial"/>
        </w:rPr>
      </w:pPr>
    </w:p>
    <w:p w:rsidR="003E6B6C" w:rsidRDefault="003E6B6C">
      <w:pPr>
        <w:rPr>
          <w:rFonts w:ascii="Arial" w:hAnsi="Arial" w:cs="Arial"/>
          <w:sz w:val="22"/>
        </w:rPr>
      </w:pPr>
    </w:p>
    <w:tbl>
      <w:tblPr>
        <w:tblW w:w="8755" w:type="dxa"/>
        <w:tblLook w:val="0000"/>
      </w:tblPr>
      <w:tblGrid>
        <w:gridCol w:w="5778"/>
        <w:gridCol w:w="851"/>
        <w:gridCol w:w="709"/>
        <w:gridCol w:w="708"/>
        <w:gridCol w:w="709"/>
      </w:tblGrid>
      <w:tr w:rsidR="00F737DB">
        <w:tblPrEx>
          <w:tblCellMar>
            <w:top w:w="0" w:type="dxa"/>
            <w:bottom w:w="0" w:type="dxa"/>
          </w:tblCellMar>
        </w:tblPrEx>
        <w:tc>
          <w:tcPr>
            <w:tcW w:w="5778" w:type="dxa"/>
          </w:tcPr>
          <w:p w:rsidR="00F737DB" w:rsidRDefault="00F737DB">
            <w:pPr>
              <w:rPr>
                <w:rFonts w:ascii="Arial" w:hAnsi="Arial" w:cs="Arial"/>
                <w:sz w:val="22"/>
                <w:u w:val="single"/>
              </w:rPr>
            </w:pPr>
          </w:p>
        </w:tc>
        <w:tc>
          <w:tcPr>
            <w:tcW w:w="851"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70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708"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70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5778" w:type="dxa"/>
          </w:tcPr>
          <w:p w:rsidR="00F737DB" w:rsidRDefault="00F737DB">
            <w:pPr>
              <w:rPr>
                <w:rFonts w:ascii="Arial" w:hAnsi="Arial" w:cs="Arial"/>
                <w:sz w:val="22"/>
              </w:rPr>
            </w:pPr>
            <w:r w:rsidRPr="000C0265">
              <w:rPr>
                <w:rFonts w:ascii="Arial" w:hAnsi="Arial" w:cs="Arial"/>
                <w:b/>
                <w:sz w:val="22"/>
              </w:rPr>
              <w:t>2</w:t>
            </w:r>
            <w:r>
              <w:rPr>
                <w:rFonts w:ascii="Arial" w:hAnsi="Arial" w:cs="Arial"/>
                <w:sz w:val="22"/>
              </w:rPr>
              <w:t xml:space="preserve">.  </w:t>
            </w:r>
            <w:r w:rsidRPr="000C0265">
              <w:rPr>
                <w:rFonts w:ascii="Arial" w:hAnsi="Arial" w:cs="Arial"/>
                <w:b/>
                <w:sz w:val="22"/>
              </w:rPr>
              <w:t>Net Profit%</w:t>
            </w:r>
            <w:r>
              <w:rPr>
                <w:rFonts w:ascii="Arial" w:hAnsi="Arial" w:cs="Arial"/>
                <w:sz w:val="22"/>
              </w:rPr>
              <w:t xml:space="preserve"> = *</w:t>
            </w:r>
            <w:r>
              <w:rPr>
                <w:rFonts w:ascii="Arial" w:hAnsi="Arial" w:cs="Arial"/>
                <w:sz w:val="22"/>
                <w:u w:val="single"/>
              </w:rPr>
              <w:t>Profit before interest and tax</w:t>
            </w:r>
            <w:r>
              <w:rPr>
                <w:rFonts w:ascii="Arial" w:hAnsi="Arial" w:cs="Arial"/>
                <w:sz w:val="22"/>
              </w:rPr>
              <w:t xml:space="preserve"> x 100%</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Sales</w:t>
            </w:r>
          </w:p>
        </w:tc>
        <w:tc>
          <w:tcPr>
            <w:tcW w:w="851" w:type="dxa"/>
          </w:tcPr>
          <w:p w:rsidR="00F737DB" w:rsidRPr="000C0265" w:rsidRDefault="00F737DB">
            <w:pPr>
              <w:jc w:val="center"/>
              <w:rPr>
                <w:rFonts w:ascii="Arial" w:hAnsi="Arial" w:cs="Arial"/>
                <w:b/>
                <w:sz w:val="22"/>
              </w:rPr>
            </w:pPr>
            <w:r w:rsidRPr="000C0265">
              <w:rPr>
                <w:rFonts w:ascii="Arial" w:hAnsi="Arial" w:cs="Arial"/>
                <w:b/>
                <w:sz w:val="22"/>
              </w:rPr>
              <w:t>15%</w:t>
            </w:r>
          </w:p>
        </w:tc>
        <w:tc>
          <w:tcPr>
            <w:tcW w:w="709" w:type="dxa"/>
          </w:tcPr>
          <w:p w:rsidR="00F737DB" w:rsidRPr="000C0265" w:rsidRDefault="00F737DB">
            <w:pPr>
              <w:jc w:val="center"/>
              <w:rPr>
                <w:rFonts w:ascii="Arial" w:hAnsi="Arial" w:cs="Arial"/>
                <w:b/>
                <w:sz w:val="22"/>
              </w:rPr>
            </w:pPr>
            <w:r w:rsidRPr="000C0265">
              <w:rPr>
                <w:rFonts w:ascii="Arial" w:hAnsi="Arial" w:cs="Arial"/>
                <w:b/>
                <w:sz w:val="22"/>
              </w:rPr>
              <w:t>14%</w:t>
            </w:r>
          </w:p>
        </w:tc>
        <w:tc>
          <w:tcPr>
            <w:tcW w:w="708" w:type="dxa"/>
          </w:tcPr>
          <w:p w:rsidR="00F737DB" w:rsidRPr="000C0265" w:rsidRDefault="00F737DB">
            <w:pPr>
              <w:jc w:val="center"/>
              <w:rPr>
                <w:rFonts w:ascii="Arial" w:hAnsi="Arial" w:cs="Arial"/>
                <w:b/>
                <w:sz w:val="22"/>
              </w:rPr>
            </w:pPr>
            <w:r w:rsidRPr="000C0265">
              <w:rPr>
                <w:rFonts w:ascii="Arial" w:hAnsi="Arial" w:cs="Arial"/>
                <w:b/>
                <w:sz w:val="22"/>
              </w:rPr>
              <w:t>10%</w:t>
            </w:r>
          </w:p>
        </w:tc>
        <w:tc>
          <w:tcPr>
            <w:tcW w:w="709" w:type="dxa"/>
          </w:tcPr>
          <w:p w:rsidR="00F737DB" w:rsidRPr="000C0265" w:rsidRDefault="00F737DB">
            <w:pPr>
              <w:jc w:val="center"/>
              <w:rPr>
                <w:rFonts w:ascii="Arial" w:hAnsi="Arial" w:cs="Arial"/>
                <w:b/>
                <w:sz w:val="22"/>
              </w:rPr>
            </w:pPr>
            <w:r w:rsidRPr="000C0265">
              <w:rPr>
                <w:rFonts w:ascii="Arial" w:hAnsi="Arial" w:cs="Arial"/>
                <w:b/>
                <w:sz w:val="22"/>
              </w:rPr>
              <w:t>9%</w:t>
            </w:r>
          </w:p>
        </w:tc>
      </w:tr>
    </w:tbl>
    <w:p w:rsidR="003E6B6C" w:rsidRDefault="003E6B6C">
      <w:pPr>
        <w:rPr>
          <w:rFonts w:ascii="Arial" w:hAnsi="Arial" w:cs="Arial"/>
        </w:rPr>
      </w:pPr>
    </w:p>
    <w:p w:rsidR="003E6B6C" w:rsidRPr="000C0265" w:rsidRDefault="003E6B6C">
      <w:pPr>
        <w:rPr>
          <w:rFonts w:ascii="Arial" w:hAnsi="Arial" w:cs="Arial"/>
          <w:b/>
        </w:rPr>
      </w:pPr>
      <w:r w:rsidRPr="000C0265">
        <w:rPr>
          <w:rFonts w:ascii="Arial" w:hAnsi="Arial" w:cs="Arial"/>
          <w:b/>
        </w:rPr>
        <w:t>(*</w:t>
      </w:r>
      <w:r w:rsidR="000C0265" w:rsidRPr="000C0265">
        <w:rPr>
          <w:rFonts w:ascii="Arial" w:hAnsi="Arial" w:cs="Arial"/>
          <w:b/>
        </w:rPr>
        <w:t xml:space="preserve"> Net Profit = </w:t>
      </w:r>
      <w:r w:rsidRPr="000C0265">
        <w:rPr>
          <w:rFonts w:ascii="Arial" w:hAnsi="Arial" w:cs="Arial"/>
          <w:b/>
        </w:rPr>
        <w:t>Operating Profit</w:t>
      </w:r>
      <w:r w:rsidR="00AF5C39" w:rsidRPr="000C0265">
        <w:rPr>
          <w:rFonts w:ascii="Arial" w:hAnsi="Arial" w:cs="Arial"/>
          <w:b/>
        </w:rPr>
        <w:t xml:space="preserve"> = profit before interest and tax )</w:t>
      </w:r>
    </w:p>
    <w:p w:rsidR="00E23686" w:rsidRDefault="00E23686">
      <w:pPr>
        <w:rPr>
          <w:rFonts w:ascii="Arial" w:hAnsi="Arial" w:cs="Arial"/>
        </w:rPr>
      </w:pPr>
    </w:p>
    <w:p w:rsidR="003E6B6C" w:rsidRDefault="003E6B6C">
      <w:pPr>
        <w:rPr>
          <w:rFonts w:ascii="Arial" w:hAnsi="Arial" w:cs="Arial"/>
          <w:b/>
          <w:u w:val="single"/>
        </w:rPr>
      </w:pPr>
      <w:r w:rsidRPr="00E23686">
        <w:rPr>
          <w:rFonts w:ascii="Arial" w:hAnsi="Arial" w:cs="Arial"/>
          <w:b/>
          <w:u w:val="single"/>
        </w:rPr>
        <w:t>Comment</w:t>
      </w:r>
      <w:r w:rsidR="00E23686" w:rsidRPr="00E23686">
        <w:rPr>
          <w:rFonts w:ascii="Arial" w:hAnsi="Arial" w:cs="Arial"/>
          <w:b/>
          <w:u w:val="single"/>
        </w:rPr>
        <w:t>s</w:t>
      </w:r>
      <w:r w:rsidRPr="00E23686">
        <w:rPr>
          <w:rFonts w:ascii="Arial" w:hAnsi="Arial" w:cs="Arial"/>
          <w:b/>
          <w:u w:val="single"/>
        </w:rPr>
        <w:t>:</w:t>
      </w:r>
    </w:p>
    <w:p w:rsidR="00BE7FF7" w:rsidRDefault="00BE7FF7">
      <w:pPr>
        <w:rPr>
          <w:rFonts w:ascii="Arial" w:hAnsi="Arial" w:cs="Arial"/>
          <w:b/>
          <w:u w:val="single"/>
        </w:rPr>
      </w:pPr>
    </w:p>
    <w:p w:rsidR="00844813" w:rsidRPr="00844813" w:rsidRDefault="00844813">
      <w:pPr>
        <w:rPr>
          <w:rFonts w:ascii="Arial" w:hAnsi="Arial" w:cs="Arial"/>
        </w:rPr>
      </w:pPr>
      <w:r w:rsidRPr="00844813">
        <w:rPr>
          <w:rFonts w:ascii="Arial" w:hAnsi="Arial" w:cs="Arial"/>
        </w:rPr>
        <w:t>The</w:t>
      </w:r>
      <w:r>
        <w:rPr>
          <w:rFonts w:ascii="Arial" w:hAnsi="Arial" w:cs="Arial"/>
        </w:rPr>
        <w:t xml:space="preserve"> aim again is to maintain this as high as possible.</w:t>
      </w:r>
    </w:p>
    <w:p w:rsidR="00A31FF6" w:rsidRDefault="00844813">
      <w:pPr>
        <w:rPr>
          <w:rFonts w:ascii="Arial" w:hAnsi="Arial" w:cs="Arial"/>
        </w:rPr>
      </w:pPr>
      <w:r>
        <w:rPr>
          <w:rFonts w:ascii="Arial" w:hAnsi="Arial" w:cs="Arial"/>
        </w:rPr>
        <w:t>However it is d</w:t>
      </w:r>
      <w:r w:rsidR="00E23686">
        <w:rPr>
          <w:rFonts w:ascii="Arial" w:hAnsi="Arial" w:cs="Arial"/>
        </w:rPr>
        <w:t>ecreasing as per gross profit</w:t>
      </w:r>
      <w:r w:rsidR="007811C9">
        <w:rPr>
          <w:rFonts w:ascii="Arial" w:hAnsi="Arial" w:cs="Arial"/>
        </w:rPr>
        <w:t>, but more significantly year on year</w:t>
      </w:r>
      <w:r>
        <w:rPr>
          <w:rFonts w:ascii="Arial" w:hAnsi="Arial" w:cs="Arial"/>
        </w:rPr>
        <w:t>.</w:t>
      </w:r>
    </w:p>
    <w:p w:rsidR="00552FC7" w:rsidRDefault="00552FC7">
      <w:pPr>
        <w:rPr>
          <w:rFonts w:ascii="Arial" w:hAnsi="Arial" w:cs="Arial"/>
        </w:rPr>
      </w:pPr>
    </w:p>
    <w:p w:rsidR="003C1782" w:rsidRDefault="003C1782">
      <w:pPr>
        <w:rPr>
          <w:rFonts w:ascii="Arial" w:hAnsi="Arial" w:cs="Arial"/>
          <w:u w:val="single"/>
        </w:rPr>
      </w:pPr>
      <w:r>
        <w:rPr>
          <w:rFonts w:ascii="Arial" w:hAnsi="Arial" w:cs="Arial"/>
        </w:rPr>
        <w:t xml:space="preserve">                                    </w:t>
      </w:r>
      <w:r w:rsidR="00552FC7" w:rsidRPr="00552FC7">
        <w:rPr>
          <w:rFonts w:ascii="Arial" w:hAnsi="Arial" w:cs="Arial"/>
          <w:u w:val="single"/>
        </w:rPr>
        <w:t>200</w:t>
      </w:r>
      <w:r w:rsidR="00552FC7">
        <w:rPr>
          <w:rFonts w:ascii="Arial" w:hAnsi="Arial" w:cs="Arial"/>
          <w:u w:val="single"/>
        </w:rPr>
        <w:t>7</w:t>
      </w:r>
      <w:r w:rsidR="00552FC7" w:rsidRPr="003C1782">
        <w:rPr>
          <w:rFonts w:ascii="Arial" w:hAnsi="Arial" w:cs="Arial"/>
          <w:u w:val="single"/>
        </w:rPr>
        <w:t>/200</w:t>
      </w:r>
      <w:r w:rsidR="00552FC7">
        <w:rPr>
          <w:rFonts w:ascii="Arial" w:hAnsi="Arial" w:cs="Arial"/>
          <w:u w:val="single"/>
        </w:rPr>
        <w:t>8</w:t>
      </w:r>
      <w:r w:rsidR="00552FC7">
        <w:rPr>
          <w:rFonts w:ascii="Arial" w:hAnsi="Arial" w:cs="Arial"/>
        </w:rPr>
        <w:t xml:space="preserve">     </w:t>
      </w:r>
      <w:r w:rsidR="00552FC7" w:rsidRPr="003C1782">
        <w:rPr>
          <w:rFonts w:ascii="Arial" w:hAnsi="Arial" w:cs="Arial"/>
          <w:u w:val="single"/>
        </w:rPr>
        <w:t>200</w:t>
      </w:r>
      <w:r w:rsidR="00552FC7">
        <w:rPr>
          <w:rFonts w:ascii="Arial" w:hAnsi="Arial" w:cs="Arial"/>
          <w:u w:val="single"/>
        </w:rPr>
        <w:t>8</w:t>
      </w:r>
      <w:r w:rsidR="00552FC7" w:rsidRPr="003C1782">
        <w:rPr>
          <w:rFonts w:ascii="Arial" w:hAnsi="Arial" w:cs="Arial"/>
          <w:u w:val="single"/>
        </w:rPr>
        <w:t>/200</w:t>
      </w:r>
      <w:r w:rsidR="00552FC7">
        <w:rPr>
          <w:rFonts w:ascii="Arial" w:hAnsi="Arial" w:cs="Arial"/>
          <w:u w:val="single"/>
        </w:rPr>
        <w:t>9</w:t>
      </w:r>
      <w:r w:rsidR="00552FC7">
        <w:rPr>
          <w:rFonts w:ascii="Arial" w:hAnsi="Arial" w:cs="Arial"/>
        </w:rPr>
        <w:t xml:space="preserve">     </w:t>
      </w:r>
      <w:r w:rsidR="00552FC7" w:rsidRPr="003C1782">
        <w:rPr>
          <w:rFonts w:ascii="Arial" w:hAnsi="Arial" w:cs="Arial"/>
          <w:u w:val="single"/>
        </w:rPr>
        <w:t>200</w:t>
      </w:r>
      <w:r w:rsidR="00552FC7">
        <w:rPr>
          <w:rFonts w:ascii="Arial" w:hAnsi="Arial" w:cs="Arial"/>
          <w:u w:val="single"/>
        </w:rPr>
        <w:t>9</w:t>
      </w:r>
      <w:r w:rsidR="00552FC7" w:rsidRPr="003C1782">
        <w:rPr>
          <w:rFonts w:ascii="Arial" w:hAnsi="Arial" w:cs="Arial"/>
          <w:u w:val="single"/>
        </w:rPr>
        <w:t>/20</w:t>
      </w:r>
      <w:r w:rsidR="00552FC7">
        <w:rPr>
          <w:rFonts w:ascii="Arial" w:hAnsi="Arial" w:cs="Arial"/>
          <w:u w:val="single"/>
        </w:rPr>
        <w:t>10</w:t>
      </w:r>
    </w:p>
    <w:p w:rsidR="00552FC7" w:rsidRDefault="00552FC7">
      <w:pPr>
        <w:rPr>
          <w:rFonts w:ascii="Arial" w:hAnsi="Arial" w:cs="Arial"/>
        </w:rPr>
      </w:pPr>
    </w:p>
    <w:p w:rsidR="003C1782" w:rsidRDefault="007811C9">
      <w:pPr>
        <w:rPr>
          <w:rFonts w:ascii="Arial" w:hAnsi="Arial" w:cs="Arial"/>
        </w:rPr>
      </w:pPr>
      <w:r>
        <w:rPr>
          <w:rFonts w:ascii="Arial" w:hAnsi="Arial" w:cs="Arial"/>
        </w:rPr>
        <w:t>P.B.I.T                            +5.9%             --22.2%              --7.1%</w:t>
      </w:r>
    </w:p>
    <w:p w:rsidR="007811C9" w:rsidRDefault="007811C9">
      <w:pPr>
        <w:rPr>
          <w:rFonts w:ascii="Arial" w:hAnsi="Arial" w:cs="Arial"/>
        </w:rPr>
      </w:pPr>
      <w:r>
        <w:rPr>
          <w:rFonts w:ascii="Arial" w:hAnsi="Arial" w:cs="Arial"/>
        </w:rPr>
        <w:t>Sales                              +11.1%           +6.9%                +2.9%</w:t>
      </w:r>
    </w:p>
    <w:p w:rsidR="0029187E" w:rsidRDefault="0029187E">
      <w:pPr>
        <w:rPr>
          <w:rFonts w:ascii="Arial" w:hAnsi="Arial" w:cs="Arial"/>
        </w:rPr>
      </w:pPr>
      <w:r>
        <w:rPr>
          <w:rFonts w:ascii="Arial" w:hAnsi="Arial" w:cs="Arial"/>
        </w:rPr>
        <w:t>Distribution costs            +16.7%           +14%                 +25%</w:t>
      </w:r>
    </w:p>
    <w:p w:rsidR="0029187E" w:rsidRDefault="0029187E">
      <w:pPr>
        <w:rPr>
          <w:rFonts w:ascii="Arial" w:hAnsi="Arial" w:cs="Arial"/>
        </w:rPr>
      </w:pPr>
      <w:r>
        <w:rPr>
          <w:rFonts w:ascii="Arial" w:hAnsi="Arial" w:cs="Arial"/>
        </w:rPr>
        <w:t>Administration costs       +5.6%             +21%                 --17.4%</w:t>
      </w:r>
    </w:p>
    <w:p w:rsidR="0029187E" w:rsidRDefault="0029187E">
      <w:pPr>
        <w:rPr>
          <w:rFonts w:ascii="Arial" w:hAnsi="Arial" w:cs="Arial"/>
        </w:rPr>
      </w:pPr>
    </w:p>
    <w:p w:rsidR="0029187E" w:rsidRDefault="00844813">
      <w:pPr>
        <w:rPr>
          <w:rFonts w:ascii="Arial" w:hAnsi="Arial" w:cs="Arial"/>
        </w:rPr>
      </w:pPr>
      <w:r>
        <w:rPr>
          <w:rFonts w:ascii="Arial" w:hAnsi="Arial" w:cs="Arial"/>
        </w:rPr>
        <w:t>Perhaps the lack of control over overheads is causing this.</w:t>
      </w:r>
      <w:r w:rsidR="0029187E">
        <w:rPr>
          <w:rFonts w:ascii="Arial" w:hAnsi="Arial" w:cs="Arial"/>
        </w:rPr>
        <w:t xml:space="preserve"> Distribution costs appear to be increasing at a much faster rate than sales- almost out of control</w:t>
      </w:r>
      <w:r w:rsidR="00552FC7">
        <w:rPr>
          <w:rFonts w:ascii="Arial" w:hAnsi="Arial" w:cs="Arial"/>
        </w:rPr>
        <w:t>, for all years 2007 to 2010</w:t>
      </w:r>
      <w:r w:rsidR="0029187E">
        <w:rPr>
          <w:rFonts w:ascii="Arial" w:hAnsi="Arial" w:cs="Arial"/>
        </w:rPr>
        <w:t>.</w:t>
      </w:r>
    </w:p>
    <w:p w:rsidR="00844813" w:rsidRDefault="0029187E">
      <w:pPr>
        <w:rPr>
          <w:rFonts w:ascii="Arial" w:hAnsi="Arial" w:cs="Arial"/>
        </w:rPr>
      </w:pPr>
      <w:r>
        <w:rPr>
          <w:rFonts w:ascii="Arial" w:hAnsi="Arial" w:cs="Arial"/>
        </w:rPr>
        <w:t>Administration costs have at least been reduced in 200</w:t>
      </w:r>
      <w:r w:rsidR="00552FC7">
        <w:rPr>
          <w:rFonts w:ascii="Arial" w:hAnsi="Arial" w:cs="Arial"/>
        </w:rPr>
        <w:t>9</w:t>
      </w:r>
      <w:r>
        <w:rPr>
          <w:rFonts w:ascii="Arial" w:hAnsi="Arial" w:cs="Arial"/>
        </w:rPr>
        <w:t>/</w:t>
      </w:r>
      <w:r w:rsidR="00552FC7">
        <w:rPr>
          <w:rFonts w:ascii="Arial" w:hAnsi="Arial" w:cs="Arial"/>
        </w:rPr>
        <w:t>10</w:t>
      </w:r>
      <w:r>
        <w:rPr>
          <w:rFonts w:ascii="Arial" w:hAnsi="Arial" w:cs="Arial"/>
        </w:rPr>
        <w:t xml:space="preserve"> after the very large increase in 200</w:t>
      </w:r>
      <w:r w:rsidR="00552FC7">
        <w:rPr>
          <w:rFonts w:ascii="Arial" w:hAnsi="Arial" w:cs="Arial"/>
        </w:rPr>
        <w:t>8</w:t>
      </w:r>
      <w:r>
        <w:rPr>
          <w:rFonts w:ascii="Arial" w:hAnsi="Arial" w:cs="Arial"/>
        </w:rPr>
        <w:t>/</w:t>
      </w:r>
      <w:r w:rsidR="00552FC7">
        <w:rPr>
          <w:rFonts w:ascii="Arial" w:hAnsi="Arial" w:cs="Arial"/>
        </w:rPr>
        <w:t>9</w:t>
      </w:r>
      <w:r>
        <w:rPr>
          <w:rFonts w:ascii="Arial" w:hAnsi="Arial" w:cs="Arial"/>
        </w:rPr>
        <w:t>. I</w:t>
      </w:r>
      <w:r w:rsidR="00844813">
        <w:rPr>
          <w:rFonts w:ascii="Arial" w:hAnsi="Arial" w:cs="Arial"/>
        </w:rPr>
        <w:t xml:space="preserve">nvestigations are needed into </w:t>
      </w:r>
      <w:r>
        <w:rPr>
          <w:rFonts w:ascii="Arial" w:hAnsi="Arial" w:cs="Arial"/>
        </w:rPr>
        <w:t>the alarming increase in distribution</w:t>
      </w:r>
      <w:r w:rsidR="00844813">
        <w:rPr>
          <w:rFonts w:ascii="Arial" w:hAnsi="Arial" w:cs="Arial"/>
        </w:rPr>
        <w:t xml:space="preserve"> expenses, together with comparisons.</w:t>
      </w:r>
    </w:p>
    <w:p w:rsidR="0029187E" w:rsidRDefault="0029187E">
      <w:pPr>
        <w:rPr>
          <w:rFonts w:ascii="Arial" w:hAnsi="Arial" w:cs="Arial"/>
        </w:rPr>
      </w:pPr>
    </w:p>
    <w:p w:rsidR="0029187E" w:rsidRDefault="0029187E">
      <w:pPr>
        <w:rPr>
          <w:rFonts w:ascii="Arial" w:hAnsi="Arial" w:cs="Arial"/>
        </w:rPr>
      </w:pPr>
    </w:p>
    <w:p w:rsidR="0029187E" w:rsidRDefault="0029187E">
      <w:pPr>
        <w:rPr>
          <w:rFonts w:ascii="Arial" w:hAnsi="Arial" w:cs="Arial"/>
        </w:rPr>
      </w:pPr>
    </w:p>
    <w:p w:rsidR="0029187E" w:rsidRDefault="0029187E">
      <w:pPr>
        <w:rPr>
          <w:rFonts w:ascii="Arial" w:hAnsi="Arial" w:cs="Arial"/>
        </w:rPr>
      </w:pPr>
    </w:p>
    <w:p w:rsidR="0029187E" w:rsidRDefault="0029187E">
      <w:pPr>
        <w:rPr>
          <w:rFonts w:ascii="Arial" w:hAnsi="Arial" w:cs="Arial"/>
        </w:rPr>
      </w:pPr>
    </w:p>
    <w:tbl>
      <w:tblPr>
        <w:tblW w:w="8755" w:type="dxa"/>
        <w:tblLook w:val="0000"/>
      </w:tblPr>
      <w:tblGrid>
        <w:gridCol w:w="5778"/>
        <w:gridCol w:w="851"/>
        <w:gridCol w:w="709"/>
        <w:gridCol w:w="708"/>
        <w:gridCol w:w="709"/>
      </w:tblGrid>
      <w:tr w:rsidR="00F737DB" w:rsidTr="00A54309">
        <w:tblPrEx>
          <w:tblCellMar>
            <w:top w:w="0" w:type="dxa"/>
            <w:bottom w:w="0" w:type="dxa"/>
          </w:tblCellMar>
        </w:tblPrEx>
        <w:trPr>
          <w:trHeight w:val="80"/>
        </w:trPr>
        <w:tc>
          <w:tcPr>
            <w:tcW w:w="5778" w:type="dxa"/>
          </w:tcPr>
          <w:p w:rsidR="00F737DB" w:rsidRDefault="00F737DB">
            <w:pPr>
              <w:rPr>
                <w:rFonts w:ascii="Arial" w:hAnsi="Arial" w:cs="Arial"/>
                <w:sz w:val="22"/>
                <w:u w:val="single"/>
              </w:rPr>
            </w:pPr>
          </w:p>
        </w:tc>
        <w:tc>
          <w:tcPr>
            <w:tcW w:w="851"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70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708"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70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5778" w:type="dxa"/>
          </w:tcPr>
          <w:p w:rsidR="00F737DB" w:rsidRDefault="00F737DB">
            <w:pPr>
              <w:rPr>
                <w:rFonts w:ascii="Arial" w:hAnsi="Arial" w:cs="Arial"/>
                <w:sz w:val="22"/>
              </w:rPr>
            </w:pPr>
            <w:r w:rsidRPr="000C0265">
              <w:rPr>
                <w:rFonts w:ascii="Arial" w:hAnsi="Arial" w:cs="Arial"/>
                <w:b/>
                <w:sz w:val="22"/>
              </w:rPr>
              <w:t>3</w:t>
            </w:r>
            <w:r>
              <w:rPr>
                <w:rFonts w:ascii="Arial" w:hAnsi="Arial" w:cs="Arial"/>
                <w:sz w:val="22"/>
              </w:rPr>
              <w:t xml:space="preserve">.  </w:t>
            </w:r>
            <w:r w:rsidRPr="000C0265">
              <w:rPr>
                <w:rFonts w:ascii="Arial" w:hAnsi="Arial" w:cs="Arial"/>
                <w:b/>
                <w:sz w:val="22"/>
              </w:rPr>
              <w:t>Return on Capital Employed%</w:t>
            </w:r>
          </w:p>
        </w:tc>
        <w:tc>
          <w:tcPr>
            <w:tcW w:w="851" w:type="dxa"/>
          </w:tcPr>
          <w:p w:rsidR="00F737DB" w:rsidRPr="000C0265" w:rsidRDefault="00F737DB">
            <w:pPr>
              <w:jc w:val="center"/>
              <w:rPr>
                <w:rFonts w:ascii="Arial" w:hAnsi="Arial" w:cs="Arial"/>
                <w:b/>
                <w:sz w:val="22"/>
              </w:rPr>
            </w:pPr>
            <w:r w:rsidRPr="000C0265">
              <w:rPr>
                <w:rFonts w:ascii="Arial" w:hAnsi="Arial" w:cs="Arial"/>
                <w:b/>
                <w:sz w:val="22"/>
              </w:rPr>
              <w:t>46%</w:t>
            </w:r>
          </w:p>
        </w:tc>
        <w:tc>
          <w:tcPr>
            <w:tcW w:w="709" w:type="dxa"/>
          </w:tcPr>
          <w:p w:rsidR="00F737DB" w:rsidRPr="000C0265" w:rsidRDefault="00F737DB">
            <w:pPr>
              <w:jc w:val="center"/>
              <w:rPr>
                <w:rFonts w:ascii="Arial" w:hAnsi="Arial" w:cs="Arial"/>
                <w:b/>
                <w:sz w:val="22"/>
              </w:rPr>
            </w:pPr>
            <w:r w:rsidRPr="000C0265">
              <w:rPr>
                <w:rFonts w:ascii="Arial" w:hAnsi="Arial" w:cs="Arial"/>
                <w:b/>
                <w:sz w:val="22"/>
              </w:rPr>
              <w:t>40%</w:t>
            </w:r>
          </w:p>
        </w:tc>
        <w:tc>
          <w:tcPr>
            <w:tcW w:w="708" w:type="dxa"/>
          </w:tcPr>
          <w:p w:rsidR="00F737DB" w:rsidRPr="000C0265" w:rsidRDefault="00F737DB">
            <w:pPr>
              <w:jc w:val="center"/>
              <w:rPr>
                <w:rFonts w:ascii="Arial" w:hAnsi="Arial" w:cs="Arial"/>
                <w:b/>
                <w:sz w:val="22"/>
              </w:rPr>
            </w:pPr>
            <w:r w:rsidRPr="000C0265">
              <w:rPr>
                <w:rFonts w:ascii="Arial" w:hAnsi="Arial" w:cs="Arial"/>
                <w:b/>
                <w:sz w:val="22"/>
              </w:rPr>
              <w:t>28%</w:t>
            </w:r>
          </w:p>
        </w:tc>
        <w:tc>
          <w:tcPr>
            <w:tcW w:w="709" w:type="dxa"/>
          </w:tcPr>
          <w:p w:rsidR="00F737DB" w:rsidRPr="000C0265" w:rsidRDefault="00F737DB">
            <w:pPr>
              <w:jc w:val="center"/>
              <w:rPr>
                <w:rFonts w:ascii="Arial" w:hAnsi="Arial" w:cs="Arial"/>
                <w:b/>
                <w:sz w:val="22"/>
              </w:rPr>
            </w:pPr>
            <w:r w:rsidRPr="000C0265">
              <w:rPr>
                <w:rFonts w:ascii="Arial" w:hAnsi="Arial" w:cs="Arial"/>
                <w:b/>
                <w:sz w:val="22"/>
              </w:rPr>
              <w:t>24%</w:t>
            </w:r>
          </w:p>
        </w:tc>
      </w:tr>
      <w:tr w:rsidR="00F737DB">
        <w:tblPrEx>
          <w:tblCellMar>
            <w:top w:w="0" w:type="dxa"/>
            <w:bottom w:w="0" w:type="dxa"/>
          </w:tblCellMar>
        </w:tblPrEx>
        <w:tc>
          <w:tcPr>
            <w:tcW w:w="5778" w:type="dxa"/>
          </w:tcPr>
          <w:p w:rsidR="00F737DB" w:rsidRDefault="00F737DB">
            <w:pPr>
              <w:rPr>
                <w:rFonts w:ascii="Arial" w:hAnsi="Arial" w:cs="Arial"/>
                <w:sz w:val="22"/>
              </w:rPr>
            </w:pPr>
            <w:r>
              <w:rPr>
                <w:rFonts w:ascii="Arial" w:hAnsi="Arial" w:cs="Arial"/>
                <w:sz w:val="22"/>
              </w:rPr>
              <w:t xml:space="preserve">    = </w:t>
            </w:r>
            <w:r>
              <w:rPr>
                <w:rFonts w:ascii="Arial" w:hAnsi="Arial" w:cs="Arial"/>
                <w:sz w:val="22"/>
                <w:u w:val="single"/>
              </w:rPr>
              <w:t>*Profit before interest and tax</w:t>
            </w:r>
            <w:r>
              <w:rPr>
                <w:rFonts w:ascii="Arial" w:hAnsi="Arial" w:cs="Arial"/>
                <w:sz w:val="22"/>
              </w:rPr>
              <w:t xml:space="preserve"> x 100%</w:t>
            </w:r>
          </w:p>
          <w:p w:rsidR="00F737DB" w:rsidRDefault="00F737DB">
            <w:pPr>
              <w:rPr>
                <w:rFonts w:ascii="Arial" w:hAnsi="Arial" w:cs="Arial"/>
                <w:sz w:val="22"/>
              </w:rPr>
            </w:pPr>
            <w:r>
              <w:rPr>
                <w:rFonts w:ascii="Arial" w:hAnsi="Arial" w:cs="Arial"/>
                <w:sz w:val="22"/>
              </w:rPr>
              <w:t xml:space="preserve">                        Capital Employed</w:t>
            </w:r>
          </w:p>
        </w:tc>
        <w:tc>
          <w:tcPr>
            <w:tcW w:w="851" w:type="dxa"/>
          </w:tcPr>
          <w:p w:rsidR="00F737DB" w:rsidRDefault="00F737DB">
            <w:pPr>
              <w:jc w:val="center"/>
              <w:rPr>
                <w:rFonts w:ascii="Arial" w:hAnsi="Arial" w:cs="Arial"/>
                <w:sz w:val="22"/>
              </w:rPr>
            </w:pPr>
          </w:p>
        </w:tc>
        <w:tc>
          <w:tcPr>
            <w:tcW w:w="709" w:type="dxa"/>
          </w:tcPr>
          <w:p w:rsidR="00F737DB" w:rsidRDefault="00F737DB">
            <w:pPr>
              <w:jc w:val="center"/>
              <w:rPr>
                <w:rFonts w:ascii="Arial" w:hAnsi="Arial" w:cs="Arial"/>
                <w:sz w:val="22"/>
              </w:rPr>
            </w:pPr>
          </w:p>
        </w:tc>
        <w:tc>
          <w:tcPr>
            <w:tcW w:w="708" w:type="dxa"/>
          </w:tcPr>
          <w:p w:rsidR="00F737DB" w:rsidRDefault="00F737DB">
            <w:pPr>
              <w:jc w:val="center"/>
              <w:rPr>
                <w:rFonts w:ascii="Arial" w:hAnsi="Arial" w:cs="Arial"/>
                <w:sz w:val="22"/>
              </w:rPr>
            </w:pPr>
          </w:p>
        </w:tc>
        <w:tc>
          <w:tcPr>
            <w:tcW w:w="709"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rPr>
      </w:pPr>
      <w:r>
        <w:rPr>
          <w:rFonts w:ascii="Arial" w:hAnsi="Arial" w:cs="Arial"/>
        </w:rPr>
        <w:t>(*Operating Profit</w:t>
      </w:r>
      <w:r w:rsidR="00AF5C39">
        <w:rPr>
          <w:rFonts w:ascii="Arial" w:hAnsi="Arial" w:cs="Arial"/>
        </w:rPr>
        <w:t xml:space="preserve"> = profit before interest and tax )</w:t>
      </w:r>
    </w:p>
    <w:p w:rsidR="00AF5C39" w:rsidRDefault="00AF5C39">
      <w:pPr>
        <w:rPr>
          <w:rFonts w:ascii="Arial" w:hAnsi="Arial" w:cs="Arial"/>
        </w:rPr>
      </w:pPr>
      <w:r>
        <w:rPr>
          <w:rFonts w:ascii="Arial" w:hAnsi="Arial" w:cs="Arial"/>
        </w:rPr>
        <w:t>( Capital Employed = Ordinary shares + reserves + long term loans + leases +      hire purchase agreements )</w:t>
      </w:r>
    </w:p>
    <w:p w:rsidR="00BE7FF7" w:rsidRDefault="00BE7FF7">
      <w:pPr>
        <w:rPr>
          <w:rFonts w:ascii="Arial" w:hAnsi="Arial" w:cs="Arial"/>
        </w:rPr>
      </w:pPr>
    </w:p>
    <w:p w:rsidR="003E6B6C" w:rsidRDefault="003E6B6C">
      <w:pPr>
        <w:rPr>
          <w:rFonts w:ascii="Arial" w:hAnsi="Arial" w:cs="Arial"/>
          <w:b/>
          <w:u w:val="single"/>
        </w:rPr>
      </w:pPr>
      <w:r w:rsidRPr="00BE7FF7">
        <w:rPr>
          <w:rFonts w:ascii="Arial" w:hAnsi="Arial" w:cs="Arial"/>
          <w:b/>
          <w:u w:val="single"/>
        </w:rPr>
        <w:t>Comment</w:t>
      </w:r>
      <w:r w:rsidR="00844813" w:rsidRPr="00BE7FF7">
        <w:rPr>
          <w:rFonts w:ascii="Arial" w:hAnsi="Arial" w:cs="Arial"/>
          <w:b/>
          <w:u w:val="single"/>
        </w:rPr>
        <w:t>s</w:t>
      </w:r>
      <w:r w:rsidRPr="00BE7FF7">
        <w:rPr>
          <w:rFonts w:ascii="Arial" w:hAnsi="Arial" w:cs="Arial"/>
          <w:b/>
          <w:u w:val="single"/>
        </w:rPr>
        <w:t>:</w:t>
      </w:r>
    </w:p>
    <w:p w:rsidR="00171B89" w:rsidRDefault="00552FC7">
      <w:pPr>
        <w:rPr>
          <w:rFonts w:ascii="Arial" w:hAnsi="Arial" w:cs="Arial"/>
          <w:b/>
          <w:u w:val="single"/>
        </w:rPr>
      </w:pPr>
      <w:r w:rsidRPr="00552FC7">
        <w:rPr>
          <w:rFonts w:ascii="Arial" w:hAnsi="Arial" w:cs="Arial"/>
          <w:b/>
        </w:rPr>
        <w:t xml:space="preserve">                                         </w:t>
      </w:r>
      <w:r w:rsidRPr="00552FC7">
        <w:rPr>
          <w:rFonts w:ascii="Arial" w:hAnsi="Arial" w:cs="Arial"/>
          <w:u w:val="single"/>
        </w:rPr>
        <w:t>2007/2008</w:t>
      </w:r>
      <w:r>
        <w:rPr>
          <w:rFonts w:ascii="Arial" w:hAnsi="Arial" w:cs="Arial"/>
        </w:rPr>
        <w:t xml:space="preserve">     </w:t>
      </w:r>
      <w:r w:rsidRPr="003C1782">
        <w:rPr>
          <w:rFonts w:ascii="Arial" w:hAnsi="Arial" w:cs="Arial"/>
          <w:u w:val="single"/>
        </w:rPr>
        <w:t>200</w:t>
      </w:r>
      <w:r>
        <w:rPr>
          <w:rFonts w:ascii="Arial" w:hAnsi="Arial" w:cs="Arial"/>
          <w:u w:val="single"/>
        </w:rPr>
        <w:t>8</w:t>
      </w:r>
      <w:r w:rsidRPr="003C1782">
        <w:rPr>
          <w:rFonts w:ascii="Arial" w:hAnsi="Arial" w:cs="Arial"/>
          <w:u w:val="single"/>
        </w:rPr>
        <w:t>/200</w:t>
      </w:r>
      <w:r>
        <w:rPr>
          <w:rFonts w:ascii="Arial" w:hAnsi="Arial" w:cs="Arial"/>
          <w:u w:val="single"/>
        </w:rPr>
        <w:t>9</w:t>
      </w:r>
      <w:r>
        <w:rPr>
          <w:rFonts w:ascii="Arial" w:hAnsi="Arial" w:cs="Arial"/>
        </w:rPr>
        <w:t xml:space="preserve">     </w:t>
      </w:r>
      <w:r w:rsidRPr="003C1782">
        <w:rPr>
          <w:rFonts w:ascii="Arial" w:hAnsi="Arial" w:cs="Arial"/>
          <w:u w:val="single"/>
        </w:rPr>
        <w:t>200</w:t>
      </w:r>
      <w:r>
        <w:rPr>
          <w:rFonts w:ascii="Arial" w:hAnsi="Arial" w:cs="Arial"/>
          <w:u w:val="single"/>
        </w:rPr>
        <w:t>9</w:t>
      </w:r>
      <w:r w:rsidRPr="003C1782">
        <w:rPr>
          <w:rFonts w:ascii="Arial" w:hAnsi="Arial" w:cs="Arial"/>
          <w:u w:val="single"/>
        </w:rPr>
        <w:t>/20</w:t>
      </w:r>
      <w:r>
        <w:rPr>
          <w:rFonts w:ascii="Arial" w:hAnsi="Arial" w:cs="Arial"/>
          <w:u w:val="single"/>
        </w:rPr>
        <w:t>10</w:t>
      </w:r>
    </w:p>
    <w:p w:rsidR="00552FC7" w:rsidRDefault="00BE7FF7">
      <w:pPr>
        <w:rPr>
          <w:rFonts w:ascii="Arial" w:hAnsi="Arial" w:cs="Arial"/>
          <w:u w:val="single"/>
        </w:rPr>
      </w:pPr>
      <w:r w:rsidRPr="00BE7FF7">
        <w:rPr>
          <w:rFonts w:ascii="Arial" w:hAnsi="Arial" w:cs="Arial"/>
          <w:b/>
        </w:rPr>
        <w:t xml:space="preserve">                                        </w:t>
      </w:r>
    </w:p>
    <w:p w:rsidR="00BE7FF7" w:rsidRDefault="00BE7FF7">
      <w:pPr>
        <w:rPr>
          <w:rFonts w:ascii="Arial" w:hAnsi="Arial" w:cs="Arial"/>
        </w:rPr>
      </w:pPr>
      <w:r>
        <w:rPr>
          <w:rFonts w:ascii="Arial" w:hAnsi="Arial" w:cs="Arial"/>
        </w:rPr>
        <w:t xml:space="preserve">    </w:t>
      </w:r>
      <w:r w:rsidRPr="00BE7FF7">
        <w:rPr>
          <w:rFonts w:ascii="Arial" w:hAnsi="Arial" w:cs="Arial"/>
        </w:rPr>
        <w:t>P.B.I.T</w:t>
      </w:r>
      <w:r>
        <w:rPr>
          <w:rFonts w:ascii="Arial" w:hAnsi="Arial" w:cs="Arial"/>
        </w:rPr>
        <w:t>.                           +5.9%           --22.2%        --7.1%</w:t>
      </w:r>
    </w:p>
    <w:p w:rsidR="00BE7FF7" w:rsidRPr="00BE7FF7" w:rsidRDefault="00BE7FF7">
      <w:pPr>
        <w:rPr>
          <w:rFonts w:ascii="Arial" w:hAnsi="Arial" w:cs="Arial"/>
        </w:rPr>
      </w:pPr>
      <w:r>
        <w:rPr>
          <w:rFonts w:ascii="Arial" w:hAnsi="Arial" w:cs="Arial"/>
        </w:rPr>
        <w:t xml:space="preserve">    Capital Employed          +20.2%          +13.5%        +4.9% </w:t>
      </w:r>
    </w:p>
    <w:p w:rsidR="00BE7FF7" w:rsidRDefault="00BE7FF7">
      <w:pPr>
        <w:rPr>
          <w:rFonts w:ascii="Arial" w:hAnsi="Arial" w:cs="Arial"/>
          <w:b/>
        </w:rPr>
      </w:pPr>
    </w:p>
    <w:p w:rsidR="00BE7FF7" w:rsidRDefault="00BE7FF7">
      <w:pPr>
        <w:rPr>
          <w:rFonts w:ascii="Arial" w:hAnsi="Arial" w:cs="Arial"/>
          <w:b/>
        </w:rPr>
      </w:pPr>
    </w:p>
    <w:p w:rsidR="00BE7FF7" w:rsidRDefault="009643C9">
      <w:pPr>
        <w:rPr>
          <w:rFonts w:ascii="Arial" w:hAnsi="Arial" w:cs="Arial"/>
        </w:rPr>
      </w:pPr>
      <w:r w:rsidRPr="009643C9">
        <w:rPr>
          <w:rFonts w:ascii="Arial" w:hAnsi="Arial" w:cs="Arial"/>
        </w:rPr>
        <w:t>Target</w:t>
      </w:r>
      <w:r>
        <w:rPr>
          <w:rFonts w:ascii="Arial" w:hAnsi="Arial" w:cs="Arial"/>
        </w:rPr>
        <w:t xml:space="preserve"> is to achieve as high as possible. It is decreasing to almost half it’s value from </w:t>
      </w:r>
      <w:r w:rsidR="00552FC7">
        <w:rPr>
          <w:rFonts w:ascii="Arial" w:hAnsi="Arial" w:cs="Arial"/>
        </w:rPr>
        <w:t>2007</w:t>
      </w:r>
      <w:r>
        <w:rPr>
          <w:rFonts w:ascii="Arial" w:hAnsi="Arial" w:cs="Arial"/>
        </w:rPr>
        <w:t xml:space="preserve"> to 20</w:t>
      </w:r>
      <w:r w:rsidR="00552FC7">
        <w:rPr>
          <w:rFonts w:ascii="Arial" w:hAnsi="Arial" w:cs="Arial"/>
        </w:rPr>
        <w:t>10</w:t>
      </w:r>
      <w:r>
        <w:rPr>
          <w:rFonts w:ascii="Arial" w:hAnsi="Arial" w:cs="Arial"/>
        </w:rPr>
        <w:t xml:space="preserve">. (48% reduction ). </w:t>
      </w:r>
    </w:p>
    <w:p w:rsidR="00BE7FF7" w:rsidRDefault="00BE7FF7">
      <w:pPr>
        <w:rPr>
          <w:rFonts w:ascii="Arial" w:hAnsi="Arial" w:cs="Arial"/>
        </w:rPr>
      </w:pPr>
      <w:r>
        <w:rPr>
          <w:rFonts w:ascii="Arial" w:hAnsi="Arial" w:cs="Arial"/>
        </w:rPr>
        <w:t xml:space="preserve">Key </w:t>
      </w:r>
      <w:r w:rsidR="009643C9">
        <w:rPr>
          <w:rFonts w:ascii="Arial" w:hAnsi="Arial" w:cs="Arial"/>
        </w:rPr>
        <w:t xml:space="preserve">reasons are </w:t>
      </w:r>
      <w:r>
        <w:rPr>
          <w:rFonts w:ascii="Arial" w:hAnsi="Arial" w:cs="Arial"/>
        </w:rPr>
        <w:t>that cost of sales and distribution costs are growing at a faster rate than sales</w:t>
      </w:r>
      <w:r w:rsidR="009643C9">
        <w:rPr>
          <w:rFonts w:ascii="Arial" w:hAnsi="Arial" w:cs="Arial"/>
        </w:rPr>
        <w:t>.</w:t>
      </w:r>
    </w:p>
    <w:p w:rsidR="00BE7FF7" w:rsidRDefault="009643C9">
      <w:pPr>
        <w:rPr>
          <w:rFonts w:ascii="Arial" w:hAnsi="Arial" w:cs="Arial"/>
        </w:rPr>
      </w:pPr>
      <w:r>
        <w:rPr>
          <w:rFonts w:ascii="Arial" w:hAnsi="Arial" w:cs="Arial"/>
        </w:rPr>
        <w:t xml:space="preserve"> However more to the point, Long Term Capital Employed is increasing rapidly, ie. From </w:t>
      </w:r>
      <w:r w:rsidR="00552FC7">
        <w:rPr>
          <w:rFonts w:ascii="Arial" w:hAnsi="Arial" w:cs="Arial"/>
        </w:rPr>
        <w:t>2007</w:t>
      </w:r>
      <w:r>
        <w:rPr>
          <w:rFonts w:ascii="Arial" w:hAnsi="Arial" w:cs="Arial"/>
        </w:rPr>
        <w:t xml:space="preserve"> to 20</w:t>
      </w:r>
      <w:r w:rsidR="00552FC7">
        <w:rPr>
          <w:rFonts w:ascii="Arial" w:hAnsi="Arial" w:cs="Arial"/>
        </w:rPr>
        <w:t>10</w:t>
      </w:r>
      <w:r>
        <w:rPr>
          <w:rFonts w:ascii="Arial" w:hAnsi="Arial" w:cs="Arial"/>
        </w:rPr>
        <w:t xml:space="preserve">  +43%.</w:t>
      </w:r>
      <w:r w:rsidR="00A54309">
        <w:rPr>
          <w:rFonts w:ascii="Arial" w:hAnsi="Arial" w:cs="Arial"/>
        </w:rPr>
        <w:t>This is mainly due to increasing long term bank loans.</w:t>
      </w:r>
    </w:p>
    <w:p w:rsidR="00171B89" w:rsidRDefault="009643C9">
      <w:pPr>
        <w:rPr>
          <w:rFonts w:ascii="Arial" w:hAnsi="Arial" w:cs="Arial"/>
        </w:rPr>
      </w:pPr>
      <w:r>
        <w:rPr>
          <w:rFonts w:ascii="Arial" w:hAnsi="Arial" w:cs="Arial"/>
        </w:rPr>
        <w:t xml:space="preserve"> Additional </w:t>
      </w:r>
      <w:r w:rsidR="00BE7FF7">
        <w:rPr>
          <w:rFonts w:ascii="Arial" w:hAnsi="Arial" w:cs="Arial"/>
        </w:rPr>
        <w:t>long term c</w:t>
      </w:r>
      <w:r>
        <w:rPr>
          <w:rFonts w:ascii="Arial" w:hAnsi="Arial" w:cs="Arial"/>
        </w:rPr>
        <w:t xml:space="preserve">apital finance might be needed for expansion ( new product line ), and </w:t>
      </w:r>
      <w:r w:rsidR="00171B89">
        <w:rPr>
          <w:rFonts w:ascii="Arial" w:hAnsi="Arial" w:cs="Arial"/>
        </w:rPr>
        <w:t>s</w:t>
      </w:r>
      <w:r>
        <w:rPr>
          <w:rFonts w:ascii="Arial" w:hAnsi="Arial" w:cs="Arial"/>
        </w:rPr>
        <w:t>ales have not yet been generated from that investment. End of product life cycle !.</w:t>
      </w:r>
    </w:p>
    <w:p w:rsidR="00171B89" w:rsidRDefault="009643C9">
      <w:pPr>
        <w:rPr>
          <w:rFonts w:ascii="Arial" w:hAnsi="Arial" w:cs="Arial"/>
        </w:rPr>
      </w:pPr>
      <w:r>
        <w:rPr>
          <w:rFonts w:ascii="Arial" w:hAnsi="Arial" w:cs="Arial"/>
        </w:rPr>
        <w:t xml:space="preserve"> Change in technology or change in European regulations ( Pollution controls ) forcing new investments. </w:t>
      </w:r>
    </w:p>
    <w:p w:rsidR="00AB11DF" w:rsidRDefault="009643C9">
      <w:pPr>
        <w:rPr>
          <w:rFonts w:ascii="Arial" w:hAnsi="Arial" w:cs="Arial"/>
        </w:rPr>
      </w:pPr>
      <w:r>
        <w:rPr>
          <w:rFonts w:ascii="Arial" w:hAnsi="Arial" w:cs="Arial"/>
        </w:rPr>
        <w:t xml:space="preserve">Investigation as to the causes is </w:t>
      </w:r>
      <w:r w:rsidR="00171B89">
        <w:rPr>
          <w:rFonts w:ascii="Arial" w:hAnsi="Arial" w:cs="Arial"/>
        </w:rPr>
        <w:t>required</w:t>
      </w:r>
      <w:r w:rsidR="00AB11DF">
        <w:rPr>
          <w:rFonts w:ascii="Arial" w:hAnsi="Arial" w:cs="Arial"/>
        </w:rPr>
        <w:t>, together with comparisons.</w:t>
      </w:r>
    </w:p>
    <w:p w:rsidR="00A31FF6" w:rsidRDefault="00A31FF6">
      <w:pPr>
        <w:rPr>
          <w:rFonts w:ascii="Arial" w:hAnsi="Arial" w:cs="Arial"/>
        </w:rPr>
      </w:pPr>
    </w:p>
    <w:p w:rsidR="00844813" w:rsidRDefault="00844813">
      <w:pPr>
        <w:rPr>
          <w:rFonts w:ascii="Arial" w:hAnsi="Arial" w:cs="Arial"/>
        </w:rPr>
      </w:pPr>
    </w:p>
    <w:p w:rsidR="003E6B6C" w:rsidRDefault="003E6B6C">
      <w:pPr>
        <w:rPr>
          <w:rFonts w:ascii="Arial" w:hAnsi="Arial" w:cs="Arial"/>
        </w:rPr>
      </w:pPr>
    </w:p>
    <w:p w:rsidR="003E6B6C" w:rsidRPr="00CD2220" w:rsidRDefault="003E6B6C">
      <w:pPr>
        <w:pStyle w:val="Heading2"/>
        <w:rPr>
          <w:rFonts w:ascii="Arial" w:hAnsi="Arial" w:cs="Arial"/>
          <w:b/>
          <w:bCs/>
        </w:rPr>
      </w:pPr>
      <w:r w:rsidRPr="00CD2220">
        <w:rPr>
          <w:rFonts w:ascii="Arial" w:hAnsi="Arial" w:cs="Arial"/>
          <w:b/>
          <w:bCs/>
        </w:rPr>
        <w:t>EFFICIENCY</w:t>
      </w:r>
    </w:p>
    <w:p w:rsidR="003E6B6C" w:rsidRDefault="003E6B6C">
      <w:pPr>
        <w:rPr>
          <w:rFonts w:ascii="Arial" w:hAnsi="Arial" w:cs="Arial"/>
          <w:b/>
          <w:bCs/>
        </w:rPr>
      </w:pPr>
    </w:p>
    <w:tbl>
      <w:tblPr>
        <w:tblW w:w="8755" w:type="dxa"/>
        <w:tblLook w:val="0000"/>
      </w:tblPr>
      <w:tblGrid>
        <w:gridCol w:w="5778"/>
        <w:gridCol w:w="851"/>
        <w:gridCol w:w="709"/>
        <w:gridCol w:w="708"/>
        <w:gridCol w:w="709"/>
      </w:tblGrid>
      <w:tr w:rsidR="00F737DB" w:rsidRPr="000C0265">
        <w:tblPrEx>
          <w:tblCellMar>
            <w:top w:w="0" w:type="dxa"/>
            <w:bottom w:w="0" w:type="dxa"/>
          </w:tblCellMar>
        </w:tblPrEx>
        <w:tc>
          <w:tcPr>
            <w:tcW w:w="5778" w:type="dxa"/>
          </w:tcPr>
          <w:p w:rsidR="00F737DB" w:rsidRDefault="00F737DB">
            <w:pPr>
              <w:rPr>
                <w:rFonts w:ascii="Arial" w:hAnsi="Arial" w:cs="Arial"/>
                <w:sz w:val="22"/>
                <w:u w:val="single"/>
              </w:rPr>
            </w:pPr>
          </w:p>
        </w:tc>
        <w:tc>
          <w:tcPr>
            <w:tcW w:w="851"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70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708"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70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rsidRPr="000C0265">
        <w:tblPrEx>
          <w:tblCellMar>
            <w:top w:w="0" w:type="dxa"/>
            <w:bottom w:w="0" w:type="dxa"/>
          </w:tblCellMar>
        </w:tblPrEx>
        <w:tc>
          <w:tcPr>
            <w:tcW w:w="5778" w:type="dxa"/>
          </w:tcPr>
          <w:p w:rsidR="00F737DB" w:rsidRDefault="00F737DB" w:rsidP="00B707C5">
            <w:pPr>
              <w:rPr>
                <w:rFonts w:ascii="Arial" w:hAnsi="Arial" w:cs="Arial"/>
                <w:sz w:val="22"/>
              </w:rPr>
            </w:pPr>
            <w:r w:rsidRPr="000C0265">
              <w:rPr>
                <w:rFonts w:ascii="Arial" w:hAnsi="Arial" w:cs="Arial"/>
                <w:b/>
                <w:sz w:val="22"/>
              </w:rPr>
              <w:t>4.  Non Current Asset Productivity</w:t>
            </w:r>
            <w:r>
              <w:rPr>
                <w:rFonts w:ascii="Arial" w:hAnsi="Arial" w:cs="Arial"/>
                <w:sz w:val="22"/>
              </w:rPr>
              <w:t xml:space="preserve">  =   </w:t>
            </w:r>
            <w:r>
              <w:rPr>
                <w:rFonts w:ascii="Arial" w:hAnsi="Arial" w:cs="Arial"/>
                <w:sz w:val="22"/>
                <w:u w:val="single"/>
              </w:rPr>
              <w:t>Sales</w:t>
            </w:r>
          </w:p>
        </w:tc>
        <w:tc>
          <w:tcPr>
            <w:tcW w:w="851" w:type="dxa"/>
          </w:tcPr>
          <w:p w:rsidR="00F737DB" w:rsidRPr="000C0265" w:rsidRDefault="00F737DB">
            <w:pPr>
              <w:jc w:val="center"/>
              <w:rPr>
                <w:rFonts w:ascii="Arial" w:hAnsi="Arial" w:cs="Arial"/>
                <w:b/>
                <w:sz w:val="22"/>
              </w:rPr>
            </w:pPr>
            <w:r w:rsidRPr="000C0265">
              <w:rPr>
                <w:rFonts w:ascii="Arial" w:hAnsi="Arial" w:cs="Arial"/>
                <w:b/>
                <w:sz w:val="22"/>
              </w:rPr>
              <w:t>7.64</w:t>
            </w:r>
          </w:p>
        </w:tc>
        <w:tc>
          <w:tcPr>
            <w:tcW w:w="709" w:type="dxa"/>
          </w:tcPr>
          <w:p w:rsidR="00F737DB" w:rsidRPr="000C0265" w:rsidRDefault="00F737DB">
            <w:pPr>
              <w:jc w:val="center"/>
              <w:rPr>
                <w:rFonts w:ascii="Arial" w:hAnsi="Arial" w:cs="Arial"/>
                <w:b/>
                <w:sz w:val="22"/>
              </w:rPr>
            </w:pPr>
            <w:r w:rsidRPr="000C0265">
              <w:rPr>
                <w:rFonts w:ascii="Arial" w:hAnsi="Arial" w:cs="Arial"/>
                <w:b/>
                <w:sz w:val="22"/>
              </w:rPr>
              <w:t>5.85</w:t>
            </w:r>
          </w:p>
        </w:tc>
        <w:tc>
          <w:tcPr>
            <w:tcW w:w="708" w:type="dxa"/>
          </w:tcPr>
          <w:p w:rsidR="00F737DB" w:rsidRPr="000C0265" w:rsidRDefault="00F737DB">
            <w:pPr>
              <w:jc w:val="center"/>
              <w:rPr>
                <w:rFonts w:ascii="Arial" w:hAnsi="Arial" w:cs="Arial"/>
                <w:b/>
                <w:sz w:val="22"/>
              </w:rPr>
            </w:pPr>
            <w:r w:rsidRPr="000C0265">
              <w:rPr>
                <w:rFonts w:ascii="Arial" w:hAnsi="Arial" w:cs="Arial"/>
                <w:b/>
                <w:sz w:val="22"/>
              </w:rPr>
              <w:t>4.86</w:t>
            </w:r>
          </w:p>
        </w:tc>
        <w:tc>
          <w:tcPr>
            <w:tcW w:w="709" w:type="dxa"/>
          </w:tcPr>
          <w:p w:rsidR="00F737DB" w:rsidRPr="000C0265" w:rsidRDefault="00F737DB">
            <w:pPr>
              <w:jc w:val="center"/>
              <w:rPr>
                <w:rFonts w:ascii="Arial" w:hAnsi="Arial" w:cs="Arial"/>
                <w:b/>
                <w:sz w:val="22"/>
              </w:rPr>
            </w:pPr>
            <w:r w:rsidRPr="000C0265">
              <w:rPr>
                <w:rFonts w:ascii="Arial" w:hAnsi="Arial" w:cs="Arial"/>
                <w:b/>
                <w:sz w:val="22"/>
              </w:rPr>
              <w:t>5.2</w:t>
            </w:r>
          </w:p>
        </w:tc>
      </w:tr>
      <w:tr w:rsidR="00F737DB">
        <w:tblPrEx>
          <w:tblCellMar>
            <w:top w:w="0" w:type="dxa"/>
            <w:bottom w:w="0" w:type="dxa"/>
          </w:tblCellMar>
        </w:tblPrEx>
        <w:tc>
          <w:tcPr>
            <w:tcW w:w="5778" w:type="dxa"/>
          </w:tcPr>
          <w:p w:rsidR="00F737DB" w:rsidRDefault="00F737DB" w:rsidP="00B707C5">
            <w:pPr>
              <w:rPr>
                <w:rFonts w:ascii="Arial" w:hAnsi="Arial" w:cs="Arial"/>
                <w:sz w:val="22"/>
              </w:rPr>
            </w:pPr>
            <w:r>
              <w:rPr>
                <w:rFonts w:ascii="Arial" w:hAnsi="Arial" w:cs="Arial"/>
                <w:sz w:val="22"/>
              </w:rPr>
              <w:tab/>
            </w:r>
            <w:r>
              <w:rPr>
                <w:rFonts w:ascii="Arial" w:hAnsi="Arial" w:cs="Arial"/>
                <w:sz w:val="22"/>
              </w:rPr>
              <w:tab/>
              <w:t xml:space="preserve">                      Non Current or Fixed Assets  </w:t>
            </w:r>
          </w:p>
        </w:tc>
        <w:tc>
          <w:tcPr>
            <w:tcW w:w="851" w:type="dxa"/>
          </w:tcPr>
          <w:p w:rsidR="00F737DB" w:rsidRDefault="00F737DB">
            <w:pPr>
              <w:jc w:val="center"/>
              <w:rPr>
                <w:rFonts w:ascii="Arial" w:hAnsi="Arial" w:cs="Arial"/>
                <w:sz w:val="22"/>
              </w:rPr>
            </w:pPr>
          </w:p>
        </w:tc>
        <w:tc>
          <w:tcPr>
            <w:tcW w:w="709" w:type="dxa"/>
          </w:tcPr>
          <w:p w:rsidR="00F737DB" w:rsidRDefault="00F737DB">
            <w:pPr>
              <w:jc w:val="center"/>
              <w:rPr>
                <w:rFonts w:ascii="Arial" w:hAnsi="Arial" w:cs="Arial"/>
                <w:sz w:val="22"/>
              </w:rPr>
            </w:pPr>
          </w:p>
        </w:tc>
        <w:tc>
          <w:tcPr>
            <w:tcW w:w="708" w:type="dxa"/>
          </w:tcPr>
          <w:p w:rsidR="00F737DB" w:rsidRDefault="00F737DB">
            <w:pPr>
              <w:jc w:val="center"/>
              <w:rPr>
                <w:rFonts w:ascii="Arial" w:hAnsi="Arial" w:cs="Arial"/>
                <w:sz w:val="22"/>
              </w:rPr>
            </w:pPr>
          </w:p>
        </w:tc>
        <w:tc>
          <w:tcPr>
            <w:tcW w:w="709"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b/>
          <w:u w:val="single"/>
        </w:rPr>
      </w:pPr>
      <w:r w:rsidRPr="00AB11DF">
        <w:rPr>
          <w:rFonts w:ascii="Arial" w:hAnsi="Arial" w:cs="Arial"/>
          <w:b/>
          <w:u w:val="single"/>
        </w:rPr>
        <w:t>Comment</w:t>
      </w:r>
      <w:r w:rsidR="00AB11DF">
        <w:rPr>
          <w:rFonts w:ascii="Arial" w:hAnsi="Arial" w:cs="Arial"/>
          <w:b/>
          <w:u w:val="single"/>
        </w:rPr>
        <w:t>s</w:t>
      </w:r>
      <w:r w:rsidRPr="00AB11DF">
        <w:rPr>
          <w:rFonts w:ascii="Arial" w:hAnsi="Arial" w:cs="Arial"/>
          <w:b/>
          <w:u w:val="single"/>
        </w:rPr>
        <w:t>:</w:t>
      </w:r>
    </w:p>
    <w:p w:rsidR="00171B89" w:rsidRDefault="00171B89">
      <w:pPr>
        <w:rPr>
          <w:rFonts w:ascii="Arial" w:hAnsi="Arial" w:cs="Arial"/>
          <w:u w:val="single"/>
        </w:rPr>
      </w:pPr>
      <w:r w:rsidRPr="00171B89">
        <w:rPr>
          <w:rFonts w:ascii="Arial" w:hAnsi="Arial" w:cs="Arial"/>
        </w:rPr>
        <w:t xml:space="preserve">                                                </w:t>
      </w:r>
      <w:r w:rsidR="00552FC7" w:rsidRPr="00552FC7">
        <w:rPr>
          <w:rFonts w:ascii="Arial" w:hAnsi="Arial" w:cs="Arial"/>
          <w:u w:val="single"/>
        </w:rPr>
        <w:t>200</w:t>
      </w:r>
      <w:r w:rsidR="00552FC7">
        <w:rPr>
          <w:rFonts w:ascii="Arial" w:hAnsi="Arial" w:cs="Arial"/>
          <w:u w:val="single"/>
        </w:rPr>
        <w:t>7</w:t>
      </w:r>
      <w:r w:rsidR="00552FC7" w:rsidRPr="003C1782">
        <w:rPr>
          <w:rFonts w:ascii="Arial" w:hAnsi="Arial" w:cs="Arial"/>
          <w:u w:val="single"/>
        </w:rPr>
        <w:t>/200</w:t>
      </w:r>
      <w:r w:rsidR="00552FC7">
        <w:rPr>
          <w:rFonts w:ascii="Arial" w:hAnsi="Arial" w:cs="Arial"/>
          <w:u w:val="single"/>
        </w:rPr>
        <w:t>8</w:t>
      </w:r>
      <w:r w:rsidR="00552FC7">
        <w:rPr>
          <w:rFonts w:ascii="Arial" w:hAnsi="Arial" w:cs="Arial"/>
        </w:rPr>
        <w:t xml:space="preserve">     </w:t>
      </w:r>
      <w:r w:rsidR="00552FC7" w:rsidRPr="003C1782">
        <w:rPr>
          <w:rFonts w:ascii="Arial" w:hAnsi="Arial" w:cs="Arial"/>
          <w:u w:val="single"/>
        </w:rPr>
        <w:t>200</w:t>
      </w:r>
      <w:r w:rsidR="00552FC7">
        <w:rPr>
          <w:rFonts w:ascii="Arial" w:hAnsi="Arial" w:cs="Arial"/>
          <w:u w:val="single"/>
        </w:rPr>
        <w:t>8</w:t>
      </w:r>
      <w:r w:rsidR="00552FC7" w:rsidRPr="003C1782">
        <w:rPr>
          <w:rFonts w:ascii="Arial" w:hAnsi="Arial" w:cs="Arial"/>
          <w:u w:val="single"/>
        </w:rPr>
        <w:t>/200</w:t>
      </w:r>
      <w:r w:rsidR="00552FC7">
        <w:rPr>
          <w:rFonts w:ascii="Arial" w:hAnsi="Arial" w:cs="Arial"/>
          <w:u w:val="single"/>
        </w:rPr>
        <w:t>9</w:t>
      </w:r>
      <w:r w:rsidR="00552FC7">
        <w:rPr>
          <w:rFonts w:ascii="Arial" w:hAnsi="Arial" w:cs="Arial"/>
        </w:rPr>
        <w:t xml:space="preserve">     </w:t>
      </w:r>
      <w:r w:rsidR="00552FC7" w:rsidRPr="003C1782">
        <w:rPr>
          <w:rFonts w:ascii="Arial" w:hAnsi="Arial" w:cs="Arial"/>
          <w:u w:val="single"/>
        </w:rPr>
        <w:t>200</w:t>
      </w:r>
      <w:r w:rsidR="00552FC7">
        <w:rPr>
          <w:rFonts w:ascii="Arial" w:hAnsi="Arial" w:cs="Arial"/>
          <w:u w:val="single"/>
        </w:rPr>
        <w:t>9</w:t>
      </w:r>
      <w:r w:rsidR="00552FC7" w:rsidRPr="003C1782">
        <w:rPr>
          <w:rFonts w:ascii="Arial" w:hAnsi="Arial" w:cs="Arial"/>
          <w:u w:val="single"/>
        </w:rPr>
        <w:t>/20</w:t>
      </w:r>
      <w:r w:rsidR="00552FC7">
        <w:rPr>
          <w:rFonts w:ascii="Arial" w:hAnsi="Arial" w:cs="Arial"/>
          <w:u w:val="single"/>
        </w:rPr>
        <w:t>10</w:t>
      </w:r>
    </w:p>
    <w:p w:rsidR="00552FC7" w:rsidRDefault="00552FC7">
      <w:pPr>
        <w:rPr>
          <w:rFonts w:ascii="Arial" w:hAnsi="Arial" w:cs="Arial"/>
        </w:rPr>
      </w:pPr>
    </w:p>
    <w:p w:rsidR="00171B89" w:rsidRPr="00171B89" w:rsidRDefault="00171B89">
      <w:pPr>
        <w:rPr>
          <w:rFonts w:ascii="Arial" w:hAnsi="Arial" w:cs="Arial"/>
        </w:rPr>
      </w:pPr>
      <w:r>
        <w:rPr>
          <w:rFonts w:ascii="Arial" w:hAnsi="Arial" w:cs="Arial"/>
        </w:rPr>
        <w:t xml:space="preserve">           Sales                       </w:t>
      </w:r>
      <w:r w:rsidR="000C0265">
        <w:rPr>
          <w:rFonts w:ascii="Arial" w:hAnsi="Arial" w:cs="Arial"/>
        </w:rPr>
        <w:t xml:space="preserve">       </w:t>
      </w:r>
      <w:r>
        <w:rPr>
          <w:rFonts w:ascii="Arial" w:hAnsi="Arial" w:cs="Arial"/>
        </w:rPr>
        <w:t xml:space="preserve"> +11.1%            +6.9%             +2.9%</w:t>
      </w:r>
    </w:p>
    <w:p w:rsidR="00171B89" w:rsidRPr="00171B89" w:rsidRDefault="00171B89">
      <w:pPr>
        <w:rPr>
          <w:rFonts w:ascii="Arial" w:hAnsi="Arial" w:cs="Arial"/>
        </w:rPr>
      </w:pPr>
      <w:r w:rsidRPr="00171B89">
        <w:rPr>
          <w:rFonts w:ascii="Arial" w:hAnsi="Arial" w:cs="Arial"/>
        </w:rPr>
        <w:t xml:space="preserve">           </w:t>
      </w:r>
      <w:r w:rsidR="000C0265">
        <w:rPr>
          <w:rFonts w:ascii="Arial" w:hAnsi="Arial" w:cs="Arial"/>
        </w:rPr>
        <w:t>Non Current</w:t>
      </w:r>
      <w:r w:rsidRPr="00171B89">
        <w:rPr>
          <w:rFonts w:ascii="Arial" w:hAnsi="Arial" w:cs="Arial"/>
        </w:rPr>
        <w:t xml:space="preserve"> Assets</w:t>
      </w:r>
      <w:r>
        <w:rPr>
          <w:rFonts w:ascii="Arial" w:hAnsi="Arial" w:cs="Arial"/>
        </w:rPr>
        <w:t xml:space="preserve"> </w:t>
      </w:r>
      <w:r w:rsidR="000C0265">
        <w:rPr>
          <w:rFonts w:ascii="Arial" w:hAnsi="Arial" w:cs="Arial"/>
        </w:rPr>
        <w:t xml:space="preserve">       </w:t>
      </w:r>
      <w:r>
        <w:rPr>
          <w:rFonts w:ascii="Arial" w:hAnsi="Arial" w:cs="Arial"/>
        </w:rPr>
        <w:t xml:space="preserve">+45.2%            +28.6%   </w:t>
      </w:r>
      <w:r w:rsidR="00A54309">
        <w:rPr>
          <w:rFonts w:ascii="Arial" w:hAnsi="Arial" w:cs="Arial"/>
        </w:rPr>
        <w:t xml:space="preserve">        --3.7%</w:t>
      </w:r>
    </w:p>
    <w:p w:rsidR="00171B89" w:rsidRDefault="00171B89">
      <w:pPr>
        <w:rPr>
          <w:rFonts w:ascii="Arial" w:hAnsi="Arial" w:cs="Arial"/>
          <w:b/>
          <w:u w:val="single"/>
        </w:rPr>
      </w:pPr>
    </w:p>
    <w:p w:rsidR="00171B89" w:rsidRDefault="00AB11DF">
      <w:pPr>
        <w:rPr>
          <w:rFonts w:ascii="Arial" w:hAnsi="Arial" w:cs="Arial"/>
        </w:rPr>
      </w:pPr>
      <w:r w:rsidRPr="00AB11DF">
        <w:rPr>
          <w:rFonts w:ascii="Arial" w:hAnsi="Arial" w:cs="Arial"/>
        </w:rPr>
        <w:t>A higher ratio</w:t>
      </w:r>
      <w:r>
        <w:rPr>
          <w:rFonts w:ascii="Arial" w:hAnsi="Arial" w:cs="Arial"/>
        </w:rPr>
        <w:t xml:space="preserve"> signifies greater efficiency in the use of </w:t>
      </w:r>
      <w:r w:rsidR="000C0265">
        <w:rPr>
          <w:rFonts w:ascii="Arial" w:hAnsi="Arial" w:cs="Arial"/>
        </w:rPr>
        <w:t>Non Current</w:t>
      </w:r>
      <w:r>
        <w:rPr>
          <w:rFonts w:ascii="Arial" w:hAnsi="Arial" w:cs="Arial"/>
        </w:rPr>
        <w:t xml:space="preserve"> Assets.</w:t>
      </w:r>
    </w:p>
    <w:p w:rsidR="00171B89" w:rsidRDefault="00AB11DF">
      <w:pPr>
        <w:rPr>
          <w:rFonts w:ascii="Arial" w:hAnsi="Arial" w:cs="Arial"/>
        </w:rPr>
      </w:pPr>
      <w:r>
        <w:rPr>
          <w:rFonts w:ascii="Arial" w:hAnsi="Arial" w:cs="Arial"/>
        </w:rPr>
        <w:t xml:space="preserve"> Trend is decreasing until a slight improvement in 20</w:t>
      </w:r>
      <w:r w:rsidR="00552FC7">
        <w:rPr>
          <w:rFonts w:ascii="Arial" w:hAnsi="Arial" w:cs="Arial"/>
        </w:rPr>
        <w:t>10</w:t>
      </w:r>
      <w:r>
        <w:rPr>
          <w:rFonts w:ascii="Arial" w:hAnsi="Arial" w:cs="Arial"/>
        </w:rPr>
        <w:t xml:space="preserve">. </w:t>
      </w:r>
    </w:p>
    <w:p w:rsidR="00171B89" w:rsidRDefault="00AB11DF">
      <w:pPr>
        <w:rPr>
          <w:rFonts w:ascii="Arial" w:hAnsi="Arial" w:cs="Arial"/>
        </w:rPr>
      </w:pPr>
      <w:r>
        <w:rPr>
          <w:rFonts w:ascii="Arial" w:hAnsi="Arial" w:cs="Arial"/>
        </w:rPr>
        <w:t xml:space="preserve">The % </w:t>
      </w:r>
      <w:r w:rsidR="00A54309">
        <w:rPr>
          <w:rFonts w:ascii="Arial" w:hAnsi="Arial" w:cs="Arial"/>
        </w:rPr>
        <w:t>growth</w:t>
      </w:r>
      <w:r>
        <w:rPr>
          <w:rFonts w:ascii="Arial" w:hAnsi="Arial" w:cs="Arial"/>
        </w:rPr>
        <w:t xml:space="preserve"> in Sales is lower than the % </w:t>
      </w:r>
      <w:r w:rsidR="00A54309">
        <w:rPr>
          <w:rFonts w:ascii="Arial" w:hAnsi="Arial" w:cs="Arial"/>
        </w:rPr>
        <w:t>growth</w:t>
      </w:r>
      <w:r>
        <w:rPr>
          <w:rFonts w:ascii="Arial" w:hAnsi="Arial" w:cs="Arial"/>
        </w:rPr>
        <w:t xml:space="preserve"> in </w:t>
      </w:r>
      <w:r w:rsidR="000C0265">
        <w:rPr>
          <w:rFonts w:ascii="Arial" w:hAnsi="Arial" w:cs="Arial"/>
        </w:rPr>
        <w:t>Non Current</w:t>
      </w:r>
      <w:r>
        <w:rPr>
          <w:rFonts w:ascii="Arial" w:hAnsi="Arial" w:cs="Arial"/>
        </w:rPr>
        <w:t xml:space="preserve"> Assets. </w:t>
      </w:r>
    </w:p>
    <w:p w:rsidR="00A54309" w:rsidRDefault="00171B89">
      <w:pPr>
        <w:rPr>
          <w:rFonts w:ascii="Arial" w:hAnsi="Arial" w:cs="Arial"/>
        </w:rPr>
      </w:pPr>
      <w:r>
        <w:rPr>
          <w:rFonts w:ascii="Arial" w:hAnsi="Arial" w:cs="Arial"/>
        </w:rPr>
        <w:lastRenderedPageBreak/>
        <w:t>This</w:t>
      </w:r>
      <w:r w:rsidR="00AB11DF">
        <w:rPr>
          <w:rFonts w:ascii="Arial" w:hAnsi="Arial" w:cs="Arial"/>
        </w:rPr>
        <w:t xml:space="preserve"> signifies the possible new investment in </w:t>
      </w:r>
      <w:r w:rsidR="000C0265">
        <w:rPr>
          <w:rFonts w:ascii="Arial" w:hAnsi="Arial" w:cs="Arial"/>
        </w:rPr>
        <w:t>Non Current</w:t>
      </w:r>
      <w:r w:rsidR="00AB11DF">
        <w:rPr>
          <w:rFonts w:ascii="Arial" w:hAnsi="Arial" w:cs="Arial"/>
        </w:rPr>
        <w:t xml:space="preserve"> Assets or expansion.</w:t>
      </w:r>
    </w:p>
    <w:p w:rsidR="00AB11DF" w:rsidRDefault="00AB11DF">
      <w:pPr>
        <w:rPr>
          <w:rFonts w:ascii="Arial" w:hAnsi="Arial" w:cs="Arial"/>
        </w:rPr>
      </w:pPr>
      <w:r>
        <w:rPr>
          <w:rFonts w:ascii="Arial" w:hAnsi="Arial" w:cs="Arial"/>
        </w:rPr>
        <w:t xml:space="preserve"> No return by way of increased sales has been generated from that investment yet.</w:t>
      </w:r>
      <w:r w:rsidR="004373CA">
        <w:rPr>
          <w:rFonts w:ascii="Arial" w:hAnsi="Arial" w:cs="Arial"/>
        </w:rPr>
        <w:t xml:space="preserve"> Comparators needed.</w:t>
      </w:r>
    </w:p>
    <w:p w:rsidR="003E6B6C" w:rsidRDefault="003E6B6C">
      <w:pPr>
        <w:rPr>
          <w:rFonts w:ascii="Arial" w:hAnsi="Arial" w:cs="Arial"/>
        </w:rPr>
      </w:pPr>
    </w:p>
    <w:p w:rsidR="000C0265" w:rsidRDefault="000C0265">
      <w:pPr>
        <w:rPr>
          <w:rFonts w:ascii="Arial" w:hAnsi="Arial" w:cs="Arial"/>
        </w:rPr>
      </w:pPr>
    </w:p>
    <w:tbl>
      <w:tblPr>
        <w:tblW w:w="8755" w:type="dxa"/>
        <w:tblLook w:val="0000"/>
      </w:tblPr>
      <w:tblGrid>
        <w:gridCol w:w="4644"/>
        <w:gridCol w:w="993"/>
        <w:gridCol w:w="992"/>
        <w:gridCol w:w="992"/>
        <w:gridCol w:w="1134"/>
      </w:tblGrid>
      <w:tr w:rsidR="00F737DB" w:rsidRPr="000C0265">
        <w:tblPrEx>
          <w:tblCellMar>
            <w:top w:w="0" w:type="dxa"/>
            <w:bottom w:w="0" w:type="dxa"/>
          </w:tblCellMar>
        </w:tblPrEx>
        <w:tc>
          <w:tcPr>
            <w:tcW w:w="4644"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1134"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rsidRPr="000C0265">
        <w:tblPrEx>
          <w:tblCellMar>
            <w:top w:w="0" w:type="dxa"/>
            <w:bottom w:w="0" w:type="dxa"/>
          </w:tblCellMar>
        </w:tblPrEx>
        <w:tc>
          <w:tcPr>
            <w:tcW w:w="4644" w:type="dxa"/>
          </w:tcPr>
          <w:p w:rsidR="00F737DB" w:rsidRDefault="00F737DB">
            <w:pPr>
              <w:rPr>
                <w:rFonts w:ascii="Arial" w:hAnsi="Arial" w:cs="Arial"/>
                <w:sz w:val="22"/>
              </w:rPr>
            </w:pPr>
            <w:r w:rsidRPr="000C0265">
              <w:rPr>
                <w:rFonts w:ascii="Arial" w:hAnsi="Arial" w:cs="Arial"/>
                <w:b/>
                <w:sz w:val="22"/>
              </w:rPr>
              <w:t>5</w:t>
            </w:r>
            <w:r>
              <w:rPr>
                <w:rFonts w:ascii="Arial" w:hAnsi="Arial" w:cs="Arial"/>
                <w:sz w:val="22"/>
              </w:rPr>
              <w:t xml:space="preserve">.  </w:t>
            </w:r>
            <w:r w:rsidRPr="000C0265">
              <w:rPr>
                <w:rFonts w:ascii="Arial" w:hAnsi="Arial" w:cs="Arial"/>
                <w:b/>
                <w:sz w:val="22"/>
              </w:rPr>
              <w:t>Debtors  ( Receivables )</w:t>
            </w:r>
            <w:r>
              <w:rPr>
                <w:rFonts w:ascii="Arial" w:hAnsi="Arial" w:cs="Arial"/>
                <w:b/>
                <w:sz w:val="22"/>
              </w:rPr>
              <w:t xml:space="preserve"> </w:t>
            </w:r>
            <w:r w:rsidRPr="000C0265">
              <w:rPr>
                <w:rFonts w:ascii="Arial" w:hAnsi="Arial" w:cs="Arial"/>
                <w:b/>
                <w:sz w:val="22"/>
              </w:rPr>
              <w:t>Control</w:t>
            </w:r>
            <w:r>
              <w:rPr>
                <w:rFonts w:ascii="Arial" w:hAnsi="Arial" w:cs="Arial"/>
                <w:sz w:val="22"/>
              </w:rPr>
              <w:t xml:space="preserve"> =             </w:t>
            </w:r>
          </w:p>
          <w:p w:rsidR="00F737DB" w:rsidRDefault="00F737DB">
            <w:pPr>
              <w:rPr>
                <w:rFonts w:ascii="Arial" w:hAnsi="Arial" w:cs="Arial"/>
                <w:sz w:val="22"/>
              </w:rPr>
            </w:pPr>
            <w:r w:rsidRPr="000C0265">
              <w:rPr>
                <w:rFonts w:ascii="Arial" w:hAnsi="Arial" w:cs="Arial"/>
                <w:sz w:val="22"/>
              </w:rPr>
              <w:t xml:space="preserve">                                          </w:t>
            </w:r>
            <w:r>
              <w:rPr>
                <w:rFonts w:ascii="Arial" w:hAnsi="Arial" w:cs="Arial"/>
                <w:sz w:val="22"/>
                <w:u w:val="single"/>
              </w:rPr>
              <w:t>Debtors</w:t>
            </w:r>
            <w:r>
              <w:rPr>
                <w:rFonts w:ascii="Arial" w:hAnsi="Arial" w:cs="Arial"/>
                <w:sz w:val="22"/>
              </w:rPr>
              <w:t xml:space="preserve">  x 365 </w:t>
            </w:r>
          </w:p>
          <w:p w:rsidR="00F737DB" w:rsidRDefault="00F737DB" w:rsidP="000C0265">
            <w:pPr>
              <w:rPr>
                <w:rFonts w:ascii="Arial" w:hAnsi="Arial" w:cs="Arial"/>
                <w:sz w:val="22"/>
              </w:rPr>
            </w:pPr>
            <w:r>
              <w:rPr>
                <w:rFonts w:ascii="Arial" w:hAnsi="Arial" w:cs="Arial"/>
                <w:sz w:val="22"/>
              </w:rPr>
              <w:t xml:space="preserve">                                           Sales</w:t>
            </w:r>
          </w:p>
        </w:tc>
        <w:tc>
          <w:tcPr>
            <w:tcW w:w="993" w:type="dxa"/>
          </w:tcPr>
          <w:p w:rsidR="00F737DB" w:rsidRDefault="00F737DB" w:rsidP="009A7C8E">
            <w:pPr>
              <w:jc w:val="center"/>
              <w:rPr>
                <w:rFonts w:ascii="Arial" w:hAnsi="Arial" w:cs="Arial"/>
                <w:b/>
                <w:sz w:val="22"/>
              </w:rPr>
            </w:pPr>
            <w:r w:rsidRPr="000C0265">
              <w:rPr>
                <w:rFonts w:ascii="Arial" w:hAnsi="Arial" w:cs="Arial"/>
                <w:b/>
                <w:sz w:val="22"/>
              </w:rPr>
              <w:t xml:space="preserve">65 </w:t>
            </w:r>
          </w:p>
          <w:p w:rsidR="009A7C8E" w:rsidRPr="000C0265" w:rsidRDefault="009A7C8E" w:rsidP="009A7C8E">
            <w:pPr>
              <w:jc w:val="center"/>
              <w:rPr>
                <w:rFonts w:ascii="Arial" w:hAnsi="Arial" w:cs="Arial"/>
                <w:b/>
                <w:sz w:val="22"/>
              </w:rPr>
            </w:pPr>
          </w:p>
        </w:tc>
        <w:tc>
          <w:tcPr>
            <w:tcW w:w="992" w:type="dxa"/>
          </w:tcPr>
          <w:p w:rsidR="00F737DB" w:rsidRPr="000C0265" w:rsidRDefault="00F737DB">
            <w:pPr>
              <w:jc w:val="center"/>
              <w:rPr>
                <w:rFonts w:ascii="Arial" w:hAnsi="Arial" w:cs="Arial"/>
                <w:b/>
                <w:sz w:val="22"/>
              </w:rPr>
            </w:pPr>
            <w:r w:rsidRPr="000C0265">
              <w:rPr>
                <w:rFonts w:ascii="Arial" w:hAnsi="Arial" w:cs="Arial"/>
                <w:b/>
                <w:sz w:val="22"/>
              </w:rPr>
              <w:t>73 days</w:t>
            </w:r>
          </w:p>
        </w:tc>
        <w:tc>
          <w:tcPr>
            <w:tcW w:w="992" w:type="dxa"/>
          </w:tcPr>
          <w:p w:rsidR="00F737DB" w:rsidRPr="000C0265" w:rsidRDefault="00F737DB">
            <w:pPr>
              <w:jc w:val="center"/>
              <w:rPr>
                <w:rFonts w:ascii="Arial" w:hAnsi="Arial" w:cs="Arial"/>
                <w:b/>
                <w:sz w:val="22"/>
              </w:rPr>
            </w:pPr>
            <w:r w:rsidRPr="000C0265">
              <w:rPr>
                <w:rFonts w:ascii="Arial" w:hAnsi="Arial" w:cs="Arial"/>
                <w:b/>
                <w:sz w:val="22"/>
              </w:rPr>
              <w:t>79 days</w:t>
            </w:r>
          </w:p>
        </w:tc>
        <w:tc>
          <w:tcPr>
            <w:tcW w:w="1134" w:type="dxa"/>
          </w:tcPr>
          <w:p w:rsidR="00F737DB" w:rsidRDefault="00F737DB">
            <w:pPr>
              <w:jc w:val="center"/>
              <w:rPr>
                <w:rFonts w:ascii="Arial" w:hAnsi="Arial" w:cs="Arial"/>
                <w:b/>
                <w:sz w:val="22"/>
              </w:rPr>
            </w:pPr>
            <w:r w:rsidRPr="000C0265">
              <w:rPr>
                <w:rFonts w:ascii="Arial" w:hAnsi="Arial" w:cs="Arial"/>
                <w:b/>
                <w:sz w:val="22"/>
              </w:rPr>
              <w:t>82</w:t>
            </w:r>
          </w:p>
          <w:p w:rsidR="00F737DB" w:rsidRPr="000C0265" w:rsidRDefault="00F737DB">
            <w:pPr>
              <w:jc w:val="center"/>
              <w:rPr>
                <w:rFonts w:ascii="Arial" w:hAnsi="Arial" w:cs="Arial"/>
                <w:b/>
                <w:sz w:val="22"/>
              </w:rPr>
            </w:pPr>
            <w:r w:rsidRPr="000C0265">
              <w:rPr>
                <w:rFonts w:ascii="Arial" w:hAnsi="Arial" w:cs="Arial"/>
                <w:b/>
                <w:sz w:val="22"/>
              </w:rPr>
              <w:t>days</w:t>
            </w:r>
          </w:p>
        </w:tc>
      </w:tr>
    </w:tbl>
    <w:p w:rsidR="003E6B6C" w:rsidRDefault="003E6B6C">
      <w:pPr>
        <w:rPr>
          <w:rFonts w:ascii="Arial" w:hAnsi="Arial" w:cs="Arial"/>
        </w:rPr>
      </w:pPr>
    </w:p>
    <w:p w:rsidR="003E6B6C" w:rsidRDefault="003E6B6C">
      <w:pPr>
        <w:rPr>
          <w:rFonts w:ascii="Arial" w:hAnsi="Arial" w:cs="Arial"/>
          <w:b/>
          <w:u w:val="single"/>
        </w:rPr>
      </w:pPr>
      <w:r w:rsidRPr="00EC7FE7">
        <w:rPr>
          <w:rFonts w:ascii="Arial" w:hAnsi="Arial" w:cs="Arial"/>
          <w:b/>
          <w:u w:val="single"/>
        </w:rPr>
        <w:t>Comment</w:t>
      </w:r>
      <w:r w:rsidR="00EC7FE7">
        <w:rPr>
          <w:rFonts w:ascii="Arial" w:hAnsi="Arial" w:cs="Arial"/>
          <w:b/>
          <w:u w:val="single"/>
        </w:rPr>
        <w:t>s</w:t>
      </w:r>
      <w:r w:rsidRPr="00EC7FE7">
        <w:rPr>
          <w:rFonts w:ascii="Arial" w:hAnsi="Arial" w:cs="Arial"/>
          <w:b/>
          <w:u w:val="single"/>
        </w:rPr>
        <w:t>:</w:t>
      </w:r>
    </w:p>
    <w:p w:rsidR="00A54309" w:rsidRDefault="00A54309">
      <w:pPr>
        <w:rPr>
          <w:rFonts w:ascii="Arial" w:hAnsi="Arial" w:cs="Arial"/>
          <w:b/>
          <w:u w:val="single"/>
        </w:rPr>
      </w:pPr>
    </w:p>
    <w:p w:rsidR="00EC7FE7" w:rsidRPr="00EC7FE7" w:rsidRDefault="00EC7FE7">
      <w:pPr>
        <w:rPr>
          <w:rFonts w:ascii="Arial" w:hAnsi="Arial" w:cs="Arial"/>
        </w:rPr>
      </w:pPr>
      <w:r>
        <w:rPr>
          <w:rFonts w:ascii="Arial" w:hAnsi="Arial" w:cs="Arial"/>
        </w:rPr>
        <w:t>Usual</w:t>
      </w:r>
      <w:r w:rsidRPr="00EC7FE7">
        <w:rPr>
          <w:rFonts w:ascii="Arial" w:hAnsi="Arial" w:cs="Arial"/>
        </w:rPr>
        <w:t xml:space="preserve"> </w:t>
      </w:r>
      <w:r>
        <w:rPr>
          <w:rFonts w:ascii="Arial" w:hAnsi="Arial" w:cs="Arial"/>
        </w:rPr>
        <w:t>trade credit is between 30 – 60 days. Norm is approx 45 days.</w:t>
      </w:r>
      <w:r w:rsidR="00300E75">
        <w:rPr>
          <w:rFonts w:ascii="Arial" w:hAnsi="Arial" w:cs="Arial"/>
        </w:rPr>
        <w:t xml:space="preserve"> The aim is to collect money due as quickly as possible</w:t>
      </w:r>
      <w:r>
        <w:rPr>
          <w:rFonts w:ascii="Arial" w:hAnsi="Arial" w:cs="Arial"/>
        </w:rPr>
        <w:t xml:space="preserve"> The trend is increasing and clearly very high.  Poor financial management . Lack of control over collection of money due from customers.  </w:t>
      </w:r>
      <w:r w:rsidRPr="00A54309">
        <w:rPr>
          <w:rFonts w:ascii="Arial" w:hAnsi="Arial" w:cs="Arial"/>
          <w:u w:val="single"/>
        </w:rPr>
        <w:t>Possible valid reasons</w:t>
      </w:r>
      <w:r>
        <w:rPr>
          <w:rFonts w:ascii="Arial" w:hAnsi="Arial" w:cs="Arial"/>
        </w:rPr>
        <w:t xml:space="preserve"> : Extended credit offered to increase sales; Small business dealing with large or multi-national company.</w:t>
      </w:r>
      <w:r w:rsidR="004373CA">
        <w:rPr>
          <w:rFonts w:ascii="Arial" w:hAnsi="Arial" w:cs="Arial"/>
        </w:rPr>
        <w:t xml:space="preserve"> Comparators needed.</w:t>
      </w:r>
    </w:p>
    <w:p w:rsidR="003E6B6C" w:rsidRDefault="003E6B6C">
      <w:pPr>
        <w:rPr>
          <w:rFonts w:ascii="Arial" w:hAnsi="Arial" w:cs="Arial"/>
        </w:rPr>
      </w:pPr>
    </w:p>
    <w:p w:rsidR="003E6B6C" w:rsidRDefault="003E6B6C">
      <w:pPr>
        <w:rPr>
          <w:rFonts w:ascii="Arial" w:hAnsi="Arial" w:cs="Arial"/>
        </w:rPr>
      </w:pPr>
    </w:p>
    <w:tbl>
      <w:tblPr>
        <w:tblW w:w="0" w:type="auto"/>
        <w:tblLook w:val="0000"/>
      </w:tblPr>
      <w:tblGrid>
        <w:gridCol w:w="4644"/>
        <w:gridCol w:w="993"/>
        <w:gridCol w:w="992"/>
        <w:gridCol w:w="992"/>
        <w:gridCol w:w="901"/>
      </w:tblGrid>
      <w:tr w:rsidR="00F737DB">
        <w:tblPrEx>
          <w:tblCellMar>
            <w:top w:w="0" w:type="dxa"/>
            <w:bottom w:w="0" w:type="dxa"/>
          </w:tblCellMar>
        </w:tblPrEx>
        <w:tc>
          <w:tcPr>
            <w:tcW w:w="4644"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rPr>
          <w:trHeight w:val="807"/>
        </w:trPr>
        <w:tc>
          <w:tcPr>
            <w:tcW w:w="4644" w:type="dxa"/>
          </w:tcPr>
          <w:p w:rsidR="00F737DB" w:rsidRDefault="00F737DB">
            <w:pPr>
              <w:rPr>
                <w:rFonts w:ascii="Arial" w:hAnsi="Arial" w:cs="Arial"/>
                <w:sz w:val="22"/>
              </w:rPr>
            </w:pPr>
            <w:r w:rsidRPr="000C0265">
              <w:rPr>
                <w:rFonts w:ascii="Arial" w:hAnsi="Arial" w:cs="Arial"/>
                <w:b/>
                <w:sz w:val="22"/>
              </w:rPr>
              <w:t>6.</w:t>
            </w:r>
            <w:r>
              <w:rPr>
                <w:rFonts w:ascii="Arial" w:hAnsi="Arial" w:cs="Arial"/>
                <w:sz w:val="22"/>
              </w:rPr>
              <w:t xml:space="preserve">  </w:t>
            </w:r>
            <w:r w:rsidRPr="000C0265">
              <w:rPr>
                <w:rFonts w:ascii="Arial" w:hAnsi="Arial" w:cs="Arial"/>
                <w:b/>
                <w:sz w:val="22"/>
              </w:rPr>
              <w:t>Creditors ( Payables ) Control</w:t>
            </w:r>
            <w:r>
              <w:rPr>
                <w:rFonts w:ascii="Arial" w:hAnsi="Arial" w:cs="Arial"/>
                <w:sz w:val="22"/>
              </w:rPr>
              <w:t xml:space="preserve"> =</w:t>
            </w:r>
          </w:p>
          <w:p w:rsidR="00F737DB" w:rsidRDefault="00F737DB">
            <w:pPr>
              <w:rPr>
                <w:rFonts w:ascii="Arial" w:hAnsi="Arial" w:cs="Arial"/>
                <w:sz w:val="22"/>
              </w:rPr>
            </w:pPr>
            <w:r>
              <w:rPr>
                <w:rFonts w:ascii="Arial" w:hAnsi="Arial" w:cs="Arial"/>
                <w:sz w:val="22"/>
              </w:rPr>
              <w:t xml:space="preserve">                                 </w:t>
            </w:r>
            <w:r>
              <w:rPr>
                <w:rFonts w:ascii="Arial" w:hAnsi="Arial" w:cs="Arial"/>
                <w:sz w:val="22"/>
                <w:u w:val="single"/>
              </w:rPr>
              <w:t>Trade Creditors</w:t>
            </w:r>
            <w:r>
              <w:rPr>
                <w:rFonts w:ascii="Arial" w:hAnsi="Arial" w:cs="Arial"/>
                <w:sz w:val="22"/>
              </w:rPr>
              <w:t xml:space="preserve">  x 365</w:t>
            </w:r>
          </w:p>
          <w:p w:rsidR="00F737DB" w:rsidRDefault="00F737DB">
            <w:pPr>
              <w:rPr>
                <w:rFonts w:ascii="Arial" w:hAnsi="Arial" w:cs="Arial"/>
                <w:sz w:val="22"/>
              </w:rPr>
            </w:pPr>
            <w:r>
              <w:rPr>
                <w:rFonts w:ascii="Arial" w:hAnsi="Arial" w:cs="Arial"/>
                <w:sz w:val="22"/>
              </w:rPr>
              <w:t xml:space="preserve">                                  Cost of Sales</w:t>
            </w:r>
          </w:p>
        </w:tc>
        <w:tc>
          <w:tcPr>
            <w:tcW w:w="993" w:type="dxa"/>
          </w:tcPr>
          <w:p w:rsidR="00F737DB" w:rsidRPr="000C0265" w:rsidRDefault="00F737DB">
            <w:pPr>
              <w:jc w:val="center"/>
              <w:rPr>
                <w:rFonts w:ascii="Arial" w:hAnsi="Arial" w:cs="Arial"/>
                <w:b/>
                <w:sz w:val="22"/>
              </w:rPr>
            </w:pPr>
            <w:r w:rsidRPr="000C0265">
              <w:rPr>
                <w:rFonts w:ascii="Arial" w:hAnsi="Arial" w:cs="Arial"/>
                <w:b/>
                <w:sz w:val="22"/>
              </w:rPr>
              <w:t>35 days</w:t>
            </w:r>
          </w:p>
        </w:tc>
        <w:tc>
          <w:tcPr>
            <w:tcW w:w="992" w:type="dxa"/>
          </w:tcPr>
          <w:p w:rsidR="00F737DB" w:rsidRPr="000C0265" w:rsidRDefault="00F737DB">
            <w:pPr>
              <w:jc w:val="center"/>
              <w:rPr>
                <w:rFonts w:ascii="Arial" w:hAnsi="Arial" w:cs="Arial"/>
                <w:b/>
                <w:sz w:val="22"/>
              </w:rPr>
            </w:pPr>
            <w:r w:rsidRPr="000C0265">
              <w:rPr>
                <w:rFonts w:ascii="Arial" w:hAnsi="Arial" w:cs="Arial"/>
                <w:b/>
                <w:sz w:val="22"/>
              </w:rPr>
              <w:t>34 days</w:t>
            </w:r>
          </w:p>
        </w:tc>
        <w:tc>
          <w:tcPr>
            <w:tcW w:w="992" w:type="dxa"/>
          </w:tcPr>
          <w:p w:rsidR="00F737DB" w:rsidRPr="000C0265" w:rsidRDefault="00F737DB">
            <w:pPr>
              <w:jc w:val="center"/>
              <w:rPr>
                <w:rFonts w:ascii="Arial" w:hAnsi="Arial" w:cs="Arial"/>
                <w:b/>
                <w:sz w:val="22"/>
              </w:rPr>
            </w:pPr>
            <w:r w:rsidRPr="000C0265">
              <w:rPr>
                <w:rFonts w:ascii="Arial" w:hAnsi="Arial" w:cs="Arial"/>
                <w:b/>
                <w:sz w:val="22"/>
              </w:rPr>
              <w:t>29 days</w:t>
            </w:r>
          </w:p>
        </w:tc>
        <w:tc>
          <w:tcPr>
            <w:tcW w:w="901" w:type="dxa"/>
          </w:tcPr>
          <w:p w:rsidR="00F737DB" w:rsidRDefault="00F737DB">
            <w:pPr>
              <w:jc w:val="center"/>
              <w:rPr>
                <w:rFonts w:ascii="Arial" w:hAnsi="Arial" w:cs="Arial"/>
                <w:b/>
                <w:sz w:val="22"/>
              </w:rPr>
            </w:pPr>
            <w:r w:rsidRPr="000C0265">
              <w:rPr>
                <w:rFonts w:ascii="Arial" w:hAnsi="Arial" w:cs="Arial"/>
                <w:b/>
                <w:sz w:val="22"/>
              </w:rPr>
              <w:t>25</w:t>
            </w:r>
          </w:p>
          <w:p w:rsidR="00F737DB" w:rsidRPr="000C0265" w:rsidRDefault="00F737DB">
            <w:pPr>
              <w:jc w:val="center"/>
              <w:rPr>
                <w:rFonts w:ascii="Arial" w:hAnsi="Arial" w:cs="Arial"/>
                <w:b/>
                <w:sz w:val="22"/>
              </w:rPr>
            </w:pPr>
            <w:r w:rsidRPr="000C0265">
              <w:rPr>
                <w:rFonts w:ascii="Arial" w:hAnsi="Arial" w:cs="Arial"/>
                <w:b/>
                <w:sz w:val="22"/>
              </w:rPr>
              <w:t>days</w:t>
            </w:r>
          </w:p>
        </w:tc>
      </w:tr>
      <w:tr w:rsidR="00F737DB">
        <w:tblPrEx>
          <w:tblCellMar>
            <w:top w:w="0" w:type="dxa"/>
            <w:bottom w:w="0" w:type="dxa"/>
          </w:tblCellMar>
        </w:tblPrEx>
        <w:trPr>
          <w:trHeight w:val="80"/>
        </w:trPr>
        <w:tc>
          <w:tcPr>
            <w:tcW w:w="4644" w:type="dxa"/>
          </w:tcPr>
          <w:p w:rsidR="00F737DB" w:rsidRDefault="00F737DB">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p>
        </w:tc>
        <w:tc>
          <w:tcPr>
            <w:tcW w:w="993"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01"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b/>
          <w:u w:val="single"/>
        </w:rPr>
      </w:pPr>
      <w:r w:rsidRPr="00EC7FE7">
        <w:rPr>
          <w:rFonts w:ascii="Arial" w:hAnsi="Arial" w:cs="Arial"/>
          <w:b/>
          <w:u w:val="single"/>
        </w:rPr>
        <w:t>Comment</w:t>
      </w:r>
      <w:r w:rsidR="00EC7FE7" w:rsidRPr="00EC7FE7">
        <w:rPr>
          <w:rFonts w:ascii="Arial" w:hAnsi="Arial" w:cs="Arial"/>
          <w:b/>
          <w:u w:val="single"/>
        </w:rPr>
        <w:t>s</w:t>
      </w:r>
      <w:r w:rsidRPr="00EC7FE7">
        <w:rPr>
          <w:rFonts w:ascii="Arial" w:hAnsi="Arial" w:cs="Arial"/>
          <w:b/>
          <w:u w:val="single"/>
        </w:rPr>
        <w:t>:</w:t>
      </w:r>
    </w:p>
    <w:p w:rsidR="00A54309" w:rsidRPr="00EC7FE7" w:rsidRDefault="00A54309">
      <w:pPr>
        <w:rPr>
          <w:rFonts w:ascii="Arial" w:hAnsi="Arial" w:cs="Arial"/>
          <w:b/>
          <w:u w:val="single"/>
        </w:rPr>
      </w:pPr>
    </w:p>
    <w:p w:rsidR="00A31FF6" w:rsidRDefault="00EC7FE7">
      <w:pPr>
        <w:rPr>
          <w:rFonts w:ascii="Arial" w:hAnsi="Arial" w:cs="Arial"/>
        </w:rPr>
      </w:pPr>
      <w:r>
        <w:rPr>
          <w:rFonts w:ascii="Arial" w:hAnsi="Arial" w:cs="Arial"/>
        </w:rPr>
        <w:t>Again usual trade credit is between</w:t>
      </w:r>
      <w:r w:rsidR="00300E75">
        <w:rPr>
          <w:rFonts w:ascii="Arial" w:hAnsi="Arial" w:cs="Arial"/>
        </w:rPr>
        <w:t xml:space="preserve"> 30 – 60 days. Trend is reducing to a very low level. Business is paying its bills far too quickly. Poor financial management. Business needs to take full advantage of “free credit”. </w:t>
      </w:r>
      <w:r w:rsidR="00300E75" w:rsidRPr="00A54309">
        <w:rPr>
          <w:rFonts w:ascii="Arial" w:hAnsi="Arial" w:cs="Arial"/>
          <w:u w:val="single"/>
        </w:rPr>
        <w:t>Possible</w:t>
      </w:r>
      <w:r w:rsidR="00300E75">
        <w:rPr>
          <w:rFonts w:ascii="Arial" w:hAnsi="Arial" w:cs="Arial"/>
        </w:rPr>
        <w:t xml:space="preserve"> </w:t>
      </w:r>
      <w:r w:rsidR="00A54309" w:rsidRPr="00A54309">
        <w:rPr>
          <w:rFonts w:ascii="Arial" w:hAnsi="Arial" w:cs="Arial"/>
          <w:u w:val="single"/>
        </w:rPr>
        <w:t>valid</w:t>
      </w:r>
      <w:r w:rsidR="00A54309">
        <w:rPr>
          <w:rFonts w:ascii="Arial" w:hAnsi="Arial" w:cs="Arial"/>
        </w:rPr>
        <w:t xml:space="preserve"> </w:t>
      </w:r>
      <w:r w:rsidR="00300E75" w:rsidRPr="00A54309">
        <w:rPr>
          <w:rFonts w:ascii="Arial" w:hAnsi="Arial" w:cs="Arial"/>
          <w:u w:val="single"/>
        </w:rPr>
        <w:t xml:space="preserve">reasons </w:t>
      </w:r>
      <w:r w:rsidR="00300E75">
        <w:rPr>
          <w:rFonts w:ascii="Arial" w:hAnsi="Arial" w:cs="Arial"/>
        </w:rPr>
        <w:t>: Early payments to obtain discounts.</w:t>
      </w:r>
      <w:r w:rsidR="004373CA">
        <w:rPr>
          <w:rFonts w:ascii="Arial" w:hAnsi="Arial" w:cs="Arial"/>
        </w:rPr>
        <w:t xml:space="preserve"> Comparators needed.</w:t>
      </w:r>
    </w:p>
    <w:p w:rsidR="00A31FF6" w:rsidRDefault="00A31FF6">
      <w:pPr>
        <w:rPr>
          <w:rFonts w:ascii="Arial" w:hAnsi="Arial" w:cs="Arial"/>
        </w:rPr>
      </w:pPr>
    </w:p>
    <w:p w:rsidR="003E6B6C" w:rsidRDefault="003E6B6C">
      <w:pPr>
        <w:rPr>
          <w:rFonts w:ascii="Arial" w:hAnsi="Arial" w:cs="Arial"/>
        </w:rPr>
      </w:pPr>
    </w:p>
    <w:p w:rsidR="000C0265" w:rsidRDefault="000C0265">
      <w:pPr>
        <w:rPr>
          <w:rFonts w:ascii="Arial" w:hAnsi="Arial" w:cs="Arial"/>
        </w:rPr>
      </w:pPr>
    </w:p>
    <w:p w:rsidR="00F737DB" w:rsidRDefault="00F737DB">
      <w:pPr>
        <w:rPr>
          <w:rFonts w:ascii="Arial" w:hAnsi="Arial" w:cs="Arial"/>
        </w:rPr>
      </w:pPr>
    </w:p>
    <w:p w:rsidR="000C0265" w:rsidRDefault="000C0265">
      <w:pPr>
        <w:rPr>
          <w:rFonts w:ascii="Arial" w:hAnsi="Arial" w:cs="Arial"/>
        </w:rPr>
      </w:pPr>
    </w:p>
    <w:tbl>
      <w:tblPr>
        <w:tblW w:w="0" w:type="auto"/>
        <w:tblLook w:val="0000"/>
      </w:tblPr>
      <w:tblGrid>
        <w:gridCol w:w="4644"/>
        <w:gridCol w:w="993"/>
        <w:gridCol w:w="992"/>
        <w:gridCol w:w="992"/>
        <w:gridCol w:w="901"/>
      </w:tblGrid>
      <w:tr w:rsidR="00F737DB">
        <w:tblPrEx>
          <w:tblCellMar>
            <w:top w:w="0" w:type="dxa"/>
            <w:bottom w:w="0" w:type="dxa"/>
          </w:tblCellMar>
        </w:tblPrEx>
        <w:tc>
          <w:tcPr>
            <w:tcW w:w="4644"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rsidTr="009C3376">
        <w:tblPrEx>
          <w:tblCellMar>
            <w:top w:w="0" w:type="dxa"/>
            <w:bottom w:w="0" w:type="dxa"/>
          </w:tblCellMar>
        </w:tblPrEx>
        <w:trPr>
          <w:trHeight w:val="457"/>
        </w:trPr>
        <w:tc>
          <w:tcPr>
            <w:tcW w:w="4644" w:type="dxa"/>
          </w:tcPr>
          <w:p w:rsidR="00F737DB" w:rsidRDefault="00F737DB">
            <w:pPr>
              <w:rPr>
                <w:rFonts w:ascii="Arial" w:hAnsi="Arial" w:cs="Arial"/>
                <w:sz w:val="22"/>
              </w:rPr>
            </w:pPr>
            <w:r w:rsidRPr="000C0265">
              <w:rPr>
                <w:rFonts w:ascii="Arial" w:hAnsi="Arial" w:cs="Arial"/>
                <w:b/>
                <w:sz w:val="22"/>
              </w:rPr>
              <w:t>7.  Stock Turnover in days</w:t>
            </w:r>
            <w:r>
              <w:rPr>
                <w:rFonts w:ascii="Arial" w:hAnsi="Arial" w:cs="Arial"/>
                <w:sz w:val="22"/>
              </w:rPr>
              <w:t xml:space="preserve"> =  </w:t>
            </w:r>
          </w:p>
          <w:p w:rsidR="00F737DB" w:rsidRDefault="00F737DB" w:rsidP="009C3376">
            <w:pPr>
              <w:rPr>
                <w:rFonts w:ascii="Arial" w:hAnsi="Arial" w:cs="Arial"/>
                <w:sz w:val="22"/>
              </w:rPr>
            </w:pPr>
            <w:r>
              <w:rPr>
                <w:rFonts w:ascii="Arial" w:hAnsi="Arial" w:cs="Arial"/>
                <w:sz w:val="22"/>
              </w:rPr>
              <w:t xml:space="preserve">                                                </w:t>
            </w:r>
            <w:r>
              <w:rPr>
                <w:rFonts w:ascii="Arial" w:hAnsi="Arial" w:cs="Arial"/>
                <w:sz w:val="22"/>
                <w:u w:val="single"/>
              </w:rPr>
              <w:t>Stock</w:t>
            </w:r>
            <w:r>
              <w:rPr>
                <w:rFonts w:ascii="Arial" w:hAnsi="Arial" w:cs="Arial"/>
                <w:sz w:val="22"/>
              </w:rPr>
              <w:t xml:space="preserve">  x 365</w:t>
            </w:r>
          </w:p>
        </w:tc>
        <w:tc>
          <w:tcPr>
            <w:tcW w:w="993" w:type="dxa"/>
          </w:tcPr>
          <w:p w:rsidR="00F737DB" w:rsidRPr="000C0265" w:rsidRDefault="00F737DB">
            <w:pPr>
              <w:jc w:val="center"/>
              <w:rPr>
                <w:rFonts w:ascii="Arial" w:hAnsi="Arial" w:cs="Arial"/>
                <w:b/>
                <w:sz w:val="22"/>
              </w:rPr>
            </w:pPr>
            <w:r w:rsidRPr="000C0265">
              <w:rPr>
                <w:rFonts w:ascii="Arial" w:hAnsi="Arial" w:cs="Arial"/>
                <w:b/>
                <w:sz w:val="22"/>
              </w:rPr>
              <w:t>77 days</w:t>
            </w:r>
          </w:p>
        </w:tc>
        <w:tc>
          <w:tcPr>
            <w:tcW w:w="992" w:type="dxa"/>
          </w:tcPr>
          <w:p w:rsidR="00F737DB" w:rsidRPr="000C0265" w:rsidRDefault="00F737DB">
            <w:pPr>
              <w:jc w:val="center"/>
              <w:rPr>
                <w:rFonts w:ascii="Arial" w:hAnsi="Arial" w:cs="Arial"/>
                <w:b/>
                <w:sz w:val="22"/>
              </w:rPr>
            </w:pPr>
            <w:r w:rsidRPr="000C0265">
              <w:rPr>
                <w:rFonts w:ascii="Arial" w:hAnsi="Arial" w:cs="Arial"/>
                <w:b/>
                <w:sz w:val="22"/>
              </w:rPr>
              <w:t>76 days</w:t>
            </w:r>
          </w:p>
        </w:tc>
        <w:tc>
          <w:tcPr>
            <w:tcW w:w="992" w:type="dxa"/>
          </w:tcPr>
          <w:p w:rsidR="00F737DB" w:rsidRPr="000C0265" w:rsidRDefault="00F737DB">
            <w:pPr>
              <w:jc w:val="center"/>
              <w:rPr>
                <w:rFonts w:ascii="Arial" w:hAnsi="Arial" w:cs="Arial"/>
                <w:b/>
                <w:sz w:val="22"/>
              </w:rPr>
            </w:pPr>
            <w:r w:rsidRPr="000C0265">
              <w:rPr>
                <w:rFonts w:ascii="Arial" w:hAnsi="Arial" w:cs="Arial"/>
                <w:b/>
                <w:sz w:val="22"/>
              </w:rPr>
              <w:t>66 days</w:t>
            </w:r>
          </w:p>
        </w:tc>
        <w:tc>
          <w:tcPr>
            <w:tcW w:w="901" w:type="dxa"/>
          </w:tcPr>
          <w:p w:rsidR="00F737DB" w:rsidRDefault="00F737DB">
            <w:pPr>
              <w:jc w:val="center"/>
              <w:rPr>
                <w:rFonts w:ascii="Arial" w:hAnsi="Arial" w:cs="Arial"/>
                <w:b/>
                <w:sz w:val="22"/>
              </w:rPr>
            </w:pPr>
            <w:r w:rsidRPr="000C0265">
              <w:rPr>
                <w:rFonts w:ascii="Arial" w:hAnsi="Arial" w:cs="Arial"/>
                <w:b/>
                <w:sz w:val="22"/>
              </w:rPr>
              <w:t>54</w:t>
            </w:r>
          </w:p>
          <w:p w:rsidR="00F737DB" w:rsidRPr="000C0265" w:rsidRDefault="00F737DB">
            <w:pPr>
              <w:jc w:val="center"/>
              <w:rPr>
                <w:rFonts w:ascii="Arial" w:hAnsi="Arial" w:cs="Arial"/>
                <w:b/>
                <w:sz w:val="22"/>
              </w:rPr>
            </w:pPr>
            <w:r w:rsidRPr="000C0265">
              <w:rPr>
                <w:rFonts w:ascii="Arial" w:hAnsi="Arial" w:cs="Arial"/>
                <w:b/>
                <w:sz w:val="22"/>
              </w:rPr>
              <w:t>days</w:t>
            </w:r>
          </w:p>
        </w:tc>
      </w:tr>
      <w:tr w:rsidR="00F737DB">
        <w:tblPrEx>
          <w:tblCellMar>
            <w:top w:w="0" w:type="dxa"/>
            <w:bottom w:w="0" w:type="dxa"/>
          </w:tblCellMar>
        </w:tblPrEx>
        <w:tc>
          <w:tcPr>
            <w:tcW w:w="4644" w:type="dxa"/>
          </w:tcPr>
          <w:p w:rsidR="00F737DB" w:rsidRDefault="00F737DB">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t xml:space="preserve">         Cost of Sales</w:t>
            </w:r>
          </w:p>
        </w:tc>
        <w:tc>
          <w:tcPr>
            <w:tcW w:w="993" w:type="dxa"/>
          </w:tcPr>
          <w:p w:rsidR="00F737DB" w:rsidRPr="000C0265" w:rsidRDefault="00F737DB">
            <w:pPr>
              <w:jc w:val="center"/>
              <w:rPr>
                <w:rFonts w:ascii="Arial" w:hAnsi="Arial" w:cs="Arial"/>
                <w:b/>
                <w:sz w:val="22"/>
              </w:rPr>
            </w:pPr>
          </w:p>
        </w:tc>
        <w:tc>
          <w:tcPr>
            <w:tcW w:w="992" w:type="dxa"/>
          </w:tcPr>
          <w:p w:rsidR="00F737DB" w:rsidRPr="000C0265" w:rsidRDefault="00F737DB">
            <w:pPr>
              <w:jc w:val="center"/>
              <w:rPr>
                <w:rFonts w:ascii="Arial" w:hAnsi="Arial" w:cs="Arial"/>
                <w:b/>
                <w:sz w:val="22"/>
              </w:rPr>
            </w:pPr>
          </w:p>
        </w:tc>
        <w:tc>
          <w:tcPr>
            <w:tcW w:w="992" w:type="dxa"/>
          </w:tcPr>
          <w:p w:rsidR="00F737DB" w:rsidRPr="000C0265" w:rsidRDefault="00F737DB">
            <w:pPr>
              <w:jc w:val="center"/>
              <w:rPr>
                <w:rFonts w:ascii="Arial" w:hAnsi="Arial" w:cs="Arial"/>
                <w:b/>
                <w:sz w:val="22"/>
              </w:rPr>
            </w:pPr>
          </w:p>
        </w:tc>
        <w:tc>
          <w:tcPr>
            <w:tcW w:w="901" w:type="dxa"/>
          </w:tcPr>
          <w:p w:rsidR="00F737DB" w:rsidRPr="000C0265" w:rsidRDefault="00F737DB">
            <w:pPr>
              <w:jc w:val="center"/>
              <w:rPr>
                <w:rFonts w:ascii="Arial" w:hAnsi="Arial" w:cs="Arial"/>
                <w:b/>
                <w:sz w:val="22"/>
              </w:rPr>
            </w:pPr>
          </w:p>
        </w:tc>
      </w:tr>
    </w:tbl>
    <w:p w:rsidR="003E6B6C" w:rsidRDefault="003E6B6C">
      <w:pPr>
        <w:rPr>
          <w:rFonts w:ascii="Arial" w:hAnsi="Arial" w:cs="Arial"/>
        </w:rPr>
      </w:pPr>
    </w:p>
    <w:p w:rsidR="003E6B6C" w:rsidRDefault="003E6B6C">
      <w:pPr>
        <w:rPr>
          <w:rFonts w:ascii="Arial" w:hAnsi="Arial" w:cs="Arial"/>
          <w:b/>
          <w:u w:val="single"/>
        </w:rPr>
      </w:pPr>
      <w:r w:rsidRPr="00300E75">
        <w:rPr>
          <w:rFonts w:ascii="Arial" w:hAnsi="Arial" w:cs="Arial"/>
          <w:b/>
          <w:u w:val="single"/>
        </w:rPr>
        <w:t>Comment</w:t>
      </w:r>
      <w:r w:rsidR="00300E75" w:rsidRPr="00300E75">
        <w:rPr>
          <w:rFonts w:ascii="Arial" w:hAnsi="Arial" w:cs="Arial"/>
          <w:b/>
          <w:u w:val="single"/>
        </w:rPr>
        <w:t>s</w:t>
      </w:r>
      <w:r w:rsidRPr="00300E75">
        <w:rPr>
          <w:rFonts w:ascii="Arial" w:hAnsi="Arial" w:cs="Arial"/>
          <w:b/>
          <w:u w:val="single"/>
        </w:rPr>
        <w:t>:</w:t>
      </w:r>
    </w:p>
    <w:p w:rsidR="003E6B6C" w:rsidRDefault="004373CA">
      <w:pPr>
        <w:rPr>
          <w:rFonts w:ascii="Arial" w:hAnsi="Arial" w:cs="Arial"/>
        </w:rPr>
      </w:pPr>
      <w:r>
        <w:rPr>
          <w:rFonts w:ascii="Arial" w:hAnsi="Arial" w:cs="Arial"/>
        </w:rPr>
        <w:t xml:space="preserve">Aim is to maintain as low as possible. The trend is going the right way but is still high. </w:t>
      </w:r>
      <w:r w:rsidR="001C4760">
        <w:rPr>
          <w:rFonts w:ascii="Arial" w:hAnsi="Arial" w:cs="Arial"/>
        </w:rPr>
        <w:t xml:space="preserve">Does the business need 54 days of material usage in stock/stores?. Poor financial management. Costs of holding and financing stocks are high. J.I.T. agreement could be instigated. </w:t>
      </w:r>
      <w:r w:rsidR="001C4760" w:rsidRPr="00A54309">
        <w:rPr>
          <w:rFonts w:ascii="Arial" w:hAnsi="Arial" w:cs="Arial"/>
          <w:u w:val="single"/>
        </w:rPr>
        <w:t>Reasons for high levels could be</w:t>
      </w:r>
      <w:r w:rsidR="001C4760">
        <w:rPr>
          <w:rFonts w:ascii="Arial" w:hAnsi="Arial" w:cs="Arial"/>
        </w:rPr>
        <w:t xml:space="preserve"> : Jewellery business; world shortage of supplies  etc.; Comparisons are needed.</w:t>
      </w:r>
    </w:p>
    <w:p w:rsidR="00A31FF6" w:rsidRDefault="00A31FF6">
      <w:pPr>
        <w:rPr>
          <w:rFonts w:ascii="Arial" w:hAnsi="Arial" w:cs="Arial"/>
        </w:rPr>
      </w:pPr>
    </w:p>
    <w:p w:rsidR="00A31FF6" w:rsidRDefault="00A31FF6">
      <w:pPr>
        <w:rPr>
          <w:rFonts w:ascii="Arial" w:hAnsi="Arial" w:cs="Arial"/>
        </w:rPr>
      </w:pPr>
    </w:p>
    <w:p w:rsidR="000C0265" w:rsidRDefault="000C0265">
      <w:pPr>
        <w:rPr>
          <w:rFonts w:ascii="Arial" w:hAnsi="Arial" w:cs="Arial"/>
        </w:rPr>
      </w:pPr>
    </w:p>
    <w:p w:rsidR="000C0265" w:rsidRDefault="000C0265">
      <w:pPr>
        <w:rPr>
          <w:rFonts w:ascii="Arial" w:hAnsi="Arial" w:cs="Arial"/>
        </w:rPr>
      </w:pPr>
    </w:p>
    <w:p w:rsidR="000C0265" w:rsidRDefault="000C0265">
      <w:pPr>
        <w:rPr>
          <w:rFonts w:ascii="Arial" w:hAnsi="Arial" w:cs="Arial"/>
        </w:rPr>
      </w:pPr>
    </w:p>
    <w:p w:rsidR="000C0265" w:rsidRDefault="000C0265">
      <w:pPr>
        <w:rPr>
          <w:rFonts w:ascii="Arial" w:hAnsi="Arial" w:cs="Arial"/>
        </w:rPr>
      </w:pPr>
    </w:p>
    <w:p w:rsidR="000C0265" w:rsidRDefault="000C0265">
      <w:pPr>
        <w:rPr>
          <w:rFonts w:ascii="Arial" w:hAnsi="Arial" w:cs="Arial"/>
        </w:rPr>
      </w:pPr>
    </w:p>
    <w:tbl>
      <w:tblPr>
        <w:tblW w:w="0" w:type="auto"/>
        <w:tblLook w:val="0000"/>
      </w:tblPr>
      <w:tblGrid>
        <w:gridCol w:w="4644"/>
        <w:gridCol w:w="993"/>
        <w:gridCol w:w="992"/>
        <w:gridCol w:w="992"/>
        <w:gridCol w:w="901"/>
      </w:tblGrid>
      <w:tr w:rsidR="00F737DB">
        <w:tblPrEx>
          <w:tblCellMar>
            <w:top w:w="0" w:type="dxa"/>
            <w:bottom w:w="0" w:type="dxa"/>
          </w:tblCellMar>
        </w:tblPrEx>
        <w:tc>
          <w:tcPr>
            <w:tcW w:w="4644" w:type="dxa"/>
          </w:tcPr>
          <w:p w:rsidR="00F737DB" w:rsidRPr="00A31FF6" w:rsidRDefault="00F737DB">
            <w:pPr>
              <w:jc w:val="center"/>
              <w:rPr>
                <w:rFonts w:ascii="Arial" w:hAnsi="Arial" w:cs="Arial"/>
                <w:sz w:val="22"/>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4644" w:type="dxa"/>
          </w:tcPr>
          <w:p w:rsidR="00F737DB" w:rsidRPr="00A31FF6" w:rsidRDefault="00F737DB">
            <w:pPr>
              <w:rPr>
                <w:rFonts w:ascii="Arial" w:hAnsi="Arial" w:cs="Arial"/>
                <w:sz w:val="22"/>
                <w:u w:val="single"/>
              </w:rPr>
            </w:pPr>
            <w:r w:rsidRPr="009C3376">
              <w:rPr>
                <w:rFonts w:ascii="Arial" w:hAnsi="Arial" w:cs="Arial"/>
                <w:b/>
                <w:sz w:val="22"/>
              </w:rPr>
              <w:t>8.  Capital employed</w:t>
            </w:r>
            <w:r w:rsidRPr="00A31FF6">
              <w:rPr>
                <w:rFonts w:ascii="Arial" w:hAnsi="Arial" w:cs="Arial"/>
                <w:sz w:val="22"/>
              </w:rPr>
              <w:t xml:space="preserve"> =</w:t>
            </w:r>
            <w:r>
              <w:rPr>
                <w:rFonts w:ascii="Arial" w:hAnsi="Arial" w:cs="Arial"/>
                <w:sz w:val="22"/>
              </w:rPr>
              <w:t xml:space="preserve"> </w:t>
            </w:r>
            <w:r w:rsidRPr="00A31FF6">
              <w:rPr>
                <w:rFonts w:ascii="Arial" w:hAnsi="Arial" w:cs="Arial"/>
                <w:sz w:val="22"/>
              </w:rPr>
              <w:t xml:space="preserve"> </w:t>
            </w:r>
            <w:r w:rsidRPr="00A31FF6">
              <w:rPr>
                <w:rFonts w:ascii="Arial" w:hAnsi="Arial" w:cs="Arial"/>
                <w:sz w:val="22"/>
                <w:u w:val="single"/>
              </w:rPr>
              <w:t xml:space="preserve">Sales Turnover </w:t>
            </w:r>
          </w:p>
          <w:p w:rsidR="00F737DB" w:rsidRPr="00A31FF6" w:rsidRDefault="00F737DB">
            <w:pPr>
              <w:rPr>
                <w:rFonts w:ascii="Arial" w:hAnsi="Arial" w:cs="Arial"/>
                <w:sz w:val="22"/>
              </w:rPr>
            </w:pPr>
            <w:r w:rsidRPr="00A31FF6">
              <w:rPr>
                <w:rFonts w:ascii="Arial" w:hAnsi="Arial" w:cs="Arial"/>
                <w:sz w:val="22"/>
              </w:rPr>
              <w:t xml:space="preserve">     </w:t>
            </w:r>
            <w:r w:rsidRPr="009C3376">
              <w:rPr>
                <w:rFonts w:ascii="Arial" w:hAnsi="Arial" w:cs="Arial"/>
                <w:b/>
                <w:sz w:val="22"/>
              </w:rPr>
              <w:t>Turnover</w:t>
            </w:r>
            <w:r w:rsidRPr="00A31FF6">
              <w:rPr>
                <w:rFonts w:ascii="Arial" w:hAnsi="Arial" w:cs="Arial"/>
                <w:sz w:val="22"/>
              </w:rPr>
              <w:t xml:space="preserve">                 </w:t>
            </w:r>
            <w:r>
              <w:rPr>
                <w:rFonts w:ascii="Arial" w:hAnsi="Arial" w:cs="Arial"/>
                <w:sz w:val="22"/>
              </w:rPr>
              <w:t xml:space="preserve"> </w:t>
            </w:r>
            <w:r w:rsidRPr="00A31FF6">
              <w:rPr>
                <w:rFonts w:ascii="Arial" w:hAnsi="Arial" w:cs="Arial"/>
                <w:sz w:val="22"/>
              </w:rPr>
              <w:t>Capital Employed</w:t>
            </w:r>
          </w:p>
        </w:tc>
        <w:tc>
          <w:tcPr>
            <w:tcW w:w="993" w:type="dxa"/>
          </w:tcPr>
          <w:p w:rsidR="00F737DB" w:rsidRPr="009C3376" w:rsidRDefault="00F737DB">
            <w:pPr>
              <w:jc w:val="center"/>
              <w:rPr>
                <w:rFonts w:ascii="Arial" w:hAnsi="Arial" w:cs="Arial"/>
                <w:b/>
                <w:sz w:val="22"/>
              </w:rPr>
            </w:pPr>
            <w:r w:rsidRPr="009C3376">
              <w:rPr>
                <w:rFonts w:ascii="Arial" w:hAnsi="Arial" w:cs="Arial"/>
                <w:b/>
                <w:sz w:val="22"/>
              </w:rPr>
              <w:t xml:space="preserve">3.15 </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2.91</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2.75</w:t>
            </w:r>
          </w:p>
        </w:tc>
        <w:tc>
          <w:tcPr>
            <w:tcW w:w="901" w:type="dxa"/>
          </w:tcPr>
          <w:p w:rsidR="00F737DB" w:rsidRPr="009C3376" w:rsidRDefault="00F737DB">
            <w:pPr>
              <w:jc w:val="center"/>
              <w:rPr>
                <w:rFonts w:ascii="Arial" w:hAnsi="Arial" w:cs="Arial"/>
                <w:b/>
                <w:sz w:val="22"/>
              </w:rPr>
            </w:pPr>
            <w:r w:rsidRPr="009C3376">
              <w:rPr>
                <w:rFonts w:ascii="Arial" w:hAnsi="Arial" w:cs="Arial"/>
                <w:b/>
                <w:sz w:val="22"/>
              </w:rPr>
              <w:t>2.69</w:t>
            </w:r>
          </w:p>
        </w:tc>
      </w:tr>
      <w:tr w:rsidR="00F737DB">
        <w:tblPrEx>
          <w:tblCellMar>
            <w:top w:w="0" w:type="dxa"/>
            <w:bottom w:w="0" w:type="dxa"/>
          </w:tblCellMar>
        </w:tblPrEx>
        <w:tc>
          <w:tcPr>
            <w:tcW w:w="4644" w:type="dxa"/>
          </w:tcPr>
          <w:p w:rsidR="00F737DB" w:rsidRDefault="00F737DB">
            <w:pPr>
              <w:rPr>
                <w:rFonts w:ascii="Arial" w:hAnsi="Arial" w:cs="Arial"/>
                <w:sz w:val="22"/>
              </w:rPr>
            </w:pPr>
            <w:r>
              <w:rPr>
                <w:rFonts w:ascii="Arial" w:hAnsi="Arial" w:cs="Arial"/>
                <w:sz w:val="22"/>
              </w:rPr>
              <w:tab/>
            </w:r>
          </w:p>
        </w:tc>
        <w:tc>
          <w:tcPr>
            <w:tcW w:w="993"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01"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b/>
          <w:u w:val="single"/>
        </w:rPr>
      </w:pPr>
      <w:r w:rsidRPr="001C4760">
        <w:rPr>
          <w:rFonts w:ascii="Arial" w:hAnsi="Arial" w:cs="Arial"/>
          <w:b/>
          <w:u w:val="single"/>
        </w:rPr>
        <w:t>Comment</w:t>
      </w:r>
      <w:r w:rsidR="001C4760" w:rsidRPr="001C4760">
        <w:rPr>
          <w:rFonts w:ascii="Arial" w:hAnsi="Arial" w:cs="Arial"/>
          <w:b/>
          <w:u w:val="single"/>
        </w:rPr>
        <w:t>s</w:t>
      </w:r>
      <w:r w:rsidRPr="001C4760">
        <w:rPr>
          <w:rFonts w:ascii="Arial" w:hAnsi="Arial" w:cs="Arial"/>
          <w:b/>
          <w:u w:val="single"/>
        </w:rPr>
        <w:t>:</w:t>
      </w:r>
    </w:p>
    <w:p w:rsidR="00AF5C39" w:rsidRPr="001C4760" w:rsidRDefault="00AF5C39">
      <w:pPr>
        <w:rPr>
          <w:rFonts w:ascii="Arial" w:hAnsi="Arial" w:cs="Arial"/>
          <w:b/>
          <w:u w:val="single"/>
        </w:rPr>
      </w:pPr>
    </w:p>
    <w:p w:rsidR="003E6B6C" w:rsidRDefault="001C4760">
      <w:pPr>
        <w:rPr>
          <w:rFonts w:ascii="Arial" w:hAnsi="Arial" w:cs="Arial"/>
        </w:rPr>
      </w:pPr>
      <w:r>
        <w:rPr>
          <w:rFonts w:ascii="Arial" w:hAnsi="Arial" w:cs="Arial"/>
        </w:rPr>
        <w:t xml:space="preserve">Aim is to maintain as high as possible. Trend is reducing. Less sales being achieved from capital base. Follows on from </w:t>
      </w:r>
      <w:r w:rsidR="009A4CA8">
        <w:rPr>
          <w:rFonts w:ascii="Arial" w:hAnsi="Arial" w:cs="Arial"/>
        </w:rPr>
        <w:t xml:space="preserve">the </w:t>
      </w:r>
      <w:r>
        <w:rPr>
          <w:rFonts w:ascii="Arial" w:hAnsi="Arial" w:cs="Arial"/>
        </w:rPr>
        <w:t xml:space="preserve">results </w:t>
      </w:r>
      <w:r w:rsidR="009A4CA8">
        <w:rPr>
          <w:rFonts w:ascii="Arial" w:hAnsi="Arial" w:cs="Arial"/>
        </w:rPr>
        <w:t>in</w:t>
      </w:r>
      <w:r>
        <w:rPr>
          <w:rFonts w:ascii="Arial" w:hAnsi="Arial" w:cs="Arial"/>
        </w:rPr>
        <w:t xml:space="preserve"> ratios 3 and 4.</w:t>
      </w:r>
      <w:r w:rsidR="009A4CA8">
        <w:rPr>
          <w:rFonts w:ascii="Arial" w:hAnsi="Arial" w:cs="Arial"/>
        </w:rPr>
        <w:t xml:space="preserve"> L.T. money borrowed</w:t>
      </w:r>
      <w:r>
        <w:rPr>
          <w:rFonts w:ascii="Arial" w:hAnsi="Arial" w:cs="Arial"/>
        </w:rPr>
        <w:t xml:space="preserve"> </w:t>
      </w:r>
      <w:r w:rsidR="009A4CA8">
        <w:rPr>
          <w:rFonts w:ascii="Arial" w:hAnsi="Arial" w:cs="Arial"/>
        </w:rPr>
        <w:t>to finance new fixed assets ( expansion ), and sales have not come through yet.</w:t>
      </w:r>
    </w:p>
    <w:p w:rsidR="00A31FF6" w:rsidRDefault="00A31FF6">
      <w:pPr>
        <w:rPr>
          <w:rFonts w:ascii="Arial" w:hAnsi="Arial" w:cs="Arial"/>
        </w:rPr>
      </w:pPr>
    </w:p>
    <w:p w:rsidR="00A31FF6" w:rsidRDefault="00A31FF6">
      <w:pPr>
        <w:rPr>
          <w:rFonts w:ascii="Arial" w:hAnsi="Arial" w:cs="Arial"/>
        </w:rPr>
      </w:pPr>
    </w:p>
    <w:p w:rsidR="000C0265" w:rsidRDefault="000C0265">
      <w:pPr>
        <w:rPr>
          <w:rFonts w:ascii="Arial" w:hAnsi="Arial" w:cs="Arial"/>
        </w:rPr>
      </w:pPr>
    </w:p>
    <w:p w:rsidR="003E6B6C" w:rsidRPr="00CD2220" w:rsidRDefault="003E6B6C">
      <w:pPr>
        <w:pStyle w:val="Heading2"/>
        <w:rPr>
          <w:rFonts w:ascii="Arial" w:hAnsi="Arial" w:cs="Arial"/>
          <w:b/>
          <w:bCs/>
        </w:rPr>
      </w:pPr>
      <w:r w:rsidRPr="00CD2220">
        <w:rPr>
          <w:rFonts w:ascii="Arial" w:hAnsi="Arial" w:cs="Arial"/>
          <w:b/>
          <w:bCs/>
        </w:rPr>
        <w:t>LIQUIDITY</w:t>
      </w:r>
    </w:p>
    <w:p w:rsidR="003E6B6C" w:rsidRDefault="003E6B6C">
      <w:pPr>
        <w:rPr>
          <w:rFonts w:ascii="Arial" w:hAnsi="Arial" w:cs="Arial"/>
        </w:rPr>
      </w:pPr>
    </w:p>
    <w:tbl>
      <w:tblPr>
        <w:tblW w:w="0" w:type="auto"/>
        <w:tblLook w:val="0000"/>
      </w:tblPr>
      <w:tblGrid>
        <w:gridCol w:w="4644"/>
        <w:gridCol w:w="993"/>
        <w:gridCol w:w="992"/>
        <w:gridCol w:w="992"/>
        <w:gridCol w:w="901"/>
      </w:tblGrid>
      <w:tr w:rsidR="00F737DB">
        <w:tblPrEx>
          <w:tblCellMar>
            <w:top w:w="0" w:type="dxa"/>
            <w:bottom w:w="0" w:type="dxa"/>
          </w:tblCellMar>
        </w:tblPrEx>
        <w:tc>
          <w:tcPr>
            <w:tcW w:w="4644"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4644" w:type="dxa"/>
          </w:tcPr>
          <w:p w:rsidR="00F737DB" w:rsidRDefault="00F737DB">
            <w:pPr>
              <w:rPr>
                <w:rFonts w:ascii="Arial" w:hAnsi="Arial" w:cs="Arial"/>
                <w:sz w:val="22"/>
              </w:rPr>
            </w:pPr>
            <w:r w:rsidRPr="009C3376">
              <w:rPr>
                <w:rFonts w:ascii="Arial" w:hAnsi="Arial" w:cs="Arial"/>
                <w:b/>
                <w:sz w:val="22"/>
              </w:rPr>
              <w:t>9.  Current Ratio</w:t>
            </w:r>
            <w:r>
              <w:rPr>
                <w:rFonts w:ascii="Arial" w:hAnsi="Arial" w:cs="Arial"/>
                <w:sz w:val="22"/>
              </w:rPr>
              <w:t xml:space="preserve"> =     </w:t>
            </w:r>
            <w:r>
              <w:rPr>
                <w:rFonts w:ascii="Arial" w:hAnsi="Arial" w:cs="Arial"/>
                <w:sz w:val="22"/>
                <w:u w:val="single"/>
              </w:rPr>
              <w:t>Current Assets</w:t>
            </w:r>
            <w:r>
              <w:rPr>
                <w:rFonts w:ascii="Arial" w:hAnsi="Arial" w:cs="Arial"/>
                <w:sz w:val="22"/>
              </w:rPr>
              <w:t xml:space="preserve">  </w:t>
            </w:r>
          </w:p>
        </w:tc>
        <w:tc>
          <w:tcPr>
            <w:tcW w:w="993" w:type="dxa"/>
          </w:tcPr>
          <w:p w:rsidR="00F737DB" w:rsidRPr="009C3376" w:rsidRDefault="00F737DB">
            <w:pPr>
              <w:jc w:val="center"/>
              <w:rPr>
                <w:rFonts w:ascii="Arial" w:hAnsi="Arial" w:cs="Arial"/>
                <w:b/>
                <w:sz w:val="22"/>
              </w:rPr>
            </w:pPr>
            <w:r w:rsidRPr="009C3376">
              <w:rPr>
                <w:rFonts w:ascii="Arial" w:hAnsi="Arial" w:cs="Arial"/>
                <w:b/>
                <w:sz w:val="22"/>
              </w:rPr>
              <w:t>2.37</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2.03</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1.88</w:t>
            </w:r>
          </w:p>
        </w:tc>
        <w:tc>
          <w:tcPr>
            <w:tcW w:w="901" w:type="dxa"/>
          </w:tcPr>
          <w:p w:rsidR="00F737DB" w:rsidRPr="009C3376" w:rsidRDefault="00F737DB">
            <w:pPr>
              <w:jc w:val="center"/>
              <w:rPr>
                <w:rFonts w:ascii="Arial" w:hAnsi="Arial" w:cs="Arial"/>
                <w:b/>
                <w:sz w:val="22"/>
              </w:rPr>
            </w:pPr>
            <w:r w:rsidRPr="009C3376">
              <w:rPr>
                <w:rFonts w:ascii="Arial" w:hAnsi="Arial" w:cs="Arial"/>
                <w:b/>
                <w:sz w:val="22"/>
              </w:rPr>
              <w:t>2.19</w:t>
            </w:r>
          </w:p>
        </w:tc>
      </w:tr>
      <w:tr w:rsidR="00F737DB">
        <w:tblPrEx>
          <w:tblCellMar>
            <w:top w:w="0" w:type="dxa"/>
            <w:bottom w:w="0" w:type="dxa"/>
          </w:tblCellMar>
        </w:tblPrEx>
        <w:tc>
          <w:tcPr>
            <w:tcW w:w="4644" w:type="dxa"/>
          </w:tcPr>
          <w:p w:rsidR="00F737DB" w:rsidRDefault="00F737DB">
            <w:pPr>
              <w:rPr>
                <w:rFonts w:ascii="Arial" w:hAnsi="Arial" w:cs="Arial"/>
                <w:sz w:val="22"/>
              </w:rPr>
            </w:pPr>
            <w:r>
              <w:rPr>
                <w:rFonts w:ascii="Arial" w:hAnsi="Arial" w:cs="Arial"/>
                <w:sz w:val="22"/>
              </w:rPr>
              <w:tab/>
            </w:r>
            <w:r>
              <w:rPr>
                <w:rFonts w:ascii="Arial" w:hAnsi="Arial" w:cs="Arial"/>
                <w:sz w:val="22"/>
              </w:rPr>
              <w:tab/>
              <w:t xml:space="preserve">         Current liabilities</w:t>
            </w:r>
          </w:p>
        </w:tc>
        <w:tc>
          <w:tcPr>
            <w:tcW w:w="993"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01"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b/>
          <w:u w:val="single"/>
        </w:rPr>
      </w:pPr>
      <w:r w:rsidRPr="00475EE8">
        <w:rPr>
          <w:rFonts w:ascii="Arial" w:hAnsi="Arial" w:cs="Arial"/>
          <w:b/>
          <w:u w:val="single"/>
        </w:rPr>
        <w:t>Comment</w:t>
      </w:r>
      <w:r w:rsidR="009A4CA8" w:rsidRPr="00475EE8">
        <w:rPr>
          <w:rFonts w:ascii="Arial" w:hAnsi="Arial" w:cs="Arial"/>
          <w:b/>
          <w:u w:val="single"/>
        </w:rPr>
        <w:t>s</w:t>
      </w:r>
      <w:r w:rsidRPr="00475EE8">
        <w:rPr>
          <w:rFonts w:ascii="Arial" w:hAnsi="Arial" w:cs="Arial"/>
          <w:b/>
          <w:u w:val="single"/>
        </w:rPr>
        <w:t>:</w:t>
      </w:r>
    </w:p>
    <w:p w:rsidR="00AF5C39" w:rsidRPr="00475EE8" w:rsidRDefault="00AF5C39">
      <w:pPr>
        <w:rPr>
          <w:rFonts w:ascii="Arial" w:hAnsi="Arial" w:cs="Arial"/>
          <w:b/>
          <w:u w:val="single"/>
        </w:rPr>
      </w:pPr>
    </w:p>
    <w:p w:rsidR="003E6B6C" w:rsidRDefault="00475EE8">
      <w:pPr>
        <w:rPr>
          <w:rFonts w:ascii="Arial" w:hAnsi="Arial" w:cs="Arial"/>
        </w:rPr>
      </w:pPr>
      <w:r>
        <w:rPr>
          <w:rFonts w:ascii="Arial" w:hAnsi="Arial" w:cs="Arial"/>
        </w:rPr>
        <w:t xml:space="preserve">Norm is between 1.5 – 2.0. Good financial management is between 1 – 1.5 and poor financial management is 2.5 and above. If too low its RISKY ! </w:t>
      </w:r>
    </w:p>
    <w:p w:rsidR="00A31FF6" w:rsidRDefault="00475EE8">
      <w:pPr>
        <w:rPr>
          <w:rFonts w:ascii="Arial" w:hAnsi="Arial" w:cs="Arial"/>
        </w:rPr>
      </w:pPr>
      <w:r>
        <w:rPr>
          <w:rFonts w:ascii="Arial" w:hAnsi="Arial" w:cs="Arial"/>
        </w:rPr>
        <w:t xml:space="preserve">Trend is reducing from </w:t>
      </w:r>
      <w:r w:rsidR="00552FC7">
        <w:rPr>
          <w:rFonts w:ascii="Arial" w:hAnsi="Arial" w:cs="Arial"/>
        </w:rPr>
        <w:t>2007</w:t>
      </w:r>
      <w:r>
        <w:rPr>
          <w:rFonts w:ascii="Arial" w:hAnsi="Arial" w:cs="Arial"/>
        </w:rPr>
        <w:t xml:space="preserve"> to 200</w:t>
      </w:r>
      <w:r w:rsidR="00552FC7">
        <w:rPr>
          <w:rFonts w:ascii="Arial" w:hAnsi="Arial" w:cs="Arial"/>
        </w:rPr>
        <w:t>9</w:t>
      </w:r>
      <w:r>
        <w:rPr>
          <w:rFonts w:ascii="Arial" w:hAnsi="Arial" w:cs="Arial"/>
        </w:rPr>
        <w:t>, but increasing again in 20</w:t>
      </w:r>
      <w:r w:rsidR="00552FC7">
        <w:rPr>
          <w:rFonts w:ascii="Arial" w:hAnsi="Arial" w:cs="Arial"/>
        </w:rPr>
        <w:t>10</w:t>
      </w:r>
      <w:r>
        <w:rPr>
          <w:rFonts w:ascii="Arial" w:hAnsi="Arial" w:cs="Arial"/>
        </w:rPr>
        <w:t>. Inefficient management of current assets and current liabilities.  Investigate Stocks; Debtors; Creditors</w:t>
      </w:r>
      <w:r w:rsidR="008A5F56">
        <w:rPr>
          <w:rFonts w:ascii="Arial" w:hAnsi="Arial" w:cs="Arial"/>
        </w:rPr>
        <w:t>. See comments at earlier ratios 5,6,7. Comparisons are needed.</w:t>
      </w:r>
    </w:p>
    <w:p w:rsidR="00F737DB" w:rsidRDefault="00F737DB">
      <w:pPr>
        <w:rPr>
          <w:rFonts w:ascii="Arial" w:hAnsi="Arial" w:cs="Arial"/>
        </w:rPr>
      </w:pPr>
    </w:p>
    <w:p w:rsidR="00F737DB" w:rsidRDefault="00F737DB">
      <w:pPr>
        <w:rPr>
          <w:rFonts w:ascii="Arial" w:hAnsi="Arial" w:cs="Arial"/>
        </w:rPr>
      </w:pPr>
    </w:p>
    <w:p w:rsidR="00F737DB" w:rsidRDefault="00F737DB">
      <w:pPr>
        <w:rPr>
          <w:rFonts w:ascii="Arial" w:hAnsi="Arial" w:cs="Arial"/>
        </w:rPr>
      </w:pPr>
    </w:p>
    <w:p w:rsidR="00A31FF6" w:rsidRDefault="00A31FF6">
      <w:pPr>
        <w:rPr>
          <w:rFonts w:ascii="Arial" w:hAnsi="Arial" w:cs="Arial"/>
        </w:rPr>
      </w:pPr>
    </w:p>
    <w:tbl>
      <w:tblPr>
        <w:tblW w:w="0" w:type="auto"/>
        <w:tblLook w:val="0000"/>
      </w:tblPr>
      <w:tblGrid>
        <w:gridCol w:w="4644"/>
        <w:gridCol w:w="993"/>
        <w:gridCol w:w="992"/>
        <w:gridCol w:w="992"/>
        <w:gridCol w:w="901"/>
      </w:tblGrid>
      <w:tr w:rsidR="00F737DB">
        <w:tblPrEx>
          <w:tblCellMar>
            <w:top w:w="0" w:type="dxa"/>
            <w:bottom w:w="0" w:type="dxa"/>
          </w:tblCellMar>
        </w:tblPrEx>
        <w:tc>
          <w:tcPr>
            <w:tcW w:w="4644"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4644" w:type="dxa"/>
          </w:tcPr>
          <w:p w:rsidR="00F737DB" w:rsidRDefault="00F737DB" w:rsidP="009C3376">
            <w:pPr>
              <w:rPr>
                <w:rFonts w:ascii="Arial" w:hAnsi="Arial" w:cs="Arial"/>
                <w:sz w:val="22"/>
              </w:rPr>
            </w:pPr>
            <w:r w:rsidRPr="009C3376">
              <w:rPr>
                <w:rFonts w:ascii="Arial" w:hAnsi="Arial" w:cs="Arial"/>
                <w:b/>
                <w:sz w:val="22"/>
              </w:rPr>
              <w:t>10.  Quick Ratio</w:t>
            </w:r>
            <w:r>
              <w:rPr>
                <w:rFonts w:ascii="Arial" w:hAnsi="Arial" w:cs="Arial"/>
                <w:sz w:val="22"/>
              </w:rPr>
              <w:t xml:space="preserve">  =    </w:t>
            </w:r>
            <w:r>
              <w:rPr>
                <w:rFonts w:ascii="Arial" w:hAnsi="Arial" w:cs="Arial"/>
                <w:sz w:val="22"/>
                <w:u w:val="single"/>
              </w:rPr>
              <w:t>Current Assets – Stock</w:t>
            </w:r>
          </w:p>
        </w:tc>
        <w:tc>
          <w:tcPr>
            <w:tcW w:w="993" w:type="dxa"/>
          </w:tcPr>
          <w:p w:rsidR="00F737DB" w:rsidRPr="009C3376" w:rsidRDefault="00F737DB">
            <w:pPr>
              <w:jc w:val="center"/>
              <w:rPr>
                <w:rFonts w:ascii="Arial" w:hAnsi="Arial" w:cs="Arial"/>
                <w:b/>
                <w:sz w:val="22"/>
              </w:rPr>
            </w:pPr>
            <w:r w:rsidRPr="009C3376">
              <w:rPr>
                <w:rFonts w:ascii="Arial" w:hAnsi="Arial" w:cs="Arial"/>
                <w:b/>
                <w:sz w:val="22"/>
              </w:rPr>
              <w:t>1.36</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1.20</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1.20</w:t>
            </w:r>
          </w:p>
        </w:tc>
        <w:tc>
          <w:tcPr>
            <w:tcW w:w="901" w:type="dxa"/>
          </w:tcPr>
          <w:p w:rsidR="00F737DB" w:rsidRPr="009C3376" w:rsidRDefault="00F737DB">
            <w:pPr>
              <w:jc w:val="center"/>
              <w:rPr>
                <w:rFonts w:ascii="Arial" w:hAnsi="Arial" w:cs="Arial"/>
                <w:b/>
                <w:sz w:val="22"/>
              </w:rPr>
            </w:pPr>
            <w:r w:rsidRPr="009C3376">
              <w:rPr>
                <w:rFonts w:ascii="Arial" w:hAnsi="Arial" w:cs="Arial"/>
                <w:b/>
                <w:sz w:val="22"/>
              </w:rPr>
              <w:t>1.49</w:t>
            </w:r>
          </w:p>
        </w:tc>
      </w:tr>
      <w:tr w:rsidR="00F737DB">
        <w:tblPrEx>
          <w:tblCellMar>
            <w:top w:w="0" w:type="dxa"/>
            <w:bottom w:w="0" w:type="dxa"/>
          </w:tblCellMar>
        </w:tblPrEx>
        <w:tc>
          <w:tcPr>
            <w:tcW w:w="4644" w:type="dxa"/>
          </w:tcPr>
          <w:p w:rsidR="00F737DB" w:rsidRDefault="00F737DB">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t>Current Liabilities</w:t>
            </w:r>
          </w:p>
        </w:tc>
        <w:tc>
          <w:tcPr>
            <w:tcW w:w="993" w:type="dxa"/>
          </w:tcPr>
          <w:p w:rsidR="00F737DB" w:rsidRPr="009C3376" w:rsidRDefault="00F737DB">
            <w:pPr>
              <w:jc w:val="center"/>
              <w:rPr>
                <w:rFonts w:ascii="Arial" w:hAnsi="Arial" w:cs="Arial"/>
                <w:b/>
                <w:sz w:val="22"/>
              </w:rPr>
            </w:pPr>
          </w:p>
        </w:tc>
        <w:tc>
          <w:tcPr>
            <w:tcW w:w="992" w:type="dxa"/>
          </w:tcPr>
          <w:p w:rsidR="00F737DB" w:rsidRPr="009C3376" w:rsidRDefault="00F737DB">
            <w:pPr>
              <w:jc w:val="center"/>
              <w:rPr>
                <w:rFonts w:ascii="Arial" w:hAnsi="Arial" w:cs="Arial"/>
                <w:b/>
                <w:sz w:val="22"/>
              </w:rPr>
            </w:pPr>
          </w:p>
        </w:tc>
        <w:tc>
          <w:tcPr>
            <w:tcW w:w="992" w:type="dxa"/>
          </w:tcPr>
          <w:p w:rsidR="00F737DB" w:rsidRPr="009C3376" w:rsidRDefault="00F737DB">
            <w:pPr>
              <w:jc w:val="center"/>
              <w:rPr>
                <w:rFonts w:ascii="Arial" w:hAnsi="Arial" w:cs="Arial"/>
                <w:b/>
                <w:sz w:val="22"/>
              </w:rPr>
            </w:pPr>
          </w:p>
        </w:tc>
        <w:tc>
          <w:tcPr>
            <w:tcW w:w="901" w:type="dxa"/>
          </w:tcPr>
          <w:p w:rsidR="00F737DB" w:rsidRPr="009C3376" w:rsidRDefault="00F737DB">
            <w:pPr>
              <w:jc w:val="center"/>
              <w:rPr>
                <w:rFonts w:ascii="Arial" w:hAnsi="Arial" w:cs="Arial"/>
                <w:b/>
                <w:sz w:val="22"/>
              </w:rPr>
            </w:pPr>
          </w:p>
        </w:tc>
      </w:tr>
    </w:tbl>
    <w:p w:rsidR="003E6B6C" w:rsidRDefault="003E6B6C">
      <w:pPr>
        <w:rPr>
          <w:rFonts w:ascii="Arial" w:hAnsi="Arial" w:cs="Arial"/>
        </w:rPr>
      </w:pPr>
    </w:p>
    <w:p w:rsidR="003E6B6C" w:rsidRDefault="003E6B6C">
      <w:pPr>
        <w:rPr>
          <w:rFonts w:ascii="Arial" w:hAnsi="Arial" w:cs="Arial"/>
        </w:rPr>
      </w:pPr>
    </w:p>
    <w:p w:rsidR="003E6B6C" w:rsidRDefault="003E6B6C">
      <w:pPr>
        <w:rPr>
          <w:rFonts w:ascii="Arial" w:hAnsi="Arial" w:cs="Arial"/>
          <w:b/>
          <w:u w:val="single"/>
        </w:rPr>
      </w:pPr>
      <w:r w:rsidRPr="00E50552">
        <w:rPr>
          <w:rFonts w:ascii="Arial" w:hAnsi="Arial" w:cs="Arial"/>
          <w:b/>
          <w:u w:val="single"/>
        </w:rPr>
        <w:t>Comment</w:t>
      </w:r>
      <w:r w:rsidR="00E50552" w:rsidRPr="00E50552">
        <w:rPr>
          <w:rFonts w:ascii="Arial" w:hAnsi="Arial" w:cs="Arial"/>
          <w:b/>
          <w:u w:val="single"/>
        </w:rPr>
        <w:t>s</w:t>
      </w:r>
      <w:r w:rsidRPr="00E50552">
        <w:rPr>
          <w:rFonts w:ascii="Arial" w:hAnsi="Arial" w:cs="Arial"/>
          <w:b/>
          <w:u w:val="single"/>
        </w:rPr>
        <w:t>:</w:t>
      </w:r>
    </w:p>
    <w:p w:rsidR="00AF5C39" w:rsidRPr="00E50552" w:rsidRDefault="00AF5C39">
      <w:pPr>
        <w:rPr>
          <w:rFonts w:ascii="Arial" w:hAnsi="Arial" w:cs="Arial"/>
          <w:b/>
          <w:u w:val="single"/>
        </w:rPr>
      </w:pPr>
    </w:p>
    <w:p w:rsidR="003E6B6C" w:rsidRDefault="00CB7311">
      <w:pPr>
        <w:rPr>
          <w:rFonts w:ascii="Arial" w:hAnsi="Arial" w:cs="Arial"/>
        </w:rPr>
      </w:pPr>
      <w:r>
        <w:rPr>
          <w:rFonts w:ascii="Arial" w:hAnsi="Arial" w:cs="Arial"/>
        </w:rPr>
        <w:t>Norm 1.0 – 1.5. ( Except supermarkets which are  0.4 ) If ratio is &lt; 1.0 the business is technically insolvent. RISKY ! Poor financial management if &gt; 2.0</w:t>
      </w:r>
    </w:p>
    <w:p w:rsidR="00CB7311" w:rsidRDefault="00CB7311">
      <w:pPr>
        <w:rPr>
          <w:rFonts w:ascii="Arial" w:hAnsi="Arial" w:cs="Arial"/>
        </w:rPr>
      </w:pPr>
      <w:r>
        <w:rPr>
          <w:rFonts w:ascii="Arial" w:hAnsi="Arial" w:cs="Arial"/>
        </w:rPr>
        <w:t xml:space="preserve">Good financial management if = 1.0 or even &lt; 1.0, if bank and suppliers allow it. Trend is reducing from </w:t>
      </w:r>
      <w:r w:rsidR="00552FC7">
        <w:rPr>
          <w:rFonts w:ascii="Arial" w:hAnsi="Arial" w:cs="Arial"/>
        </w:rPr>
        <w:t>2007</w:t>
      </w:r>
      <w:r>
        <w:rPr>
          <w:rFonts w:ascii="Arial" w:hAnsi="Arial" w:cs="Arial"/>
        </w:rPr>
        <w:t xml:space="preserve"> to 200</w:t>
      </w:r>
      <w:r w:rsidR="00552FC7">
        <w:rPr>
          <w:rFonts w:ascii="Arial" w:hAnsi="Arial" w:cs="Arial"/>
        </w:rPr>
        <w:t>9</w:t>
      </w:r>
      <w:r>
        <w:rPr>
          <w:rFonts w:ascii="Arial" w:hAnsi="Arial" w:cs="Arial"/>
        </w:rPr>
        <w:t>, but increases again in 20</w:t>
      </w:r>
      <w:r w:rsidR="00552FC7">
        <w:rPr>
          <w:rFonts w:ascii="Arial" w:hAnsi="Arial" w:cs="Arial"/>
        </w:rPr>
        <w:t>10</w:t>
      </w:r>
      <w:r>
        <w:rPr>
          <w:rFonts w:ascii="Arial" w:hAnsi="Arial" w:cs="Arial"/>
        </w:rPr>
        <w:t xml:space="preserve">.See earlier ratios 5 and 6 for reasons. </w:t>
      </w:r>
      <w:r w:rsidR="000E1AC6">
        <w:rPr>
          <w:rFonts w:ascii="Arial" w:hAnsi="Arial" w:cs="Arial"/>
        </w:rPr>
        <w:t>Comparisons are needed.</w:t>
      </w:r>
      <w:r>
        <w:rPr>
          <w:rFonts w:ascii="Arial" w:hAnsi="Arial" w:cs="Arial"/>
        </w:rPr>
        <w:t xml:space="preserve"> </w:t>
      </w:r>
    </w:p>
    <w:p w:rsidR="00043BFA" w:rsidRDefault="00043BFA">
      <w:pPr>
        <w:rPr>
          <w:rFonts w:ascii="Arial" w:hAnsi="Arial" w:cs="Arial"/>
        </w:rPr>
      </w:pPr>
    </w:p>
    <w:p w:rsidR="003E6B6C" w:rsidRPr="00CD2220" w:rsidRDefault="003E6B6C">
      <w:pPr>
        <w:pStyle w:val="Heading1"/>
        <w:rPr>
          <w:rFonts w:ascii="Arial" w:hAnsi="Arial" w:cs="Arial"/>
          <w:u w:val="single"/>
        </w:rPr>
      </w:pPr>
      <w:r w:rsidRPr="00CD2220">
        <w:rPr>
          <w:rFonts w:ascii="Arial" w:hAnsi="Arial" w:cs="Arial"/>
          <w:u w:val="single"/>
        </w:rPr>
        <w:lastRenderedPageBreak/>
        <w:t>INVESTMENT</w:t>
      </w:r>
    </w:p>
    <w:p w:rsidR="003E6B6C" w:rsidRDefault="003E6B6C">
      <w:pPr>
        <w:rPr>
          <w:rFonts w:ascii="Arial" w:hAnsi="Arial" w:cs="Arial"/>
        </w:rPr>
      </w:pPr>
    </w:p>
    <w:p w:rsidR="00F737DB" w:rsidRDefault="00F737DB">
      <w:pPr>
        <w:rPr>
          <w:rFonts w:ascii="Arial" w:hAnsi="Arial" w:cs="Arial"/>
        </w:rPr>
      </w:pPr>
    </w:p>
    <w:tbl>
      <w:tblPr>
        <w:tblW w:w="0" w:type="auto"/>
        <w:tblLook w:val="0000"/>
      </w:tblPr>
      <w:tblGrid>
        <w:gridCol w:w="4644"/>
        <w:gridCol w:w="993"/>
        <w:gridCol w:w="992"/>
        <w:gridCol w:w="992"/>
        <w:gridCol w:w="901"/>
      </w:tblGrid>
      <w:tr w:rsidR="00F737DB">
        <w:tblPrEx>
          <w:tblCellMar>
            <w:top w:w="0" w:type="dxa"/>
            <w:bottom w:w="0" w:type="dxa"/>
          </w:tblCellMar>
        </w:tblPrEx>
        <w:tc>
          <w:tcPr>
            <w:tcW w:w="4644"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4644" w:type="dxa"/>
          </w:tcPr>
          <w:p w:rsidR="00F737DB" w:rsidRPr="009C3376" w:rsidRDefault="00F737DB" w:rsidP="004538AA">
            <w:pPr>
              <w:numPr>
                <w:ilvl w:val="0"/>
                <w:numId w:val="1"/>
              </w:numPr>
              <w:rPr>
                <w:rFonts w:ascii="Arial" w:hAnsi="Arial" w:cs="Arial"/>
                <w:b/>
                <w:sz w:val="22"/>
              </w:rPr>
            </w:pPr>
            <w:r w:rsidRPr="009C3376">
              <w:rPr>
                <w:rFonts w:ascii="Arial" w:hAnsi="Arial" w:cs="Arial"/>
                <w:b/>
                <w:sz w:val="22"/>
              </w:rPr>
              <w:t xml:space="preserve">Earning’s Per share </w:t>
            </w:r>
            <w:r>
              <w:rPr>
                <w:rFonts w:ascii="Arial" w:hAnsi="Arial" w:cs="Arial"/>
                <w:b/>
                <w:sz w:val="22"/>
              </w:rPr>
              <w:t>=</w:t>
            </w:r>
          </w:p>
          <w:p w:rsidR="00F737DB" w:rsidRDefault="00F737DB" w:rsidP="009C3376">
            <w:pPr>
              <w:ind w:left="360"/>
              <w:rPr>
                <w:rFonts w:ascii="Arial" w:hAnsi="Arial" w:cs="Arial"/>
                <w:sz w:val="22"/>
              </w:rPr>
            </w:pPr>
            <w:r>
              <w:rPr>
                <w:rFonts w:ascii="Arial" w:hAnsi="Arial" w:cs="Arial"/>
                <w:sz w:val="22"/>
              </w:rPr>
              <w:t xml:space="preserve">    </w:t>
            </w:r>
            <w:r>
              <w:rPr>
                <w:rFonts w:ascii="Arial" w:hAnsi="Arial" w:cs="Arial"/>
                <w:sz w:val="22"/>
                <w:u w:val="single"/>
              </w:rPr>
              <w:t>Profit after tax and interest</w:t>
            </w:r>
            <w:r>
              <w:rPr>
                <w:rFonts w:ascii="Arial" w:hAnsi="Arial" w:cs="Arial"/>
                <w:sz w:val="22"/>
              </w:rPr>
              <w:t xml:space="preserve">     </w:t>
            </w:r>
          </w:p>
        </w:tc>
        <w:tc>
          <w:tcPr>
            <w:tcW w:w="993" w:type="dxa"/>
          </w:tcPr>
          <w:p w:rsidR="00F737DB" w:rsidRPr="009C3376" w:rsidRDefault="00F737DB">
            <w:pPr>
              <w:jc w:val="center"/>
              <w:rPr>
                <w:rFonts w:ascii="Arial" w:hAnsi="Arial" w:cs="Arial"/>
                <w:b/>
                <w:sz w:val="22"/>
              </w:rPr>
            </w:pPr>
            <w:r w:rsidRPr="009C3376">
              <w:rPr>
                <w:rFonts w:ascii="Arial" w:hAnsi="Arial" w:cs="Arial"/>
                <w:b/>
                <w:sz w:val="22"/>
              </w:rPr>
              <w:t>€0.61</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€0.67</w:t>
            </w:r>
          </w:p>
        </w:tc>
        <w:tc>
          <w:tcPr>
            <w:tcW w:w="992" w:type="dxa"/>
          </w:tcPr>
          <w:p w:rsidR="00F737DB" w:rsidRPr="009C3376" w:rsidRDefault="00F737DB">
            <w:pPr>
              <w:jc w:val="center"/>
              <w:rPr>
                <w:rFonts w:ascii="Arial" w:hAnsi="Arial" w:cs="Arial"/>
                <w:b/>
                <w:sz w:val="22"/>
              </w:rPr>
            </w:pPr>
            <w:r w:rsidRPr="009C3376">
              <w:rPr>
                <w:rFonts w:ascii="Arial" w:hAnsi="Arial" w:cs="Arial"/>
                <w:b/>
                <w:sz w:val="22"/>
              </w:rPr>
              <w:t>€0.39</w:t>
            </w:r>
          </w:p>
        </w:tc>
        <w:tc>
          <w:tcPr>
            <w:tcW w:w="901" w:type="dxa"/>
          </w:tcPr>
          <w:p w:rsidR="00F737DB" w:rsidRPr="009C3376" w:rsidRDefault="00F737DB">
            <w:pPr>
              <w:jc w:val="center"/>
              <w:rPr>
                <w:rFonts w:ascii="Arial" w:hAnsi="Arial" w:cs="Arial"/>
                <w:b/>
                <w:sz w:val="22"/>
              </w:rPr>
            </w:pPr>
            <w:r w:rsidRPr="009C3376">
              <w:rPr>
                <w:rFonts w:ascii="Arial" w:hAnsi="Arial" w:cs="Arial"/>
                <w:b/>
                <w:sz w:val="22"/>
              </w:rPr>
              <w:t>€0.28</w:t>
            </w:r>
          </w:p>
        </w:tc>
      </w:tr>
      <w:tr w:rsidR="00F737DB">
        <w:tblPrEx>
          <w:tblCellMar>
            <w:top w:w="0" w:type="dxa"/>
            <w:bottom w:w="0" w:type="dxa"/>
          </w:tblCellMar>
        </w:tblPrEx>
        <w:tc>
          <w:tcPr>
            <w:tcW w:w="4644" w:type="dxa"/>
          </w:tcPr>
          <w:p w:rsidR="00F737DB" w:rsidRDefault="00F737DB">
            <w:pPr>
              <w:rPr>
                <w:rFonts w:ascii="Arial" w:hAnsi="Arial" w:cs="Arial"/>
                <w:sz w:val="22"/>
              </w:rPr>
            </w:pPr>
            <w:r>
              <w:rPr>
                <w:rFonts w:ascii="Arial" w:hAnsi="Arial" w:cs="Arial"/>
                <w:sz w:val="22"/>
              </w:rPr>
              <w:t xml:space="preserve">          Number of ordinary shares</w:t>
            </w:r>
          </w:p>
        </w:tc>
        <w:tc>
          <w:tcPr>
            <w:tcW w:w="993"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92" w:type="dxa"/>
          </w:tcPr>
          <w:p w:rsidR="00F737DB" w:rsidRDefault="00F737DB">
            <w:pPr>
              <w:jc w:val="center"/>
              <w:rPr>
                <w:rFonts w:ascii="Arial" w:hAnsi="Arial" w:cs="Arial"/>
                <w:sz w:val="22"/>
              </w:rPr>
            </w:pPr>
          </w:p>
        </w:tc>
        <w:tc>
          <w:tcPr>
            <w:tcW w:w="901"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rPr>
      </w:pPr>
    </w:p>
    <w:p w:rsidR="003E6B6C" w:rsidRDefault="003E6B6C">
      <w:pPr>
        <w:rPr>
          <w:rFonts w:ascii="Arial" w:hAnsi="Arial" w:cs="Arial"/>
        </w:rPr>
      </w:pPr>
      <w:r w:rsidRPr="000E1AC6">
        <w:rPr>
          <w:rFonts w:ascii="Arial" w:hAnsi="Arial" w:cs="Arial"/>
          <w:b/>
          <w:u w:val="single"/>
        </w:rPr>
        <w:t>Comment</w:t>
      </w:r>
      <w:r w:rsidR="000E1AC6" w:rsidRPr="000E1AC6">
        <w:rPr>
          <w:rFonts w:ascii="Arial" w:hAnsi="Arial" w:cs="Arial"/>
          <w:b/>
          <w:u w:val="single"/>
        </w:rPr>
        <w:t>s</w:t>
      </w:r>
      <w:r>
        <w:rPr>
          <w:rFonts w:ascii="Arial" w:hAnsi="Arial" w:cs="Arial"/>
        </w:rPr>
        <w:t>:</w:t>
      </w:r>
    </w:p>
    <w:p w:rsidR="00AF5C39" w:rsidRDefault="00AF5C39">
      <w:pPr>
        <w:rPr>
          <w:rFonts w:ascii="Arial" w:hAnsi="Arial" w:cs="Arial"/>
        </w:rPr>
      </w:pPr>
    </w:p>
    <w:p w:rsidR="003E6B6C" w:rsidRDefault="003A56D2">
      <w:pPr>
        <w:rPr>
          <w:rFonts w:ascii="Arial" w:hAnsi="Arial" w:cs="Arial"/>
        </w:rPr>
      </w:pPr>
      <w:r>
        <w:rPr>
          <w:rFonts w:ascii="Arial" w:hAnsi="Arial" w:cs="Arial"/>
        </w:rPr>
        <w:t xml:space="preserve">Target is as high as possible. So for every €1  ( 1 share ) invested the owners are getting €0.61 in </w:t>
      </w:r>
      <w:r w:rsidR="00552FC7">
        <w:rPr>
          <w:rFonts w:ascii="Arial" w:hAnsi="Arial" w:cs="Arial"/>
        </w:rPr>
        <w:t>2007</w:t>
      </w:r>
      <w:r>
        <w:rPr>
          <w:rFonts w:ascii="Arial" w:hAnsi="Arial" w:cs="Arial"/>
        </w:rPr>
        <w:t xml:space="preserve"> but this reduces down to only €0.28 in 20</w:t>
      </w:r>
      <w:r w:rsidR="00552FC7">
        <w:rPr>
          <w:rFonts w:ascii="Arial" w:hAnsi="Arial" w:cs="Arial"/>
        </w:rPr>
        <w:t>10</w:t>
      </w:r>
      <w:r>
        <w:rPr>
          <w:rFonts w:ascii="Arial" w:hAnsi="Arial" w:cs="Arial"/>
        </w:rPr>
        <w:t>. This is as a consequence of falling Gross and Net Profits, and the overall R.O.C.E.</w:t>
      </w:r>
    </w:p>
    <w:p w:rsidR="003A56D2" w:rsidRDefault="003A56D2">
      <w:pPr>
        <w:rPr>
          <w:rFonts w:ascii="Arial" w:hAnsi="Arial" w:cs="Arial"/>
        </w:rPr>
      </w:pPr>
      <w:r>
        <w:rPr>
          <w:rFonts w:ascii="Arial" w:hAnsi="Arial" w:cs="Arial"/>
        </w:rPr>
        <w:t xml:space="preserve">This is influenced by expansion – a temporary phase of the business when investment in new products ( </w:t>
      </w:r>
      <w:r w:rsidR="00552FC7">
        <w:rPr>
          <w:rFonts w:ascii="Arial" w:hAnsi="Arial" w:cs="Arial"/>
        </w:rPr>
        <w:t>F</w:t>
      </w:r>
      <w:r>
        <w:rPr>
          <w:rFonts w:ascii="Arial" w:hAnsi="Arial" w:cs="Arial"/>
        </w:rPr>
        <w:t>ixed assets ) has not worked its way through into sales turnover and profits. Comparisons are needed.</w:t>
      </w:r>
    </w:p>
    <w:p w:rsidR="003A56D2" w:rsidRDefault="003A56D2">
      <w:pPr>
        <w:rPr>
          <w:rFonts w:ascii="Arial" w:hAnsi="Arial" w:cs="Arial"/>
        </w:rPr>
      </w:pPr>
    </w:p>
    <w:p w:rsidR="00F737DB" w:rsidRDefault="00F737DB">
      <w:pPr>
        <w:rPr>
          <w:rFonts w:ascii="Arial" w:hAnsi="Arial" w:cs="Arial"/>
        </w:rPr>
      </w:pPr>
    </w:p>
    <w:p w:rsidR="00F737DB" w:rsidRDefault="00F737DB">
      <w:pPr>
        <w:rPr>
          <w:rFonts w:ascii="Arial" w:hAnsi="Arial" w:cs="Arial"/>
        </w:rPr>
      </w:pPr>
    </w:p>
    <w:p w:rsidR="003E6B6C" w:rsidRDefault="003E6B6C">
      <w:pPr>
        <w:rPr>
          <w:rFonts w:ascii="Arial" w:hAnsi="Arial" w:cs="Arial"/>
        </w:rPr>
      </w:pPr>
    </w:p>
    <w:tbl>
      <w:tblPr>
        <w:tblW w:w="0" w:type="auto"/>
        <w:tblLook w:val="0000"/>
      </w:tblPr>
      <w:tblGrid>
        <w:gridCol w:w="5211"/>
        <w:gridCol w:w="993"/>
        <w:gridCol w:w="708"/>
        <w:gridCol w:w="851"/>
        <w:gridCol w:w="759"/>
      </w:tblGrid>
      <w:tr w:rsidR="00F737DB">
        <w:tblPrEx>
          <w:tblCellMar>
            <w:top w:w="0" w:type="dxa"/>
            <w:bottom w:w="0" w:type="dxa"/>
          </w:tblCellMar>
        </w:tblPrEx>
        <w:tc>
          <w:tcPr>
            <w:tcW w:w="5211" w:type="dxa"/>
          </w:tcPr>
          <w:p w:rsidR="00F737DB" w:rsidRDefault="00F737DB">
            <w:pPr>
              <w:jc w:val="center"/>
              <w:rPr>
                <w:rFonts w:ascii="Arial" w:hAnsi="Arial" w:cs="Arial"/>
                <w:sz w:val="22"/>
                <w:u w:val="single"/>
              </w:rPr>
            </w:pPr>
          </w:p>
        </w:tc>
        <w:tc>
          <w:tcPr>
            <w:tcW w:w="993" w:type="dxa"/>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708"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85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759"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5211" w:type="dxa"/>
          </w:tcPr>
          <w:p w:rsidR="00F737DB" w:rsidRPr="009C3376" w:rsidRDefault="00F737DB" w:rsidP="004538AA">
            <w:pPr>
              <w:numPr>
                <w:ilvl w:val="0"/>
                <w:numId w:val="1"/>
              </w:numPr>
              <w:rPr>
                <w:rFonts w:ascii="Arial" w:hAnsi="Arial" w:cs="Arial"/>
                <w:b/>
                <w:sz w:val="22"/>
              </w:rPr>
            </w:pPr>
            <w:r w:rsidRPr="009C3376">
              <w:rPr>
                <w:rFonts w:ascii="Arial" w:hAnsi="Arial" w:cs="Arial"/>
                <w:b/>
                <w:sz w:val="22"/>
              </w:rPr>
              <w:t xml:space="preserve">Interest Cover </w:t>
            </w:r>
            <w:r>
              <w:rPr>
                <w:rFonts w:ascii="Arial" w:hAnsi="Arial" w:cs="Arial"/>
                <w:b/>
                <w:sz w:val="22"/>
              </w:rPr>
              <w:t>=</w:t>
            </w:r>
          </w:p>
          <w:p w:rsidR="00F737DB" w:rsidRDefault="00F737DB" w:rsidP="009C3376">
            <w:pPr>
              <w:ind w:left="360"/>
              <w:rPr>
                <w:rFonts w:ascii="Arial" w:hAnsi="Arial" w:cs="Arial"/>
                <w:sz w:val="22"/>
              </w:rPr>
            </w:pPr>
            <w:r>
              <w:rPr>
                <w:rFonts w:ascii="Arial" w:hAnsi="Arial" w:cs="Arial"/>
                <w:sz w:val="22"/>
              </w:rPr>
              <w:t xml:space="preserve">        </w:t>
            </w:r>
            <w:r>
              <w:rPr>
                <w:rFonts w:ascii="Arial" w:hAnsi="Arial" w:cs="Arial"/>
                <w:sz w:val="22"/>
                <w:u w:val="single"/>
              </w:rPr>
              <w:t>Profit before tax and interest</w:t>
            </w:r>
          </w:p>
        </w:tc>
        <w:tc>
          <w:tcPr>
            <w:tcW w:w="993" w:type="dxa"/>
          </w:tcPr>
          <w:p w:rsidR="00F737DB" w:rsidRPr="009C3376" w:rsidRDefault="00F737DB">
            <w:pPr>
              <w:jc w:val="center"/>
              <w:rPr>
                <w:rFonts w:ascii="Arial" w:hAnsi="Arial" w:cs="Arial"/>
                <w:b/>
                <w:sz w:val="22"/>
              </w:rPr>
            </w:pPr>
            <w:r w:rsidRPr="009C3376">
              <w:rPr>
                <w:rFonts w:ascii="Arial" w:hAnsi="Arial" w:cs="Arial"/>
                <w:b/>
                <w:sz w:val="22"/>
              </w:rPr>
              <w:t>0</w:t>
            </w:r>
          </w:p>
        </w:tc>
        <w:tc>
          <w:tcPr>
            <w:tcW w:w="708" w:type="dxa"/>
          </w:tcPr>
          <w:p w:rsidR="00F737DB" w:rsidRPr="009C3376" w:rsidRDefault="00F737DB">
            <w:pPr>
              <w:jc w:val="center"/>
              <w:rPr>
                <w:rFonts w:ascii="Arial" w:hAnsi="Arial" w:cs="Arial"/>
                <w:b/>
                <w:sz w:val="22"/>
              </w:rPr>
            </w:pPr>
            <w:r w:rsidRPr="009C3376">
              <w:rPr>
                <w:rFonts w:ascii="Arial" w:hAnsi="Arial" w:cs="Arial"/>
                <w:b/>
                <w:sz w:val="22"/>
              </w:rPr>
              <w:t>18</w:t>
            </w:r>
          </w:p>
        </w:tc>
        <w:tc>
          <w:tcPr>
            <w:tcW w:w="851" w:type="dxa"/>
          </w:tcPr>
          <w:p w:rsidR="00F737DB" w:rsidRPr="009C3376" w:rsidRDefault="00F737DB">
            <w:pPr>
              <w:jc w:val="center"/>
              <w:rPr>
                <w:rFonts w:ascii="Arial" w:hAnsi="Arial" w:cs="Arial"/>
                <w:b/>
                <w:sz w:val="22"/>
              </w:rPr>
            </w:pPr>
            <w:r w:rsidRPr="009C3376">
              <w:rPr>
                <w:rFonts w:ascii="Arial" w:hAnsi="Arial" w:cs="Arial"/>
                <w:b/>
                <w:sz w:val="22"/>
              </w:rPr>
              <w:t>7</w:t>
            </w:r>
          </w:p>
        </w:tc>
        <w:tc>
          <w:tcPr>
            <w:tcW w:w="759" w:type="dxa"/>
          </w:tcPr>
          <w:p w:rsidR="00F737DB" w:rsidRPr="009C3376" w:rsidRDefault="00F737DB">
            <w:pPr>
              <w:jc w:val="center"/>
              <w:rPr>
                <w:rFonts w:ascii="Arial" w:hAnsi="Arial" w:cs="Arial"/>
                <w:b/>
                <w:sz w:val="22"/>
              </w:rPr>
            </w:pPr>
            <w:r w:rsidRPr="009C3376">
              <w:rPr>
                <w:rFonts w:ascii="Arial" w:hAnsi="Arial" w:cs="Arial"/>
                <w:b/>
                <w:sz w:val="22"/>
              </w:rPr>
              <w:t>5.9</w:t>
            </w:r>
          </w:p>
        </w:tc>
      </w:tr>
      <w:tr w:rsidR="00F737DB">
        <w:tblPrEx>
          <w:tblCellMar>
            <w:top w:w="0" w:type="dxa"/>
            <w:bottom w:w="0" w:type="dxa"/>
          </w:tblCellMar>
        </w:tblPrEx>
        <w:tc>
          <w:tcPr>
            <w:tcW w:w="5211" w:type="dxa"/>
          </w:tcPr>
          <w:p w:rsidR="00F737DB" w:rsidRDefault="00F737DB">
            <w:pPr>
              <w:rPr>
                <w:rFonts w:ascii="Arial" w:hAnsi="Arial" w:cs="Arial"/>
                <w:sz w:val="22"/>
              </w:rPr>
            </w:pPr>
            <w:r>
              <w:rPr>
                <w:rFonts w:ascii="Arial" w:hAnsi="Arial" w:cs="Arial"/>
                <w:sz w:val="22"/>
              </w:rPr>
              <w:tab/>
              <w:t xml:space="preserve">  Interest on loans</w:t>
            </w:r>
          </w:p>
        </w:tc>
        <w:tc>
          <w:tcPr>
            <w:tcW w:w="993" w:type="dxa"/>
          </w:tcPr>
          <w:p w:rsidR="00F737DB" w:rsidRDefault="00F737DB">
            <w:pPr>
              <w:jc w:val="center"/>
              <w:rPr>
                <w:rFonts w:ascii="Arial" w:hAnsi="Arial" w:cs="Arial"/>
                <w:sz w:val="22"/>
              </w:rPr>
            </w:pPr>
          </w:p>
        </w:tc>
        <w:tc>
          <w:tcPr>
            <w:tcW w:w="708" w:type="dxa"/>
          </w:tcPr>
          <w:p w:rsidR="00F737DB" w:rsidRDefault="00F737DB">
            <w:pPr>
              <w:jc w:val="center"/>
              <w:rPr>
                <w:rFonts w:ascii="Arial" w:hAnsi="Arial" w:cs="Arial"/>
                <w:sz w:val="22"/>
              </w:rPr>
            </w:pPr>
          </w:p>
        </w:tc>
        <w:tc>
          <w:tcPr>
            <w:tcW w:w="851" w:type="dxa"/>
          </w:tcPr>
          <w:p w:rsidR="00F737DB" w:rsidRDefault="00F737DB">
            <w:pPr>
              <w:jc w:val="center"/>
              <w:rPr>
                <w:rFonts w:ascii="Arial" w:hAnsi="Arial" w:cs="Arial"/>
                <w:sz w:val="22"/>
              </w:rPr>
            </w:pPr>
          </w:p>
        </w:tc>
        <w:tc>
          <w:tcPr>
            <w:tcW w:w="759" w:type="dxa"/>
          </w:tcPr>
          <w:p w:rsidR="00F737DB" w:rsidRDefault="00F737DB">
            <w:pPr>
              <w:jc w:val="center"/>
              <w:rPr>
                <w:rFonts w:ascii="Arial" w:hAnsi="Arial" w:cs="Arial"/>
                <w:sz w:val="22"/>
              </w:rPr>
            </w:pPr>
          </w:p>
        </w:tc>
      </w:tr>
    </w:tbl>
    <w:p w:rsidR="003E6B6C" w:rsidRDefault="003E6B6C">
      <w:pPr>
        <w:rPr>
          <w:rFonts w:ascii="Arial" w:hAnsi="Arial" w:cs="Arial"/>
        </w:rPr>
      </w:pPr>
    </w:p>
    <w:p w:rsidR="003E6B6C" w:rsidRDefault="003E6B6C">
      <w:pPr>
        <w:rPr>
          <w:rFonts w:ascii="Arial" w:hAnsi="Arial" w:cs="Arial"/>
          <w:b/>
          <w:u w:val="single"/>
        </w:rPr>
      </w:pPr>
      <w:r w:rsidRPr="003A56D2">
        <w:rPr>
          <w:rFonts w:ascii="Arial" w:hAnsi="Arial" w:cs="Arial"/>
          <w:b/>
          <w:u w:val="single"/>
        </w:rPr>
        <w:t>Commen</w:t>
      </w:r>
      <w:r w:rsidR="003A56D2" w:rsidRPr="003A56D2">
        <w:rPr>
          <w:rFonts w:ascii="Arial" w:hAnsi="Arial" w:cs="Arial"/>
          <w:b/>
          <w:u w:val="single"/>
        </w:rPr>
        <w:t>ts</w:t>
      </w:r>
      <w:r w:rsidRPr="003A56D2">
        <w:rPr>
          <w:rFonts w:ascii="Arial" w:hAnsi="Arial" w:cs="Arial"/>
          <w:b/>
          <w:u w:val="single"/>
        </w:rPr>
        <w:t>:</w:t>
      </w:r>
    </w:p>
    <w:p w:rsidR="00AF5C39" w:rsidRPr="003A56D2" w:rsidRDefault="00AF5C39">
      <w:pPr>
        <w:rPr>
          <w:rFonts w:ascii="Arial" w:hAnsi="Arial" w:cs="Arial"/>
          <w:b/>
          <w:u w:val="single"/>
        </w:rPr>
      </w:pPr>
    </w:p>
    <w:p w:rsidR="003E6B6C" w:rsidRDefault="003A56D2">
      <w:pPr>
        <w:rPr>
          <w:rFonts w:ascii="Arial" w:hAnsi="Arial" w:cs="Arial"/>
        </w:rPr>
      </w:pPr>
      <w:r>
        <w:rPr>
          <w:rFonts w:ascii="Arial" w:hAnsi="Arial" w:cs="Arial"/>
        </w:rPr>
        <w:t>Bank’s look for a cover of approx. 4 – 6 for ‘safety’.</w:t>
      </w:r>
      <w:r w:rsidR="00063976">
        <w:rPr>
          <w:rFonts w:ascii="Arial" w:hAnsi="Arial" w:cs="Arial"/>
        </w:rPr>
        <w:t xml:space="preserve"> </w:t>
      </w:r>
      <w:r>
        <w:rPr>
          <w:rFonts w:ascii="Arial" w:hAnsi="Arial" w:cs="Arial"/>
        </w:rPr>
        <w:t>If too low they get nervous and may feel</w:t>
      </w:r>
      <w:r w:rsidR="00063976">
        <w:rPr>
          <w:rFonts w:ascii="Arial" w:hAnsi="Arial" w:cs="Arial"/>
        </w:rPr>
        <w:t xml:space="preserve"> the company is a risk and ‘call in’ any overdraft, or even worse petition for liquidation to obtain repayment of loans. The trend is falling from a very secure 18 in 200</w:t>
      </w:r>
      <w:r w:rsidR="00552FC7">
        <w:rPr>
          <w:rFonts w:ascii="Arial" w:hAnsi="Arial" w:cs="Arial"/>
        </w:rPr>
        <w:t>8</w:t>
      </w:r>
      <w:r w:rsidR="00063976">
        <w:rPr>
          <w:rFonts w:ascii="Arial" w:hAnsi="Arial" w:cs="Arial"/>
        </w:rPr>
        <w:t xml:space="preserve"> to 5.9 in 20</w:t>
      </w:r>
      <w:r w:rsidR="00552FC7">
        <w:rPr>
          <w:rFonts w:ascii="Arial" w:hAnsi="Arial" w:cs="Arial"/>
        </w:rPr>
        <w:t>10</w:t>
      </w:r>
      <w:r w:rsidR="00063976">
        <w:rPr>
          <w:rFonts w:ascii="Arial" w:hAnsi="Arial" w:cs="Arial"/>
        </w:rPr>
        <w:t xml:space="preserve"> which is just OK. If the pattern continues it may worry the bank. The reason is because of the large L.T. Loans being taken up, and profits are falling in relative terms. Ie. New sales/profits are not coming through yet.</w:t>
      </w:r>
    </w:p>
    <w:p w:rsidR="00F737DB" w:rsidRDefault="00F737DB">
      <w:pPr>
        <w:rPr>
          <w:rFonts w:ascii="Arial" w:hAnsi="Arial" w:cs="Arial"/>
        </w:rPr>
      </w:pPr>
    </w:p>
    <w:p w:rsidR="00F737DB" w:rsidRDefault="00F737DB">
      <w:pPr>
        <w:rPr>
          <w:rFonts w:ascii="Arial" w:hAnsi="Arial" w:cs="Arial"/>
        </w:rPr>
      </w:pPr>
    </w:p>
    <w:p w:rsidR="00F737DB" w:rsidRDefault="00F737DB">
      <w:pPr>
        <w:rPr>
          <w:rFonts w:ascii="Arial" w:hAnsi="Arial" w:cs="Arial"/>
        </w:rPr>
      </w:pPr>
    </w:p>
    <w:p w:rsidR="00F737DB" w:rsidRDefault="00F737DB">
      <w:pPr>
        <w:rPr>
          <w:rFonts w:ascii="Arial" w:hAnsi="Arial" w:cs="Arial"/>
        </w:rPr>
      </w:pPr>
    </w:p>
    <w:tbl>
      <w:tblPr>
        <w:tblW w:w="0" w:type="auto"/>
        <w:tblLook w:val="0000"/>
      </w:tblPr>
      <w:tblGrid>
        <w:gridCol w:w="5211"/>
        <w:gridCol w:w="993"/>
        <w:gridCol w:w="708"/>
        <w:gridCol w:w="851"/>
        <w:gridCol w:w="759"/>
      </w:tblGrid>
      <w:tr w:rsidR="004758E8" w:rsidRPr="00F60C2F" w:rsidTr="008F3CFB">
        <w:tblPrEx>
          <w:tblCellMar>
            <w:top w:w="0" w:type="dxa"/>
            <w:bottom w:w="0" w:type="dxa"/>
          </w:tblCellMar>
        </w:tblPrEx>
        <w:tc>
          <w:tcPr>
            <w:tcW w:w="5211" w:type="dxa"/>
          </w:tcPr>
          <w:p w:rsidR="004758E8" w:rsidRDefault="004758E8" w:rsidP="008F3CFB">
            <w:pPr>
              <w:jc w:val="center"/>
              <w:rPr>
                <w:rFonts w:ascii="Arial" w:hAnsi="Arial" w:cs="Arial"/>
                <w:sz w:val="22"/>
                <w:u w:val="single"/>
              </w:rPr>
            </w:pPr>
          </w:p>
        </w:tc>
        <w:tc>
          <w:tcPr>
            <w:tcW w:w="993" w:type="dxa"/>
          </w:tcPr>
          <w:p w:rsidR="004758E8" w:rsidRPr="00F60C2F" w:rsidRDefault="004758E8" w:rsidP="008F3CFB">
            <w:pPr>
              <w:jc w:val="center"/>
              <w:rPr>
                <w:rFonts w:ascii="Arial" w:hAnsi="Arial" w:cs="Arial"/>
                <w:b/>
                <w:sz w:val="22"/>
                <w:u w:val="single"/>
              </w:rPr>
            </w:pPr>
            <w:r>
              <w:rPr>
                <w:rFonts w:ascii="Arial" w:hAnsi="Arial" w:cs="Arial"/>
                <w:b/>
                <w:sz w:val="22"/>
                <w:u w:val="single"/>
              </w:rPr>
              <w:t>2007</w:t>
            </w:r>
          </w:p>
        </w:tc>
        <w:tc>
          <w:tcPr>
            <w:tcW w:w="708" w:type="dxa"/>
          </w:tcPr>
          <w:p w:rsidR="004758E8" w:rsidRPr="00F60C2F" w:rsidRDefault="004758E8" w:rsidP="008F3CFB">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8</w:t>
            </w:r>
          </w:p>
        </w:tc>
        <w:tc>
          <w:tcPr>
            <w:tcW w:w="851" w:type="dxa"/>
          </w:tcPr>
          <w:p w:rsidR="004758E8" w:rsidRPr="00F60C2F" w:rsidRDefault="004758E8" w:rsidP="008F3CFB">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9</w:t>
            </w:r>
          </w:p>
        </w:tc>
        <w:tc>
          <w:tcPr>
            <w:tcW w:w="759" w:type="dxa"/>
          </w:tcPr>
          <w:p w:rsidR="004758E8" w:rsidRPr="00F60C2F" w:rsidRDefault="004758E8" w:rsidP="008F3CFB">
            <w:pPr>
              <w:jc w:val="center"/>
              <w:rPr>
                <w:rFonts w:ascii="Arial" w:hAnsi="Arial" w:cs="Arial"/>
                <w:b/>
                <w:sz w:val="22"/>
                <w:u w:val="single"/>
              </w:rPr>
            </w:pPr>
            <w:r w:rsidRPr="00F60C2F">
              <w:rPr>
                <w:rFonts w:ascii="Arial" w:hAnsi="Arial" w:cs="Arial"/>
                <w:b/>
                <w:sz w:val="22"/>
                <w:u w:val="single"/>
              </w:rPr>
              <w:t>20</w:t>
            </w:r>
            <w:r>
              <w:rPr>
                <w:rFonts w:ascii="Arial" w:hAnsi="Arial" w:cs="Arial"/>
                <w:b/>
                <w:sz w:val="22"/>
                <w:u w:val="single"/>
              </w:rPr>
              <w:t>10</w:t>
            </w:r>
          </w:p>
        </w:tc>
      </w:tr>
      <w:tr w:rsidR="004758E8" w:rsidRPr="00F60C2F" w:rsidTr="008F3CFB">
        <w:tblPrEx>
          <w:tblCellMar>
            <w:top w:w="0" w:type="dxa"/>
            <w:bottom w:w="0" w:type="dxa"/>
          </w:tblCellMar>
        </w:tblPrEx>
        <w:tc>
          <w:tcPr>
            <w:tcW w:w="5211" w:type="dxa"/>
          </w:tcPr>
          <w:p w:rsidR="004758E8" w:rsidRPr="00F60C2F" w:rsidRDefault="004758E8" w:rsidP="004758E8">
            <w:pPr>
              <w:numPr>
                <w:ilvl w:val="0"/>
                <w:numId w:val="1"/>
              </w:numPr>
              <w:rPr>
                <w:rFonts w:ascii="Arial" w:hAnsi="Arial" w:cs="Arial"/>
                <w:b/>
                <w:sz w:val="22"/>
              </w:rPr>
            </w:pPr>
            <w:r>
              <w:rPr>
                <w:rFonts w:ascii="Arial" w:hAnsi="Arial" w:cs="Arial"/>
                <w:b/>
                <w:sz w:val="22"/>
              </w:rPr>
              <w:t>Dividend</w:t>
            </w:r>
            <w:r w:rsidRPr="00F60C2F">
              <w:rPr>
                <w:rFonts w:ascii="Arial" w:hAnsi="Arial" w:cs="Arial"/>
                <w:b/>
                <w:sz w:val="22"/>
              </w:rPr>
              <w:t xml:space="preserve"> Cover </w:t>
            </w:r>
          </w:p>
          <w:p w:rsidR="004758E8" w:rsidRDefault="004758E8" w:rsidP="009A7C8E">
            <w:pPr>
              <w:ind w:left="360"/>
              <w:rPr>
                <w:rFonts w:ascii="Arial" w:hAnsi="Arial" w:cs="Arial"/>
                <w:sz w:val="22"/>
              </w:rPr>
            </w:pPr>
            <w:r>
              <w:rPr>
                <w:rFonts w:ascii="Arial" w:hAnsi="Arial" w:cs="Arial"/>
                <w:sz w:val="22"/>
              </w:rPr>
              <w:t xml:space="preserve"> =     </w:t>
            </w:r>
            <w:r>
              <w:rPr>
                <w:rFonts w:ascii="Arial" w:hAnsi="Arial" w:cs="Arial"/>
                <w:sz w:val="22"/>
                <w:u w:val="single"/>
              </w:rPr>
              <w:t xml:space="preserve">Profit </w:t>
            </w:r>
            <w:r w:rsidR="009A7C8E">
              <w:rPr>
                <w:rFonts w:ascii="Arial" w:hAnsi="Arial" w:cs="Arial"/>
                <w:sz w:val="22"/>
                <w:u w:val="single"/>
              </w:rPr>
              <w:t>after</w:t>
            </w:r>
            <w:r>
              <w:rPr>
                <w:rFonts w:ascii="Arial" w:hAnsi="Arial" w:cs="Arial"/>
                <w:sz w:val="22"/>
                <w:u w:val="single"/>
              </w:rPr>
              <w:t xml:space="preserve"> tax and interest</w:t>
            </w:r>
          </w:p>
        </w:tc>
        <w:tc>
          <w:tcPr>
            <w:tcW w:w="993" w:type="dxa"/>
          </w:tcPr>
          <w:p w:rsidR="004758E8" w:rsidRPr="00F60C2F" w:rsidRDefault="004758E8" w:rsidP="000B7B50">
            <w:pPr>
              <w:jc w:val="center"/>
              <w:rPr>
                <w:rFonts w:ascii="Arial" w:hAnsi="Arial" w:cs="Arial"/>
                <w:b/>
                <w:sz w:val="22"/>
              </w:rPr>
            </w:pPr>
            <w:r>
              <w:rPr>
                <w:rFonts w:ascii="Arial" w:hAnsi="Arial" w:cs="Arial"/>
                <w:b/>
                <w:sz w:val="22"/>
              </w:rPr>
              <w:t>1.</w:t>
            </w:r>
            <w:r w:rsidR="000B7B50">
              <w:rPr>
                <w:rFonts w:ascii="Arial" w:hAnsi="Arial" w:cs="Arial"/>
                <w:b/>
                <w:sz w:val="22"/>
              </w:rPr>
              <w:t>17</w:t>
            </w:r>
          </w:p>
        </w:tc>
        <w:tc>
          <w:tcPr>
            <w:tcW w:w="708" w:type="dxa"/>
          </w:tcPr>
          <w:p w:rsidR="004758E8" w:rsidRPr="00F60C2F" w:rsidRDefault="004758E8" w:rsidP="000B7B50">
            <w:pPr>
              <w:jc w:val="center"/>
              <w:rPr>
                <w:rFonts w:ascii="Arial" w:hAnsi="Arial" w:cs="Arial"/>
                <w:b/>
                <w:sz w:val="22"/>
              </w:rPr>
            </w:pPr>
            <w:r w:rsidRPr="00F60C2F">
              <w:rPr>
                <w:rFonts w:ascii="Arial" w:hAnsi="Arial" w:cs="Arial"/>
                <w:b/>
                <w:sz w:val="22"/>
              </w:rPr>
              <w:t>1</w:t>
            </w:r>
            <w:r>
              <w:rPr>
                <w:rFonts w:ascii="Arial" w:hAnsi="Arial" w:cs="Arial"/>
                <w:b/>
                <w:sz w:val="22"/>
              </w:rPr>
              <w:t>.</w:t>
            </w:r>
            <w:r w:rsidR="000B7B50">
              <w:rPr>
                <w:rFonts w:ascii="Arial" w:hAnsi="Arial" w:cs="Arial"/>
                <w:b/>
                <w:sz w:val="22"/>
              </w:rPr>
              <w:t>19</w:t>
            </w:r>
          </w:p>
        </w:tc>
        <w:tc>
          <w:tcPr>
            <w:tcW w:w="851" w:type="dxa"/>
          </w:tcPr>
          <w:p w:rsidR="004758E8" w:rsidRPr="00F60C2F" w:rsidRDefault="004758E8" w:rsidP="000B7B50">
            <w:pPr>
              <w:jc w:val="center"/>
              <w:rPr>
                <w:rFonts w:ascii="Arial" w:hAnsi="Arial" w:cs="Arial"/>
                <w:b/>
                <w:sz w:val="22"/>
              </w:rPr>
            </w:pPr>
            <w:r>
              <w:rPr>
                <w:rFonts w:ascii="Arial" w:hAnsi="Arial" w:cs="Arial"/>
                <w:b/>
                <w:sz w:val="22"/>
              </w:rPr>
              <w:t>1.</w:t>
            </w:r>
            <w:r w:rsidR="000B7B50">
              <w:rPr>
                <w:rFonts w:ascii="Arial" w:hAnsi="Arial" w:cs="Arial"/>
                <w:b/>
                <w:sz w:val="22"/>
              </w:rPr>
              <w:t>13</w:t>
            </w:r>
          </w:p>
        </w:tc>
        <w:tc>
          <w:tcPr>
            <w:tcW w:w="759" w:type="dxa"/>
          </w:tcPr>
          <w:p w:rsidR="004758E8" w:rsidRPr="00F60C2F" w:rsidRDefault="009A7C8E" w:rsidP="008F3CFB">
            <w:pPr>
              <w:jc w:val="center"/>
              <w:rPr>
                <w:rFonts w:ascii="Arial" w:hAnsi="Arial" w:cs="Arial"/>
                <w:b/>
                <w:sz w:val="22"/>
              </w:rPr>
            </w:pPr>
            <w:r>
              <w:rPr>
                <w:rFonts w:ascii="Arial" w:hAnsi="Arial" w:cs="Arial"/>
                <w:b/>
                <w:sz w:val="22"/>
              </w:rPr>
              <w:t>1.3</w:t>
            </w:r>
          </w:p>
        </w:tc>
      </w:tr>
      <w:tr w:rsidR="004758E8" w:rsidTr="008F3CFB">
        <w:tblPrEx>
          <w:tblCellMar>
            <w:top w:w="0" w:type="dxa"/>
            <w:bottom w:w="0" w:type="dxa"/>
          </w:tblCellMar>
        </w:tblPrEx>
        <w:tc>
          <w:tcPr>
            <w:tcW w:w="5211" w:type="dxa"/>
          </w:tcPr>
          <w:p w:rsidR="004758E8" w:rsidRDefault="004758E8" w:rsidP="008F3CFB">
            <w:pPr>
              <w:rPr>
                <w:rFonts w:ascii="Arial" w:hAnsi="Arial" w:cs="Arial"/>
                <w:sz w:val="22"/>
              </w:rPr>
            </w:pPr>
            <w:r>
              <w:rPr>
                <w:rFonts w:ascii="Arial" w:hAnsi="Arial" w:cs="Arial"/>
                <w:sz w:val="22"/>
              </w:rPr>
              <w:tab/>
              <w:t xml:space="preserve">  Dividend paid</w:t>
            </w:r>
          </w:p>
        </w:tc>
        <w:tc>
          <w:tcPr>
            <w:tcW w:w="993" w:type="dxa"/>
          </w:tcPr>
          <w:p w:rsidR="004758E8" w:rsidRDefault="004758E8" w:rsidP="008F3CFB">
            <w:pPr>
              <w:jc w:val="center"/>
              <w:rPr>
                <w:rFonts w:ascii="Arial" w:hAnsi="Arial" w:cs="Arial"/>
                <w:sz w:val="22"/>
              </w:rPr>
            </w:pPr>
          </w:p>
        </w:tc>
        <w:tc>
          <w:tcPr>
            <w:tcW w:w="708" w:type="dxa"/>
          </w:tcPr>
          <w:p w:rsidR="004758E8" w:rsidRDefault="004758E8" w:rsidP="008F3CFB">
            <w:pPr>
              <w:jc w:val="center"/>
              <w:rPr>
                <w:rFonts w:ascii="Arial" w:hAnsi="Arial" w:cs="Arial"/>
                <w:sz w:val="22"/>
              </w:rPr>
            </w:pPr>
          </w:p>
        </w:tc>
        <w:tc>
          <w:tcPr>
            <w:tcW w:w="851" w:type="dxa"/>
          </w:tcPr>
          <w:p w:rsidR="004758E8" w:rsidRDefault="004758E8" w:rsidP="008F3CFB">
            <w:pPr>
              <w:jc w:val="center"/>
              <w:rPr>
                <w:rFonts w:ascii="Arial" w:hAnsi="Arial" w:cs="Arial"/>
                <w:sz w:val="22"/>
              </w:rPr>
            </w:pPr>
          </w:p>
        </w:tc>
        <w:tc>
          <w:tcPr>
            <w:tcW w:w="759" w:type="dxa"/>
          </w:tcPr>
          <w:p w:rsidR="004758E8" w:rsidRDefault="004758E8" w:rsidP="008F3CFB">
            <w:pPr>
              <w:jc w:val="center"/>
              <w:rPr>
                <w:rFonts w:ascii="Arial" w:hAnsi="Arial" w:cs="Arial"/>
                <w:sz w:val="22"/>
              </w:rPr>
            </w:pPr>
          </w:p>
        </w:tc>
      </w:tr>
    </w:tbl>
    <w:p w:rsidR="004758E8" w:rsidRDefault="004758E8" w:rsidP="004758E8">
      <w:pPr>
        <w:rPr>
          <w:rFonts w:ascii="Arial" w:hAnsi="Arial" w:cs="Arial"/>
        </w:rPr>
      </w:pPr>
    </w:p>
    <w:p w:rsidR="004758E8" w:rsidRDefault="004758E8" w:rsidP="004758E8">
      <w:pPr>
        <w:rPr>
          <w:rFonts w:ascii="Arial" w:hAnsi="Arial" w:cs="Arial"/>
        </w:rPr>
      </w:pPr>
      <w:r>
        <w:rPr>
          <w:rFonts w:ascii="Arial" w:hAnsi="Arial" w:cs="Arial"/>
        </w:rPr>
        <w:t>Comment:</w:t>
      </w:r>
    </w:p>
    <w:p w:rsidR="00F737DB" w:rsidRDefault="002A64BC">
      <w:pPr>
        <w:rPr>
          <w:rFonts w:ascii="Arial" w:hAnsi="Arial" w:cs="Arial"/>
        </w:rPr>
      </w:pPr>
      <w:r>
        <w:rPr>
          <w:rFonts w:ascii="Arial" w:hAnsi="Arial" w:cs="Arial"/>
        </w:rPr>
        <w:t xml:space="preserve">An increasing Dividend Cover could signify that less of a proportion of Profits or Earnings are paid out to shareholders. </w:t>
      </w:r>
    </w:p>
    <w:p w:rsidR="00F737DB" w:rsidRDefault="00F737DB">
      <w:pPr>
        <w:rPr>
          <w:rFonts w:ascii="Arial" w:hAnsi="Arial" w:cs="Arial"/>
        </w:rPr>
      </w:pPr>
    </w:p>
    <w:p w:rsidR="00F737DB" w:rsidRDefault="00F737DB">
      <w:pPr>
        <w:rPr>
          <w:rFonts w:ascii="Arial" w:hAnsi="Arial" w:cs="Arial"/>
        </w:rPr>
      </w:pPr>
    </w:p>
    <w:p w:rsidR="00F737DB" w:rsidRDefault="00F737DB">
      <w:pPr>
        <w:rPr>
          <w:rFonts w:ascii="Arial" w:hAnsi="Arial" w:cs="Arial"/>
        </w:rPr>
      </w:pPr>
    </w:p>
    <w:p w:rsidR="004758E8" w:rsidRDefault="004758E8">
      <w:pPr>
        <w:rPr>
          <w:rFonts w:ascii="Arial" w:hAnsi="Arial" w:cs="Arial"/>
        </w:rPr>
      </w:pPr>
    </w:p>
    <w:p w:rsidR="002A64BC" w:rsidRDefault="002A64BC">
      <w:pPr>
        <w:rPr>
          <w:rFonts w:ascii="Arial" w:hAnsi="Arial" w:cs="Arial"/>
        </w:rPr>
      </w:pPr>
    </w:p>
    <w:tbl>
      <w:tblPr>
        <w:tblW w:w="0" w:type="auto"/>
        <w:tblLook w:val="0000"/>
      </w:tblPr>
      <w:tblGrid>
        <w:gridCol w:w="5207"/>
        <w:gridCol w:w="993"/>
        <w:gridCol w:w="718"/>
        <w:gridCol w:w="851"/>
        <w:gridCol w:w="759"/>
      </w:tblGrid>
      <w:tr w:rsidR="002A64BC" w:rsidRPr="00F60C2F" w:rsidTr="002A64BC">
        <w:tblPrEx>
          <w:tblCellMar>
            <w:top w:w="0" w:type="dxa"/>
            <w:bottom w:w="0" w:type="dxa"/>
          </w:tblCellMar>
        </w:tblPrEx>
        <w:tc>
          <w:tcPr>
            <w:tcW w:w="5207" w:type="dxa"/>
          </w:tcPr>
          <w:p w:rsidR="002A64BC" w:rsidRDefault="002A64BC" w:rsidP="005016FF">
            <w:pPr>
              <w:jc w:val="center"/>
              <w:rPr>
                <w:rFonts w:ascii="Arial" w:hAnsi="Arial" w:cs="Arial"/>
                <w:sz w:val="22"/>
                <w:u w:val="single"/>
              </w:rPr>
            </w:pPr>
          </w:p>
        </w:tc>
        <w:tc>
          <w:tcPr>
            <w:tcW w:w="993" w:type="dxa"/>
          </w:tcPr>
          <w:p w:rsidR="002A64BC" w:rsidRPr="00F60C2F" w:rsidRDefault="002A64BC" w:rsidP="005016FF">
            <w:pPr>
              <w:jc w:val="center"/>
              <w:rPr>
                <w:rFonts w:ascii="Arial" w:hAnsi="Arial" w:cs="Arial"/>
                <w:b/>
                <w:sz w:val="22"/>
                <w:u w:val="single"/>
              </w:rPr>
            </w:pPr>
            <w:r>
              <w:rPr>
                <w:rFonts w:ascii="Arial" w:hAnsi="Arial" w:cs="Arial"/>
                <w:b/>
                <w:sz w:val="22"/>
                <w:u w:val="single"/>
              </w:rPr>
              <w:t>2007</w:t>
            </w:r>
          </w:p>
        </w:tc>
        <w:tc>
          <w:tcPr>
            <w:tcW w:w="718"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8</w:t>
            </w:r>
          </w:p>
        </w:tc>
        <w:tc>
          <w:tcPr>
            <w:tcW w:w="851"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9</w:t>
            </w:r>
          </w:p>
        </w:tc>
        <w:tc>
          <w:tcPr>
            <w:tcW w:w="759"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w:t>
            </w:r>
            <w:r>
              <w:rPr>
                <w:rFonts w:ascii="Arial" w:hAnsi="Arial" w:cs="Arial"/>
                <w:b/>
                <w:sz w:val="22"/>
                <w:u w:val="single"/>
              </w:rPr>
              <w:t>10</w:t>
            </w:r>
          </w:p>
        </w:tc>
      </w:tr>
      <w:tr w:rsidR="002A64BC" w:rsidRPr="00F60C2F" w:rsidTr="002A64BC">
        <w:tblPrEx>
          <w:tblCellMar>
            <w:top w:w="0" w:type="dxa"/>
            <w:bottom w:w="0" w:type="dxa"/>
          </w:tblCellMar>
        </w:tblPrEx>
        <w:tc>
          <w:tcPr>
            <w:tcW w:w="5207" w:type="dxa"/>
          </w:tcPr>
          <w:p w:rsidR="002A64BC" w:rsidRPr="00F60C2F" w:rsidRDefault="002A64BC" w:rsidP="002A64BC">
            <w:pPr>
              <w:numPr>
                <w:ilvl w:val="0"/>
                <w:numId w:val="1"/>
              </w:numPr>
              <w:rPr>
                <w:rFonts w:ascii="Arial" w:hAnsi="Arial" w:cs="Arial"/>
                <w:b/>
                <w:sz w:val="22"/>
              </w:rPr>
            </w:pPr>
            <w:r>
              <w:rPr>
                <w:rFonts w:ascii="Arial" w:hAnsi="Arial" w:cs="Arial"/>
                <w:b/>
                <w:sz w:val="22"/>
              </w:rPr>
              <w:t>Dividend</w:t>
            </w:r>
            <w:r w:rsidRPr="00F60C2F">
              <w:rPr>
                <w:rFonts w:ascii="Arial" w:hAnsi="Arial" w:cs="Arial"/>
                <w:b/>
                <w:sz w:val="22"/>
              </w:rPr>
              <w:t xml:space="preserve"> </w:t>
            </w:r>
            <w:r>
              <w:rPr>
                <w:rFonts w:ascii="Arial" w:hAnsi="Arial" w:cs="Arial"/>
                <w:b/>
                <w:sz w:val="22"/>
              </w:rPr>
              <w:t>Yield</w:t>
            </w:r>
            <w:r w:rsidRPr="00F60C2F">
              <w:rPr>
                <w:rFonts w:ascii="Arial" w:hAnsi="Arial" w:cs="Arial"/>
                <w:b/>
                <w:sz w:val="22"/>
              </w:rPr>
              <w:t xml:space="preserve"> </w:t>
            </w:r>
          </w:p>
          <w:p w:rsidR="002A64BC" w:rsidRPr="009527D0" w:rsidRDefault="002A64BC" w:rsidP="005016FF">
            <w:r>
              <w:rPr>
                <w:rFonts w:ascii="Arial" w:hAnsi="Arial" w:cs="Arial"/>
                <w:sz w:val="22"/>
              </w:rPr>
              <w:t xml:space="preserve"> =     </w:t>
            </w:r>
            <w:r w:rsidRPr="009527D0">
              <w:rPr>
                <w:u w:val="single"/>
              </w:rPr>
              <w:t>Dividend per Share</w:t>
            </w:r>
            <w:r w:rsidRPr="009527D0">
              <w:t xml:space="preserve">              x 100%</w:t>
            </w:r>
          </w:p>
          <w:p w:rsidR="002A64BC" w:rsidRPr="009527D0" w:rsidRDefault="002A64BC" w:rsidP="005016FF">
            <w:r>
              <w:t xml:space="preserve">      </w:t>
            </w:r>
            <w:r w:rsidRPr="009527D0">
              <w:t>Market Value Per Share</w:t>
            </w:r>
          </w:p>
          <w:p w:rsidR="002A64BC" w:rsidRDefault="002A64BC" w:rsidP="005016FF">
            <w:pPr>
              <w:ind w:left="360"/>
              <w:rPr>
                <w:rFonts w:ascii="Arial" w:hAnsi="Arial" w:cs="Arial"/>
                <w:sz w:val="22"/>
              </w:rPr>
            </w:pPr>
          </w:p>
        </w:tc>
        <w:tc>
          <w:tcPr>
            <w:tcW w:w="993"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9.0%</w:t>
            </w:r>
          </w:p>
        </w:tc>
        <w:tc>
          <w:tcPr>
            <w:tcW w:w="718"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9.6%</w:t>
            </w:r>
          </w:p>
        </w:tc>
        <w:tc>
          <w:tcPr>
            <w:tcW w:w="851"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4.97%</w:t>
            </w:r>
          </w:p>
        </w:tc>
        <w:tc>
          <w:tcPr>
            <w:tcW w:w="759" w:type="dxa"/>
          </w:tcPr>
          <w:p w:rsidR="002A64BC" w:rsidRDefault="002A64BC" w:rsidP="005016FF">
            <w:pPr>
              <w:jc w:val="center"/>
              <w:rPr>
                <w:rFonts w:ascii="Arial" w:hAnsi="Arial" w:cs="Arial"/>
                <w:b/>
                <w:sz w:val="22"/>
              </w:rPr>
            </w:pPr>
          </w:p>
          <w:p w:rsidR="002A64BC" w:rsidRPr="00F60C2F" w:rsidRDefault="002A64BC" w:rsidP="002A64BC">
            <w:pPr>
              <w:jc w:val="center"/>
              <w:rPr>
                <w:rFonts w:ascii="Arial" w:hAnsi="Arial" w:cs="Arial"/>
                <w:b/>
                <w:sz w:val="22"/>
              </w:rPr>
            </w:pPr>
            <w:r>
              <w:rPr>
                <w:rFonts w:ascii="Arial" w:hAnsi="Arial" w:cs="Arial"/>
                <w:b/>
                <w:sz w:val="22"/>
              </w:rPr>
              <w:t>2.9%</w:t>
            </w:r>
          </w:p>
        </w:tc>
      </w:tr>
      <w:tr w:rsidR="002A64BC" w:rsidTr="002A64BC">
        <w:tblPrEx>
          <w:tblCellMar>
            <w:top w:w="0" w:type="dxa"/>
            <w:bottom w:w="0" w:type="dxa"/>
          </w:tblCellMar>
        </w:tblPrEx>
        <w:tc>
          <w:tcPr>
            <w:tcW w:w="5207" w:type="dxa"/>
          </w:tcPr>
          <w:p w:rsidR="002A64BC" w:rsidRDefault="002A64BC" w:rsidP="005016FF">
            <w:pPr>
              <w:rPr>
                <w:rFonts w:ascii="Arial" w:hAnsi="Arial" w:cs="Arial"/>
                <w:sz w:val="22"/>
              </w:rPr>
            </w:pPr>
            <w:r>
              <w:rPr>
                <w:rFonts w:ascii="Arial" w:hAnsi="Arial" w:cs="Arial"/>
                <w:sz w:val="22"/>
              </w:rPr>
              <w:tab/>
              <w:t xml:space="preserve">  </w:t>
            </w:r>
          </w:p>
        </w:tc>
        <w:tc>
          <w:tcPr>
            <w:tcW w:w="993" w:type="dxa"/>
          </w:tcPr>
          <w:p w:rsidR="002A64BC" w:rsidRDefault="002A64BC" w:rsidP="005016FF">
            <w:pPr>
              <w:jc w:val="center"/>
              <w:rPr>
                <w:rFonts w:ascii="Arial" w:hAnsi="Arial" w:cs="Arial"/>
                <w:sz w:val="22"/>
              </w:rPr>
            </w:pPr>
          </w:p>
        </w:tc>
        <w:tc>
          <w:tcPr>
            <w:tcW w:w="718" w:type="dxa"/>
          </w:tcPr>
          <w:p w:rsidR="002A64BC" w:rsidRDefault="002A64BC" w:rsidP="005016FF">
            <w:pPr>
              <w:jc w:val="center"/>
              <w:rPr>
                <w:rFonts w:ascii="Arial" w:hAnsi="Arial" w:cs="Arial"/>
                <w:sz w:val="22"/>
              </w:rPr>
            </w:pPr>
          </w:p>
        </w:tc>
        <w:tc>
          <w:tcPr>
            <w:tcW w:w="851" w:type="dxa"/>
          </w:tcPr>
          <w:p w:rsidR="002A64BC" w:rsidRDefault="002A64BC" w:rsidP="005016FF">
            <w:pPr>
              <w:jc w:val="center"/>
              <w:rPr>
                <w:rFonts w:ascii="Arial" w:hAnsi="Arial" w:cs="Arial"/>
                <w:sz w:val="22"/>
              </w:rPr>
            </w:pPr>
          </w:p>
        </w:tc>
        <w:tc>
          <w:tcPr>
            <w:tcW w:w="759" w:type="dxa"/>
          </w:tcPr>
          <w:p w:rsidR="002A64BC" w:rsidRDefault="002A64BC" w:rsidP="005016FF">
            <w:pPr>
              <w:jc w:val="center"/>
              <w:rPr>
                <w:rFonts w:ascii="Arial" w:hAnsi="Arial" w:cs="Arial"/>
                <w:sz w:val="22"/>
              </w:rPr>
            </w:pPr>
          </w:p>
        </w:tc>
      </w:tr>
    </w:tbl>
    <w:p w:rsidR="002A64BC" w:rsidRDefault="002A64BC" w:rsidP="002A64BC">
      <w:pPr>
        <w:rPr>
          <w:rFonts w:ascii="Arial" w:hAnsi="Arial" w:cs="Arial"/>
        </w:rPr>
      </w:pPr>
    </w:p>
    <w:p w:rsidR="002A64BC" w:rsidRDefault="002A64BC" w:rsidP="002A64BC">
      <w:pPr>
        <w:rPr>
          <w:rFonts w:ascii="Arial" w:hAnsi="Arial" w:cs="Arial"/>
        </w:rPr>
      </w:pPr>
      <w:r>
        <w:rPr>
          <w:rFonts w:ascii="Arial" w:hAnsi="Arial" w:cs="Arial"/>
        </w:rPr>
        <w:t>Comment:</w:t>
      </w:r>
    </w:p>
    <w:p w:rsidR="002A64BC" w:rsidRDefault="002A64BC">
      <w:pPr>
        <w:rPr>
          <w:rFonts w:ascii="Arial" w:hAnsi="Arial" w:cs="Arial"/>
        </w:rPr>
      </w:pPr>
      <w:r>
        <w:rPr>
          <w:rFonts w:ascii="Arial" w:hAnsi="Arial" w:cs="Arial"/>
        </w:rPr>
        <w:t xml:space="preserve">This is the real rate of return (income) received by ordinary shareholders. </w:t>
      </w:r>
    </w:p>
    <w:p w:rsidR="00182C63" w:rsidRDefault="002A64BC">
      <w:pPr>
        <w:rPr>
          <w:rFonts w:ascii="Arial" w:hAnsi="Arial" w:cs="Arial"/>
        </w:rPr>
      </w:pPr>
      <w:r>
        <w:rPr>
          <w:rFonts w:ascii="Arial" w:hAnsi="Arial" w:cs="Arial"/>
        </w:rPr>
        <w:t>This is a high risk investment, which should attract a high rate of return when compared to investments of lesser risk.</w:t>
      </w:r>
    </w:p>
    <w:p w:rsidR="004758E8" w:rsidRDefault="00182C63">
      <w:pPr>
        <w:rPr>
          <w:rFonts w:ascii="Arial" w:hAnsi="Arial" w:cs="Arial"/>
        </w:rPr>
      </w:pPr>
      <w:r>
        <w:rPr>
          <w:rFonts w:ascii="Arial" w:hAnsi="Arial" w:cs="Arial"/>
        </w:rPr>
        <w:t xml:space="preserve">Eg. Current Bank Investment rates. </w:t>
      </w:r>
      <w:r w:rsidR="002A64BC">
        <w:rPr>
          <w:rFonts w:ascii="Arial" w:hAnsi="Arial" w:cs="Arial"/>
        </w:rPr>
        <w:t xml:space="preserve">  </w:t>
      </w:r>
    </w:p>
    <w:p w:rsidR="004758E8" w:rsidRDefault="004758E8">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tbl>
      <w:tblPr>
        <w:tblW w:w="0" w:type="auto"/>
        <w:tblLook w:val="0000"/>
      </w:tblPr>
      <w:tblGrid>
        <w:gridCol w:w="5211"/>
        <w:gridCol w:w="993"/>
        <w:gridCol w:w="708"/>
        <w:gridCol w:w="851"/>
        <w:gridCol w:w="759"/>
      </w:tblGrid>
      <w:tr w:rsidR="002A64BC" w:rsidRPr="00F60C2F" w:rsidTr="005016FF">
        <w:tblPrEx>
          <w:tblCellMar>
            <w:top w:w="0" w:type="dxa"/>
            <w:bottom w:w="0" w:type="dxa"/>
          </w:tblCellMar>
        </w:tblPrEx>
        <w:tc>
          <w:tcPr>
            <w:tcW w:w="5211" w:type="dxa"/>
          </w:tcPr>
          <w:p w:rsidR="002A64BC" w:rsidRDefault="002A64BC" w:rsidP="005016FF">
            <w:pPr>
              <w:jc w:val="center"/>
              <w:rPr>
                <w:rFonts w:ascii="Arial" w:hAnsi="Arial" w:cs="Arial"/>
                <w:sz w:val="22"/>
                <w:u w:val="single"/>
              </w:rPr>
            </w:pPr>
          </w:p>
        </w:tc>
        <w:tc>
          <w:tcPr>
            <w:tcW w:w="993" w:type="dxa"/>
          </w:tcPr>
          <w:p w:rsidR="002A64BC" w:rsidRPr="00F60C2F" w:rsidRDefault="002A64BC" w:rsidP="005016FF">
            <w:pPr>
              <w:jc w:val="center"/>
              <w:rPr>
                <w:rFonts w:ascii="Arial" w:hAnsi="Arial" w:cs="Arial"/>
                <w:b/>
                <w:sz w:val="22"/>
                <w:u w:val="single"/>
              </w:rPr>
            </w:pPr>
            <w:r>
              <w:rPr>
                <w:rFonts w:ascii="Arial" w:hAnsi="Arial" w:cs="Arial"/>
                <w:b/>
                <w:sz w:val="22"/>
                <w:u w:val="single"/>
              </w:rPr>
              <w:t>2007</w:t>
            </w:r>
          </w:p>
        </w:tc>
        <w:tc>
          <w:tcPr>
            <w:tcW w:w="708"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8</w:t>
            </w:r>
          </w:p>
        </w:tc>
        <w:tc>
          <w:tcPr>
            <w:tcW w:w="851"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9</w:t>
            </w:r>
          </w:p>
        </w:tc>
        <w:tc>
          <w:tcPr>
            <w:tcW w:w="759"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w:t>
            </w:r>
            <w:r>
              <w:rPr>
                <w:rFonts w:ascii="Arial" w:hAnsi="Arial" w:cs="Arial"/>
                <w:b/>
                <w:sz w:val="22"/>
                <w:u w:val="single"/>
              </w:rPr>
              <w:t>10</w:t>
            </w:r>
          </w:p>
        </w:tc>
      </w:tr>
      <w:tr w:rsidR="002A64BC" w:rsidRPr="00F60C2F" w:rsidTr="005016FF">
        <w:tblPrEx>
          <w:tblCellMar>
            <w:top w:w="0" w:type="dxa"/>
            <w:bottom w:w="0" w:type="dxa"/>
          </w:tblCellMar>
        </w:tblPrEx>
        <w:tc>
          <w:tcPr>
            <w:tcW w:w="5211" w:type="dxa"/>
          </w:tcPr>
          <w:p w:rsidR="002A64BC" w:rsidRPr="00F60C2F" w:rsidRDefault="002A64BC" w:rsidP="002A64BC">
            <w:pPr>
              <w:numPr>
                <w:ilvl w:val="0"/>
                <w:numId w:val="1"/>
              </w:numPr>
              <w:rPr>
                <w:rFonts w:ascii="Arial" w:hAnsi="Arial" w:cs="Arial"/>
                <w:b/>
                <w:sz w:val="22"/>
              </w:rPr>
            </w:pPr>
            <w:r>
              <w:rPr>
                <w:rFonts w:ascii="Arial" w:hAnsi="Arial" w:cs="Arial"/>
                <w:b/>
                <w:sz w:val="22"/>
              </w:rPr>
              <w:t>P/E Ratio</w:t>
            </w:r>
            <w:r w:rsidRPr="00F60C2F">
              <w:rPr>
                <w:rFonts w:ascii="Arial" w:hAnsi="Arial" w:cs="Arial"/>
                <w:b/>
                <w:sz w:val="22"/>
              </w:rPr>
              <w:t xml:space="preserve"> </w:t>
            </w:r>
          </w:p>
          <w:p w:rsidR="002A64BC" w:rsidRPr="009527D0" w:rsidRDefault="002A64BC" w:rsidP="005016FF">
            <w:pPr>
              <w:rPr>
                <w:u w:val="single"/>
              </w:rPr>
            </w:pPr>
            <w:r>
              <w:rPr>
                <w:rFonts w:ascii="Arial" w:hAnsi="Arial" w:cs="Arial"/>
                <w:sz w:val="22"/>
              </w:rPr>
              <w:t xml:space="preserve"> =       </w:t>
            </w:r>
            <w:r w:rsidRPr="00A50839">
              <w:t xml:space="preserve">   </w:t>
            </w:r>
            <w:r w:rsidR="00E912F6">
              <w:t xml:space="preserve"> </w:t>
            </w:r>
            <w:r w:rsidRPr="009527D0">
              <w:rPr>
                <w:u w:val="single"/>
              </w:rPr>
              <w:t xml:space="preserve"> Market</w:t>
            </w:r>
            <w:r w:rsidR="00E912F6">
              <w:rPr>
                <w:u w:val="single"/>
              </w:rPr>
              <w:t xml:space="preserve"> Share </w:t>
            </w:r>
            <w:r w:rsidRPr="009527D0">
              <w:rPr>
                <w:u w:val="single"/>
              </w:rPr>
              <w:t>Price</w:t>
            </w:r>
          </w:p>
          <w:p w:rsidR="002A64BC" w:rsidRDefault="002A64BC" w:rsidP="005016FF">
            <w:pPr>
              <w:ind w:left="360"/>
              <w:rPr>
                <w:rFonts w:ascii="Arial" w:hAnsi="Arial" w:cs="Arial"/>
                <w:sz w:val="22"/>
              </w:rPr>
            </w:pPr>
            <w:r>
              <w:t xml:space="preserve">         </w:t>
            </w:r>
            <w:r w:rsidRPr="009527D0">
              <w:t>Earnings per Share</w:t>
            </w:r>
          </w:p>
        </w:tc>
        <w:tc>
          <w:tcPr>
            <w:tcW w:w="993"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9.5</w:t>
            </w:r>
          </w:p>
        </w:tc>
        <w:tc>
          <w:tcPr>
            <w:tcW w:w="708"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8.8</w:t>
            </w:r>
          </w:p>
        </w:tc>
        <w:tc>
          <w:tcPr>
            <w:tcW w:w="851"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17.9</w:t>
            </w:r>
          </w:p>
        </w:tc>
        <w:tc>
          <w:tcPr>
            <w:tcW w:w="759" w:type="dxa"/>
          </w:tcPr>
          <w:p w:rsidR="002A64BC" w:rsidRDefault="002A64BC" w:rsidP="005016FF">
            <w:pPr>
              <w:jc w:val="center"/>
              <w:rPr>
                <w:rFonts w:ascii="Arial" w:hAnsi="Arial" w:cs="Arial"/>
                <w:b/>
                <w:sz w:val="22"/>
              </w:rPr>
            </w:pPr>
          </w:p>
          <w:p w:rsidR="002A64BC" w:rsidRPr="00F60C2F" w:rsidRDefault="002A64BC" w:rsidP="005016FF">
            <w:pPr>
              <w:jc w:val="center"/>
              <w:rPr>
                <w:rFonts w:ascii="Arial" w:hAnsi="Arial" w:cs="Arial"/>
                <w:b/>
                <w:sz w:val="22"/>
              </w:rPr>
            </w:pPr>
            <w:r>
              <w:rPr>
                <w:rFonts w:ascii="Arial" w:hAnsi="Arial" w:cs="Arial"/>
                <w:b/>
                <w:sz w:val="22"/>
              </w:rPr>
              <w:t>26.8</w:t>
            </w:r>
          </w:p>
        </w:tc>
      </w:tr>
      <w:tr w:rsidR="002A64BC" w:rsidTr="005016FF">
        <w:tblPrEx>
          <w:tblCellMar>
            <w:top w:w="0" w:type="dxa"/>
            <w:bottom w:w="0" w:type="dxa"/>
          </w:tblCellMar>
        </w:tblPrEx>
        <w:tc>
          <w:tcPr>
            <w:tcW w:w="5211" w:type="dxa"/>
          </w:tcPr>
          <w:p w:rsidR="002A64BC" w:rsidRDefault="002A64BC" w:rsidP="005016FF">
            <w:pPr>
              <w:rPr>
                <w:rFonts w:ascii="Arial" w:hAnsi="Arial" w:cs="Arial"/>
                <w:sz w:val="22"/>
              </w:rPr>
            </w:pPr>
            <w:r>
              <w:rPr>
                <w:rFonts w:ascii="Arial" w:hAnsi="Arial" w:cs="Arial"/>
                <w:sz w:val="22"/>
              </w:rPr>
              <w:tab/>
              <w:t xml:space="preserve">  </w:t>
            </w:r>
          </w:p>
        </w:tc>
        <w:tc>
          <w:tcPr>
            <w:tcW w:w="993" w:type="dxa"/>
          </w:tcPr>
          <w:p w:rsidR="002A64BC" w:rsidRDefault="002A64BC" w:rsidP="005016FF">
            <w:pPr>
              <w:jc w:val="center"/>
              <w:rPr>
                <w:rFonts w:ascii="Arial" w:hAnsi="Arial" w:cs="Arial"/>
                <w:sz w:val="22"/>
              </w:rPr>
            </w:pPr>
          </w:p>
        </w:tc>
        <w:tc>
          <w:tcPr>
            <w:tcW w:w="708" w:type="dxa"/>
          </w:tcPr>
          <w:p w:rsidR="002A64BC" w:rsidRDefault="002A64BC" w:rsidP="005016FF">
            <w:pPr>
              <w:jc w:val="center"/>
              <w:rPr>
                <w:rFonts w:ascii="Arial" w:hAnsi="Arial" w:cs="Arial"/>
                <w:sz w:val="22"/>
              </w:rPr>
            </w:pPr>
          </w:p>
        </w:tc>
        <w:tc>
          <w:tcPr>
            <w:tcW w:w="851" w:type="dxa"/>
          </w:tcPr>
          <w:p w:rsidR="002A64BC" w:rsidRDefault="002A64BC" w:rsidP="005016FF">
            <w:pPr>
              <w:jc w:val="center"/>
              <w:rPr>
                <w:rFonts w:ascii="Arial" w:hAnsi="Arial" w:cs="Arial"/>
                <w:sz w:val="22"/>
              </w:rPr>
            </w:pPr>
          </w:p>
        </w:tc>
        <w:tc>
          <w:tcPr>
            <w:tcW w:w="759" w:type="dxa"/>
          </w:tcPr>
          <w:p w:rsidR="002A64BC" w:rsidRDefault="002A64BC" w:rsidP="005016FF">
            <w:pPr>
              <w:jc w:val="center"/>
              <w:rPr>
                <w:rFonts w:ascii="Arial" w:hAnsi="Arial" w:cs="Arial"/>
                <w:sz w:val="22"/>
              </w:rPr>
            </w:pPr>
          </w:p>
        </w:tc>
      </w:tr>
    </w:tbl>
    <w:p w:rsidR="002A64BC" w:rsidRDefault="002A64BC" w:rsidP="002A64BC">
      <w:pPr>
        <w:rPr>
          <w:rFonts w:ascii="Arial" w:hAnsi="Arial" w:cs="Arial"/>
        </w:rPr>
      </w:pPr>
    </w:p>
    <w:p w:rsidR="002A64BC" w:rsidRDefault="002A64BC" w:rsidP="002A64BC">
      <w:pPr>
        <w:rPr>
          <w:rFonts w:ascii="Arial" w:hAnsi="Arial" w:cs="Arial"/>
        </w:rPr>
      </w:pPr>
      <w:r>
        <w:rPr>
          <w:rFonts w:ascii="Arial" w:hAnsi="Arial" w:cs="Arial"/>
        </w:rPr>
        <w:t>Comment:</w:t>
      </w:r>
    </w:p>
    <w:p w:rsidR="00182C63" w:rsidRDefault="00182C63">
      <w:pPr>
        <w:rPr>
          <w:rFonts w:ascii="Arial" w:hAnsi="Arial" w:cs="Arial"/>
        </w:rPr>
      </w:pPr>
      <w:r>
        <w:rPr>
          <w:rFonts w:ascii="Arial" w:hAnsi="Arial" w:cs="Arial"/>
        </w:rPr>
        <w:t>It is a signifier of investor confidence in the company.</w:t>
      </w:r>
    </w:p>
    <w:p w:rsidR="00182C63" w:rsidRDefault="00182C63">
      <w:pPr>
        <w:rPr>
          <w:rFonts w:ascii="Arial" w:hAnsi="Arial" w:cs="Arial"/>
        </w:rPr>
      </w:pPr>
      <w:r>
        <w:rPr>
          <w:rFonts w:ascii="Arial" w:hAnsi="Arial" w:cs="Arial"/>
        </w:rPr>
        <w:t>The higher the ratio the higher that confidence, even though the companies performance at present may not show it.</w:t>
      </w:r>
    </w:p>
    <w:p w:rsidR="002A64BC" w:rsidRDefault="00182C63">
      <w:pPr>
        <w:rPr>
          <w:rFonts w:ascii="Arial" w:hAnsi="Arial" w:cs="Arial"/>
        </w:rPr>
      </w:pPr>
      <w:r>
        <w:rPr>
          <w:rFonts w:ascii="Arial" w:hAnsi="Arial" w:cs="Arial"/>
        </w:rPr>
        <w:t>Investment may bring future profits and rewards/benefits .</w:t>
      </w: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p w:rsidR="002A64BC" w:rsidRDefault="002A64BC">
      <w:pPr>
        <w:rPr>
          <w:rFonts w:ascii="Arial" w:hAnsi="Arial" w:cs="Arial"/>
        </w:rPr>
      </w:pPr>
    </w:p>
    <w:tbl>
      <w:tblPr>
        <w:tblW w:w="0" w:type="auto"/>
        <w:tblLook w:val="0000"/>
      </w:tblPr>
      <w:tblGrid>
        <w:gridCol w:w="5211"/>
        <w:gridCol w:w="993"/>
        <w:gridCol w:w="708"/>
        <w:gridCol w:w="851"/>
        <w:gridCol w:w="759"/>
      </w:tblGrid>
      <w:tr w:rsidR="002A64BC" w:rsidRPr="00F60C2F" w:rsidTr="005016FF">
        <w:tblPrEx>
          <w:tblCellMar>
            <w:top w:w="0" w:type="dxa"/>
            <w:bottom w:w="0" w:type="dxa"/>
          </w:tblCellMar>
        </w:tblPrEx>
        <w:tc>
          <w:tcPr>
            <w:tcW w:w="5211" w:type="dxa"/>
          </w:tcPr>
          <w:p w:rsidR="002A64BC" w:rsidRDefault="002A64BC" w:rsidP="005016FF">
            <w:pPr>
              <w:jc w:val="center"/>
              <w:rPr>
                <w:rFonts w:ascii="Arial" w:hAnsi="Arial" w:cs="Arial"/>
                <w:sz w:val="22"/>
                <w:u w:val="single"/>
              </w:rPr>
            </w:pPr>
          </w:p>
        </w:tc>
        <w:tc>
          <w:tcPr>
            <w:tcW w:w="993" w:type="dxa"/>
          </w:tcPr>
          <w:p w:rsidR="002A64BC" w:rsidRPr="00F60C2F" w:rsidRDefault="002A64BC" w:rsidP="005016FF">
            <w:pPr>
              <w:jc w:val="center"/>
              <w:rPr>
                <w:rFonts w:ascii="Arial" w:hAnsi="Arial" w:cs="Arial"/>
                <w:b/>
                <w:sz w:val="22"/>
                <w:u w:val="single"/>
              </w:rPr>
            </w:pPr>
            <w:r>
              <w:rPr>
                <w:rFonts w:ascii="Arial" w:hAnsi="Arial" w:cs="Arial"/>
                <w:b/>
                <w:sz w:val="22"/>
                <w:u w:val="single"/>
              </w:rPr>
              <w:t>2007</w:t>
            </w:r>
          </w:p>
        </w:tc>
        <w:tc>
          <w:tcPr>
            <w:tcW w:w="708"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8</w:t>
            </w:r>
          </w:p>
        </w:tc>
        <w:tc>
          <w:tcPr>
            <w:tcW w:w="851" w:type="dxa"/>
          </w:tcPr>
          <w:p w:rsidR="002A64BC" w:rsidRPr="00F60C2F" w:rsidRDefault="002A64BC" w:rsidP="005016FF">
            <w:pPr>
              <w:jc w:val="center"/>
              <w:rPr>
                <w:rFonts w:ascii="Arial" w:hAnsi="Arial" w:cs="Arial"/>
                <w:b/>
                <w:sz w:val="22"/>
                <w:u w:val="single"/>
              </w:rPr>
            </w:pPr>
            <w:r w:rsidRPr="00F60C2F">
              <w:rPr>
                <w:rFonts w:ascii="Arial" w:hAnsi="Arial" w:cs="Arial"/>
                <w:b/>
                <w:sz w:val="22"/>
                <w:u w:val="single"/>
              </w:rPr>
              <w:t>200</w:t>
            </w:r>
            <w:r>
              <w:rPr>
                <w:rFonts w:ascii="Arial" w:hAnsi="Arial" w:cs="Arial"/>
                <w:b/>
                <w:sz w:val="22"/>
                <w:u w:val="single"/>
              </w:rPr>
              <w:t>9</w:t>
            </w:r>
          </w:p>
        </w:tc>
        <w:tc>
          <w:tcPr>
            <w:tcW w:w="759" w:type="dxa"/>
          </w:tcPr>
          <w:p w:rsidR="002A64BC" w:rsidRDefault="002A64BC" w:rsidP="005016FF">
            <w:pPr>
              <w:jc w:val="center"/>
              <w:rPr>
                <w:rFonts w:ascii="Arial" w:hAnsi="Arial" w:cs="Arial"/>
                <w:b/>
                <w:sz w:val="22"/>
                <w:u w:val="single"/>
              </w:rPr>
            </w:pPr>
            <w:r w:rsidRPr="00F60C2F">
              <w:rPr>
                <w:rFonts w:ascii="Arial" w:hAnsi="Arial" w:cs="Arial"/>
                <w:b/>
                <w:sz w:val="22"/>
                <w:u w:val="single"/>
              </w:rPr>
              <w:t>20</w:t>
            </w:r>
            <w:r>
              <w:rPr>
                <w:rFonts w:ascii="Arial" w:hAnsi="Arial" w:cs="Arial"/>
                <w:b/>
                <w:sz w:val="22"/>
                <w:u w:val="single"/>
              </w:rPr>
              <w:t>10</w:t>
            </w:r>
          </w:p>
          <w:p w:rsidR="002A64BC" w:rsidRPr="00F60C2F" w:rsidRDefault="002A64BC" w:rsidP="005016FF">
            <w:pPr>
              <w:jc w:val="center"/>
              <w:rPr>
                <w:rFonts w:ascii="Arial" w:hAnsi="Arial" w:cs="Arial"/>
                <w:b/>
                <w:sz w:val="22"/>
                <w:u w:val="single"/>
              </w:rPr>
            </w:pPr>
          </w:p>
        </w:tc>
      </w:tr>
      <w:tr w:rsidR="002A64BC" w:rsidRPr="00F60C2F" w:rsidTr="005016FF">
        <w:tblPrEx>
          <w:tblCellMar>
            <w:top w:w="0" w:type="dxa"/>
            <w:bottom w:w="0" w:type="dxa"/>
          </w:tblCellMar>
        </w:tblPrEx>
        <w:tc>
          <w:tcPr>
            <w:tcW w:w="5211" w:type="dxa"/>
          </w:tcPr>
          <w:p w:rsidR="002A64BC" w:rsidRPr="00F60C2F" w:rsidRDefault="00E912F6" w:rsidP="002A64BC">
            <w:pPr>
              <w:numPr>
                <w:ilvl w:val="0"/>
                <w:numId w:val="1"/>
              </w:numPr>
              <w:rPr>
                <w:rFonts w:ascii="Arial" w:hAnsi="Arial" w:cs="Arial"/>
                <w:b/>
                <w:sz w:val="22"/>
              </w:rPr>
            </w:pPr>
            <w:r>
              <w:rPr>
                <w:rFonts w:ascii="Arial" w:hAnsi="Arial" w:cs="Arial"/>
                <w:b/>
                <w:sz w:val="22"/>
              </w:rPr>
              <w:t xml:space="preserve">Market </w:t>
            </w:r>
            <w:r w:rsidR="002A64BC">
              <w:rPr>
                <w:rFonts w:ascii="Arial" w:hAnsi="Arial" w:cs="Arial"/>
                <w:b/>
                <w:sz w:val="22"/>
              </w:rPr>
              <w:t>Share Price</w:t>
            </w:r>
            <w:r w:rsidR="002A64BC" w:rsidRPr="00F60C2F">
              <w:rPr>
                <w:rFonts w:ascii="Arial" w:hAnsi="Arial" w:cs="Arial"/>
                <w:b/>
                <w:sz w:val="22"/>
              </w:rPr>
              <w:t xml:space="preserve"> </w:t>
            </w:r>
          </w:p>
          <w:p w:rsidR="002A64BC" w:rsidRDefault="002A64BC" w:rsidP="005016FF">
            <w:pPr>
              <w:ind w:left="360"/>
              <w:rPr>
                <w:rFonts w:ascii="Arial" w:hAnsi="Arial" w:cs="Arial"/>
                <w:sz w:val="22"/>
              </w:rPr>
            </w:pPr>
          </w:p>
        </w:tc>
        <w:tc>
          <w:tcPr>
            <w:tcW w:w="993" w:type="dxa"/>
          </w:tcPr>
          <w:p w:rsidR="002A64BC" w:rsidRPr="00F60C2F" w:rsidRDefault="002A64BC" w:rsidP="005016FF">
            <w:pPr>
              <w:jc w:val="center"/>
              <w:rPr>
                <w:rFonts w:ascii="Arial" w:hAnsi="Arial" w:cs="Arial"/>
                <w:b/>
                <w:sz w:val="22"/>
              </w:rPr>
            </w:pPr>
            <w:r>
              <w:rPr>
                <w:rFonts w:ascii="Arial" w:hAnsi="Arial" w:cs="Arial"/>
                <w:b/>
                <w:sz w:val="22"/>
              </w:rPr>
              <w:t>5.8</w:t>
            </w:r>
          </w:p>
        </w:tc>
        <w:tc>
          <w:tcPr>
            <w:tcW w:w="708" w:type="dxa"/>
          </w:tcPr>
          <w:p w:rsidR="002A64BC" w:rsidRPr="00F60C2F" w:rsidRDefault="002A64BC" w:rsidP="005016FF">
            <w:pPr>
              <w:jc w:val="center"/>
              <w:rPr>
                <w:rFonts w:ascii="Arial" w:hAnsi="Arial" w:cs="Arial"/>
                <w:b/>
                <w:sz w:val="22"/>
              </w:rPr>
            </w:pPr>
            <w:r>
              <w:rPr>
                <w:rFonts w:ascii="Arial" w:hAnsi="Arial" w:cs="Arial"/>
                <w:b/>
                <w:sz w:val="22"/>
              </w:rPr>
              <w:t>5.9</w:t>
            </w:r>
          </w:p>
        </w:tc>
        <w:tc>
          <w:tcPr>
            <w:tcW w:w="851" w:type="dxa"/>
          </w:tcPr>
          <w:p w:rsidR="002A64BC" w:rsidRPr="00F60C2F" w:rsidRDefault="002A64BC" w:rsidP="005016FF">
            <w:pPr>
              <w:jc w:val="center"/>
              <w:rPr>
                <w:rFonts w:ascii="Arial" w:hAnsi="Arial" w:cs="Arial"/>
                <w:b/>
                <w:sz w:val="22"/>
              </w:rPr>
            </w:pPr>
            <w:r>
              <w:rPr>
                <w:rFonts w:ascii="Arial" w:hAnsi="Arial" w:cs="Arial"/>
                <w:b/>
                <w:sz w:val="22"/>
              </w:rPr>
              <w:t>7.0</w:t>
            </w:r>
          </w:p>
        </w:tc>
        <w:tc>
          <w:tcPr>
            <w:tcW w:w="759" w:type="dxa"/>
          </w:tcPr>
          <w:p w:rsidR="002A64BC" w:rsidRPr="00F60C2F" w:rsidRDefault="002A64BC" w:rsidP="005016FF">
            <w:pPr>
              <w:jc w:val="center"/>
              <w:rPr>
                <w:rFonts w:ascii="Arial" w:hAnsi="Arial" w:cs="Arial"/>
                <w:b/>
                <w:sz w:val="22"/>
              </w:rPr>
            </w:pPr>
            <w:r>
              <w:rPr>
                <w:rFonts w:ascii="Arial" w:hAnsi="Arial" w:cs="Arial"/>
                <w:b/>
                <w:sz w:val="22"/>
              </w:rPr>
              <w:t>7.5</w:t>
            </w:r>
          </w:p>
        </w:tc>
      </w:tr>
      <w:tr w:rsidR="002A64BC" w:rsidTr="005016FF">
        <w:tblPrEx>
          <w:tblCellMar>
            <w:top w:w="0" w:type="dxa"/>
            <w:bottom w:w="0" w:type="dxa"/>
          </w:tblCellMar>
        </w:tblPrEx>
        <w:tc>
          <w:tcPr>
            <w:tcW w:w="5211" w:type="dxa"/>
          </w:tcPr>
          <w:p w:rsidR="002A64BC" w:rsidRDefault="002A64BC" w:rsidP="005016FF">
            <w:pPr>
              <w:rPr>
                <w:rFonts w:ascii="Arial" w:hAnsi="Arial" w:cs="Arial"/>
                <w:sz w:val="22"/>
              </w:rPr>
            </w:pPr>
            <w:r>
              <w:rPr>
                <w:rFonts w:ascii="Arial" w:hAnsi="Arial" w:cs="Arial"/>
                <w:sz w:val="22"/>
              </w:rPr>
              <w:tab/>
              <w:t xml:space="preserve">  </w:t>
            </w:r>
          </w:p>
        </w:tc>
        <w:tc>
          <w:tcPr>
            <w:tcW w:w="993" w:type="dxa"/>
          </w:tcPr>
          <w:p w:rsidR="002A64BC" w:rsidRDefault="002A64BC" w:rsidP="005016FF">
            <w:pPr>
              <w:jc w:val="center"/>
              <w:rPr>
                <w:rFonts w:ascii="Arial" w:hAnsi="Arial" w:cs="Arial"/>
                <w:sz w:val="22"/>
              </w:rPr>
            </w:pPr>
          </w:p>
        </w:tc>
        <w:tc>
          <w:tcPr>
            <w:tcW w:w="708" w:type="dxa"/>
          </w:tcPr>
          <w:p w:rsidR="002A64BC" w:rsidRDefault="002A64BC" w:rsidP="005016FF">
            <w:pPr>
              <w:jc w:val="center"/>
              <w:rPr>
                <w:rFonts w:ascii="Arial" w:hAnsi="Arial" w:cs="Arial"/>
                <w:sz w:val="22"/>
              </w:rPr>
            </w:pPr>
          </w:p>
        </w:tc>
        <w:tc>
          <w:tcPr>
            <w:tcW w:w="851" w:type="dxa"/>
          </w:tcPr>
          <w:p w:rsidR="002A64BC" w:rsidRDefault="002A64BC" w:rsidP="005016FF">
            <w:pPr>
              <w:jc w:val="center"/>
              <w:rPr>
                <w:rFonts w:ascii="Arial" w:hAnsi="Arial" w:cs="Arial"/>
                <w:sz w:val="22"/>
              </w:rPr>
            </w:pPr>
          </w:p>
        </w:tc>
        <w:tc>
          <w:tcPr>
            <w:tcW w:w="759" w:type="dxa"/>
          </w:tcPr>
          <w:p w:rsidR="002A64BC" w:rsidRDefault="002A64BC" w:rsidP="005016FF">
            <w:pPr>
              <w:jc w:val="center"/>
              <w:rPr>
                <w:rFonts w:ascii="Arial" w:hAnsi="Arial" w:cs="Arial"/>
                <w:sz w:val="22"/>
              </w:rPr>
            </w:pPr>
          </w:p>
        </w:tc>
      </w:tr>
    </w:tbl>
    <w:p w:rsidR="002A64BC" w:rsidRDefault="002A64BC" w:rsidP="002A64BC">
      <w:pPr>
        <w:rPr>
          <w:rFonts w:ascii="Arial" w:hAnsi="Arial" w:cs="Arial"/>
        </w:rPr>
      </w:pPr>
    </w:p>
    <w:p w:rsidR="002A64BC" w:rsidRDefault="002A64BC" w:rsidP="002A64BC">
      <w:pPr>
        <w:rPr>
          <w:rFonts w:ascii="Arial" w:hAnsi="Arial" w:cs="Arial"/>
        </w:rPr>
      </w:pPr>
      <w:r>
        <w:rPr>
          <w:rFonts w:ascii="Arial" w:hAnsi="Arial" w:cs="Arial"/>
        </w:rPr>
        <w:t>Comment:</w:t>
      </w:r>
    </w:p>
    <w:p w:rsidR="002A64BC" w:rsidRDefault="00182C63">
      <w:pPr>
        <w:rPr>
          <w:rFonts w:ascii="Arial" w:hAnsi="Arial" w:cs="Arial"/>
        </w:rPr>
      </w:pPr>
      <w:r>
        <w:rPr>
          <w:rFonts w:ascii="Arial" w:hAnsi="Arial" w:cs="Arial"/>
        </w:rPr>
        <w:t>This is also a signifier that the business may be taking actions to improve financial performance and strengthen it’s future position.</w:t>
      </w:r>
    </w:p>
    <w:p w:rsidR="00182C63" w:rsidRDefault="00182C63">
      <w:pPr>
        <w:rPr>
          <w:rFonts w:ascii="Arial" w:hAnsi="Arial" w:cs="Arial"/>
        </w:rPr>
      </w:pPr>
      <w:r>
        <w:rPr>
          <w:rFonts w:ascii="Arial" w:hAnsi="Arial" w:cs="Arial"/>
        </w:rPr>
        <w:t>Information can come from various sources to influence the decisions of investors to buy this companies shares.</w:t>
      </w:r>
    </w:p>
    <w:p w:rsidR="002A64BC" w:rsidRDefault="002A64BC">
      <w:pPr>
        <w:rPr>
          <w:rFonts w:ascii="Arial" w:hAnsi="Arial" w:cs="Arial"/>
        </w:rPr>
      </w:pPr>
    </w:p>
    <w:p w:rsidR="00A31FF6" w:rsidRPr="00CD2220" w:rsidRDefault="00CD2220">
      <w:pPr>
        <w:rPr>
          <w:rFonts w:ascii="Arial" w:hAnsi="Arial" w:cs="Arial"/>
          <w:b/>
          <w:u w:val="single"/>
        </w:rPr>
      </w:pPr>
      <w:r w:rsidRPr="00CD2220">
        <w:rPr>
          <w:rFonts w:ascii="Arial" w:hAnsi="Arial" w:cs="Arial"/>
          <w:b/>
          <w:u w:val="single"/>
        </w:rPr>
        <w:lastRenderedPageBreak/>
        <w:t>GEARING</w:t>
      </w:r>
    </w:p>
    <w:p w:rsidR="003E6B6C" w:rsidRDefault="003E6B6C">
      <w:pPr>
        <w:rPr>
          <w:rFonts w:ascii="Arial" w:hAnsi="Arial" w:cs="Arial"/>
        </w:rPr>
      </w:pPr>
    </w:p>
    <w:p w:rsidR="003E6B6C" w:rsidRDefault="003E6B6C">
      <w:pPr>
        <w:rPr>
          <w:rFonts w:ascii="Arial" w:hAnsi="Arial" w:cs="Arial"/>
        </w:rPr>
      </w:pPr>
    </w:p>
    <w:tbl>
      <w:tblPr>
        <w:tblW w:w="0" w:type="auto"/>
        <w:tblLook w:val="0000"/>
      </w:tblPr>
      <w:tblGrid>
        <w:gridCol w:w="4644"/>
        <w:gridCol w:w="6"/>
        <w:gridCol w:w="987"/>
        <w:gridCol w:w="93"/>
        <w:gridCol w:w="899"/>
        <w:gridCol w:w="16"/>
        <w:gridCol w:w="976"/>
        <w:gridCol w:w="901"/>
      </w:tblGrid>
      <w:tr w:rsidR="00F737DB">
        <w:tblPrEx>
          <w:tblCellMar>
            <w:top w:w="0" w:type="dxa"/>
            <w:bottom w:w="0" w:type="dxa"/>
          </w:tblCellMar>
        </w:tblPrEx>
        <w:tc>
          <w:tcPr>
            <w:tcW w:w="4644" w:type="dxa"/>
          </w:tcPr>
          <w:p w:rsidR="00F737DB" w:rsidRPr="009C3376" w:rsidRDefault="00F737DB">
            <w:pPr>
              <w:jc w:val="center"/>
              <w:rPr>
                <w:rFonts w:ascii="Arial" w:hAnsi="Arial" w:cs="Arial"/>
                <w:b/>
                <w:sz w:val="22"/>
                <w:u w:val="single"/>
              </w:rPr>
            </w:pPr>
            <w:r w:rsidRPr="009C3376">
              <w:rPr>
                <w:rFonts w:ascii="Arial" w:hAnsi="Arial" w:cs="Arial"/>
                <w:b/>
                <w:sz w:val="22"/>
                <w:u w:val="single"/>
              </w:rPr>
              <w:t>Ratio1</w:t>
            </w:r>
            <w:r>
              <w:rPr>
                <w:rFonts w:ascii="Arial" w:hAnsi="Arial" w:cs="Arial"/>
                <w:b/>
                <w:sz w:val="22"/>
                <w:u w:val="single"/>
              </w:rPr>
              <w:t xml:space="preserve"> is the  Preferred Ratio. </w:t>
            </w:r>
          </w:p>
          <w:p w:rsidR="00F737DB" w:rsidRDefault="00F737DB">
            <w:pPr>
              <w:jc w:val="center"/>
              <w:rPr>
                <w:rFonts w:ascii="Arial" w:hAnsi="Arial" w:cs="Arial"/>
                <w:sz w:val="22"/>
                <w:u w:val="single"/>
              </w:rPr>
            </w:pPr>
          </w:p>
        </w:tc>
        <w:tc>
          <w:tcPr>
            <w:tcW w:w="993" w:type="dxa"/>
            <w:gridSpan w:val="2"/>
          </w:tcPr>
          <w:p w:rsidR="00F737DB" w:rsidRPr="000C0265" w:rsidRDefault="00F737DB" w:rsidP="00BA7CC3">
            <w:pPr>
              <w:jc w:val="center"/>
              <w:rPr>
                <w:rFonts w:ascii="Arial" w:hAnsi="Arial" w:cs="Arial"/>
                <w:b/>
                <w:sz w:val="22"/>
                <w:u w:val="single"/>
              </w:rPr>
            </w:pPr>
            <w:r>
              <w:rPr>
                <w:rFonts w:ascii="Arial" w:hAnsi="Arial" w:cs="Arial"/>
                <w:b/>
                <w:sz w:val="22"/>
                <w:u w:val="single"/>
              </w:rPr>
              <w:t>2007</w:t>
            </w:r>
          </w:p>
        </w:tc>
        <w:tc>
          <w:tcPr>
            <w:tcW w:w="992" w:type="dxa"/>
            <w:gridSpan w:val="2"/>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8</w:t>
            </w:r>
          </w:p>
        </w:tc>
        <w:tc>
          <w:tcPr>
            <w:tcW w:w="992" w:type="dxa"/>
            <w:gridSpan w:val="2"/>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200</w:t>
            </w:r>
            <w:r>
              <w:rPr>
                <w:rFonts w:ascii="Arial" w:hAnsi="Arial" w:cs="Arial"/>
                <w:b/>
                <w:sz w:val="22"/>
                <w:u w:val="single"/>
              </w:rPr>
              <w:t>9</w:t>
            </w:r>
          </w:p>
        </w:tc>
        <w:tc>
          <w:tcPr>
            <w:tcW w:w="901" w:type="dxa"/>
          </w:tcPr>
          <w:p w:rsidR="00F737DB" w:rsidRPr="000C0265" w:rsidRDefault="00F737DB" w:rsidP="00BA7CC3">
            <w:pPr>
              <w:jc w:val="center"/>
              <w:rPr>
                <w:rFonts w:ascii="Arial" w:hAnsi="Arial" w:cs="Arial"/>
                <w:b/>
                <w:sz w:val="22"/>
                <w:u w:val="single"/>
              </w:rPr>
            </w:pPr>
            <w:r w:rsidRPr="000C0265">
              <w:rPr>
                <w:rFonts w:ascii="Arial" w:hAnsi="Arial" w:cs="Arial"/>
                <w:b/>
                <w:sz w:val="22"/>
                <w:u w:val="single"/>
              </w:rPr>
              <w:t>20</w:t>
            </w:r>
            <w:r>
              <w:rPr>
                <w:rFonts w:ascii="Arial" w:hAnsi="Arial" w:cs="Arial"/>
                <w:b/>
                <w:sz w:val="22"/>
                <w:u w:val="single"/>
              </w:rPr>
              <w:t>10</w:t>
            </w:r>
          </w:p>
        </w:tc>
      </w:tr>
      <w:tr w:rsidR="00F737DB">
        <w:tblPrEx>
          <w:tblCellMar>
            <w:top w:w="0" w:type="dxa"/>
            <w:bottom w:w="0" w:type="dxa"/>
          </w:tblCellMar>
        </w:tblPrEx>
        <w:tc>
          <w:tcPr>
            <w:tcW w:w="4644" w:type="dxa"/>
          </w:tcPr>
          <w:p w:rsidR="00F737DB" w:rsidRDefault="00F737DB" w:rsidP="002A64BC">
            <w:pPr>
              <w:rPr>
                <w:rFonts w:ascii="Arial" w:hAnsi="Arial" w:cs="Arial"/>
                <w:sz w:val="22"/>
              </w:rPr>
            </w:pPr>
            <w:r w:rsidRPr="009C3376">
              <w:rPr>
                <w:rFonts w:ascii="Arial" w:hAnsi="Arial" w:cs="Arial"/>
                <w:b/>
                <w:sz w:val="22"/>
              </w:rPr>
              <w:t>1</w:t>
            </w:r>
            <w:r w:rsidR="002A64BC">
              <w:rPr>
                <w:rFonts w:ascii="Arial" w:hAnsi="Arial" w:cs="Arial"/>
                <w:b/>
                <w:sz w:val="22"/>
              </w:rPr>
              <w:t>7.</w:t>
            </w:r>
            <w:r w:rsidRPr="009C3376">
              <w:rPr>
                <w:rFonts w:ascii="Arial" w:hAnsi="Arial" w:cs="Arial"/>
                <w:b/>
                <w:sz w:val="22"/>
              </w:rPr>
              <w:t xml:space="preserve">  Gearing</w:t>
            </w:r>
            <w:r>
              <w:rPr>
                <w:rFonts w:ascii="Arial" w:hAnsi="Arial" w:cs="Arial"/>
                <w:sz w:val="22"/>
              </w:rPr>
              <w:t xml:space="preserve"> = </w:t>
            </w:r>
            <w:r>
              <w:rPr>
                <w:rFonts w:ascii="Arial" w:hAnsi="Arial" w:cs="Arial"/>
                <w:sz w:val="22"/>
                <w:u w:val="single"/>
              </w:rPr>
              <w:t>Long Term Loans</w:t>
            </w:r>
            <w:r>
              <w:rPr>
                <w:rFonts w:ascii="Arial" w:hAnsi="Arial" w:cs="Arial"/>
                <w:sz w:val="22"/>
              </w:rPr>
              <w:t xml:space="preserve">   x 100%</w:t>
            </w:r>
          </w:p>
        </w:tc>
        <w:tc>
          <w:tcPr>
            <w:tcW w:w="993" w:type="dxa"/>
            <w:gridSpan w:val="2"/>
          </w:tcPr>
          <w:p w:rsidR="00F737DB" w:rsidRPr="009C3376" w:rsidRDefault="00F737DB">
            <w:pPr>
              <w:jc w:val="center"/>
              <w:rPr>
                <w:rFonts w:ascii="Arial" w:hAnsi="Arial" w:cs="Arial"/>
                <w:b/>
                <w:sz w:val="22"/>
              </w:rPr>
            </w:pPr>
            <w:r w:rsidRPr="009C3376">
              <w:rPr>
                <w:rFonts w:ascii="Arial" w:hAnsi="Arial" w:cs="Arial"/>
                <w:b/>
                <w:sz w:val="22"/>
              </w:rPr>
              <w:t>0%</w:t>
            </w:r>
          </w:p>
        </w:tc>
        <w:tc>
          <w:tcPr>
            <w:tcW w:w="992" w:type="dxa"/>
            <w:gridSpan w:val="2"/>
          </w:tcPr>
          <w:p w:rsidR="00F737DB" w:rsidRPr="009C3376" w:rsidRDefault="00F737DB">
            <w:pPr>
              <w:jc w:val="center"/>
              <w:rPr>
                <w:rFonts w:ascii="Arial" w:hAnsi="Arial" w:cs="Arial"/>
                <w:b/>
                <w:sz w:val="22"/>
              </w:rPr>
            </w:pPr>
            <w:r w:rsidRPr="009C3376">
              <w:rPr>
                <w:rFonts w:ascii="Arial" w:hAnsi="Arial" w:cs="Arial"/>
                <w:b/>
                <w:sz w:val="22"/>
              </w:rPr>
              <w:t>11.2%</w:t>
            </w:r>
          </w:p>
        </w:tc>
        <w:tc>
          <w:tcPr>
            <w:tcW w:w="992" w:type="dxa"/>
            <w:gridSpan w:val="2"/>
          </w:tcPr>
          <w:p w:rsidR="00F737DB" w:rsidRPr="009C3376" w:rsidRDefault="00F737DB">
            <w:pPr>
              <w:jc w:val="center"/>
              <w:rPr>
                <w:rFonts w:ascii="Arial" w:hAnsi="Arial" w:cs="Arial"/>
                <w:b/>
                <w:sz w:val="22"/>
              </w:rPr>
            </w:pPr>
            <w:r w:rsidRPr="009C3376">
              <w:rPr>
                <w:rFonts w:ascii="Arial" w:hAnsi="Arial" w:cs="Arial"/>
                <w:b/>
                <w:sz w:val="22"/>
              </w:rPr>
              <w:t>19.8%</w:t>
            </w:r>
          </w:p>
        </w:tc>
        <w:tc>
          <w:tcPr>
            <w:tcW w:w="901" w:type="dxa"/>
          </w:tcPr>
          <w:p w:rsidR="00F737DB" w:rsidRPr="009C3376" w:rsidRDefault="00F737DB">
            <w:pPr>
              <w:jc w:val="center"/>
              <w:rPr>
                <w:rFonts w:ascii="Arial" w:hAnsi="Arial" w:cs="Arial"/>
                <w:b/>
                <w:sz w:val="22"/>
              </w:rPr>
            </w:pPr>
            <w:r w:rsidRPr="009C3376">
              <w:rPr>
                <w:rFonts w:ascii="Arial" w:hAnsi="Arial" w:cs="Arial"/>
                <w:b/>
                <w:sz w:val="22"/>
              </w:rPr>
              <w:t>20.7%</w:t>
            </w:r>
          </w:p>
        </w:tc>
      </w:tr>
      <w:tr w:rsidR="00F737DB">
        <w:tblPrEx>
          <w:tblCellMar>
            <w:top w:w="0" w:type="dxa"/>
            <w:bottom w:w="0" w:type="dxa"/>
          </w:tblCellMar>
        </w:tblPrEx>
        <w:tc>
          <w:tcPr>
            <w:tcW w:w="4644" w:type="dxa"/>
          </w:tcPr>
          <w:p w:rsidR="00F737DB" w:rsidRDefault="00F737DB">
            <w:pPr>
              <w:rPr>
                <w:rFonts w:ascii="Arial" w:hAnsi="Arial" w:cs="Arial"/>
                <w:sz w:val="22"/>
              </w:rPr>
            </w:pPr>
            <w:r>
              <w:rPr>
                <w:rFonts w:ascii="Arial" w:hAnsi="Arial" w:cs="Arial"/>
                <w:sz w:val="22"/>
              </w:rPr>
              <w:tab/>
              <w:t xml:space="preserve">          *Total Capital Employed</w:t>
            </w:r>
          </w:p>
        </w:tc>
        <w:tc>
          <w:tcPr>
            <w:tcW w:w="993" w:type="dxa"/>
            <w:gridSpan w:val="2"/>
          </w:tcPr>
          <w:p w:rsidR="00F737DB" w:rsidRPr="009C3376" w:rsidRDefault="00F737DB">
            <w:pPr>
              <w:jc w:val="center"/>
              <w:rPr>
                <w:rFonts w:ascii="Arial" w:hAnsi="Arial" w:cs="Arial"/>
                <w:b/>
                <w:sz w:val="22"/>
              </w:rPr>
            </w:pPr>
          </w:p>
        </w:tc>
        <w:tc>
          <w:tcPr>
            <w:tcW w:w="992" w:type="dxa"/>
            <w:gridSpan w:val="2"/>
          </w:tcPr>
          <w:p w:rsidR="00F737DB" w:rsidRPr="009C3376" w:rsidRDefault="00F737DB">
            <w:pPr>
              <w:jc w:val="center"/>
              <w:rPr>
                <w:rFonts w:ascii="Arial" w:hAnsi="Arial" w:cs="Arial"/>
                <w:b/>
                <w:sz w:val="22"/>
              </w:rPr>
            </w:pPr>
          </w:p>
        </w:tc>
        <w:tc>
          <w:tcPr>
            <w:tcW w:w="992" w:type="dxa"/>
            <w:gridSpan w:val="2"/>
          </w:tcPr>
          <w:p w:rsidR="00F737DB" w:rsidRPr="009C3376" w:rsidRDefault="00F737DB">
            <w:pPr>
              <w:jc w:val="center"/>
              <w:rPr>
                <w:rFonts w:ascii="Arial" w:hAnsi="Arial" w:cs="Arial"/>
                <w:b/>
                <w:sz w:val="22"/>
              </w:rPr>
            </w:pPr>
          </w:p>
        </w:tc>
        <w:tc>
          <w:tcPr>
            <w:tcW w:w="901" w:type="dxa"/>
          </w:tcPr>
          <w:p w:rsidR="00F737DB" w:rsidRPr="009C3376" w:rsidRDefault="00F737DB">
            <w:pPr>
              <w:jc w:val="center"/>
              <w:rPr>
                <w:rFonts w:ascii="Arial" w:hAnsi="Arial" w:cs="Arial"/>
                <w:b/>
                <w:sz w:val="22"/>
              </w:rPr>
            </w:pPr>
          </w:p>
        </w:tc>
      </w:tr>
      <w:tr w:rsidR="00F737DB">
        <w:tblPrEx>
          <w:tblCellMar>
            <w:top w:w="0" w:type="dxa"/>
            <w:bottom w:w="0" w:type="dxa"/>
          </w:tblCellMar>
        </w:tblPrEx>
        <w:tc>
          <w:tcPr>
            <w:tcW w:w="4644" w:type="dxa"/>
          </w:tcPr>
          <w:p w:rsidR="00F737DB" w:rsidRDefault="00F737DB">
            <w:pPr>
              <w:rPr>
                <w:rFonts w:ascii="Arial" w:hAnsi="Arial" w:cs="Arial"/>
                <w:sz w:val="22"/>
              </w:rPr>
            </w:pPr>
          </w:p>
        </w:tc>
        <w:tc>
          <w:tcPr>
            <w:tcW w:w="993" w:type="dxa"/>
            <w:gridSpan w:val="2"/>
          </w:tcPr>
          <w:p w:rsidR="00F737DB" w:rsidRDefault="00F737DB">
            <w:pPr>
              <w:jc w:val="center"/>
              <w:rPr>
                <w:rFonts w:ascii="Arial" w:hAnsi="Arial" w:cs="Arial"/>
                <w:sz w:val="22"/>
              </w:rPr>
            </w:pPr>
          </w:p>
        </w:tc>
        <w:tc>
          <w:tcPr>
            <w:tcW w:w="992" w:type="dxa"/>
            <w:gridSpan w:val="2"/>
          </w:tcPr>
          <w:p w:rsidR="00F737DB" w:rsidRDefault="00F737DB">
            <w:pPr>
              <w:jc w:val="center"/>
              <w:rPr>
                <w:rFonts w:ascii="Arial" w:hAnsi="Arial" w:cs="Arial"/>
                <w:sz w:val="22"/>
              </w:rPr>
            </w:pPr>
          </w:p>
        </w:tc>
        <w:tc>
          <w:tcPr>
            <w:tcW w:w="992" w:type="dxa"/>
            <w:gridSpan w:val="2"/>
          </w:tcPr>
          <w:p w:rsidR="00F737DB" w:rsidRDefault="00F737DB">
            <w:pPr>
              <w:jc w:val="center"/>
              <w:rPr>
                <w:rFonts w:ascii="Arial" w:hAnsi="Arial" w:cs="Arial"/>
                <w:sz w:val="22"/>
              </w:rPr>
            </w:pPr>
          </w:p>
        </w:tc>
        <w:tc>
          <w:tcPr>
            <w:tcW w:w="901" w:type="dxa"/>
          </w:tcPr>
          <w:p w:rsidR="00F737DB" w:rsidRDefault="00F737DB">
            <w:pPr>
              <w:jc w:val="center"/>
              <w:rPr>
                <w:rFonts w:ascii="Arial" w:hAnsi="Arial" w:cs="Arial"/>
                <w:sz w:val="22"/>
              </w:rPr>
            </w:pPr>
          </w:p>
        </w:tc>
      </w:tr>
      <w:tr w:rsidR="00F737DB" w:rsidTr="009C3376">
        <w:tblPrEx>
          <w:tblCellMar>
            <w:top w:w="0" w:type="dxa"/>
            <w:bottom w:w="0" w:type="dxa"/>
          </w:tblCellMar>
        </w:tblPrEx>
        <w:trPr>
          <w:cantSplit/>
        </w:trPr>
        <w:tc>
          <w:tcPr>
            <w:tcW w:w="7621" w:type="dxa"/>
            <w:gridSpan w:val="7"/>
          </w:tcPr>
          <w:p w:rsidR="00F737DB" w:rsidRDefault="00F737DB">
            <w:pPr>
              <w:rPr>
                <w:rFonts w:ascii="Arial" w:hAnsi="Arial" w:cs="Arial"/>
              </w:rPr>
            </w:pPr>
            <w:r>
              <w:rPr>
                <w:rFonts w:ascii="Arial" w:hAnsi="Arial" w:cs="Arial"/>
              </w:rPr>
              <w:t>*(Total Capital Employed = Long Term Loans + Shareholders Funds)</w:t>
            </w:r>
          </w:p>
          <w:p w:rsidR="00F737DB" w:rsidRDefault="00F737DB">
            <w:pPr>
              <w:rPr>
                <w:rFonts w:ascii="Arial" w:hAnsi="Arial" w:cs="Arial"/>
              </w:rPr>
            </w:pPr>
          </w:p>
          <w:p w:rsidR="00F737DB" w:rsidRDefault="00F737DB">
            <w:pPr>
              <w:rPr>
                <w:rFonts w:ascii="Arial" w:hAnsi="Arial" w:cs="Arial"/>
                <w:sz w:val="22"/>
              </w:rPr>
            </w:pPr>
          </w:p>
        </w:tc>
        <w:tc>
          <w:tcPr>
            <w:tcW w:w="901" w:type="dxa"/>
          </w:tcPr>
          <w:p w:rsidR="00F737DB" w:rsidRDefault="00F737DB">
            <w:pPr>
              <w:jc w:val="center"/>
              <w:rPr>
                <w:rFonts w:ascii="Arial" w:hAnsi="Arial" w:cs="Arial"/>
                <w:sz w:val="22"/>
              </w:rPr>
            </w:pPr>
          </w:p>
          <w:p w:rsidR="00F737DB" w:rsidRDefault="00F737DB">
            <w:pPr>
              <w:jc w:val="center"/>
              <w:rPr>
                <w:rFonts w:ascii="Arial" w:hAnsi="Arial" w:cs="Arial"/>
                <w:sz w:val="22"/>
              </w:rPr>
            </w:pPr>
          </w:p>
          <w:p w:rsidR="00F737DB" w:rsidRDefault="00F737DB">
            <w:pPr>
              <w:jc w:val="center"/>
              <w:rPr>
                <w:rFonts w:ascii="Arial" w:hAnsi="Arial" w:cs="Arial"/>
                <w:sz w:val="22"/>
              </w:rPr>
            </w:pPr>
          </w:p>
        </w:tc>
      </w:tr>
      <w:tr w:rsidR="00F737DB">
        <w:tblPrEx>
          <w:tblCellMar>
            <w:top w:w="0" w:type="dxa"/>
            <w:bottom w:w="0" w:type="dxa"/>
          </w:tblCellMar>
        </w:tblPrEx>
        <w:trPr>
          <w:cantSplit/>
        </w:trPr>
        <w:tc>
          <w:tcPr>
            <w:tcW w:w="7621" w:type="dxa"/>
            <w:gridSpan w:val="7"/>
          </w:tcPr>
          <w:p w:rsidR="00F737DB" w:rsidRPr="009C3376" w:rsidRDefault="00F737DB">
            <w:pPr>
              <w:rPr>
                <w:rFonts w:ascii="Arial" w:hAnsi="Arial" w:cs="Arial"/>
                <w:b/>
                <w:u w:val="single"/>
              </w:rPr>
            </w:pPr>
            <w:r>
              <w:rPr>
                <w:rFonts w:ascii="Arial" w:hAnsi="Arial" w:cs="Arial"/>
              </w:rPr>
              <w:t xml:space="preserve">                           </w:t>
            </w:r>
            <w:r w:rsidRPr="009C3376">
              <w:rPr>
                <w:rFonts w:ascii="Arial" w:hAnsi="Arial" w:cs="Arial"/>
                <w:b/>
              </w:rPr>
              <w:t>or</w:t>
            </w:r>
            <w:r>
              <w:rPr>
                <w:rFonts w:ascii="Arial" w:hAnsi="Arial" w:cs="Arial"/>
              </w:rPr>
              <w:t xml:space="preserve"> </w:t>
            </w:r>
            <w:r w:rsidRPr="009C3376">
              <w:rPr>
                <w:rFonts w:ascii="Arial" w:hAnsi="Arial" w:cs="Arial"/>
                <w:b/>
                <w:u w:val="single"/>
              </w:rPr>
              <w:t>Ratio 2</w:t>
            </w:r>
          </w:p>
          <w:p w:rsidR="00F737DB" w:rsidRPr="00AF5C39" w:rsidRDefault="00F737DB">
            <w:pPr>
              <w:rPr>
                <w:rFonts w:ascii="Arial" w:hAnsi="Arial" w:cs="Arial"/>
                <w:u w:val="single"/>
              </w:rPr>
            </w:pPr>
          </w:p>
        </w:tc>
        <w:tc>
          <w:tcPr>
            <w:tcW w:w="901" w:type="dxa"/>
          </w:tcPr>
          <w:p w:rsidR="00F737DB" w:rsidRDefault="00F737DB">
            <w:pPr>
              <w:jc w:val="center"/>
              <w:rPr>
                <w:rFonts w:ascii="Arial" w:hAnsi="Arial" w:cs="Arial"/>
                <w:sz w:val="22"/>
              </w:rPr>
            </w:pPr>
          </w:p>
        </w:tc>
      </w:tr>
      <w:tr w:rsidR="00F737DB">
        <w:tblPrEx>
          <w:tblCellMar>
            <w:top w:w="0" w:type="dxa"/>
            <w:bottom w:w="0" w:type="dxa"/>
          </w:tblCellMar>
        </w:tblPrEx>
        <w:trPr>
          <w:cantSplit/>
          <w:trHeight w:val="611"/>
        </w:trPr>
        <w:tc>
          <w:tcPr>
            <w:tcW w:w="4650" w:type="dxa"/>
            <w:gridSpan w:val="2"/>
          </w:tcPr>
          <w:p w:rsidR="00F737DB" w:rsidRDefault="00F737DB">
            <w:pPr>
              <w:rPr>
                <w:rFonts w:ascii="Arial" w:hAnsi="Arial" w:cs="Arial"/>
              </w:rPr>
            </w:pPr>
            <w:r w:rsidRPr="00CD2220">
              <w:rPr>
                <w:rFonts w:ascii="Arial" w:hAnsi="Arial" w:cs="Arial"/>
                <w:b/>
              </w:rPr>
              <w:t>OR</w:t>
            </w:r>
            <w:r>
              <w:rPr>
                <w:rFonts w:ascii="Arial" w:hAnsi="Arial" w:cs="Arial"/>
              </w:rPr>
              <w:t xml:space="preserve"> </w:t>
            </w:r>
            <w:r w:rsidRPr="009C3376">
              <w:rPr>
                <w:rFonts w:ascii="Arial" w:hAnsi="Arial" w:cs="Arial"/>
                <w:b/>
              </w:rPr>
              <w:t>Gearing</w:t>
            </w:r>
            <w:r>
              <w:rPr>
                <w:rFonts w:ascii="Arial" w:hAnsi="Arial" w:cs="Arial"/>
              </w:rPr>
              <w:t xml:space="preserve"> = </w:t>
            </w:r>
            <w:r w:rsidRPr="00A31FF6">
              <w:rPr>
                <w:rFonts w:ascii="Arial" w:hAnsi="Arial" w:cs="Arial"/>
                <w:u w:val="single"/>
              </w:rPr>
              <w:t>Long Term Loans</w:t>
            </w:r>
            <w:r>
              <w:rPr>
                <w:rFonts w:ascii="Arial" w:hAnsi="Arial" w:cs="Arial"/>
              </w:rPr>
              <w:t xml:space="preserve"> </w:t>
            </w:r>
            <w:r>
              <w:rPr>
                <w:rFonts w:ascii="Arial" w:hAnsi="Arial" w:cs="Arial"/>
              </w:rPr>
              <w:tab/>
              <w:t>x 100%</w:t>
            </w:r>
          </w:p>
          <w:p w:rsidR="00F737DB" w:rsidRDefault="00F737DB">
            <w:pPr>
              <w:rPr>
                <w:rFonts w:ascii="Arial" w:hAnsi="Arial" w:cs="Arial"/>
              </w:rPr>
            </w:pPr>
            <w:r>
              <w:rPr>
                <w:rFonts w:ascii="Arial" w:hAnsi="Arial" w:cs="Arial"/>
              </w:rPr>
              <w:t xml:space="preserve">                       Ord. Shareholders Funds</w:t>
            </w:r>
          </w:p>
        </w:tc>
        <w:tc>
          <w:tcPr>
            <w:tcW w:w="1080" w:type="dxa"/>
            <w:gridSpan w:val="2"/>
          </w:tcPr>
          <w:p w:rsidR="00F737DB" w:rsidRPr="009C3376" w:rsidRDefault="00F737DB">
            <w:pPr>
              <w:jc w:val="center"/>
              <w:rPr>
                <w:rFonts w:ascii="Arial" w:hAnsi="Arial" w:cs="Arial"/>
                <w:b/>
              </w:rPr>
            </w:pPr>
            <w:r w:rsidRPr="009C3376">
              <w:rPr>
                <w:rFonts w:ascii="Arial" w:hAnsi="Arial" w:cs="Arial"/>
                <w:b/>
              </w:rPr>
              <w:t>0%</w:t>
            </w:r>
          </w:p>
        </w:tc>
        <w:tc>
          <w:tcPr>
            <w:tcW w:w="915" w:type="dxa"/>
            <w:gridSpan w:val="2"/>
          </w:tcPr>
          <w:p w:rsidR="00F737DB" w:rsidRPr="009C3376" w:rsidRDefault="00F737DB">
            <w:pPr>
              <w:jc w:val="center"/>
              <w:rPr>
                <w:rFonts w:ascii="Arial" w:hAnsi="Arial" w:cs="Arial"/>
                <w:b/>
              </w:rPr>
            </w:pPr>
            <w:r w:rsidRPr="009C3376">
              <w:rPr>
                <w:rFonts w:ascii="Arial" w:hAnsi="Arial" w:cs="Arial"/>
                <w:b/>
              </w:rPr>
              <w:t>12.6%</w:t>
            </w:r>
          </w:p>
        </w:tc>
        <w:tc>
          <w:tcPr>
            <w:tcW w:w="976" w:type="dxa"/>
            <w:tcBorders>
              <w:left w:val="nil"/>
            </w:tcBorders>
          </w:tcPr>
          <w:p w:rsidR="00F737DB" w:rsidRPr="009C3376" w:rsidRDefault="00F737DB">
            <w:pPr>
              <w:jc w:val="center"/>
              <w:rPr>
                <w:rFonts w:ascii="Arial" w:hAnsi="Arial" w:cs="Arial"/>
                <w:b/>
              </w:rPr>
            </w:pPr>
            <w:r w:rsidRPr="009C3376">
              <w:rPr>
                <w:rFonts w:ascii="Arial" w:hAnsi="Arial" w:cs="Arial"/>
                <w:b/>
              </w:rPr>
              <w:t>24.6%</w:t>
            </w:r>
          </w:p>
        </w:tc>
        <w:tc>
          <w:tcPr>
            <w:tcW w:w="901" w:type="dxa"/>
          </w:tcPr>
          <w:p w:rsidR="00F737DB" w:rsidRPr="009C3376" w:rsidRDefault="00F737DB">
            <w:pPr>
              <w:jc w:val="center"/>
              <w:rPr>
                <w:rFonts w:ascii="Arial" w:hAnsi="Arial" w:cs="Arial"/>
                <w:b/>
                <w:sz w:val="22"/>
              </w:rPr>
            </w:pPr>
            <w:r w:rsidRPr="009C3376">
              <w:rPr>
                <w:rFonts w:ascii="Arial" w:hAnsi="Arial" w:cs="Arial"/>
                <w:b/>
                <w:sz w:val="22"/>
              </w:rPr>
              <w:t>26.1%</w:t>
            </w:r>
          </w:p>
        </w:tc>
      </w:tr>
    </w:tbl>
    <w:p w:rsidR="003E6B6C" w:rsidRDefault="003E6B6C">
      <w:pPr>
        <w:rPr>
          <w:rFonts w:ascii="Arial" w:hAnsi="Arial" w:cs="Arial"/>
          <w:b/>
          <w:u w:val="single"/>
        </w:rPr>
      </w:pPr>
      <w:r w:rsidRPr="00E16777">
        <w:rPr>
          <w:rFonts w:ascii="Arial" w:hAnsi="Arial" w:cs="Arial"/>
          <w:b/>
          <w:u w:val="single"/>
        </w:rPr>
        <w:t>Comment</w:t>
      </w:r>
      <w:r w:rsidR="00E16777" w:rsidRPr="00E16777">
        <w:rPr>
          <w:rFonts w:ascii="Arial" w:hAnsi="Arial" w:cs="Arial"/>
          <w:b/>
          <w:u w:val="single"/>
        </w:rPr>
        <w:t>s</w:t>
      </w:r>
      <w:r w:rsidRPr="00E16777">
        <w:rPr>
          <w:rFonts w:ascii="Arial" w:hAnsi="Arial" w:cs="Arial"/>
          <w:b/>
          <w:u w:val="single"/>
        </w:rPr>
        <w:t>:</w:t>
      </w:r>
    </w:p>
    <w:p w:rsidR="00AF5C39" w:rsidRPr="00E16777" w:rsidRDefault="00AF5C39">
      <w:pPr>
        <w:rPr>
          <w:rFonts w:ascii="Arial" w:hAnsi="Arial" w:cs="Arial"/>
          <w:b/>
          <w:u w:val="single"/>
        </w:rPr>
      </w:pPr>
    </w:p>
    <w:p w:rsidR="003E6B6C" w:rsidRDefault="00E16777">
      <w:pPr>
        <w:rPr>
          <w:rFonts w:ascii="Arial" w:hAnsi="Arial" w:cs="Arial"/>
        </w:rPr>
      </w:pPr>
      <w:r>
        <w:rPr>
          <w:rFonts w:ascii="Arial" w:hAnsi="Arial" w:cs="Arial"/>
        </w:rPr>
        <w:t xml:space="preserve">Range of gearing for ratio </w:t>
      </w:r>
      <w:r w:rsidR="00AF5C39">
        <w:rPr>
          <w:rFonts w:ascii="Arial" w:hAnsi="Arial" w:cs="Arial"/>
        </w:rPr>
        <w:t>1</w:t>
      </w:r>
      <w:r>
        <w:rPr>
          <w:rFonts w:ascii="Arial" w:hAnsi="Arial" w:cs="Arial"/>
        </w:rPr>
        <w:t xml:space="preserve"> is :</w:t>
      </w:r>
    </w:p>
    <w:p w:rsidR="00E16777" w:rsidRDefault="00E16777">
      <w:pPr>
        <w:rPr>
          <w:rFonts w:ascii="Arial" w:hAnsi="Arial" w:cs="Arial"/>
        </w:rPr>
      </w:pPr>
      <w:r>
        <w:rPr>
          <w:rFonts w:ascii="Arial" w:hAnsi="Arial" w:cs="Arial"/>
        </w:rPr>
        <w:t>Low Gearing     20%  - 35%           Low risk</w:t>
      </w:r>
    </w:p>
    <w:p w:rsidR="00E16777" w:rsidRDefault="00E16777">
      <w:pPr>
        <w:rPr>
          <w:rFonts w:ascii="Arial" w:hAnsi="Arial" w:cs="Arial"/>
        </w:rPr>
      </w:pPr>
      <w:r>
        <w:rPr>
          <w:rFonts w:ascii="Arial" w:hAnsi="Arial" w:cs="Arial"/>
        </w:rPr>
        <w:t>Medium  “         35% - 55%             Medium risk</w:t>
      </w:r>
    </w:p>
    <w:p w:rsidR="00E16777" w:rsidRDefault="00E16777">
      <w:pPr>
        <w:rPr>
          <w:rFonts w:ascii="Arial" w:hAnsi="Arial" w:cs="Arial"/>
        </w:rPr>
      </w:pPr>
      <w:r>
        <w:rPr>
          <w:rFonts w:ascii="Arial" w:hAnsi="Arial" w:cs="Arial"/>
        </w:rPr>
        <w:t>High       “          55% and above.    High risk.</w:t>
      </w:r>
    </w:p>
    <w:p w:rsidR="00E16777" w:rsidRDefault="00E16777">
      <w:pPr>
        <w:rPr>
          <w:rFonts w:ascii="Arial" w:hAnsi="Arial" w:cs="Arial"/>
        </w:rPr>
      </w:pPr>
      <w:r>
        <w:rPr>
          <w:rFonts w:ascii="Arial" w:hAnsi="Arial" w:cs="Arial"/>
        </w:rPr>
        <w:t>This business has had 0% gearing in 1999 but seen it rapidly increase to 2</w:t>
      </w:r>
      <w:r w:rsidR="003E7285">
        <w:rPr>
          <w:rFonts w:ascii="Arial" w:hAnsi="Arial" w:cs="Arial"/>
        </w:rPr>
        <w:t>0</w:t>
      </w:r>
      <w:r>
        <w:rPr>
          <w:rFonts w:ascii="Arial" w:hAnsi="Arial" w:cs="Arial"/>
        </w:rPr>
        <w:t>.</w:t>
      </w:r>
      <w:r w:rsidR="003E7285">
        <w:rPr>
          <w:rFonts w:ascii="Arial" w:hAnsi="Arial" w:cs="Arial"/>
        </w:rPr>
        <w:t>7</w:t>
      </w:r>
      <w:r>
        <w:rPr>
          <w:rFonts w:ascii="Arial" w:hAnsi="Arial" w:cs="Arial"/>
        </w:rPr>
        <w:t>% in 20</w:t>
      </w:r>
      <w:r w:rsidR="00552FC7">
        <w:rPr>
          <w:rFonts w:ascii="Arial" w:hAnsi="Arial" w:cs="Arial"/>
        </w:rPr>
        <w:t>10</w:t>
      </w:r>
      <w:r>
        <w:rPr>
          <w:rFonts w:ascii="Arial" w:hAnsi="Arial" w:cs="Arial"/>
        </w:rPr>
        <w:t>.However this is still in the low range, and as long as the business is profitable can be beneficial to shareholders.( E.P.S.)</w:t>
      </w:r>
    </w:p>
    <w:p w:rsidR="00E16777" w:rsidRDefault="001170BE">
      <w:pPr>
        <w:rPr>
          <w:rFonts w:ascii="Arial" w:hAnsi="Arial" w:cs="Arial"/>
        </w:rPr>
      </w:pPr>
      <w:r>
        <w:rPr>
          <w:rFonts w:ascii="Arial" w:hAnsi="Arial" w:cs="Arial"/>
        </w:rPr>
        <w:t xml:space="preserve">Conversely a high gearing ratio with low profits can reduce EPS significantly and even push the business into making losses.  </w:t>
      </w:r>
      <w:r w:rsidR="00E16777">
        <w:rPr>
          <w:rFonts w:ascii="Arial" w:hAnsi="Arial" w:cs="Arial"/>
        </w:rPr>
        <w:t xml:space="preserve"> </w:t>
      </w:r>
    </w:p>
    <w:p w:rsidR="003E6B6C" w:rsidRDefault="003E6B6C">
      <w:pPr>
        <w:rPr>
          <w:rFonts w:ascii="Arial" w:hAnsi="Arial" w:cs="Arial"/>
        </w:rPr>
      </w:pPr>
    </w:p>
    <w:sectPr w:rsidR="003E6B6C">
      <w:footerReference w:type="even" r:id="rId8"/>
      <w:footerReference w:type="default" r:id="rId9"/>
      <w:pgSz w:w="11906" w:h="16838" w:code="9"/>
      <w:pgMar w:top="1440" w:right="1797" w:bottom="1440" w:left="1797"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CB3" w:rsidRDefault="00CD6CB3">
      <w:r>
        <w:separator/>
      </w:r>
    </w:p>
  </w:endnote>
  <w:endnote w:type="continuationSeparator" w:id="0">
    <w:p w:rsidR="00CD6CB3" w:rsidRDefault="00CD6C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285" w:rsidRDefault="003E72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285" w:rsidRDefault="003E72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285" w:rsidRDefault="003E72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1C3B">
      <w:rPr>
        <w:rStyle w:val="PageNumber"/>
        <w:noProof/>
      </w:rPr>
      <w:t>1</w:t>
    </w:r>
    <w:r>
      <w:rPr>
        <w:rStyle w:val="PageNumber"/>
      </w:rPr>
      <w:fldChar w:fldCharType="end"/>
    </w:r>
  </w:p>
  <w:p w:rsidR="003E7285" w:rsidRDefault="003E72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CB3" w:rsidRDefault="00CD6CB3">
      <w:r>
        <w:separator/>
      </w:r>
    </w:p>
  </w:footnote>
  <w:footnote w:type="continuationSeparator" w:id="0">
    <w:p w:rsidR="00CD6CB3" w:rsidRDefault="00CD6C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2ED"/>
    <w:multiLevelType w:val="hybridMultilevel"/>
    <w:tmpl w:val="85B26138"/>
    <w:lvl w:ilvl="0" w:tplc="0C6A978C">
      <w:start w:val="11"/>
      <w:numFmt w:val="decimal"/>
      <w:lvlText w:val="%1."/>
      <w:lvlJc w:val="left"/>
      <w:pPr>
        <w:tabs>
          <w:tab w:val="num" w:pos="780"/>
        </w:tabs>
        <w:ind w:left="780" w:hanging="4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25C40647"/>
    <w:multiLevelType w:val="hybridMultilevel"/>
    <w:tmpl w:val="CBA87326"/>
    <w:lvl w:ilvl="0" w:tplc="0814599E">
      <w:start w:val="11"/>
      <w:numFmt w:val="decimal"/>
      <w:lvlText w:val="%1."/>
      <w:lvlJc w:val="left"/>
      <w:pPr>
        <w:tabs>
          <w:tab w:val="num" w:pos="780"/>
        </w:tabs>
        <w:ind w:left="780" w:hanging="4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27800CAB"/>
    <w:multiLevelType w:val="hybridMultilevel"/>
    <w:tmpl w:val="85B26138"/>
    <w:lvl w:ilvl="0" w:tplc="0C6A978C">
      <w:start w:val="11"/>
      <w:numFmt w:val="decimal"/>
      <w:lvlText w:val="%1."/>
      <w:lvlJc w:val="left"/>
      <w:pPr>
        <w:tabs>
          <w:tab w:val="num" w:pos="780"/>
        </w:tabs>
        <w:ind w:left="780" w:hanging="4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314435AB"/>
    <w:multiLevelType w:val="hybridMultilevel"/>
    <w:tmpl w:val="85B26138"/>
    <w:lvl w:ilvl="0" w:tplc="0C6A978C">
      <w:start w:val="11"/>
      <w:numFmt w:val="decimal"/>
      <w:lvlText w:val="%1."/>
      <w:lvlJc w:val="left"/>
      <w:pPr>
        <w:tabs>
          <w:tab w:val="num" w:pos="780"/>
        </w:tabs>
        <w:ind w:left="780" w:hanging="4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759F2B00"/>
    <w:multiLevelType w:val="hybridMultilevel"/>
    <w:tmpl w:val="CBA87326"/>
    <w:lvl w:ilvl="0" w:tplc="0814599E">
      <w:start w:val="11"/>
      <w:numFmt w:val="decimal"/>
      <w:lvlText w:val="%1."/>
      <w:lvlJc w:val="left"/>
      <w:pPr>
        <w:tabs>
          <w:tab w:val="num" w:pos="780"/>
        </w:tabs>
        <w:ind w:left="780" w:hanging="4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81"/>
  <w:drawingGridVerticalSpacing w:val="181"/>
  <w:doNotUseMarginsForDrawingGridOrigin/>
  <w:drawingGridHorizontalOrigin w:val="1440"/>
  <w:drawingGridVerticalOrigin w:val="1191"/>
  <w:noPunctuationKerning/>
  <w:characterSpacingControl w:val="doNotCompress"/>
  <w:footnotePr>
    <w:footnote w:id="-1"/>
    <w:footnote w:id="0"/>
  </w:footnotePr>
  <w:endnotePr>
    <w:endnote w:id="-1"/>
    <w:endnote w:id="0"/>
  </w:endnotePr>
  <w:compat/>
  <w:rsids>
    <w:rsidRoot w:val="003E6B6C"/>
    <w:rsid w:val="00043BFA"/>
    <w:rsid w:val="00063976"/>
    <w:rsid w:val="000853AE"/>
    <w:rsid w:val="000B7B50"/>
    <w:rsid w:val="000C0265"/>
    <w:rsid w:val="000E1AC6"/>
    <w:rsid w:val="0011401C"/>
    <w:rsid w:val="001170BE"/>
    <w:rsid w:val="00171B89"/>
    <w:rsid w:val="00182C63"/>
    <w:rsid w:val="001C4760"/>
    <w:rsid w:val="00282D74"/>
    <w:rsid w:val="0029187E"/>
    <w:rsid w:val="002A64BC"/>
    <w:rsid w:val="00300E75"/>
    <w:rsid w:val="00325DC7"/>
    <w:rsid w:val="003711C0"/>
    <w:rsid w:val="003A56D2"/>
    <w:rsid w:val="003C1782"/>
    <w:rsid w:val="003E6B6C"/>
    <w:rsid w:val="003E7285"/>
    <w:rsid w:val="004373CA"/>
    <w:rsid w:val="004538AA"/>
    <w:rsid w:val="004758E8"/>
    <w:rsid w:val="00475D8C"/>
    <w:rsid w:val="00475EE8"/>
    <w:rsid w:val="0048621B"/>
    <w:rsid w:val="005016FF"/>
    <w:rsid w:val="00544220"/>
    <w:rsid w:val="00552FC7"/>
    <w:rsid w:val="00574C02"/>
    <w:rsid w:val="00591656"/>
    <w:rsid w:val="006508D8"/>
    <w:rsid w:val="00671714"/>
    <w:rsid w:val="007811C9"/>
    <w:rsid w:val="007B6F95"/>
    <w:rsid w:val="00844813"/>
    <w:rsid w:val="0086697D"/>
    <w:rsid w:val="008A5F56"/>
    <w:rsid w:val="008F3CFB"/>
    <w:rsid w:val="00906A5E"/>
    <w:rsid w:val="009643C9"/>
    <w:rsid w:val="009649DF"/>
    <w:rsid w:val="009A4CA8"/>
    <w:rsid w:val="009A7C8E"/>
    <w:rsid w:val="009C3376"/>
    <w:rsid w:val="009F1C3B"/>
    <w:rsid w:val="00A314C0"/>
    <w:rsid w:val="00A31FF6"/>
    <w:rsid w:val="00A54309"/>
    <w:rsid w:val="00AB11DF"/>
    <w:rsid w:val="00AF5C39"/>
    <w:rsid w:val="00B21740"/>
    <w:rsid w:val="00B60A2C"/>
    <w:rsid w:val="00B707C5"/>
    <w:rsid w:val="00BA7CC3"/>
    <w:rsid w:val="00BE7FF7"/>
    <w:rsid w:val="00C2236B"/>
    <w:rsid w:val="00C3507A"/>
    <w:rsid w:val="00C742D0"/>
    <w:rsid w:val="00CB7311"/>
    <w:rsid w:val="00CD2220"/>
    <w:rsid w:val="00CD6CB3"/>
    <w:rsid w:val="00E16777"/>
    <w:rsid w:val="00E23686"/>
    <w:rsid w:val="00E50552"/>
    <w:rsid w:val="00E876CF"/>
    <w:rsid w:val="00E912F6"/>
    <w:rsid w:val="00EC7D22"/>
    <w:rsid w:val="00EC7FE7"/>
    <w:rsid w:val="00ED50EE"/>
    <w:rsid w:val="00F737DB"/>
    <w:rsid w:val="00FA2D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bCs/>
    </w:rPr>
  </w:style>
  <w:style w:type="character" w:styleId="Hyperlink">
    <w:name w:val="Hyperlink"/>
    <w:rPr>
      <w:color w:val="0000FF"/>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link w:val="HeaderChar"/>
    <w:uiPriority w:val="99"/>
    <w:semiHidden/>
    <w:unhideWhenUsed/>
    <w:rsid w:val="000C0265"/>
    <w:pPr>
      <w:tabs>
        <w:tab w:val="center" w:pos="4819"/>
        <w:tab w:val="right" w:pos="9638"/>
      </w:tabs>
    </w:pPr>
  </w:style>
  <w:style w:type="character" w:customStyle="1" w:styleId="HeaderChar">
    <w:name w:val="Header Char"/>
    <w:link w:val="Header"/>
    <w:uiPriority w:val="99"/>
    <w:semiHidden/>
    <w:rsid w:val="000C0265"/>
    <w:rPr>
      <w:sz w:val="24"/>
      <w:szCs w:val="24"/>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8E3B0-71F1-4607-A1AE-871EC7207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1599</Words>
  <Characters>9115</Characters>
  <Application>Microsoft Office Word</Application>
  <DocSecurity>4</DocSecurity>
  <Lines>75</Lines>
  <Paragraphs>21</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M</vt:lpstr>
      <vt:lpstr>M</vt:lpstr>
    </vt:vector>
  </TitlesOfParts>
  <Company>SIHE</Company>
  <LinksUpToDate>false</LinksUpToDate>
  <CharactersWithSpaces>10693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c:title>
  <dc:creator>Claire Saunders</dc:creator>
  <cp:lastModifiedBy>Administrator</cp:lastModifiedBy>
  <cp:revision>2</cp:revision>
  <cp:lastPrinted>2013-10-17T14:45:00Z</cp:lastPrinted>
  <dcterms:created xsi:type="dcterms:W3CDTF">2017-07-26T11:55:00Z</dcterms:created>
  <dcterms:modified xsi:type="dcterms:W3CDTF">2017-07-26T11:55:00Z</dcterms:modified>
</cp:coreProperties>
</file>