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B1A4C63" w14:textId="77777777" w:rsidR="001276A7" w:rsidRPr="0016036B" w:rsidRDefault="001276A7" w:rsidP="001276A7">
      <w:pPr>
        <w:pStyle w:val="COVERPAGETEXT"/>
        <w:jc w:val="both"/>
      </w:pPr>
    </w:p>
    <w:p w14:paraId="6AF155C4" w14:textId="77777777" w:rsidR="001276A7" w:rsidRPr="0016036B" w:rsidRDefault="001276A7" w:rsidP="001276A7">
      <w:pPr>
        <w:pStyle w:val="COVERPAGETEXT"/>
      </w:pPr>
      <w:r w:rsidRPr="0016036B">
        <w:rPr>
          <w:noProof/>
          <w:lang w:eastAsia="en-GB"/>
        </w:rPr>
        <w:drawing>
          <wp:inline distT="0" distB="0" distL="0" distR="0" wp14:anchorId="055877C6" wp14:editId="0A0C2589">
            <wp:extent cx="2321986" cy="229552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58526" cy="2331648"/>
                    </a:xfrm>
                    <a:prstGeom prst="rect">
                      <a:avLst/>
                    </a:prstGeom>
                  </pic:spPr>
                </pic:pic>
              </a:graphicData>
            </a:graphic>
          </wp:inline>
        </w:drawing>
      </w:r>
    </w:p>
    <w:p w14:paraId="47743E4F" w14:textId="77777777" w:rsidR="001276A7" w:rsidRPr="0016036B" w:rsidRDefault="001276A7" w:rsidP="001276A7">
      <w:pPr>
        <w:pStyle w:val="COVERPAGETEXT"/>
      </w:pPr>
    </w:p>
    <w:p w14:paraId="51872B26" w14:textId="77777777" w:rsidR="001276A7" w:rsidRPr="0016036B" w:rsidRDefault="001276A7" w:rsidP="001276A7">
      <w:pPr>
        <w:pStyle w:val="COVERPAGETEXT"/>
      </w:pPr>
    </w:p>
    <w:p w14:paraId="7C657333" w14:textId="77777777" w:rsidR="00116C32" w:rsidRPr="0016036B" w:rsidRDefault="00116C32" w:rsidP="001276A7">
      <w:pPr>
        <w:pStyle w:val="COVERPAGETEXT"/>
      </w:pPr>
    </w:p>
    <w:p w14:paraId="498F3176" w14:textId="667A4993" w:rsidR="001276A7" w:rsidRPr="0016036B" w:rsidRDefault="001276A7" w:rsidP="001276A7">
      <w:pPr>
        <w:pStyle w:val="COVERPAGETEXT"/>
      </w:pPr>
      <w:r w:rsidRPr="0016036B">
        <w:t>University of Wales, Trinity St. David</w:t>
      </w:r>
    </w:p>
    <w:p w14:paraId="156961D9" w14:textId="77777777" w:rsidR="001276A7" w:rsidRPr="0016036B" w:rsidRDefault="001276A7" w:rsidP="001276A7">
      <w:pPr>
        <w:pStyle w:val="COVERPAGETEXT"/>
      </w:pPr>
      <w:r w:rsidRPr="0016036B">
        <w:t>BEng Ordnance, Munitions and Explosives</w:t>
      </w:r>
    </w:p>
    <w:p w14:paraId="06DB7D7B" w14:textId="77777777" w:rsidR="001276A7" w:rsidRPr="0016036B" w:rsidRDefault="001276A7" w:rsidP="001276A7">
      <w:pPr>
        <w:pStyle w:val="COVERPAGETEXT"/>
        <w:jc w:val="both"/>
      </w:pPr>
    </w:p>
    <w:p w14:paraId="2D697B47" w14:textId="77777777" w:rsidR="001276A7" w:rsidRPr="0016036B" w:rsidRDefault="001276A7" w:rsidP="001276A7">
      <w:pPr>
        <w:pStyle w:val="COVERPAGETEXT"/>
      </w:pPr>
    </w:p>
    <w:p w14:paraId="42AB10FC" w14:textId="52A4AFA1" w:rsidR="001276A7" w:rsidRPr="0016036B" w:rsidRDefault="0071195B" w:rsidP="001276A7">
      <w:pPr>
        <w:pStyle w:val="COVERPAGETEXT"/>
      </w:pPr>
      <w:r w:rsidRPr="0016036B">
        <w:t>Harry Grinstead</w:t>
      </w:r>
    </w:p>
    <w:p w14:paraId="37B7643F" w14:textId="467BF8AA" w:rsidR="001276A7" w:rsidRPr="0016036B" w:rsidRDefault="0071195B" w:rsidP="001276A7">
      <w:pPr>
        <w:pStyle w:val="COVERPAGETEXT"/>
      </w:pPr>
      <w:r w:rsidRPr="0016036B">
        <w:t>2221670</w:t>
      </w:r>
    </w:p>
    <w:p w14:paraId="448B146A" w14:textId="77777777" w:rsidR="00493045" w:rsidRPr="0016036B" w:rsidRDefault="00493045" w:rsidP="001276A7">
      <w:pPr>
        <w:pStyle w:val="COVERPAGETEXT"/>
      </w:pPr>
    </w:p>
    <w:p w14:paraId="118D906B" w14:textId="77777777" w:rsidR="001276A7" w:rsidRPr="0016036B" w:rsidRDefault="001276A7" w:rsidP="001276A7">
      <w:pPr>
        <w:pStyle w:val="COVERPAGETEXT"/>
      </w:pPr>
    </w:p>
    <w:p w14:paraId="74727DCB" w14:textId="3E3F87C2" w:rsidR="001276A7" w:rsidRPr="0016036B" w:rsidRDefault="0071195B" w:rsidP="001276A7">
      <w:pPr>
        <w:pStyle w:val="COVERPAGETEXT"/>
      </w:pPr>
      <w:r w:rsidRPr="0016036B">
        <w:rPr>
          <w:b/>
          <w:bCs/>
          <w:sz w:val="36"/>
          <w:szCs w:val="36"/>
        </w:rPr>
        <w:t xml:space="preserve">Fault Tree Analysis </w:t>
      </w:r>
      <w:r w:rsidR="005E5730" w:rsidRPr="0016036B">
        <w:rPr>
          <w:b/>
          <w:bCs/>
          <w:sz w:val="36"/>
          <w:szCs w:val="36"/>
        </w:rPr>
        <w:t>for</w:t>
      </w:r>
      <w:r w:rsidRPr="0016036B">
        <w:rPr>
          <w:b/>
          <w:bCs/>
          <w:sz w:val="36"/>
          <w:szCs w:val="36"/>
        </w:rPr>
        <w:t xml:space="preserve"> Making a Hot Drink</w:t>
      </w:r>
    </w:p>
    <w:p w14:paraId="6750CEA7" w14:textId="77777777" w:rsidR="001276A7" w:rsidRPr="0016036B" w:rsidRDefault="001276A7" w:rsidP="001276A7">
      <w:pPr>
        <w:pStyle w:val="COVERPAGETEXT"/>
      </w:pPr>
    </w:p>
    <w:p w14:paraId="2214CAE4" w14:textId="77777777" w:rsidR="001276A7" w:rsidRPr="0016036B" w:rsidRDefault="001276A7" w:rsidP="001276A7">
      <w:pPr>
        <w:pStyle w:val="COVERPAGETEXT"/>
      </w:pPr>
    </w:p>
    <w:p w14:paraId="12B847BA" w14:textId="7E22D4F2" w:rsidR="001276A7" w:rsidRPr="0016036B" w:rsidRDefault="001276A7" w:rsidP="001276A7">
      <w:pPr>
        <w:pStyle w:val="COVERPAGETEXT"/>
      </w:pPr>
      <w:r w:rsidRPr="0016036B">
        <w:t xml:space="preserve">Module Name: </w:t>
      </w:r>
      <w:r w:rsidR="0071195B" w:rsidRPr="0016036B">
        <w:t>Systems Engineering (ACDA5021)</w:t>
      </w:r>
    </w:p>
    <w:p w14:paraId="42A45534" w14:textId="35E5920E" w:rsidR="001276A7" w:rsidRPr="0016036B" w:rsidRDefault="001276A7" w:rsidP="001276A7">
      <w:pPr>
        <w:pStyle w:val="COVERPAGETEXT"/>
        <w:tabs>
          <w:tab w:val="right" w:pos="2835"/>
          <w:tab w:val="left" w:pos="3261"/>
        </w:tabs>
      </w:pPr>
      <w:r w:rsidRPr="0016036B">
        <w:t xml:space="preserve">Lecturer: </w:t>
      </w:r>
      <w:r w:rsidR="0071195B" w:rsidRPr="0016036B">
        <w:t>David Holley</w:t>
      </w:r>
    </w:p>
    <w:p w14:paraId="3565934B" w14:textId="77777777" w:rsidR="001276A7" w:rsidRPr="0016036B" w:rsidRDefault="001276A7" w:rsidP="001276A7">
      <w:pPr>
        <w:pStyle w:val="COVERPAGETEXT"/>
        <w:tabs>
          <w:tab w:val="right" w:pos="2835"/>
          <w:tab w:val="left" w:pos="3261"/>
        </w:tabs>
      </w:pPr>
    </w:p>
    <w:p w14:paraId="14D07133" w14:textId="77777777" w:rsidR="001276A7" w:rsidRPr="0016036B" w:rsidRDefault="001276A7" w:rsidP="001276A7">
      <w:pPr>
        <w:pStyle w:val="COVERPAGETEXT"/>
      </w:pPr>
    </w:p>
    <w:p w14:paraId="1B9379E9" w14:textId="6DCE1DB8" w:rsidR="001276A7" w:rsidRPr="0016036B" w:rsidRDefault="001276A7" w:rsidP="00C900B9">
      <w:pPr>
        <w:pStyle w:val="COVERPAGETEXT"/>
      </w:pPr>
      <w:r w:rsidRPr="0016036B">
        <w:t>Academic Year: 202</w:t>
      </w:r>
      <w:r w:rsidR="00C900B9" w:rsidRPr="0016036B">
        <w:t>4</w:t>
      </w:r>
      <w:r w:rsidRPr="0016036B">
        <w:t xml:space="preserve"> </w:t>
      </w:r>
      <w:r w:rsidR="00C15E92" w:rsidRPr="0016036B">
        <w:t>–</w:t>
      </w:r>
      <w:r w:rsidRPr="0016036B">
        <w:t xml:space="preserve"> 202</w:t>
      </w:r>
      <w:r w:rsidR="00C900B9" w:rsidRPr="0016036B">
        <w:t>5</w:t>
      </w:r>
    </w:p>
    <w:p w14:paraId="03B8A4F5" w14:textId="77777777" w:rsidR="001276A7" w:rsidRPr="0016036B" w:rsidRDefault="001276A7" w:rsidP="001276A7">
      <w:pPr>
        <w:pStyle w:val="COVERPAGETEXT"/>
      </w:pPr>
    </w:p>
    <w:p w14:paraId="5D9CFF27" w14:textId="77777777" w:rsidR="001276A7" w:rsidRPr="0016036B" w:rsidRDefault="001276A7" w:rsidP="001276A7">
      <w:pPr>
        <w:pStyle w:val="COVERPAGETEXT"/>
      </w:pPr>
    </w:p>
    <w:p w14:paraId="6AF56530" w14:textId="77777777" w:rsidR="001276A7" w:rsidRPr="0016036B" w:rsidRDefault="001276A7" w:rsidP="001276A7">
      <w:pPr>
        <w:pStyle w:val="COVERPAGETEXT"/>
      </w:pPr>
    </w:p>
    <w:p w14:paraId="6337E376" w14:textId="77777777" w:rsidR="001276A7" w:rsidRPr="0016036B" w:rsidRDefault="001276A7" w:rsidP="001276A7">
      <w:pPr>
        <w:pStyle w:val="COVERPAGETEXT"/>
      </w:pPr>
    </w:p>
    <w:p w14:paraId="721E1DF9" w14:textId="78A9BFCD" w:rsidR="001276A7" w:rsidRPr="0016036B" w:rsidRDefault="001276A7" w:rsidP="001276A7">
      <w:pPr>
        <w:pStyle w:val="COVERPAGETEXT"/>
      </w:pPr>
      <w:r w:rsidRPr="0016036B">
        <w:t>© UWTSD 202</w:t>
      </w:r>
      <w:r w:rsidR="00C15E92" w:rsidRPr="0016036B">
        <w:t>5</w:t>
      </w:r>
      <w:r w:rsidRPr="0016036B">
        <w:t>. All rights reserved. No part of this publication may be reproduced without the written permission of the copyright owner.</w:t>
      </w:r>
    </w:p>
    <w:p w14:paraId="0870E02F" w14:textId="64ED78D3" w:rsidR="001276A7" w:rsidRPr="0016036B" w:rsidRDefault="001276A7" w:rsidP="001276A7">
      <w:pPr>
        <w:tabs>
          <w:tab w:val="center" w:pos="4252"/>
        </w:tabs>
        <w:rPr>
          <w:rFonts w:cs="Arial"/>
        </w:rPr>
        <w:sectPr w:rsidR="001276A7" w:rsidRPr="0016036B" w:rsidSect="006D5BE5">
          <w:footerReference w:type="default" r:id="rId12"/>
          <w:pgSz w:w="11906" w:h="16838" w:code="9"/>
          <w:pgMar w:top="1701" w:right="1701" w:bottom="1701" w:left="1701" w:header="709" w:footer="851" w:gutter="0"/>
          <w:pgNumType w:fmt="lowerRoman" w:start="1"/>
          <w:cols w:space="708"/>
          <w:titlePg/>
          <w:docGrid w:linePitch="360"/>
        </w:sectPr>
      </w:pPr>
    </w:p>
    <w:p w14:paraId="6D550EF6" w14:textId="415D16DA" w:rsidR="001276A7" w:rsidRPr="0016036B" w:rsidRDefault="001276A7" w:rsidP="00116C32">
      <w:pPr>
        <w:pStyle w:val="Heading1"/>
        <w:rPr>
          <w:rFonts w:ascii="Arial" w:hAnsi="Arial" w:cs="Arial"/>
          <w:b/>
          <w:bCs/>
          <w:color w:val="auto"/>
        </w:rPr>
      </w:pPr>
      <w:bookmarkStart w:id="0" w:name="_Toc129338450"/>
      <w:bookmarkStart w:id="1" w:name="_Toc137806433"/>
      <w:bookmarkStart w:id="2" w:name="_Toc196730538"/>
      <w:bookmarkStart w:id="3" w:name="_Toc290554218"/>
      <w:bookmarkStart w:id="4" w:name="_Toc299621183"/>
      <w:bookmarkStart w:id="5" w:name="_Toc299631411"/>
      <w:bookmarkStart w:id="6" w:name="_Toc299631471"/>
      <w:bookmarkStart w:id="7" w:name="_Toc299631561"/>
      <w:bookmarkStart w:id="8" w:name="_Toc299631638"/>
      <w:r w:rsidRPr="0016036B">
        <w:rPr>
          <w:rFonts w:ascii="Arial" w:hAnsi="Arial" w:cs="Arial"/>
          <w:b/>
          <w:bCs/>
          <w:color w:val="auto"/>
        </w:rPr>
        <w:lastRenderedPageBreak/>
        <w:t xml:space="preserve">Academic </w:t>
      </w:r>
      <w:r w:rsidR="00116C32" w:rsidRPr="0016036B">
        <w:rPr>
          <w:rFonts w:ascii="Arial" w:hAnsi="Arial" w:cs="Arial"/>
          <w:b/>
          <w:bCs/>
          <w:color w:val="auto"/>
        </w:rPr>
        <w:t>I</w:t>
      </w:r>
      <w:r w:rsidRPr="0016036B">
        <w:rPr>
          <w:rFonts w:ascii="Arial" w:hAnsi="Arial" w:cs="Arial"/>
          <w:b/>
          <w:bCs/>
          <w:color w:val="auto"/>
        </w:rPr>
        <w:t xml:space="preserve">ntegrity </w:t>
      </w:r>
      <w:r w:rsidR="00116C32" w:rsidRPr="0016036B">
        <w:rPr>
          <w:rFonts w:ascii="Arial" w:hAnsi="Arial" w:cs="Arial"/>
          <w:b/>
          <w:bCs/>
          <w:color w:val="auto"/>
        </w:rPr>
        <w:t>D</w:t>
      </w:r>
      <w:r w:rsidRPr="0016036B">
        <w:rPr>
          <w:rFonts w:ascii="Arial" w:hAnsi="Arial" w:cs="Arial"/>
          <w:b/>
          <w:bCs/>
          <w:color w:val="auto"/>
        </w:rPr>
        <w:t>eclaration</w:t>
      </w:r>
      <w:bookmarkEnd w:id="0"/>
      <w:bookmarkEnd w:id="1"/>
      <w:bookmarkEnd w:id="2"/>
    </w:p>
    <w:p w14:paraId="732BF3CB" w14:textId="77777777" w:rsidR="001276A7" w:rsidRPr="0016036B" w:rsidRDefault="001276A7" w:rsidP="001276A7">
      <w:pPr>
        <w:rPr>
          <w:rFonts w:cs="Arial"/>
        </w:rPr>
      </w:pPr>
      <w:r w:rsidRPr="0016036B">
        <w:rPr>
          <w:rFonts w:cs="Arial"/>
        </w:rPr>
        <w:t>I declare that:</w:t>
      </w:r>
    </w:p>
    <w:p w14:paraId="78349978" w14:textId="77777777" w:rsidR="001276A7" w:rsidRPr="0016036B" w:rsidRDefault="001276A7" w:rsidP="001276A7">
      <w:pPr>
        <w:pStyle w:val="ListParagraph"/>
        <w:numPr>
          <w:ilvl w:val="0"/>
          <w:numId w:val="1"/>
        </w:numPr>
        <w:spacing w:before="120"/>
        <w:rPr>
          <w:rFonts w:cs="Arial"/>
        </w:rPr>
      </w:pPr>
      <w:proofErr w:type="gramStart"/>
      <w:r w:rsidRPr="0016036B">
        <w:rPr>
          <w:rFonts w:cs="Arial"/>
        </w:rPr>
        <w:t>the</w:t>
      </w:r>
      <w:proofErr w:type="gramEnd"/>
      <w:r w:rsidRPr="0016036B">
        <w:rPr>
          <w:rFonts w:cs="Arial"/>
        </w:rPr>
        <w:t xml:space="preserve"> thesis submitted has been written by me alone.</w:t>
      </w:r>
    </w:p>
    <w:p w14:paraId="14F091FF" w14:textId="77777777" w:rsidR="001276A7" w:rsidRPr="0016036B" w:rsidRDefault="001276A7" w:rsidP="001276A7">
      <w:pPr>
        <w:pStyle w:val="ListParagraph"/>
        <w:numPr>
          <w:ilvl w:val="0"/>
          <w:numId w:val="1"/>
        </w:numPr>
        <w:spacing w:before="120"/>
        <w:rPr>
          <w:rFonts w:cs="Arial"/>
        </w:rPr>
      </w:pPr>
      <w:proofErr w:type="gramStart"/>
      <w:r w:rsidRPr="0016036B">
        <w:rPr>
          <w:rFonts w:cs="Arial"/>
        </w:rPr>
        <w:t>the</w:t>
      </w:r>
      <w:proofErr w:type="gramEnd"/>
      <w:r w:rsidRPr="0016036B">
        <w:rPr>
          <w:rFonts w:cs="Arial"/>
        </w:rPr>
        <w:t xml:space="preserve"> thesis submitted has not been previously submitted to this university or any other.</w:t>
      </w:r>
    </w:p>
    <w:p w14:paraId="6C1DB1C9" w14:textId="77777777" w:rsidR="001276A7" w:rsidRPr="0016036B" w:rsidRDefault="001276A7" w:rsidP="001276A7">
      <w:pPr>
        <w:pStyle w:val="ListParagraph"/>
        <w:numPr>
          <w:ilvl w:val="0"/>
          <w:numId w:val="1"/>
        </w:numPr>
        <w:spacing w:before="120"/>
        <w:rPr>
          <w:rFonts w:cs="Arial"/>
        </w:rPr>
      </w:pPr>
      <w:proofErr w:type="gramStart"/>
      <w:r w:rsidRPr="0016036B">
        <w:rPr>
          <w:rFonts w:cs="Arial"/>
        </w:rPr>
        <w:t>that</w:t>
      </w:r>
      <w:proofErr w:type="gramEnd"/>
      <w:r w:rsidRPr="0016036B">
        <w:rPr>
          <w:rFonts w:cs="Arial"/>
        </w:rPr>
        <w:t xml:space="preserve"> all content, including primary and/or secondary data, is true to the best of my knowledge.</w:t>
      </w:r>
    </w:p>
    <w:p w14:paraId="4A3A572B" w14:textId="77777777" w:rsidR="001276A7" w:rsidRPr="0016036B" w:rsidRDefault="001276A7" w:rsidP="001276A7">
      <w:pPr>
        <w:pStyle w:val="ListParagraph"/>
        <w:numPr>
          <w:ilvl w:val="0"/>
          <w:numId w:val="1"/>
        </w:numPr>
        <w:spacing w:before="120"/>
        <w:rPr>
          <w:rFonts w:cs="Arial"/>
        </w:rPr>
      </w:pPr>
      <w:proofErr w:type="gramStart"/>
      <w:r w:rsidRPr="0016036B">
        <w:rPr>
          <w:rFonts w:cs="Arial"/>
        </w:rPr>
        <w:t>that</w:t>
      </w:r>
      <w:proofErr w:type="gramEnd"/>
      <w:r w:rsidRPr="0016036B">
        <w:rPr>
          <w:rFonts w:cs="Arial"/>
        </w:rPr>
        <w:t xml:space="preserve"> all quotations and references have been duly acknowledged according to the requirements of academic research.</w:t>
      </w:r>
    </w:p>
    <w:p w14:paraId="3B2EDCDF" w14:textId="77777777" w:rsidR="001276A7" w:rsidRPr="0016036B" w:rsidRDefault="001276A7" w:rsidP="001276A7">
      <w:pPr>
        <w:rPr>
          <w:rFonts w:cs="Arial"/>
        </w:rPr>
      </w:pPr>
      <w:r w:rsidRPr="0016036B">
        <w:rPr>
          <w:rFonts w:cs="Arial"/>
        </w:rPr>
        <w:t>I understand that to knowingly submit work in violation of the above statement will be considered by examiners as academic misconduct.</w:t>
      </w:r>
    </w:p>
    <w:bookmarkEnd w:id="3"/>
    <w:bookmarkEnd w:id="4"/>
    <w:bookmarkEnd w:id="5"/>
    <w:bookmarkEnd w:id="6"/>
    <w:bookmarkEnd w:id="7"/>
    <w:bookmarkEnd w:id="8"/>
    <w:p w14:paraId="0FDC1F19" w14:textId="77777777" w:rsidR="001276A7" w:rsidRPr="0016036B" w:rsidRDefault="001276A7" w:rsidP="001276A7">
      <w:pPr>
        <w:rPr>
          <w:rFonts w:cs="Arial"/>
        </w:rPr>
      </w:pPr>
    </w:p>
    <w:p w14:paraId="0AA1AB85" w14:textId="72EAA4DE" w:rsidR="001276A7" w:rsidRPr="0016036B" w:rsidRDefault="001276A7" w:rsidP="00116C32">
      <w:pPr>
        <w:pStyle w:val="Heading1"/>
        <w:rPr>
          <w:rFonts w:ascii="Arial" w:hAnsi="Arial" w:cs="Arial"/>
          <w:b/>
          <w:bCs/>
        </w:rPr>
      </w:pPr>
      <w:bookmarkStart w:id="9" w:name="_Toc196730539"/>
      <w:r w:rsidRPr="0016036B">
        <w:rPr>
          <w:rFonts w:ascii="Arial" w:hAnsi="Arial" w:cs="Arial"/>
          <w:b/>
          <w:bCs/>
          <w:color w:val="auto"/>
        </w:rPr>
        <w:t>Keywords</w:t>
      </w:r>
      <w:bookmarkEnd w:id="9"/>
      <w:r w:rsidRPr="0016036B">
        <w:rPr>
          <w:rFonts w:ascii="Arial" w:hAnsi="Arial" w:cs="Arial"/>
          <w:b/>
          <w:bCs/>
        </w:rPr>
        <w:tab/>
      </w:r>
    </w:p>
    <w:p w14:paraId="7D1566BB" w14:textId="3FB782A9" w:rsidR="005E5730" w:rsidRPr="0016036B" w:rsidRDefault="00264AF5" w:rsidP="001276A7">
      <w:pPr>
        <w:rPr>
          <w:rFonts w:cs="Arial"/>
        </w:rPr>
      </w:pPr>
      <w:r w:rsidRPr="0016036B">
        <w:rPr>
          <w:rFonts w:cs="Arial"/>
        </w:rPr>
        <w:t>Fault Tree, Fault Tree Analysis, Fault Tree Diagram, Human Factors.</w:t>
      </w:r>
    </w:p>
    <w:p w14:paraId="1F8C5EAF" w14:textId="77777777" w:rsidR="00116C32" w:rsidRPr="0016036B" w:rsidRDefault="00116C32" w:rsidP="001276A7">
      <w:pPr>
        <w:rPr>
          <w:rFonts w:cs="Arial"/>
        </w:rPr>
      </w:pPr>
    </w:p>
    <w:p w14:paraId="34D7A56D" w14:textId="706EF446" w:rsidR="005E5730" w:rsidRPr="0016036B" w:rsidRDefault="005E5730" w:rsidP="00116C32">
      <w:pPr>
        <w:pStyle w:val="Heading1"/>
        <w:rPr>
          <w:rFonts w:ascii="Arial" w:hAnsi="Arial" w:cs="Arial"/>
          <w:b/>
          <w:bCs/>
          <w:color w:val="auto"/>
        </w:rPr>
      </w:pPr>
      <w:bookmarkStart w:id="10" w:name="_Toc196730540"/>
      <w:r w:rsidRPr="0016036B">
        <w:rPr>
          <w:rFonts w:ascii="Arial" w:hAnsi="Arial" w:cs="Arial"/>
          <w:b/>
          <w:bCs/>
          <w:color w:val="auto"/>
        </w:rPr>
        <w:t>AI Acknowledgement Declaration</w:t>
      </w:r>
      <w:bookmarkEnd w:id="10"/>
    </w:p>
    <w:p w14:paraId="0018844D" w14:textId="649EEB58" w:rsidR="001276A7" w:rsidRPr="0016036B" w:rsidRDefault="005E5730" w:rsidP="001276A7">
      <w:pPr>
        <w:rPr>
          <w:rFonts w:cs="Arial"/>
        </w:rPr>
      </w:pPr>
      <w:r w:rsidRPr="0016036B">
        <w:rPr>
          <w:rFonts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116C32" w:rsidRPr="0016036B">
        <w:rPr>
          <w:rFonts w:cs="Arial"/>
        </w:rPr>
        <w:t>.</w:t>
      </w:r>
    </w:p>
    <w:p w14:paraId="479835DE" w14:textId="77777777" w:rsidR="001276A7" w:rsidRPr="0016036B" w:rsidRDefault="001276A7" w:rsidP="001276A7">
      <w:pPr>
        <w:rPr>
          <w:rFonts w:cs="Arial"/>
        </w:rPr>
      </w:pPr>
      <w:r w:rsidRPr="0016036B">
        <w:rPr>
          <w:rFonts w:cs="Arial"/>
        </w:rPr>
        <w:br w:type="page"/>
      </w:r>
    </w:p>
    <w:bookmarkStart w:id="11" w:name="_Toc51833371" w:displacedByCustomXml="next"/>
    <w:bookmarkStart w:id="12" w:name="_Toc290554220" w:displacedByCustomXml="next"/>
    <w:bookmarkStart w:id="13" w:name="_Toc299621185" w:displacedByCustomXml="next"/>
    <w:bookmarkStart w:id="14" w:name="_Toc299631413" w:displacedByCustomXml="next"/>
    <w:bookmarkStart w:id="15" w:name="_Toc299631473" w:displacedByCustomXml="next"/>
    <w:bookmarkStart w:id="16" w:name="_Toc299631563" w:displacedByCustomXml="next"/>
    <w:bookmarkStart w:id="17" w:name="_Toc299631640" w:displacedByCustomXml="next"/>
    <w:bookmarkStart w:id="18" w:name="_Ref137801750" w:displacedByCustomXml="next"/>
    <w:bookmarkStart w:id="19" w:name="_Toc137806436" w:displacedByCustomXml="next"/>
    <w:bookmarkStart w:id="20" w:name="_Toc163829112" w:displacedByCustomXml="next"/>
    <w:sdt>
      <w:sdtPr>
        <w:rPr>
          <w:rFonts w:ascii="Arial" w:eastAsia="Times New Roman" w:hAnsi="Arial" w:cs="Arial"/>
          <w:b w:val="0"/>
          <w:bCs w:val="0"/>
          <w:color w:val="auto"/>
          <w:sz w:val="24"/>
          <w:szCs w:val="24"/>
          <w:lang w:val="en-GB" w:eastAsia="en-US"/>
        </w:rPr>
        <w:id w:val="679392828"/>
        <w:docPartObj>
          <w:docPartGallery w:val="Table of Contents"/>
          <w:docPartUnique/>
        </w:docPartObj>
      </w:sdtPr>
      <w:sdtEndPr>
        <w:rPr>
          <w:noProof/>
        </w:rPr>
      </w:sdtEndPr>
      <w:sdtContent>
        <w:p w14:paraId="524FE97B" w14:textId="34F0C842" w:rsidR="001276A7" w:rsidRPr="0016036B" w:rsidRDefault="001276A7">
          <w:pPr>
            <w:pStyle w:val="TOCHeading"/>
            <w:rPr>
              <w:rFonts w:ascii="Arial" w:hAnsi="Arial" w:cs="Arial"/>
              <w:sz w:val="32"/>
              <w:szCs w:val="32"/>
            </w:rPr>
          </w:pPr>
          <w:r w:rsidRPr="0016036B">
            <w:rPr>
              <w:rFonts w:ascii="Arial" w:hAnsi="Arial" w:cs="Arial"/>
              <w:sz w:val="32"/>
              <w:szCs w:val="32"/>
            </w:rPr>
            <w:t>Table of Contents</w:t>
          </w:r>
        </w:p>
        <w:p w14:paraId="4837D360" w14:textId="07B1CD35" w:rsidR="00334840" w:rsidRDefault="001276A7">
          <w:pPr>
            <w:pStyle w:val="TOC1"/>
            <w:rPr>
              <w:rFonts w:asciiTheme="minorHAnsi" w:eastAsiaTheme="minorEastAsia" w:hAnsiTheme="minorHAnsi" w:cstheme="minorBidi"/>
              <w:sz w:val="22"/>
              <w:szCs w:val="22"/>
              <w:lang w:eastAsia="en-GB"/>
              <w14:ligatures w14:val="none"/>
            </w:rPr>
          </w:pPr>
          <w:r w:rsidRPr="0016036B">
            <w:rPr>
              <w:rFonts w:cs="Arial"/>
            </w:rPr>
            <w:fldChar w:fldCharType="begin"/>
          </w:r>
          <w:r w:rsidRPr="0016036B">
            <w:rPr>
              <w:rFonts w:cs="Arial"/>
            </w:rPr>
            <w:instrText xml:space="preserve"> TOC \o "1-3" \h \z \u </w:instrText>
          </w:r>
          <w:r w:rsidRPr="0016036B">
            <w:rPr>
              <w:rFonts w:cs="Arial"/>
            </w:rPr>
            <w:fldChar w:fldCharType="separate"/>
          </w:r>
          <w:hyperlink w:anchor="_Toc196730538" w:history="1">
            <w:r w:rsidR="00334840" w:rsidRPr="00A1458E">
              <w:rPr>
                <w:rStyle w:val="Hyperlink"/>
                <w:rFonts w:cs="Arial"/>
                <w:b/>
                <w:bCs/>
              </w:rPr>
              <w:t>Academic Integrity Declaration</w:t>
            </w:r>
            <w:r w:rsidR="00334840">
              <w:rPr>
                <w:webHidden/>
              </w:rPr>
              <w:tab/>
            </w:r>
            <w:r w:rsidR="00334840">
              <w:rPr>
                <w:webHidden/>
              </w:rPr>
              <w:fldChar w:fldCharType="begin"/>
            </w:r>
            <w:r w:rsidR="00334840">
              <w:rPr>
                <w:webHidden/>
              </w:rPr>
              <w:instrText xml:space="preserve"> PAGEREF _Toc196730538 \h </w:instrText>
            </w:r>
            <w:r w:rsidR="00334840">
              <w:rPr>
                <w:webHidden/>
              </w:rPr>
            </w:r>
            <w:r w:rsidR="00334840">
              <w:rPr>
                <w:webHidden/>
              </w:rPr>
              <w:fldChar w:fldCharType="separate"/>
            </w:r>
            <w:r w:rsidR="00334840">
              <w:rPr>
                <w:webHidden/>
              </w:rPr>
              <w:t>i</w:t>
            </w:r>
            <w:r w:rsidR="00334840">
              <w:rPr>
                <w:webHidden/>
              </w:rPr>
              <w:fldChar w:fldCharType="end"/>
            </w:r>
          </w:hyperlink>
        </w:p>
        <w:p w14:paraId="20B4D315" w14:textId="79D71DA6" w:rsidR="00334840" w:rsidRDefault="00823CEE">
          <w:pPr>
            <w:pStyle w:val="TOC1"/>
            <w:rPr>
              <w:rFonts w:asciiTheme="minorHAnsi" w:eastAsiaTheme="minorEastAsia" w:hAnsiTheme="minorHAnsi" w:cstheme="minorBidi"/>
              <w:sz w:val="22"/>
              <w:szCs w:val="22"/>
              <w:lang w:eastAsia="en-GB"/>
              <w14:ligatures w14:val="none"/>
            </w:rPr>
          </w:pPr>
          <w:hyperlink w:anchor="_Toc196730539" w:history="1">
            <w:r w:rsidR="00334840" w:rsidRPr="00A1458E">
              <w:rPr>
                <w:rStyle w:val="Hyperlink"/>
                <w:rFonts w:cs="Arial"/>
                <w:b/>
                <w:bCs/>
              </w:rPr>
              <w:t>Keywords</w:t>
            </w:r>
            <w:r w:rsidR="00334840">
              <w:rPr>
                <w:webHidden/>
              </w:rPr>
              <w:tab/>
            </w:r>
            <w:r w:rsidR="00334840">
              <w:rPr>
                <w:webHidden/>
              </w:rPr>
              <w:fldChar w:fldCharType="begin"/>
            </w:r>
            <w:r w:rsidR="00334840">
              <w:rPr>
                <w:webHidden/>
              </w:rPr>
              <w:instrText xml:space="preserve"> PAGEREF _Toc196730539 \h </w:instrText>
            </w:r>
            <w:r w:rsidR="00334840">
              <w:rPr>
                <w:webHidden/>
              </w:rPr>
            </w:r>
            <w:r w:rsidR="00334840">
              <w:rPr>
                <w:webHidden/>
              </w:rPr>
              <w:fldChar w:fldCharType="separate"/>
            </w:r>
            <w:r w:rsidR="00334840">
              <w:rPr>
                <w:webHidden/>
              </w:rPr>
              <w:t>i</w:t>
            </w:r>
            <w:r w:rsidR="00334840">
              <w:rPr>
                <w:webHidden/>
              </w:rPr>
              <w:fldChar w:fldCharType="end"/>
            </w:r>
          </w:hyperlink>
        </w:p>
        <w:p w14:paraId="541291DD" w14:textId="2A567D8B" w:rsidR="00334840" w:rsidRDefault="00823CEE">
          <w:pPr>
            <w:pStyle w:val="TOC1"/>
            <w:rPr>
              <w:rFonts w:asciiTheme="minorHAnsi" w:eastAsiaTheme="minorEastAsia" w:hAnsiTheme="minorHAnsi" w:cstheme="minorBidi"/>
              <w:sz w:val="22"/>
              <w:szCs w:val="22"/>
              <w:lang w:eastAsia="en-GB"/>
              <w14:ligatures w14:val="none"/>
            </w:rPr>
          </w:pPr>
          <w:hyperlink w:anchor="_Toc196730540" w:history="1">
            <w:r w:rsidR="00334840" w:rsidRPr="00A1458E">
              <w:rPr>
                <w:rStyle w:val="Hyperlink"/>
                <w:rFonts w:cs="Arial"/>
                <w:b/>
                <w:bCs/>
              </w:rPr>
              <w:t>AI Acknowledgement Declaration</w:t>
            </w:r>
            <w:r w:rsidR="00334840">
              <w:rPr>
                <w:webHidden/>
              </w:rPr>
              <w:tab/>
            </w:r>
            <w:r w:rsidR="00334840">
              <w:rPr>
                <w:webHidden/>
              </w:rPr>
              <w:fldChar w:fldCharType="begin"/>
            </w:r>
            <w:r w:rsidR="00334840">
              <w:rPr>
                <w:webHidden/>
              </w:rPr>
              <w:instrText xml:space="preserve"> PAGEREF _Toc196730540 \h </w:instrText>
            </w:r>
            <w:r w:rsidR="00334840">
              <w:rPr>
                <w:webHidden/>
              </w:rPr>
            </w:r>
            <w:r w:rsidR="00334840">
              <w:rPr>
                <w:webHidden/>
              </w:rPr>
              <w:fldChar w:fldCharType="separate"/>
            </w:r>
            <w:r w:rsidR="00334840">
              <w:rPr>
                <w:webHidden/>
              </w:rPr>
              <w:t>i</w:t>
            </w:r>
            <w:r w:rsidR="00334840">
              <w:rPr>
                <w:webHidden/>
              </w:rPr>
              <w:fldChar w:fldCharType="end"/>
            </w:r>
          </w:hyperlink>
        </w:p>
        <w:p w14:paraId="67729ED4" w14:textId="12B3AFB5" w:rsidR="00334840" w:rsidRDefault="00823CEE">
          <w:pPr>
            <w:pStyle w:val="TOC1"/>
            <w:rPr>
              <w:rFonts w:asciiTheme="minorHAnsi" w:eastAsiaTheme="minorEastAsia" w:hAnsiTheme="minorHAnsi" w:cstheme="minorBidi"/>
              <w:sz w:val="22"/>
              <w:szCs w:val="22"/>
              <w:lang w:eastAsia="en-GB"/>
              <w14:ligatures w14:val="none"/>
            </w:rPr>
          </w:pPr>
          <w:hyperlink w:anchor="_Toc196730541" w:history="1">
            <w:r w:rsidR="00334840" w:rsidRPr="00A1458E">
              <w:rPr>
                <w:rStyle w:val="Hyperlink"/>
                <w:rFonts w:cs="Arial"/>
              </w:rPr>
              <w:t>Table of Figures</w:t>
            </w:r>
            <w:r w:rsidR="00334840">
              <w:rPr>
                <w:webHidden/>
              </w:rPr>
              <w:tab/>
            </w:r>
            <w:r w:rsidR="00334840">
              <w:rPr>
                <w:webHidden/>
              </w:rPr>
              <w:fldChar w:fldCharType="begin"/>
            </w:r>
            <w:r w:rsidR="00334840">
              <w:rPr>
                <w:webHidden/>
              </w:rPr>
              <w:instrText xml:space="preserve"> PAGEREF _Toc196730541 \h </w:instrText>
            </w:r>
            <w:r w:rsidR="00334840">
              <w:rPr>
                <w:webHidden/>
              </w:rPr>
            </w:r>
            <w:r w:rsidR="00334840">
              <w:rPr>
                <w:webHidden/>
              </w:rPr>
              <w:fldChar w:fldCharType="separate"/>
            </w:r>
            <w:r w:rsidR="00334840">
              <w:rPr>
                <w:webHidden/>
              </w:rPr>
              <w:t>iii</w:t>
            </w:r>
            <w:r w:rsidR="00334840">
              <w:rPr>
                <w:webHidden/>
              </w:rPr>
              <w:fldChar w:fldCharType="end"/>
            </w:r>
          </w:hyperlink>
        </w:p>
        <w:p w14:paraId="33441929" w14:textId="4DD6ADFE" w:rsidR="00334840" w:rsidRDefault="00823CEE">
          <w:pPr>
            <w:pStyle w:val="TOC1"/>
            <w:rPr>
              <w:rFonts w:asciiTheme="minorHAnsi" w:eastAsiaTheme="minorEastAsia" w:hAnsiTheme="minorHAnsi" w:cstheme="minorBidi"/>
              <w:sz w:val="22"/>
              <w:szCs w:val="22"/>
              <w:lang w:eastAsia="en-GB"/>
              <w14:ligatures w14:val="none"/>
            </w:rPr>
          </w:pPr>
          <w:hyperlink w:anchor="_Toc196730542" w:history="1">
            <w:r w:rsidR="00334840" w:rsidRPr="00A1458E">
              <w:rPr>
                <w:rStyle w:val="Hyperlink"/>
                <w:rFonts w:cs="Arial"/>
              </w:rPr>
              <w:t>Table of Tables</w:t>
            </w:r>
            <w:r w:rsidR="00334840">
              <w:rPr>
                <w:webHidden/>
              </w:rPr>
              <w:tab/>
            </w:r>
            <w:r w:rsidR="00334840">
              <w:rPr>
                <w:webHidden/>
              </w:rPr>
              <w:fldChar w:fldCharType="begin"/>
            </w:r>
            <w:r w:rsidR="00334840">
              <w:rPr>
                <w:webHidden/>
              </w:rPr>
              <w:instrText xml:space="preserve"> PAGEREF _Toc196730542 \h </w:instrText>
            </w:r>
            <w:r w:rsidR="00334840">
              <w:rPr>
                <w:webHidden/>
              </w:rPr>
            </w:r>
            <w:r w:rsidR="00334840">
              <w:rPr>
                <w:webHidden/>
              </w:rPr>
              <w:fldChar w:fldCharType="separate"/>
            </w:r>
            <w:r w:rsidR="00334840">
              <w:rPr>
                <w:webHidden/>
              </w:rPr>
              <w:t>iii</w:t>
            </w:r>
            <w:r w:rsidR="00334840">
              <w:rPr>
                <w:webHidden/>
              </w:rPr>
              <w:fldChar w:fldCharType="end"/>
            </w:r>
          </w:hyperlink>
        </w:p>
        <w:p w14:paraId="5686142F" w14:textId="6839AA13" w:rsidR="00334840" w:rsidRDefault="00823CEE">
          <w:pPr>
            <w:pStyle w:val="TOC1"/>
            <w:rPr>
              <w:rFonts w:asciiTheme="minorHAnsi" w:eastAsiaTheme="minorEastAsia" w:hAnsiTheme="minorHAnsi" w:cstheme="minorBidi"/>
              <w:sz w:val="22"/>
              <w:szCs w:val="22"/>
              <w:lang w:eastAsia="en-GB"/>
              <w14:ligatures w14:val="none"/>
            </w:rPr>
          </w:pPr>
          <w:hyperlink w:anchor="_Toc196730543" w:history="1">
            <w:r w:rsidR="00334840" w:rsidRPr="00A1458E">
              <w:rPr>
                <w:rStyle w:val="Hyperlink"/>
                <w:rFonts w:cs="Arial"/>
              </w:rPr>
              <w:t>Table of Equations</w:t>
            </w:r>
            <w:r w:rsidR="00334840">
              <w:rPr>
                <w:webHidden/>
              </w:rPr>
              <w:tab/>
            </w:r>
            <w:r w:rsidR="00334840">
              <w:rPr>
                <w:webHidden/>
              </w:rPr>
              <w:fldChar w:fldCharType="begin"/>
            </w:r>
            <w:r w:rsidR="00334840">
              <w:rPr>
                <w:webHidden/>
              </w:rPr>
              <w:instrText xml:space="preserve"> PAGEREF _Toc196730543 \h </w:instrText>
            </w:r>
            <w:r w:rsidR="00334840">
              <w:rPr>
                <w:webHidden/>
              </w:rPr>
            </w:r>
            <w:r w:rsidR="00334840">
              <w:rPr>
                <w:webHidden/>
              </w:rPr>
              <w:fldChar w:fldCharType="separate"/>
            </w:r>
            <w:r w:rsidR="00334840">
              <w:rPr>
                <w:webHidden/>
              </w:rPr>
              <w:t>iii</w:t>
            </w:r>
            <w:r w:rsidR="00334840">
              <w:rPr>
                <w:webHidden/>
              </w:rPr>
              <w:fldChar w:fldCharType="end"/>
            </w:r>
          </w:hyperlink>
        </w:p>
        <w:p w14:paraId="70C12431" w14:textId="462512A0" w:rsidR="00334840" w:rsidRDefault="00823CEE">
          <w:pPr>
            <w:pStyle w:val="TOC1"/>
            <w:rPr>
              <w:rFonts w:asciiTheme="minorHAnsi" w:eastAsiaTheme="minorEastAsia" w:hAnsiTheme="minorHAnsi" w:cstheme="minorBidi"/>
              <w:sz w:val="22"/>
              <w:szCs w:val="22"/>
              <w:lang w:eastAsia="en-GB"/>
              <w14:ligatures w14:val="none"/>
            </w:rPr>
          </w:pPr>
          <w:hyperlink w:anchor="_Toc196730544" w:history="1">
            <w:r w:rsidR="00334840" w:rsidRPr="00A1458E">
              <w:rPr>
                <w:rStyle w:val="Hyperlink"/>
                <w:rFonts w:cs="Arial"/>
              </w:rPr>
              <w:t>Table of Abbreviations</w:t>
            </w:r>
            <w:r w:rsidR="00334840">
              <w:rPr>
                <w:webHidden/>
              </w:rPr>
              <w:tab/>
            </w:r>
            <w:r w:rsidR="00334840">
              <w:rPr>
                <w:webHidden/>
              </w:rPr>
              <w:fldChar w:fldCharType="begin"/>
            </w:r>
            <w:r w:rsidR="00334840">
              <w:rPr>
                <w:webHidden/>
              </w:rPr>
              <w:instrText xml:space="preserve"> PAGEREF _Toc196730544 \h </w:instrText>
            </w:r>
            <w:r w:rsidR="00334840">
              <w:rPr>
                <w:webHidden/>
              </w:rPr>
            </w:r>
            <w:r w:rsidR="00334840">
              <w:rPr>
                <w:webHidden/>
              </w:rPr>
              <w:fldChar w:fldCharType="separate"/>
            </w:r>
            <w:r w:rsidR="00334840">
              <w:rPr>
                <w:webHidden/>
              </w:rPr>
              <w:t>iv</w:t>
            </w:r>
            <w:r w:rsidR="00334840">
              <w:rPr>
                <w:webHidden/>
              </w:rPr>
              <w:fldChar w:fldCharType="end"/>
            </w:r>
          </w:hyperlink>
        </w:p>
        <w:p w14:paraId="3C9652D4" w14:textId="7BB3F0F0" w:rsidR="00334840" w:rsidRDefault="00823CEE">
          <w:pPr>
            <w:pStyle w:val="TOC1"/>
            <w:rPr>
              <w:rFonts w:asciiTheme="minorHAnsi" w:eastAsiaTheme="minorEastAsia" w:hAnsiTheme="minorHAnsi" w:cstheme="minorBidi"/>
              <w:sz w:val="22"/>
              <w:szCs w:val="22"/>
              <w:lang w:eastAsia="en-GB"/>
              <w14:ligatures w14:val="none"/>
            </w:rPr>
          </w:pPr>
          <w:hyperlink w:anchor="_Toc196730545" w:history="1">
            <w:r w:rsidR="00334840" w:rsidRPr="00A1458E">
              <w:rPr>
                <w:rStyle w:val="Hyperlink"/>
              </w:rPr>
              <w:t>Executive Summary</w:t>
            </w:r>
            <w:r w:rsidR="00334840">
              <w:rPr>
                <w:webHidden/>
              </w:rPr>
              <w:tab/>
            </w:r>
            <w:r w:rsidR="00334840">
              <w:rPr>
                <w:webHidden/>
              </w:rPr>
              <w:fldChar w:fldCharType="begin"/>
            </w:r>
            <w:r w:rsidR="00334840">
              <w:rPr>
                <w:webHidden/>
              </w:rPr>
              <w:instrText xml:space="preserve"> PAGEREF _Toc196730545 \h </w:instrText>
            </w:r>
            <w:r w:rsidR="00334840">
              <w:rPr>
                <w:webHidden/>
              </w:rPr>
            </w:r>
            <w:r w:rsidR="00334840">
              <w:rPr>
                <w:webHidden/>
              </w:rPr>
              <w:fldChar w:fldCharType="separate"/>
            </w:r>
            <w:r w:rsidR="00334840">
              <w:rPr>
                <w:webHidden/>
              </w:rPr>
              <w:t>v</w:t>
            </w:r>
            <w:r w:rsidR="00334840">
              <w:rPr>
                <w:webHidden/>
              </w:rPr>
              <w:fldChar w:fldCharType="end"/>
            </w:r>
          </w:hyperlink>
        </w:p>
        <w:p w14:paraId="6DF45F90" w14:textId="6E8DBA93" w:rsidR="00334840" w:rsidRDefault="00823CEE">
          <w:pPr>
            <w:pStyle w:val="TOC1"/>
            <w:rPr>
              <w:rFonts w:asciiTheme="minorHAnsi" w:eastAsiaTheme="minorEastAsia" w:hAnsiTheme="minorHAnsi" w:cstheme="minorBidi"/>
              <w:sz w:val="22"/>
              <w:szCs w:val="22"/>
              <w:lang w:eastAsia="en-GB"/>
              <w14:ligatures w14:val="none"/>
            </w:rPr>
          </w:pPr>
          <w:hyperlink w:anchor="_Toc196730546" w:history="1">
            <w:r w:rsidR="00334840" w:rsidRPr="00A1458E">
              <w:rPr>
                <w:rStyle w:val="Hyperlink"/>
                <w:rFonts w:cs="Arial"/>
              </w:rPr>
              <w:t>1 – Introduction</w:t>
            </w:r>
            <w:r w:rsidR="00334840">
              <w:rPr>
                <w:webHidden/>
              </w:rPr>
              <w:tab/>
            </w:r>
            <w:r w:rsidR="00334840">
              <w:rPr>
                <w:webHidden/>
              </w:rPr>
              <w:fldChar w:fldCharType="begin"/>
            </w:r>
            <w:r w:rsidR="00334840">
              <w:rPr>
                <w:webHidden/>
              </w:rPr>
              <w:instrText xml:space="preserve"> PAGEREF _Toc196730546 \h </w:instrText>
            </w:r>
            <w:r w:rsidR="00334840">
              <w:rPr>
                <w:webHidden/>
              </w:rPr>
            </w:r>
            <w:r w:rsidR="00334840">
              <w:rPr>
                <w:webHidden/>
              </w:rPr>
              <w:fldChar w:fldCharType="separate"/>
            </w:r>
            <w:r w:rsidR="00334840">
              <w:rPr>
                <w:webHidden/>
              </w:rPr>
              <w:t>1</w:t>
            </w:r>
            <w:r w:rsidR="00334840">
              <w:rPr>
                <w:webHidden/>
              </w:rPr>
              <w:fldChar w:fldCharType="end"/>
            </w:r>
          </w:hyperlink>
        </w:p>
        <w:p w14:paraId="5302FB44" w14:textId="3939F0CA" w:rsidR="00334840" w:rsidRDefault="00823CEE">
          <w:pPr>
            <w:pStyle w:val="TOC1"/>
            <w:rPr>
              <w:rFonts w:asciiTheme="minorHAnsi" w:eastAsiaTheme="minorEastAsia" w:hAnsiTheme="minorHAnsi" w:cstheme="minorBidi"/>
              <w:sz w:val="22"/>
              <w:szCs w:val="22"/>
              <w:lang w:eastAsia="en-GB"/>
              <w14:ligatures w14:val="none"/>
            </w:rPr>
          </w:pPr>
          <w:hyperlink w:anchor="_Toc196730547" w:history="1">
            <w:r w:rsidR="00334840" w:rsidRPr="00A1458E">
              <w:rPr>
                <w:rStyle w:val="Hyperlink"/>
                <w:rFonts w:cs="Arial"/>
              </w:rPr>
              <w:t>2 – Background Theory</w:t>
            </w:r>
            <w:r w:rsidR="00334840">
              <w:rPr>
                <w:webHidden/>
              </w:rPr>
              <w:tab/>
            </w:r>
            <w:r w:rsidR="00334840">
              <w:rPr>
                <w:webHidden/>
              </w:rPr>
              <w:fldChar w:fldCharType="begin"/>
            </w:r>
            <w:r w:rsidR="00334840">
              <w:rPr>
                <w:webHidden/>
              </w:rPr>
              <w:instrText xml:space="preserve"> PAGEREF _Toc196730547 \h </w:instrText>
            </w:r>
            <w:r w:rsidR="00334840">
              <w:rPr>
                <w:webHidden/>
              </w:rPr>
            </w:r>
            <w:r w:rsidR="00334840">
              <w:rPr>
                <w:webHidden/>
              </w:rPr>
              <w:fldChar w:fldCharType="separate"/>
            </w:r>
            <w:r w:rsidR="00334840">
              <w:rPr>
                <w:webHidden/>
              </w:rPr>
              <w:t>1</w:t>
            </w:r>
            <w:r w:rsidR="00334840">
              <w:rPr>
                <w:webHidden/>
              </w:rPr>
              <w:fldChar w:fldCharType="end"/>
            </w:r>
          </w:hyperlink>
        </w:p>
        <w:p w14:paraId="346E4588" w14:textId="29EC2C73" w:rsidR="00334840" w:rsidRDefault="00823CEE">
          <w:pPr>
            <w:pStyle w:val="TOC2"/>
            <w:rPr>
              <w:rFonts w:asciiTheme="minorHAnsi" w:eastAsiaTheme="minorEastAsia" w:hAnsiTheme="minorHAnsi" w:cstheme="minorBidi"/>
              <w:noProof/>
              <w:sz w:val="22"/>
              <w:szCs w:val="22"/>
              <w:lang w:eastAsia="en-GB"/>
              <w14:ligatures w14:val="none"/>
            </w:rPr>
          </w:pPr>
          <w:hyperlink w:anchor="_Toc196730548" w:history="1">
            <w:r w:rsidR="00334840" w:rsidRPr="00A1458E">
              <w:rPr>
                <w:rStyle w:val="Hyperlink"/>
                <w:noProof/>
              </w:rPr>
              <w:t>2.1 – Construction</w:t>
            </w:r>
            <w:r w:rsidR="00334840">
              <w:rPr>
                <w:noProof/>
                <w:webHidden/>
              </w:rPr>
              <w:tab/>
            </w:r>
            <w:r w:rsidR="00334840">
              <w:rPr>
                <w:noProof/>
                <w:webHidden/>
              </w:rPr>
              <w:fldChar w:fldCharType="begin"/>
            </w:r>
            <w:r w:rsidR="00334840">
              <w:rPr>
                <w:noProof/>
                <w:webHidden/>
              </w:rPr>
              <w:instrText xml:space="preserve"> PAGEREF _Toc196730548 \h </w:instrText>
            </w:r>
            <w:r w:rsidR="00334840">
              <w:rPr>
                <w:noProof/>
                <w:webHidden/>
              </w:rPr>
            </w:r>
            <w:r w:rsidR="00334840">
              <w:rPr>
                <w:noProof/>
                <w:webHidden/>
              </w:rPr>
              <w:fldChar w:fldCharType="separate"/>
            </w:r>
            <w:r w:rsidR="00334840">
              <w:rPr>
                <w:noProof/>
                <w:webHidden/>
              </w:rPr>
              <w:t>1</w:t>
            </w:r>
            <w:r w:rsidR="00334840">
              <w:rPr>
                <w:noProof/>
                <w:webHidden/>
              </w:rPr>
              <w:fldChar w:fldCharType="end"/>
            </w:r>
          </w:hyperlink>
        </w:p>
        <w:p w14:paraId="056E467B" w14:textId="77CACA20" w:rsidR="00334840" w:rsidRDefault="00823CEE">
          <w:pPr>
            <w:pStyle w:val="TOC2"/>
            <w:rPr>
              <w:rFonts w:asciiTheme="minorHAnsi" w:eastAsiaTheme="minorEastAsia" w:hAnsiTheme="minorHAnsi" w:cstheme="minorBidi"/>
              <w:noProof/>
              <w:sz w:val="22"/>
              <w:szCs w:val="22"/>
              <w:lang w:eastAsia="en-GB"/>
              <w14:ligatures w14:val="none"/>
            </w:rPr>
          </w:pPr>
          <w:hyperlink w:anchor="_Toc196730549" w:history="1">
            <w:r w:rsidR="00334840" w:rsidRPr="00A1458E">
              <w:rPr>
                <w:rStyle w:val="Hyperlink"/>
                <w:rFonts w:cs="Arial"/>
                <w:noProof/>
              </w:rPr>
              <w:t>2.2 – Compatible Probabilities</w:t>
            </w:r>
            <w:r w:rsidR="00334840">
              <w:rPr>
                <w:noProof/>
                <w:webHidden/>
              </w:rPr>
              <w:tab/>
            </w:r>
            <w:r w:rsidR="00334840">
              <w:rPr>
                <w:noProof/>
                <w:webHidden/>
              </w:rPr>
              <w:fldChar w:fldCharType="begin"/>
            </w:r>
            <w:r w:rsidR="00334840">
              <w:rPr>
                <w:noProof/>
                <w:webHidden/>
              </w:rPr>
              <w:instrText xml:space="preserve"> PAGEREF _Toc196730549 \h </w:instrText>
            </w:r>
            <w:r w:rsidR="00334840">
              <w:rPr>
                <w:noProof/>
                <w:webHidden/>
              </w:rPr>
            </w:r>
            <w:r w:rsidR="00334840">
              <w:rPr>
                <w:noProof/>
                <w:webHidden/>
              </w:rPr>
              <w:fldChar w:fldCharType="separate"/>
            </w:r>
            <w:r w:rsidR="00334840">
              <w:rPr>
                <w:noProof/>
                <w:webHidden/>
              </w:rPr>
              <w:t>1</w:t>
            </w:r>
            <w:r w:rsidR="00334840">
              <w:rPr>
                <w:noProof/>
                <w:webHidden/>
              </w:rPr>
              <w:fldChar w:fldCharType="end"/>
            </w:r>
          </w:hyperlink>
        </w:p>
        <w:p w14:paraId="72928884" w14:textId="6BA12B9B" w:rsidR="00334840" w:rsidRDefault="00823CEE">
          <w:pPr>
            <w:pStyle w:val="TOC2"/>
            <w:rPr>
              <w:rFonts w:asciiTheme="minorHAnsi" w:eastAsiaTheme="minorEastAsia" w:hAnsiTheme="minorHAnsi" w:cstheme="minorBidi"/>
              <w:noProof/>
              <w:sz w:val="22"/>
              <w:szCs w:val="22"/>
              <w:lang w:eastAsia="en-GB"/>
              <w14:ligatures w14:val="none"/>
            </w:rPr>
          </w:pPr>
          <w:hyperlink w:anchor="_Toc196730550" w:history="1">
            <w:r w:rsidR="00334840" w:rsidRPr="00A1458E">
              <w:rPr>
                <w:rStyle w:val="Hyperlink"/>
                <w:rFonts w:cs="Arial"/>
                <w:noProof/>
              </w:rPr>
              <w:t>2.3 – Logic Gates</w:t>
            </w:r>
            <w:r w:rsidR="00334840">
              <w:rPr>
                <w:noProof/>
                <w:webHidden/>
              </w:rPr>
              <w:tab/>
            </w:r>
            <w:r w:rsidR="00334840">
              <w:rPr>
                <w:noProof/>
                <w:webHidden/>
              </w:rPr>
              <w:fldChar w:fldCharType="begin"/>
            </w:r>
            <w:r w:rsidR="00334840">
              <w:rPr>
                <w:noProof/>
                <w:webHidden/>
              </w:rPr>
              <w:instrText xml:space="preserve"> PAGEREF _Toc196730550 \h </w:instrText>
            </w:r>
            <w:r w:rsidR="00334840">
              <w:rPr>
                <w:noProof/>
                <w:webHidden/>
              </w:rPr>
            </w:r>
            <w:r w:rsidR="00334840">
              <w:rPr>
                <w:noProof/>
                <w:webHidden/>
              </w:rPr>
              <w:fldChar w:fldCharType="separate"/>
            </w:r>
            <w:r w:rsidR="00334840">
              <w:rPr>
                <w:noProof/>
                <w:webHidden/>
              </w:rPr>
              <w:t>2</w:t>
            </w:r>
            <w:r w:rsidR="00334840">
              <w:rPr>
                <w:noProof/>
                <w:webHidden/>
              </w:rPr>
              <w:fldChar w:fldCharType="end"/>
            </w:r>
          </w:hyperlink>
        </w:p>
        <w:p w14:paraId="7A8C13C1" w14:textId="221AA1E4" w:rsidR="00334840" w:rsidRDefault="00823CEE">
          <w:pPr>
            <w:pStyle w:val="TOC3"/>
            <w:tabs>
              <w:tab w:val="right" w:leader="dot" w:pos="9016"/>
            </w:tabs>
            <w:rPr>
              <w:rFonts w:asciiTheme="minorHAnsi" w:eastAsiaTheme="minorEastAsia" w:hAnsiTheme="minorHAnsi" w:cstheme="minorBidi"/>
              <w:noProof/>
              <w:sz w:val="22"/>
              <w:szCs w:val="22"/>
              <w:lang w:eastAsia="en-GB"/>
              <w14:ligatures w14:val="none"/>
            </w:rPr>
          </w:pPr>
          <w:hyperlink w:anchor="_Toc196730551" w:history="1">
            <w:r w:rsidR="00334840" w:rsidRPr="00A1458E">
              <w:rPr>
                <w:rStyle w:val="Hyperlink"/>
                <w:rFonts w:cs="Arial"/>
                <w:noProof/>
              </w:rPr>
              <w:t>2.3.1 – AND Gates</w:t>
            </w:r>
            <w:r w:rsidR="00334840">
              <w:rPr>
                <w:noProof/>
                <w:webHidden/>
              </w:rPr>
              <w:tab/>
            </w:r>
            <w:r w:rsidR="00334840">
              <w:rPr>
                <w:noProof/>
                <w:webHidden/>
              </w:rPr>
              <w:fldChar w:fldCharType="begin"/>
            </w:r>
            <w:r w:rsidR="00334840">
              <w:rPr>
                <w:noProof/>
                <w:webHidden/>
              </w:rPr>
              <w:instrText xml:space="preserve"> PAGEREF _Toc196730551 \h </w:instrText>
            </w:r>
            <w:r w:rsidR="00334840">
              <w:rPr>
                <w:noProof/>
                <w:webHidden/>
              </w:rPr>
            </w:r>
            <w:r w:rsidR="00334840">
              <w:rPr>
                <w:noProof/>
                <w:webHidden/>
              </w:rPr>
              <w:fldChar w:fldCharType="separate"/>
            </w:r>
            <w:r w:rsidR="00334840">
              <w:rPr>
                <w:noProof/>
                <w:webHidden/>
              </w:rPr>
              <w:t>2</w:t>
            </w:r>
            <w:r w:rsidR="00334840">
              <w:rPr>
                <w:noProof/>
                <w:webHidden/>
              </w:rPr>
              <w:fldChar w:fldCharType="end"/>
            </w:r>
          </w:hyperlink>
        </w:p>
        <w:p w14:paraId="6ADED137" w14:textId="4CE4003C" w:rsidR="00334840" w:rsidRDefault="00823CEE">
          <w:pPr>
            <w:pStyle w:val="TOC3"/>
            <w:tabs>
              <w:tab w:val="right" w:leader="dot" w:pos="9016"/>
            </w:tabs>
            <w:rPr>
              <w:rFonts w:asciiTheme="minorHAnsi" w:eastAsiaTheme="minorEastAsia" w:hAnsiTheme="minorHAnsi" w:cstheme="minorBidi"/>
              <w:noProof/>
              <w:sz w:val="22"/>
              <w:szCs w:val="22"/>
              <w:lang w:eastAsia="en-GB"/>
              <w14:ligatures w14:val="none"/>
            </w:rPr>
          </w:pPr>
          <w:hyperlink w:anchor="_Toc196730552" w:history="1">
            <w:r w:rsidR="00334840" w:rsidRPr="00A1458E">
              <w:rPr>
                <w:rStyle w:val="Hyperlink"/>
                <w:rFonts w:cs="Arial"/>
                <w:noProof/>
              </w:rPr>
              <w:t>2.2.2 – OR Gates</w:t>
            </w:r>
            <w:r w:rsidR="00334840">
              <w:rPr>
                <w:noProof/>
                <w:webHidden/>
              </w:rPr>
              <w:tab/>
            </w:r>
            <w:r w:rsidR="00334840">
              <w:rPr>
                <w:noProof/>
                <w:webHidden/>
              </w:rPr>
              <w:fldChar w:fldCharType="begin"/>
            </w:r>
            <w:r w:rsidR="00334840">
              <w:rPr>
                <w:noProof/>
                <w:webHidden/>
              </w:rPr>
              <w:instrText xml:space="preserve"> PAGEREF _Toc196730552 \h </w:instrText>
            </w:r>
            <w:r w:rsidR="00334840">
              <w:rPr>
                <w:noProof/>
                <w:webHidden/>
              </w:rPr>
            </w:r>
            <w:r w:rsidR="00334840">
              <w:rPr>
                <w:noProof/>
                <w:webHidden/>
              </w:rPr>
              <w:fldChar w:fldCharType="separate"/>
            </w:r>
            <w:r w:rsidR="00334840">
              <w:rPr>
                <w:noProof/>
                <w:webHidden/>
              </w:rPr>
              <w:t>4</w:t>
            </w:r>
            <w:r w:rsidR="00334840">
              <w:rPr>
                <w:noProof/>
                <w:webHidden/>
              </w:rPr>
              <w:fldChar w:fldCharType="end"/>
            </w:r>
          </w:hyperlink>
        </w:p>
        <w:p w14:paraId="010D1FCC" w14:textId="3FF33166" w:rsidR="00334840" w:rsidRDefault="00823CEE">
          <w:pPr>
            <w:pStyle w:val="TOC1"/>
            <w:rPr>
              <w:rFonts w:asciiTheme="minorHAnsi" w:eastAsiaTheme="minorEastAsia" w:hAnsiTheme="minorHAnsi" w:cstheme="minorBidi"/>
              <w:sz w:val="22"/>
              <w:szCs w:val="22"/>
              <w:lang w:eastAsia="en-GB"/>
              <w14:ligatures w14:val="none"/>
            </w:rPr>
          </w:pPr>
          <w:hyperlink w:anchor="_Toc196730553" w:history="1">
            <w:r w:rsidR="00334840" w:rsidRPr="00A1458E">
              <w:rPr>
                <w:rStyle w:val="Hyperlink"/>
                <w:rFonts w:cs="Arial"/>
              </w:rPr>
              <w:t>3 – Contextual Example</w:t>
            </w:r>
            <w:r w:rsidR="00334840">
              <w:rPr>
                <w:webHidden/>
              </w:rPr>
              <w:tab/>
            </w:r>
            <w:r w:rsidR="00334840">
              <w:rPr>
                <w:webHidden/>
              </w:rPr>
              <w:fldChar w:fldCharType="begin"/>
            </w:r>
            <w:r w:rsidR="00334840">
              <w:rPr>
                <w:webHidden/>
              </w:rPr>
              <w:instrText xml:space="preserve"> PAGEREF _Toc196730553 \h </w:instrText>
            </w:r>
            <w:r w:rsidR="00334840">
              <w:rPr>
                <w:webHidden/>
              </w:rPr>
            </w:r>
            <w:r w:rsidR="00334840">
              <w:rPr>
                <w:webHidden/>
              </w:rPr>
              <w:fldChar w:fldCharType="separate"/>
            </w:r>
            <w:r w:rsidR="00334840">
              <w:rPr>
                <w:webHidden/>
              </w:rPr>
              <w:t>5</w:t>
            </w:r>
            <w:r w:rsidR="00334840">
              <w:rPr>
                <w:webHidden/>
              </w:rPr>
              <w:fldChar w:fldCharType="end"/>
            </w:r>
          </w:hyperlink>
        </w:p>
        <w:p w14:paraId="6F898F7A" w14:textId="05E66112" w:rsidR="00334840" w:rsidRDefault="00823CEE">
          <w:pPr>
            <w:pStyle w:val="TOC2"/>
            <w:rPr>
              <w:rFonts w:asciiTheme="minorHAnsi" w:eastAsiaTheme="minorEastAsia" w:hAnsiTheme="minorHAnsi" w:cstheme="minorBidi"/>
              <w:noProof/>
              <w:sz w:val="22"/>
              <w:szCs w:val="22"/>
              <w:lang w:eastAsia="en-GB"/>
              <w14:ligatures w14:val="none"/>
            </w:rPr>
          </w:pPr>
          <w:hyperlink w:anchor="_Toc196730554" w:history="1">
            <w:r w:rsidR="00334840" w:rsidRPr="00A1458E">
              <w:rPr>
                <w:rStyle w:val="Hyperlink"/>
                <w:rFonts w:cs="Arial"/>
                <w:noProof/>
              </w:rPr>
              <w:t>3.1 – AND Gate Calculation</w:t>
            </w:r>
            <w:r w:rsidR="00334840">
              <w:rPr>
                <w:noProof/>
                <w:webHidden/>
              </w:rPr>
              <w:tab/>
            </w:r>
            <w:r w:rsidR="00334840">
              <w:rPr>
                <w:noProof/>
                <w:webHidden/>
              </w:rPr>
              <w:fldChar w:fldCharType="begin"/>
            </w:r>
            <w:r w:rsidR="00334840">
              <w:rPr>
                <w:noProof/>
                <w:webHidden/>
              </w:rPr>
              <w:instrText xml:space="preserve"> PAGEREF _Toc196730554 \h </w:instrText>
            </w:r>
            <w:r w:rsidR="00334840">
              <w:rPr>
                <w:noProof/>
                <w:webHidden/>
              </w:rPr>
            </w:r>
            <w:r w:rsidR="00334840">
              <w:rPr>
                <w:noProof/>
                <w:webHidden/>
              </w:rPr>
              <w:fldChar w:fldCharType="separate"/>
            </w:r>
            <w:r w:rsidR="00334840">
              <w:rPr>
                <w:noProof/>
                <w:webHidden/>
              </w:rPr>
              <w:t>9</w:t>
            </w:r>
            <w:r w:rsidR="00334840">
              <w:rPr>
                <w:noProof/>
                <w:webHidden/>
              </w:rPr>
              <w:fldChar w:fldCharType="end"/>
            </w:r>
          </w:hyperlink>
        </w:p>
        <w:p w14:paraId="0B522845" w14:textId="2B748219" w:rsidR="00334840" w:rsidRDefault="00823CEE">
          <w:pPr>
            <w:pStyle w:val="TOC2"/>
            <w:rPr>
              <w:rFonts w:asciiTheme="minorHAnsi" w:eastAsiaTheme="minorEastAsia" w:hAnsiTheme="minorHAnsi" w:cstheme="minorBidi"/>
              <w:noProof/>
              <w:sz w:val="22"/>
              <w:szCs w:val="22"/>
              <w:lang w:eastAsia="en-GB"/>
              <w14:ligatures w14:val="none"/>
            </w:rPr>
          </w:pPr>
          <w:hyperlink w:anchor="_Toc196730555" w:history="1">
            <w:r w:rsidR="00334840" w:rsidRPr="00A1458E">
              <w:rPr>
                <w:rStyle w:val="Hyperlink"/>
                <w:rFonts w:cs="Arial"/>
                <w:noProof/>
              </w:rPr>
              <w:t>3.2 – OR Gate Calculation</w:t>
            </w:r>
            <w:r w:rsidR="00334840">
              <w:rPr>
                <w:noProof/>
                <w:webHidden/>
              </w:rPr>
              <w:tab/>
            </w:r>
            <w:r w:rsidR="00334840">
              <w:rPr>
                <w:noProof/>
                <w:webHidden/>
              </w:rPr>
              <w:fldChar w:fldCharType="begin"/>
            </w:r>
            <w:r w:rsidR="00334840">
              <w:rPr>
                <w:noProof/>
                <w:webHidden/>
              </w:rPr>
              <w:instrText xml:space="preserve"> PAGEREF _Toc196730555 \h </w:instrText>
            </w:r>
            <w:r w:rsidR="00334840">
              <w:rPr>
                <w:noProof/>
                <w:webHidden/>
              </w:rPr>
            </w:r>
            <w:r w:rsidR="00334840">
              <w:rPr>
                <w:noProof/>
                <w:webHidden/>
              </w:rPr>
              <w:fldChar w:fldCharType="separate"/>
            </w:r>
            <w:r w:rsidR="00334840">
              <w:rPr>
                <w:noProof/>
                <w:webHidden/>
              </w:rPr>
              <w:t>10</w:t>
            </w:r>
            <w:r w:rsidR="00334840">
              <w:rPr>
                <w:noProof/>
                <w:webHidden/>
              </w:rPr>
              <w:fldChar w:fldCharType="end"/>
            </w:r>
          </w:hyperlink>
        </w:p>
        <w:p w14:paraId="69DFA220" w14:textId="4C78AF49" w:rsidR="00334840" w:rsidRDefault="00823CEE">
          <w:pPr>
            <w:pStyle w:val="TOC2"/>
            <w:rPr>
              <w:rFonts w:asciiTheme="minorHAnsi" w:eastAsiaTheme="minorEastAsia" w:hAnsiTheme="minorHAnsi" w:cstheme="minorBidi"/>
              <w:noProof/>
              <w:sz w:val="22"/>
              <w:szCs w:val="22"/>
              <w:lang w:eastAsia="en-GB"/>
              <w14:ligatures w14:val="none"/>
            </w:rPr>
          </w:pPr>
          <w:hyperlink w:anchor="_Toc196730556" w:history="1">
            <w:r w:rsidR="00334840" w:rsidRPr="00A1458E">
              <w:rPr>
                <w:rStyle w:val="Hyperlink"/>
                <w:noProof/>
              </w:rPr>
              <w:t>3.3 – Completed Fault Tree Analysis</w:t>
            </w:r>
            <w:r w:rsidR="00334840">
              <w:rPr>
                <w:noProof/>
                <w:webHidden/>
              </w:rPr>
              <w:tab/>
            </w:r>
            <w:r w:rsidR="00334840">
              <w:rPr>
                <w:noProof/>
                <w:webHidden/>
              </w:rPr>
              <w:fldChar w:fldCharType="begin"/>
            </w:r>
            <w:r w:rsidR="00334840">
              <w:rPr>
                <w:noProof/>
                <w:webHidden/>
              </w:rPr>
              <w:instrText xml:space="preserve"> PAGEREF _Toc196730556 \h </w:instrText>
            </w:r>
            <w:r w:rsidR="00334840">
              <w:rPr>
                <w:noProof/>
                <w:webHidden/>
              </w:rPr>
            </w:r>
            <w:r w:rsidR="00334840">
              <w:rPr>
                <w:noProof/>
                <w:webHidden/>
              </w:rPr>
              <w:fldChar w:fldCharType="separate"/>
            </w:r>
            <w:r w:rsidR="00334840">
              <w:rPr>
                <w:noProof/>
                <w:webHidden/>
              </w:rPr>
              <w:t>10</w:t>
            </w:r>
            <w:r w:rsidR="00334840">
              <w:rPr>
                <w:noProof/>
                <w:webHidden/>
              </w:rPr>
              <w:fldChar w:fldCharType="end"/>
            </w:r>
          </w:hyperlink>
        </w:p>
        <w:p w14:paraId="435B9545" w14:textId="3BCBD117" w:rsidR="00334840" w:rsidRDefault="00823CEE">
          <w:pPr>
            <w:pStyle w:val="TOC2"/>
            <w:rPr>
              <w:rFonts w:asciiTheme="minorHAnsi" w:eastAsiaTheme="minorEastAsia" w:hAnsiTheme="minorHAnsi" w:cstheme="minorBidi"/>
              <w:noProof/>
              <w:sz w:val="22"/>
              <w:szCs w:val="22"/>
              <w:lang w:eastAsia="en-GB"/>
              <w14:ligatures w14:val="none"/>
            </w:rPr>
          </w:pPr>
          <w:hyperlink w:anchor="_Toc196730557" w:history="1">
            <w:r w:rsidR="00334840" w:rsidRPr="00A1458E">
              <w:rPr>
                <w:rStyle w:val="Hyperlink"/>
                <w:noProof/>
              </w:rPr>
              <w:t>3.4 - Observations</w:t>
            </w:r>
            <w:r w:rsidR="00334840">
              <w:rPr>
                <w:noProof/>
                <w:webHidden/>
              </w:rPr>
              <w:tab/>
            </w:r>
            <w:r w:rsidR="00334840">
              <w:rPr>
                <w:noProof/>
                <w:webHidden/>
              </w:rPr>
              <w:fldChar w:fldCharType="begin"/>
            </w:r>
            <w:r w:rsidR="00334840">
              <w:rPr>
                <w:noProof/>
                <w:webHidden/>
              </w:rPr>
              <w:instrText xml:space="preserve"> PAGEREF _Toc196730557 \h </w:instrText>
            </w:r>
            <w:r w:rsidR="00334840">
              <w:rPr>
                <w:noProof/>
                <w:webHidden/>
              </w:rPr>
            </w:r>
            <w:r w:rsidR="00334840">
              <w:rPr>
                <w:noProof/>
                <w:webHidden/>
              </w:rPr>
              <w:fldChar w:fldCharType="separate"/>
            </w:r>
            <w:r w:rsidR="00334840">
              <w:rPr>
                <w:noProof/>
                <w:webHidden/>
              </w:rPr>
              <w:t>10</w:t>
            </w:r>
            <w:r w:rsidR="00334840">
              <w:rPr>
                <w:noProof/>
                <w:webHidden/>
              </w:rPr>
              <w:fldChar w:fldCharType="end"/>
            </w:r>
          </w:hyperlink>
        </w:p>
        <w:p w14:paraId="2B7A4445" w14:textId="5009C08C" w:rsidR="00334840" w:rsidRDefault="00823CEE">
          <w:pPr>
            <w:pStyle w:val="TOC1"/>
            <w:rPr>
              <w:rFonts w:asciiTheme="minorHAnsi" w:eastAsiaTheme="minorEastAsia" w:hAnsiTheme="minorHAnsi" w:cstheme="minorBidi"/>
              <w:sz w:val="22"/>
              <w:szCs w:val="22"/>
              <w:lang w:eastAsia="en-GB"/>
              <w14:ligatures w14:val="none"/>
            </w:rPr>
          </w:pPr>
          <w:hyperlink w:anchor="_Toc196730558" w:history="1">
            <w:r w:rsidR="00334840" w:rsidRPr="00A1458E">
              <w:rPr>
                <w:rStyle w:val="Hyperlink"/>
                <w:rFonts w:cs="Arial"/>
              </w:rPr>
              <w:t>4 – Application of Human Factors</w:t>
            </w:r>
            <w:r w:rsidR="00334840">
              <w:rPr>
                <w:webHidden/>
              </w:rPr>
              <w:tab/>
            </w:r>
            <w:r w:rsidR="00334840">
              <w:rPr>
                <w:webHidden/>
              </w:rPr>
              <w:fldChar w:fldCharType="begin"/>
            </w:r>
            <w:r w:rsidR="00334840">
              <w:rPr>
                <w:webHidden/>
              </w:rPr>
              <w:instrText xml:space="preserve"> PAGEREF _Toc196730558 \h </w:instrText>
            </w:r>
            <w:r w:rsidR="00334840">
              <w:rPr>
                <w:webHidden/>
              </w:rPr>
            </w:r>
            <w:r w:rsidR="00334840">
              <w:rPr>
                <w:webHidden/>
              </w:rPr>
              <w:fldChar w:fldCharType="separate"/>
            </w:r>
            <w:r w:rsidR="00334840">
              <w:rPr>
                <w:webHidden/>
              </w:rPr>
              <w:t>12</w:t>
            </w:r>
            <w:r w:rsidR="00334840">
              <w:rPr>
                <w:webHidden/>
              </w:rPr>
              <w:fldChar w:fldCharType="end"/>
            </w:r>
          </w:hyperlink>
        </w:p>
        <w:p w14:paraId="0C99DA7E" w14:textId="00551C4A" w:rsidR="00334840" w:rsidRDefault="00823CEE">
          <w:pPr>
            <w:pStyle w:val="TOC1"/>
            <w:rPr>
              <w:rFonts w:asciiTheme="minorHAnsi" w:eastAsiaTheme="minorEastAsia" w:hAnsiTheme="minorHAnsi" w:cstheme="minorBidi"/>
              <w:sz w:val="22"/>
              <w:szCs w:val="22"/>
              <w:lang w:eastAsia="en-GB"/>
              <w14:ligatures w14:val="none"/>
            </w:rPr>
          </w:pPr>
          <w:hyperlink w:anchor="_Toc196730559" w:history="1">
            <w:r w:rsidR="00334840" w:rsidRPr="00A1458E">
              <w:rPr>
                <w:rStyle w:val="Hyperlink"/>
                <w:rFonts w:cs="Arial"/>
              </w:rPr>
              <w:t>5 – Conclusion</w:t>
            </w:r>
            <w:r w:rsidR="00334840">
              <w:rPr>
                <w:webHidden/>
              </w:rPr>
              <w:tab/>
            </w:r>
            <w:r w:rsidR="00334840">
              <w:rPr>
                <w:webHidden/>
              </w:rPr>
              <w:fldChar w:fldCharType="begin"/>
            </w:r>
            <w:r w:rsidR="00334840">
              <w:rPr>
                <w:webHidden/>
              </w:rPr>
              <w:instrText xml:space="preserve"> PAGEREF _Toc196730559 \h </w:instrText>
            </w:r>
            <w:r w:rsidR="00334840">
              <w:rPr>
                <w:webHidden/>
              </w:rPr>
            </w:r>
            <w:r w:rsidR="00334840">
              <w:rPr>
                <w:webHidden/>
              </w:rPr>
              <w:fldChar w:fldCharType="separate"/>
            </w:r>
            <w:r w:rsidR="00334840">
              <w:rPr>
                <w:webHidden/>
              </w:rPr>
              <w:t>15</w:t>
            </w:r>
            <w:r w:rsidR="00334840">
              <w:rPr>
                <w:webHidden/>
              </w:rPr>
              <w:fldChar w:fldCharType="end"/>
            </w:r>
          </w:hyperlink>
        </w:p>
        <w:p w14:paraId="055FDBEF" w14:textId="056CCFA2" w:rsidR="00334840" w:rsidRDefault="00823CEE">
          <w:pPr>
            <w:pStyle w:val="TOC1"/>
            <w:rPr>
              <w:rFonts w:asciiTheme="minorHAnsi" w:eastAsiaTheme="minorEastAsia" w:hAnsiTheme="minorHAnsi" w:cstheme="minorBidi"/>
              <w:sz w:val="22"/>
              <w:szCs w:val="22"/>
              <w:lang w:eastAsia="en-GB"/>
              <w14:ligatures w14:val="none"/>
            </w:rPr>
          </w:pPr>
          <w:hyperlink w:anchor="_Toc196730560" w:history="1">
            <w:r w:rsidR="00334840" w:rsidRPr="00A1458E">
              <w:rPr>
                <w:rStyle w:val="Hyperlink"/>
                <w:rFonts w:cs="Arial"/>
              </w:rPr>
              <w:t>6 - References</w:t>
            </w:r>
            <w:r w:rsidR="00334840">
              <w:rPr>
                <w:webHidden/>
              </w:rPr>
              <w:tab/>
            </w:r>
            <w:r w:rsidR="00334840">
              <w:rPr>
                <w:webHidden/>
              </w:rPr>
              <w:fldChar w:fldCharType="begin"/>
            </w:r>
            <w:r w:rsidR="00334840">
              <w:rPr>
                <w:webHidden/>
              </w:rPr>
              <w:instrText xml:space="preserve"> PAGEREF _Toc196730560 \h </w:instrText>
            </w:r>
            <w:r w:rsidR="00334840">
              <w:rPr>
                <w:webHidden/>
              </w:rPr>
            </w:r>
            <w:r w:rsidR="00334840">
              <w:rPr>
                <w:webHidden/>
              </w:rPr>
              <w:fldChar w:fldCharType="separate"/>
            </w:r>
            <w:r w:rsidR="00334840">
              <w:rPr>
                <w:webHidden/>
              </w:rPr>
              <w:t>15</w:t>
            </w:r>
            <w:r w:rsidR="00334840">
              <w:rPr>
                <w:webHidden/>
              </w:rPr>
              <w:fldChar w:fldCharType="end"/>
            </w:r>
          </w:hyperlink>
        </w:p>
        <w:p w14:paraId="4985103A" w14:textId="76492487" w:rsidR="00334840" w:rsidRDefault="00823CEE">
          <w:pPr>
            <w:pStyle w:val="TOC1"/>
            <w:rPr>
              <w:rFonts w:asciiTheme="minorHAnsi" w:eastAsiaTheme="minorEastAsia" w:hAnsiTheme="minorHAnsi" w:cstheme="minorBidi"/>
              <w:sz w:val="22"/>
              <w:szCs w:val="22"/>
              <w:lang w:eastAsia="en-GB"/>
              <w14:ligatures w14:val="none"/>
            </w:rPr>
          </w:pPr>
          <w:hyperlink w:anchor="_Toc196730561" w:history="1">
            <w:r w:rsidR="00334840" w:rsidRPr="00A1458E">
              <w:rPr>
                <w:rStyle w:val="Hyperlink"/>
                <w:rFonts w:cs="Arial"/>
              </w:rPr>
              <w:t>Appendices</w:t>
            </w:r>
            <w:r w:rsidR="00334840">
              <w:rPr>
                <w:webHidden/>
              </w:rPr>
              <w:tab/>
            </w:r>
            <w:r w:rsidR="00334840">
              <w:rPr>
                <w:webHidden/>
              </w:rPr>
              <w:fldChar w:fldCharType="begin"/>
            </w:r>
            <w:r w:rsidR="00334840">
              <w:rPr>
                <w:webHidden/>
              </w:rPr>
              <w:instrText xml:space="preserve"> PAGEREF _Toc196730561 \h </w:instrText>
            </w:r>
            <w:r w:rsidR="00334840">
              <w:rPr>
                <w:webHidden/>
              </w:rPr>
            </w:r>
            <w:r w:rsidR="00334840">
              <w:rPr>
                <w:webHidden/>
              </w:rPr>
              <w:fldChar w:fldCharType="separate"/>
            </w:r>
            <w:r w:rsidR="00334840">
              <w:rPr>
                <w:webHidden/>
              </w:rPr>
              <w:t>17</w:t>
            </w:r>
            <w:r w:rsidR="00334840">
              <w:rPr>
                <w:webHidden/>
              </w:rPr>
              <w:fldChar w:fldCharType="end"/>
            </w:r>
          </w:hyperlink>
        </w:p>
        <w:p w14:paraId="10CC67F3" w14:textId="783CB283" w:rsidR="00334840" w:rsidRDefault="00823CEE">
          <w:pPr>
            <w:pStyle w:val="TOC2"/>
            <w:rPr>
              <w:rFonts w:asciiTheme="minorHAnsi" w:eastAsiaTheme="minorEastAsia" w:hAnsiTheme="minorHAnsi" w:cstheme="minorBidi"/>
              <w:noProof/>
              <w:sz w:val="22"/>
              <w:szCs w:val="22"/>
              <w:lang w:eastAsia="en-GB"/>
              <w14:ligatures w14:val="none"/>
            </w:rPr>
          </w:pPr>
          <w:hyperlink w:anchor="_Toc196730562" w:history="1">
            <w:r w:rsidR="00334840" w:rsidRPr="00A1458E">
              <w:rPr>
                <w:rStyle w:val="Hyperlink"/>
                <w:rFonts w:cs="Arial"/>
                <w:noProof/>
              </w:rPr>
              <w:t>Appendix A – Full Calculations Initial</w:t>
            </w:r>
            <w:r w:rsidR="00334840">
              <w:rPr>
                <w:noProof/>
                <w:webHidden/>
              </w:rPr>
              <w:tab/>
            </w:r>
            <w:r w:rsidR="00334840">
              <w:rPr>
                <w:noProof/>
                <w:webHidden/>
              </w:rPr>
              <w:fldChar w:fldCharType="begin"/>
            </w:r>
            <w:r w:rsidR="00334840">
              <w:rPr>
                <w:noProof/>
                <w:webHidden/>
              </w:rPr>
              <w:instrText xml:space="preserve"> PAGEREF _Toc196730562 \h </w:instrText>
            </w:r>
            <w:r w:rsidR="00334840">
              <w:rPr>
                <w:noProof/>
                <w:webHidden/>
              </w:rPr>
            </w:r>
            <w:r w:rsidR="00334840">
              <w:rPr>
                <w:noProof/>
                <w:webHidden/>
              </w:rPr>
              <w:fldChar w:fldCharType="separate"/>
            </w:r>
            <w:r w:rsidR="00334840">
              <w:rPr>
                <w:noProof/>
                <w:webHidden/>
              </w:rPr>
              <w:t>17</w:t>
            </w:r>
            <w:r w:rsidR="00334840">
              <w:rPr>
                <w:noProof/>
                <w:webHidden/>
              </w:rPr>
              <w:fldChar w:fldCharType="end"/>
            </w:r>
          </w:hyperlink>
        </w:p>
        <w:p w14:paraId="0CBC97D1" w14:textId="2FC9D1E9" w:rsidR="00334840" w:rsidRDefault="00823CEE">
          <w:pPr>
            <w:pStyle w:val="TOC3"/>
            <w:tabs>
              <w:tab w:val="right" w:leader="dot" w:pos="9016"/>
            </w:tabs>
            <w:rPr>
              <w:rFonts w:asciiTheme="minorHAnsi" w:eastAsiaTheme="minorEastAsia" w:hAnsiTheme="minorHAnsi" w:cstheme="minorBidi"/>
              <w:noProof/>
              <w:sz w:val="22"/>
              <w:szCs w:val="22"/>
              <w:lang w:eastAsia="en-GB"/>
              <w14:ligatures w14:val="none"/>
            </w:rPr>
          </w:pPr>
          <w:hyperlink w:anchor="_Toc196730563" w:history="1">
            <w:r w:rsidR="00334840" w:rsidRPr="00A1458E">
              <w:rPr>
                <w:rStyle w:val="Hyperlink"/>
                <w:rFonts w:cs="Arial"/>
                <w:noProof/>
              </w:rPr>
              <w:t>Calculation for A1:</w:t>
            </w:r>
            <w:r w:rsidR="00334840">
              <w:rPr>
                <w:noProof/>
                <w:webHidden/>
              </w:rPr>
              <w:tab/>
            </w:r>
            <w:r w:rsidR="00334840">
              <w:rPr>
                <w:noProof/>
                <w:webHidden/>
              </w:rPr>
              <w:fldChar w:fldCharType="begin"/>
            </w:r>
            <w:r w:rsidR="00334840">
              <w:rPr>
                <w:noProof/>
                <w:webHidden/>
              </w:rPr>
              <w:instrText xml:space="preserve"> PAGEREF _Toc196730563 \h </w:instrText>
            </w:r>
            <w:r w:rsidR="00334840">
              <w:rPr>
                <w:noProof/>
                <w:webHidden/>
              </w:rPr>
            </w:r>
            <w:r w:rsidR="00334840">
              <w:rPr>
                <w:noProof/>
                <w:webHidden/>
              </w:rPr>
              <w:fldChar w:fldCharType="separate"/>
            </w:r>
            <w:r w:rsidR="00334840">
              <w:rPr>
                <w:noProof/>
                <w:webHidden/>
              </w:rPr>
              <w:t>17</w:t>
            </w:r>
            <w:r w:rsidR="00334840">
              <w:rPr>
                <w:noProof/>
                <w:webHidden/>
              </w:rPr>
              <w:fldChar w:fldCharType="end"/>
            </w:r>
          </w:hyperlink>
        </w:p>
        <w:p w14:paraId="3A18EBCB" w14:textId="2A1ACBE8" w:rsidR="00334840" w:rsidRDefault="00823CEE">
          <w:pPr>
            <w:pStyle w:val="TOC3"/>
            <w:tabs>
              <w:tab w:val="right" w:leader="dot" w:pos="9016"/>
            </w:tabs>
            <w:rPr>
              <w:rFonts w:asciiTheme="minorHAnsi" w:eastAsiaTheme="minorEastAsia" w:hAnsiTheme="minorHAnsi" w:cstheme="minorBidi"/>
              <w:noProof/>
              <w:sz w:val="22"/>
              <w:szCs w:val="22"/>
              <w:lang w:eastAsia="en-GB"/>
              <w14:ligatures w14:val="none"/>
            </w:rPr>
          </w:pPr>
          <w:hyperlink w:anchor="_Toc196730564" w:history="1">
            <w:r w:rsidR="00334840" w:rsidRPr="00A1458E">
              <w:rPr>
                <w:rStyle w:val="Hyperlink"/>
                <w:rFonts w:cs="Arial"/>
                <w:noProof/>
              </w:rPr>
              <w:t>Calculation for A2:</w:t>
            </w:r>
            <w:r w:rsidR="00334840">
              <w:rPr>
                <w:noProof/>
                <w:webHidden/>
              </w:rPr>
              <w:tab/>
            </w:r>
            <w:r w:rsidR="00334840">
              <w:rPr>
                <w:noProof/>
                <w:webHidden/>
              </w:rPr>
              <w:fldChar w:fldCharType="begin"/>
            </w:r>
            <w:r w:rsidR="00334840">
              <w:rPr>
                <w:noProof/>
                <w:webHidden/>
              </w:rPr>
              <w:instrText xml:space="preserve"> PAGEREF _Toc196730564 \h </w:instrText>
            </w:r>
            <w:r w:rsidR="00334840">
              <w:rPr>
                <w:noProof/>
                <w:webHidden/>
              </w:rPr>
            </w:r>
            <w:r w:rsidR="00334840">
              <w:rPr>
                <w:noProof/>
                <w:webHidden/>
              </w:rPr>
              <w:fldChar w:fldCharType="separate"/>
            </w:r>
            <w:r w:rsidR="00334840">
              <w:rPr>
                <w:noProof/>
                <w:webHidden/>
              </w:rPr>
              <w:t>17</w:t>
            </w:r>
            <w:r w:rsidR="00334840">
              <w:rPr>
                <w:noProof/>
                <w:webHidden/>
              </w:rPr>
              <w:fldChar w:fldCharType="end"/>
            </w:r>
          </w:hyperlink>
        </w:p>
        <w:p w14:paraId="691A8D6E" w14:textId="70175C17" w:rsidR="00334840" w:rsidRDefault="00823CEE">
          <w:pPr>
            <w:pStyle w:val="TOC3"/>
            <w:tabs>
              <w:tab w:val="right" w:leader="dot" w:pos="9016"/>
            </w:tabs>
            <w:rPr>
              <w:rFonts w:asciiTheme="minorHAnsi" w:eastAsiaTheme="minorEastAsia" w:hAnsiTheme="minorHAnsi" w:cstheme="minorBidi"/>
              <w:noProof/>
              <w:sz w:val="22"/>
              <w:szCs w:val="22"/>
              <w:lang w:eastAsia="en-GB"/>
              <w14:ligatures w14:val="none"/>
            </w:rPr>
          </w:pPr>
          <w:hyperlink w:anchor="_Toc196730565" w:history="1">
            <w:r w:rsidR="00334840" w:rsidRPr="00A1458E">
              <w:rPr>
                <w:rStyle w:val="Hyperlink"/>
                <w:rFonts w:cs="Arial"/>
                <w:noProof/>
              </w:rPr>
              <w:t>Calculation for A:</w:t>
            </w:r>
            <w:r w:rsidR="00334840">
              <w:rPr>
                <w:noProof/>
                <w:webHidden/>
              </w:rPr>
              <w:tab/>
            </w:r>
            <w:r w:rsidR="00334840">
              <w:rPr>
                <w:noProof/>
                <w:webHidden/>
              </w:rPr>
              <w:fldChar w:fldCharType="begin"/>
            </w:r>
            <w:r w:rsidR="00334840">
              <w:rPr>
                <w:noProof/>
                <w:webHidden/>
              </w:rPr>
              <w:instrText xml:space="preserve"> PAGEREF _Toc196730565 \h </w:instrText>
            </w:r>
            <w:r w:rsidR="00334840">
              <w:rPr>
                <w:noProof/>
                <w:webHidden/>
              </w:rPr>
            </w:r>
            <w:r w:rsidR="00334840">
              <w:rPr>
                <w:noProof/>
                <w:webHidden/>
              </w:rPr>
              <w:fldChar w:fldCharType="separate"/>
            </w:r>
            <w:r w:rsidR="00334840">
              <w:rPr>
                <w:noProof/>
                <w:webHidden/>
              </w:rPr>
              <w:t>17</w:t>
            </w:r>
            <w:r w:rsidR="00334840">
              <w:rPr>
                <w:noProof/>
                <w:webHidden/>
              </w:rPr>
              <w:fldChar w:fldCharType="end"/>
            </w:r>
          </w:hyperlink>
        </w:p>
        <w:p w14:paraId="3AB0A820" w14:textId="5BC39060" w:rsidR="00334840" w:rsidRDefault="00823CEE">
          <w:pPr>
            <w:pStyle w:val="TOC3"/>
            <w:tabs>
              <w:tab w:val="right" w:leader="dot" w:pos="9016"/>
            </w:tabs>
            <w:rPr>
              <w:rFonts w:asciiTheme="minorHAnsi" w:eastAsiaTheme="minorEastAsia" w:hAnsiTheme="minorHAnsi" w:cstheme="minorBidi"/>
              <w:noProof/>
              <w:sz w:val="22"/>
              <w:szCs w:val="22"/>
              <w:lang w:eastAsia="en-GB"/>
              <w14:ligatures w14:val="none"/>
            </w:rPr>
          </w:pPr>
          <w:hyperlink w:anchor="_Toc196730566" w:history="1">
            <w:r w:rsidR="00334840" w:rsidRPr="00A1458E">
              <w:rPr>
                <w:rStyle w:val="Hyperlink"/>
                <w:rFonts w:cs="Arial"/>
                <w:noProof/>
              </w:rPr>
              <w:t>Calculation for B:</w:t>
            </w:r>
            <w:r w:rsidR="00334840">
              <w:rPr>
                <w:noProof/>
                <w:webHidden/>
              </w:rPr>
              <w:tab/>
            </w:r>
            <w:r w:rsidR="00334840">
              <w:rPr>
                <w:noProof/>
                <w:webHidden/>
              </w:rPr>
              <w:fldChar w:fldCharType="begin"/>
            </w:r>
            <w:r w:rsidR="00334840">
              <w:rPr>
                <w:noProof/>
                <w:webHidden/>
              </w:rPr>
              <w:instrText xml:space="preserve"> PAGEREF _Toc196730566 \h </w:instrText>
            </w:r>
            <w:r w:rsidR="00334840">
              <w:rPr>
                <w:noProof/>
                <w:webHidden/>
              </w:rPr>
            </w:r>
            <w:r w:rsidR="00334840">
              <w:rPr>
                <w:noProof/>
                <w:webHidden/>
              </w:rPr>
              <w:fldChar w:fldCharType="separate"/>
            </w:r>
            <w:r w:rsidR="00334840">
              <w:rPr>
                <w:noProof/>
                <w:webHidden/>
              </w:rPr>
              <w:t>18</w:t>
            </w:r>
            <w:r w:rsidR="00334840">
              <w:rPr>
                <w:noProof/>
                <w:webHidden/>
              </w:rPr>
              <w:fldChar w:fldCharType="end"/>
            </w:r>
          </w:hyperlink>
        </w:p>
        <w:p w14:paraId="262EB46F" w14:textId="3B1C9929" w:rsidR="00334840" w:rsidRDefault="00823CEE">
          <w:pPr>
            <w:pStyle w:val="TOC3"/>
            <w:tabs>
              <w:tab w:val="right" w:leader="dot" w:pos="9016"/>
            </w:tabs>
            <w:rPr>
              <w:rFonts w:asciiTheme="minorHAnsi" w:eastAsiaTheme="minorEastAsia" w:hAnsiTheme="minorHAnsi" w:cstheme="minorBidi"/>
              <w:noProof/>
              <w:sz w:val="22"/>
              <w:szCs w:val="22"/>
              <w:lang w:eastAsia="en-GB"/>
              <w14:ligatures w14:val="none"/>
            </w:rPr>
          </w:pPr>
          <w:hyperlink w:anchor="_Toc196730567" w:history="1">
            <w:r w:rsidR="00334840" w:rsidRPr="00A1458E">
              <w:rPr>
                <w:rStyle w:val="Hyperlink"/>
                <w:rFonts w:cs="Arial"/>
                <w:noProof/>
              </w:rPr>
              <w:t>Calculation for C1:</w:t>
            </w:r>
            <w:r w:rsidR="00334840">
              <w:rPr>
                <w:noProof/>
                <w:webHidden/>
              </w:rPr>
              <w:tab/>
            </w:r>
            <w:r w:rsidR="00334840">
              <w:rPr>
                <w:noProof/>
                <w:webHidden/>
              </w:rPr>
              <w:fldChar w:fldCharType="begin"/>
            </w:r>
            <w:r w:rsidR="00334840">
              <w:rPr>
                <w:noProof/>
                <w:webHidden/>
              </w:rPr>
              <w:instrText xml:space="preserve"> PAGEREF _Toc196730567 \h </w:instrText>
            </w:r>
            <w:r w:rsidR="00334840">
              <w:rPr>
                <w:noProof/>
                <w:webHidden/>
              </w:rPr>
            </w:r>
            <w:r w:rsidR="00334840">
              <w:rPr>
                <w:noProof/>
                <w:webHidden/>
              </w:rPr>
              <w:fldChar w:fldCharType="separate"/>
            </w:r>
            <w:r w:rsidR="00334840">
              <w:rPr>
                <w:noProof/>
                <w:webHidden/>
              </w:rPr>
              <w:t>18</w:t>
            </w:r>
            <w:r w:rsidR="00334840">
              <w:rPr>
                <w:noProof/>
                <w:webHidden/>
              </w:rPr>
              <w:fldChar w:fldCharType="end"/>
            </w:r>
          </w:hyperlink>
        </w:p>
        <w:p w14:paraId="68CCD3DF" w14:textId="24A7A4AC" w:rsidR="00334840" w:rsidRDefault="00823CEE">
          <w:pPr>
            <w:pStyle w:val="TOC3"/>
            <w:tabs>
              <w:tab w:val="right" w:leader="dot" w:pos="9016"/>
            </w:tabs>
            <w:rPr>
              <w:rFonts w:asciiTheme="minorHAnsi" w:eastAsiaTheme="minorEastAsia" w:hAnsiTheme="minorHAnsi" w:cstheme="minorBidi"/>
              <w:noProof/>
              <w:sz w:val="22"/>
              <w:szCs w:val="22"/>
              <w:lang w:eastAsia="en-GB"/>
              <w14:ligatures w14:val="none"/>
            </w:rPr>
          </w:pPr>
          <w:hyperlink w:anchor="_Toc196730568" w:history="1">
            <w:r w:rsidR="00334840" w:rsidRPr="00A1458E">
              <w:rPr>
                <w:rStyle w:val="Hyperlink"/>
                <w:rFonts w:cs="Arial"/>
                <w:noProof/>
              </w:rPr>
              <w:t>Calculation for C2:</w:t>
            </w:r>
            <w:r w:rsidR="00334840">
              <w:rPr>
                <w:noProof/>
                <w:webHidden/>
              </w:rPr>
              <w:tab/>
            </w:r>
            <w:r w:rsidR="00334840">
              <w:rPr>
                <w:noProof/>
                <w:webHidden/>
              </w:rPr>
              <w:fldChar w:fldCharType="begin"/>
            </w:r>
            <w:r w:rsidR="00334840">
              <w:rPr>
                <w:noProof/>
                <w:webHidden/>
              </w:rPr>
              <w:instrText xml:space="preserve"> PAGEREF _Toc196730568 \h </w:instrText>
            </w:r>
            <w:r w:rsidR="00334840">
              <w:rPr>
                <w:noProof/>
                <w:webHidden/>
              </w:rPr>
            </w:r>
            <w:r w:rsidR="00334840">
              <w:rPr>
                <w:noProof/>
                <w:webHidden/>
              </w:rPr>
              <w:fldChar w:fldCharType="separate"/>
            </w:r>
            <w:r w:rsidR="00334840">
              <w:rPr>
                <w:noProof/>
                <w:webHidden/>
              </w:rPr>
              <w:t>18</w:t>
            </w:r>
            <w:r w:rsidR="00334840">
              <w:rPr>
                <w:noProof/>
                <w:webHidden/>
              </w:rPr>
              <w:fldChar w:fldCharType="end"/>
            </w:r>
          </w:hyperlink>
        </w:p>
        <w:p w14:paraId="14E91224" w14:textId="6FFE75B2" w:rsidR="00334840" w:rsidRDefault="00823CEE">
          <w:pPr>
            <w:pStyle w:val="TOC3"/>
            <w:tabs>
              <w:tab w:val="right" w:leader="dot" w:pos="9016"/>
            </w:tabs>
            <w:rPr>
              <w:rFonts w:asciiTheme="minorHAnsi" w:eastAsiaTheme="minorEastAsia" w:hAnsiTheme="minorHAnsi" w:cstheme="minorBidi"/>
              <w:noProof/>
              <w:sz w:val="22"/>
              <w:szCs w:val="22"/>
              <w:lang w:eastAsia="en-GB"/>
              <w14:ligatures w14:val="none"/>
            </w:rPr>
          </w:pPr>
          <w:hyperlink w:anchor="_Toc196730569" w:history="1">
            <w:r w:rsidR="00334840" w:rsidRPr="00A1458E">
              <w:rPr>
                <w:rStyle w:val="Hyperlink"/>
                <w:rFonts w:cs="Arial"/>
                <w:noProof/>
              </w:rPr>
              <w:t>Calculation for C3:</w:t>
            </w:r>
            <w:r w:rsidR="00334840">
              <w:rPr>
                <w:noProof/>
                <w:webHidden/>
              </w:rPr>
              <w:tab/>
            </w:r>
            <w:r w:rsidR="00334840">
              <w:rPr>
                <w:noProof/>
                <w:webHidden/>
              </w:rPr>
              <w:fldChar w:fldCharType="begin"/>
            </w:r>
            <w:r w:rsidR="00334840">
              <w:rPr>
                <w:noProof/>
                <w:webHidden/>
              </w:rPr>
              <w:instrText xml:space="preserve"> PAGEREF _Toc196730569 \h </w:instrText>
            </w:r>
            <w:r w:rsidR="00334840">
              <w:rPr>
                <w:noProof/>
                <w:webHidden/>
              </w:rPr>
            </w:r>
            <w:r w:rsidR="00334840">
              <w:rPr>
                <w:noProof/>
                <w:webHidden/>
              </w:rPr>
              <w:fldChar w:fldCharType="separate"/>
            </w:r>
            <w:r w:rsidR="00334840">
              <w:rPr>
                <w:noProof/>
                <w:webHidden/>
              </w:rPr>
              <w:t>19</w:t>
            </w:r>
            <w:r w:rsidR="00334840">
              <w:rPr>
                <w:noProof/>
                <w:webHidden/>
              </w:rPr>
              <w:fldChar w:fldCharType="end"/>
            </w:r>
          </w:hyperlink>
        </w:p>
        <w:p w14:paraId="4C69B9C8" w14:textId="43DD2444" w:rsidR="00334840" w:rsidRDefault="00823CEE">
          <w:pPr>
            <w:pStyle w:val="TOC3"/>
            <w:tabs>
              <w:tab w:val="right" w:leader="dot" w:pos="9016"/>
            </w:tabs>
            <w:rPr>
              <w:rFonts w:asciiTheme="minorHAnsi" w:eastAsiaTheme="minorEastAsia" w:hAnsiTheme="minorHAnsi" w:cstheme="minorBidi"/>
              <w:noProof/>
              <w:sz w:val="22"/>
              <w:szCs w:val="22"/>
              <w:lang w:eastAsia="en-GB"/>
              <w14:ligatures w14:val="none"/>
            </w:rPr>
          </w:pPr>
          <w:hyperlink w:anchor="_Toc196730570" w:history="1">
            <w:r w:rsidR="00334840" w:rsidRPr="00A1458E">
              <w:rPr>
                <w:rStyle w:val="Hyperlink"/>
                <w:rFonts w:cs="Arial"/>
                <w:noProof/>
              </w:rPr>
              <w:t>Calculation for C:</w:t>
            </w:r>
            <w:r w:rsidR="00334840">
              <w:rPr>
                <w:noProof/>
                <w:webHidden/>
              </w:rPr>
              <w:tab/>
            </w:r>
            <w:r w:rsidR="00334840">
              <w:rPr>
                <w:noProof/>
                <w:webHidden/>
              </w:rPr>
              <w:fldChar w:fldCharType="begin"/>
            </w:r>
            <w:r w:rsidR="00334840">
              <w:rPr>
                <w:noProof/>
                <w:webHidden/>
              </w:rPr>
              <w:instrText xml:space="preserve"> PAGEREF _Toc196730570 \h </w:instrText>
            </w:r>
            <w:r w:rsidR="00334840">
              <w:rPr>
                <w:noProof/>
                <w:webHidden/>
              </w:rPr>
            </w:r>
            <w:r w:rsidR="00334840">
              <w:rPr>
                <w:noProof/>
                <w:webHidden/>
              </w:rPr>
              <w:fldChar w:fldCharType="separate"/>
            </w:r>
            <w:r w:rsidR="00334840">
              <w:rPr>
                <w:noProof/>
                <w:webHidden/>
              </w:rPr>
              <w:t>19</w:t>
            </w:r>
            <w:r w:rsidR="00334840">
              <w:rPr>
                <w:noProof/>
                <w:webHidden/>
              </w:rPr>
              <w:fldChar w:fldCharType="end"/>
            </w:r>
          </w:hyperlink>
        </w:p>
        <w:p w14:paraId="0F090B2C" w14:textId="4228DDA9" w:rsidR="00334840" w:rsidRDefault="00823CEE">
          <w:pPr>
            <w:pStyle w:val="TOC3"/>
            <w:tabs>
              <w:tab w:val="right" w:leader="dot" w:pos="9016"/>
            </w:tabs>
            <w:rPr>
              <w:rFonts w:asciiTheme="minorHAnsi" w:eastAsiaTheme="minorEastAsia" w:hAnsiTheme="minorHAnsi" w:cstheme="minorBidi"/>
              <w:noProof/>
              <w:sz w:val="22"/>
              <w:szCs w:val="22"/>
              <w:lang w:eastAsia="en-GB"/>
              <w14:ligatures w14:val="none"/>
            </w:rPr>
          </w:pPr>
          <w:hyperlink w:anchor="_Toc196730571" w:history="1">
            <w:r w:rsidR="00334840" w:rsidRPr="00A1458E">
              <w:rPr>
                <w:rStyle w:val="Hyperlink"/>
                <w:rFonts w:cs="Arial"/>
                <w:noProof/>
              </w:rPr>
              <w:t>Calculation for Overall Probability:</w:t>
            </w:r>
            <w:r w:rsidR="00334840">
              <w:rPr>
                <w:noProof/>
                <w:webHidden/>
              </w:rPr>
              <w:tab/>
            </w:r>
            <w:r w:rsidR="00334840">
              <w:rPr>
                <w:noProof/>
                <w:webHidden/>
              </w:rPr>
              <w:fldChar w:fldCharType="begin"/>
            </w:r>
            <w:r w:rsidR="00334840">
              <w:rPr>
                <w:noProof/>
                <w:webHidden/>
              </w:rPr>
              <w:instrText xml:space="preserve"> PAGEREF _Toc196730571 \h </w:instrText>
            </w:r>
            <w:r w:rsidR="00334840">
              <w:rPr>
                <w:noProof/>
                <w:webHidden/>
              </w:rPr>
            </w:r>
            <w:r w:rsidR="00334840">
              <w:rPr>
                <w:noProof/>
                <w:webHidden/>
              </w:rPr>
              <w:fldChar w:fldCharType="separate"/>
            </w:r>
            <w:r w:rsidR="00334840">
              <w:rPr>
                <w:noProof/>
                <w:webHidden/>
              </w:rPr>
              <w:t>19</w:t>
            </w:r>
            <w:r w:rsidR="00334840">
              <w:rPr>
                <w:noProof/>
                <w:webHidden/>
              </w:rPr>
              <w:fldChar w:fldCharType="end"/>
            </w:r>
          </w:hyperlink>
        </w:p>
        <w:p w14:paraId="68FE3E78" w14:textId="56AAB7E2" w:rsidR="00334840" w:rsidRDefault="00823CEE">
          <w:pPr>
            <w:pStyle w:val="TOC2"/>
            <w:rPr>
              <w:rFonts w:asciiTheme="minorHAnsi" w:eastAsiaTheme="minorEastAsia" w:hAnsiTheme="minorHAnsi" w:cstheme="minorBidi"/>
              <w:noProof/>
              <w:sz w:val="22"/>
              <w:szCs w:val="22"/>
              <w:lang w:eastAsia="en-GB"/>
              <w14:ligatures w14:val="none"/>
            </w:rPr>
          </w:pPr>
          <w:hyperlink w:anchor="_Toc196730572" w:history="1">
            <w:r w:rsidR="00334840" w:rsidRPr="00A1458E">
              <w:rPr>
                <w:rStyle w:val="Hyperlink"/>
                <w:rFonts w:cs="Arial"/>
                <w:noProof/>
              </w:rPr>
              <w:t>Appendix B – Full Calculations (Human Factors Variant (HFV))</w:t>
            </w:r>
            <w:r w:rsidR="00334840">
              <w:rPr>
                <w:noProof/>
                <w:webHidden/>
              </w:rPr>
              <w:tab/>
            </w:r>
            <w:r w:rsidR="00334840">
              <w:rPr>
                <w:noProof/>
                <w:webHidden/>
              </w:rPr>
              <w:fldChar w:fldCharType="begin"/>
            </w:r>
            <w:r w:rsidR="00334840">
              <w:rPr>
                <w:noProof/>
                <w:webHidden/>
              </w:rPr>
              <w:instrText xml:space="preserve"> PAGEREF _Toc196730572 \h </w:instrText>
            </w:r>
            <w:r w:rsidR="00334840">
              <w:rPr>
                <w:noProof/>
                <w:webHidden/>
              </w:rPr>
            </w:r>
            <w:r w:rsidR="00334840">
              <w:rPr>
                <w:noProof/>
                <w:webHidden/>
              </w:rPr>
              <w:fldChar w:fldCharType="separate"/>
            </w:r>
            <w:r w:rsidR="00334840">
              <w:rPr>
                <w:noProof/>
                <w:webHidden/>
              </w:rPr>
              <w:t>20</w:t>
            </w:r>
            <w:r w:rsidR="00334840">
              <w:rPr>
                <w:noProof/>
                <w:webHidden/>
              </w:rPr>
              <w:fldChar w:fldCharType="end"/>
            </w:r>
          </w:hyperlink>
        </w:p>
        <w:p w14:paraId="7CAF773A" w14:textId="644A5AC8" w:rsidR="00334840" w:rsidRDefault="00823CEE">
          <w:pPr>
            <w:pStyle w:val="TOC3"/>
            <w:tabs>
              <w:tab w:val="right" w:leader="dot" w:pos="9016"/>
            </w:tabs>
            <w:rPr>
              <w:rFonts w:asciiTheme="minorHAnsi" w:eastAsiaTheme="minorEastAsia" w:hAnsiTheme="minorHAnsi" w:cstheme="minorBidi"/>
              <w:noProof/>
              <w:sz w:val="22"/>
              <w:szCs w:val="22"/>
              <w:lang w:eastAsia="en-GB"/>
              <w14:ligatures w14:val="none"/>
            </w:rPr>
          </w:pPr>
          <w:hyperlink w:anchor="_Toc196730573" w:history="1">
            <w:r w:rsidR="00334840" w:rsidRPr="00A1458E">
              <w:rPr>
                <w:rStyle w:val="Hyperlink"/>
                <w:rFonts w:cs="Arial"/>
                <w:noProof/>
              </w:rPr>
              <w:t>Calculation for HFV A2:</w:t>
            </w:r>
            <w:r w:rsidR="00334840">
              <w:rPr>
                <w:noProof/>
                <w:webHidden/>
              </w:rPr>
              <w:tab/>
            </w:r>
            <w:r w:rsidR="00334840">
              <w:rPr>
                <w:noProof/>
                <w:webHidden/>
              </w:rPr>
              <w:fldChar w:fldCharType="begin"/>
            </w:r>
            <w:r w:rsidR="00334840">
              <w:rPr>
                <w:noProof/>
                <w:webHidden/>
              </w:rPr>
              <w:instrText xml:space="preserve"> PAGEREF _Toc196730573 \h </w:instrText>
            </w:r>
            <w:r w:rsidR="00334840">
              <w:rPr>
                <w:noProof/>
                <w:webHidden/>
              </w:rPr>
            </w:r>
            <w:r w:rsidR="00334840">
              <w:rPr>
                <w:noProof/>
                <w:webHidden/>
              </w:rPr>
              <w:fldChar w:fldCharType="separate"/>
            </w:r>
            <w:r w:rsidR="00334840">
              <w:rPr>
                <w:noProof/>
                <w:webHidden/>
              </w:rPr>
              <w:t>20</w:t>
            </w:r>
            <w:r w:rsidR="00334840">
              <w:rPr>
                <w:noProof/>
                <w:webHidden/>
              </w:rPr>
              <w:fldChar w:fldCharType="end"/>
            </w:r>
          </w:hyperlink>
        </w:p>
        <w:p w14:paraId="727DF303" w14:textId="1F489362" w:rsidR="00334840" w:rsidRDefault="00823CEE">
          <w:pPr>
            <w:pStyle w:val="TOC3"/>
            <w:tabs>
              <w:tab w:val="right" w:leader="dot" w:pos="9016"/>
            </w:tabs>
            <w:rPr>
              <w:rFonts w:asciiTheme="minorHAnsi" w:eastAsiaTheme="minorEastAsia" w:hAnsiTheme="minorHAnsi" w:cstheme="minorBidi"/>
              <w:noProof/>
              <w:sz w:val="22"/>
              <w:szCs w:val="22"/>
              <w:lang w:eastAsia="en-GB"/>
              <w14:ligatures w14:val="none"/>
            </w:rPr>
          </w:pPr>
          <w:hyperlink w:anchor="_Toc196730574" w:history="1">
            <w:r w:rsidR="00334840" w:rsidRPr="00A1458E">
              <w:rPr>
                <w:rStyle w:val="Hyperlink"/>
                <w:rFonts w:cs="Arial"/>
                <w:noProof/>
              </w:rPr>
              <w:t>Calculation for HFV A:</w:t>
            </w:r>
            <w:r w:rsidR="00334840">
              <w:rPr>
                <w:noProof/>
                <w:webHidden/>
              </w:rPr>
              <w:tab/>
            </w:r>
            <w:r w:rsidR="00334840">
              <w:rPr>
                <w:noProof/>
                <w:webHidden/>
              </w:rPr>
              <w:fldChar w:fldCharType="begin"/>
            </w:r>
            <w:r w:rsidR="00334840">
              <w:rPr>
                <w:noProof/>
                <w:webHidden/>
              </w:rPr>
              <w:instrText xml:space="preserve"> PAGEREF _Toc196730574 \h </w:instrText>
            </w:r>
            <w:r w:rsidR="00334840">
              <w:rPr>
                <w:noProof/>
                <w:webHidden/>
              </w:rPr>
            </w:r>
            <w:r w:rsidR="00334840">
              <w:rPr>
                <w:noProof/>
                <w:webHidden/>
              </w:rPr>
              <w:fldChar w:fldCharType="separate"/>
            </w:r>
            <w:r w:rsidR="00334840">
              <w:rPr>
                <w:noProof/>
                <w:webHidden/>
              </w:rPr>
              <w:t>20</w:t>
            </w:r>
            <w:r w:rsidR="00334840">
              <w:rPr>
                <w:noProof/>
                <w:webHidden/>
              </w:rPr>
              <w:fldChar w:fldCharType="end"/>
            </w:r>
          </w:hyperlink>
        </w:p>
        <w:p w14:paraId="64E0BF89" w14:textId="36A46EC3" w:rsidR="00334840" w:rsidRDefault="00823CEE">
          <w:pPr>
            <w:pStyle w:val="TOC3"/>
            <w:tabs>
              <w:tab w:val="right" w:leader="dot" w:pos="9016"/>
            </w:tabs>
            <w:rPr>
              <w:rFonts w:asciiTheme="minorHAnsi" w:eastAsiaTheme="minorEastAsia" w:hAnsiTheme="minorHAnsi" w:cstheme="minorBidi"/>
              <w:noProof/>
              <w:sz w:val="22"/>
              <w:szCs w:val="22"/>
              <w:lang w:eastAsia="en-GB"/>
              <w14:ligatures w14:val="none"/>
            </w:rPr>
          </w:pPr>
          <w:hyperlink w:anchor="_Toc196730575" w:history="1">
            <w:r w:rsidR="00334840" w:rsidRPr="00A1458E">
              <w:rPr>
                <w:rStyle w:val="Hyperlink"/>
                <w:rFonts w:cs="Arial"/>
                <w:noProof/>
              </w:rPr>
              <w:t>Calculation for HFV B:</w:t>
            </w:r>
            <w:r w:rsidR="00334840">
              <w:rPr>
                <w:noProof/>
                <w:webHidden/>
              </w:rPr>
              <w:tab/>
            </w:r>
            <w:r w:rsidR="00334840">
              <w:rPr>
                <w:noProof/>
                <w:webHidden/>
              </w:rPr>
              <w:fldChar w:fldCharType="begin"/>
            </w:r>
            <w:r w:rsidR="00334840">
              <w:rPr>
                <w:noProof/>
                <w:webHidden/>
              </w:rPr>
              <w:instrText xml:space="preserve"> PAGEREF _Toc196730575 \h </w:instrText>
            </w:r>
            <w:r w:rsidR="00334840">
              <w:rPr>
                <w:noProof/>
                <w:webHidden/>
              </w:rPr>
            </w:r>
            <w:r w:rsidR="00334840">
              <w:rPr>
                <w:noProof/>
                <w:webHidden/>
              </w:rPr>
              <w:fldChar w:fldCharType="separate"/>
            </w:r>
            <w:r w:rsidR="00334840">
              <w:rPr>
                <w:noProof/>
                <w:webHidden/>
              </w:rPr>
              <w:t>20</w:t>
            </w:r>
            <w:r w:rsidR="00334840">
              <w:rPr>
                <w:noProof/>
                <w:webHidden/>
              </w:rPr>
              <w:fldChar w:fldCharType="end"/>
            </w:r>
          </w:hyperlink>
        </w:p>
        <w:p w14:paraId="1D20D7F1" w14:textId="48A352CF" w:rsidR="00334840" w:rsidRDefault="00823CEE">
          <w:pPr>
            <w:pStyle w:val="TOC3"/>
            <w:tabs>
              <w:tab w:val="right" w:leader="dot" w:pos="9016"/>
            </w:tabs>
            <w:rPr>
              <w:rFonts w:asciiTheme="minorHAnsi" w:eastAsiaTheme="minorEastAsia" w:hAnsiTheme="minorHAnsi" w:cstheme="minorBidi"/>
              <w:noProof/>
              <w:sz w:val="22"/>
              <w:szCs w:val="22"/>
              <w:lang w:eastAsia="en-GB"/>
              <w14:ligatures w14:val="none"/>
            </w:rPr>
          </w:pPr>
          <w:hyperlink w:anchor="_Toc196730576" w:history="1">
            <w:r w:rsidR="00334840" w:rsidRPr="00A1458E">
              <w:rPr>
                <w:rStyle w:val="Hyperlink"/>
                <w:rFonts w:cs="Arial"/>
                <w:noProof/>
              </w:rPr>
              <w:t>Calculation for HFV Overall Probability:</w:t>
            </w:r>
            <w:r w:rsidR="00334840">
              <w:rPr>
                <w:noProof/>
                <w:webHidden/>
              </w:rPr>
              <w:tab/>
            </w:r>
            <w:r w:rsidR="00334840">
              <w:rPr>
                <w:noProof/>
                <w:webHidden/>
              </w:rPr>
              <w:fldChar w:fldCharType="begin"/>
            </w:r>
            <w:r w:rsidR="00334840">
              <w:rPr>
                <w:noProof/>
                <w:webHidden/>
              </w:rPr>
              <w:instrText xml:space="preserve"> PAGEREF _Toc196730576 \h </w:instrText>
            </w:r>
            <w:r w:rsidR="00334840">
              <w:rPr>
                <w:noProof/>
                <w:webHidden/>
              </w:rPr>
            </w:r>
            <w:r w:rsidR="00334840">
              <w:rPr>
                <w:noProof/>
                <w:webHidden/>
              </w:rPr>
              <w:fldChar w:fldCharType="separate"/>
            </w:r>
            <w:r w:rsidR="00334840">
              <w:rPr>
                <w:noProof/>
                <w:webHidden/>
              </w:rPr>
              <w:t>20</w:t>
            </w:r>
            <w:r w:rsidR="00334840">
              <w:rPr>
                <w:noProof/>
                <w:webHidden/>
              </w:rPr>
              <w:fldChar w:fldCharType="end"/>
            </w:r>
          </w:hyperlink>
        </w:p>
        <w:p w14:paraId="51C9BA4D" w14:textId="0A71BBA1" w:rsidR="001276A7" w:rsidRPr="00906376" w:rsidRDefault="001276A7" w:rsidP="00906376">
          <w:pPr>
            <w:rPr>
              <w:rFonts w:cs="Arial"/>
            </w:rPr>
          </w:pPr>
          <w:r w:rsidRPr="0016036B">
            <w:rPr>
              <w:rFonts w:cs="Arial"/>
              <w:b/>
              <w:bCs/>
              <w:noProof/>
            </w:rPr>
            <w:fldChar w:fldCharType="end"/>
          </w:r>
        </w:p>
      </w:sdtContent>
    </w:sdt>
    <w:p w14:paraId="2E6174CD" w14:textId="37FBAA88" w:rsidR="001276A7" w:rsidRPr="0016036B" w:rsidRDefault="00906376" w:rsidP="001276A7">
      <w:pPr>
        <w:pStyle w:val="Heading1"/>
        <w:rPr>
          <w:rFonts w:ascii="Arial" w:hAnsi="Arial" w:cs="Arial"/>
        </w:rPr>
      </w:pPr>
      <w:bookmarkStart w:id="21" w:name="_Toc196730541"/>
      <w:r>
        <w:rPr>
          <w:rFonts w:ascii="Arial" w:hAnsi="Arial" w:cs="Arial"/>
        </w:rPr>
        <w:lastRenderedPageBreak/>
        <w:t>Table</w:t>
      </w:r>
      <w:r w:rsidR="001276A7" w:rsidRPr="0016036B">
        <w:rPr>
          <w:rFonts w:ascii="Arial" w:hAnsi="Arial" w:cs="Arial"/>
        </w:rPr>
        <w:t xml:space="preserve"> of Figures</w:t>
      </w:r>
      <w:bookmarkEnd w:id="21"/>
      <w:bookmarkEnd w:id="20"/>
      <w:bookmarkEnd w:id="19"/>
      <w:bookmarkEnd w:id="18"/>
      <w:bookmarkEnd w:id="17"/>
      <w:bookmarkEnd w:id="16"/>
      <w:bookmarkEnd w:id="15"/>
      <w:bookmarkEnd w:id="14"/>
      <w:bookmarkEnd w:id="13"/>
      <w:bookmarkEnd w:id="12"/>
      <w:bookmarkEnd w:id="11"/>
    </w:p>
    <w:bookmarkStart w:id="22" w:name="_Toc51833372"/>
    <w:bookmarkStart w:id="23" w:name="_Toc290554221"/>
    <w:bookmarkStart w:id="24" w:name="_Toc299621186"/>
    <w:bookmarkStart w:id="25" w:name="_Toc299631414"/>
    <w:bookmarkStart w:id="26" w:name="_Toc299631474"/>
    <w:bookmarkStart w:id="27" w:name="_Toc299631564"/>
    <w:bookmarkStart w:id="28" w:name="_Toc299631641"/>
    <w:p w14:paraId="59F790A2" w14:textId="546C80BB" w:rsidR="0005182A" w:rsidRDefault="0005182A">
      <w:pPr>
        <w:pStyle w:val="TableofFigures"/>
        <w:tabs>
          <w:tab w:val="right" w:leader="dot" w:pos="9016"/>
        </w:tabs>
        <w:rPr>
          <w:rFonts w:asciiTheme="minorHAnsi" w:eastAsiaTheme="minorEastAsia" w:hAnsiTheme="minorHAnsi" w:cstheme="minorBidi"/>
          <w:noProof/>
          <w:kern w:val="2"/>
          <w:lang w:eastAsia="en-GB"/>
        </w:rPr>
      </w:pPr>
      <w:r>
        <w:rPr>
          <w:rFonts w:cs="Arial"/>
        </w:rPr>
        <w:fldChar w:fldCharType="begin"/>
      </w:r>
      <w:r>
        <w:rPr>
          <w:rFonts w:cs="Arial"/>
        </w:rPr>
        <w:instrText xml:space="preserve"> TOC \h \z \c "Figure" </w:instrText>
      </w:r>
      <w:r>
        <w:rPr>
          <w:rFonts w:cs="Arial"/>
        </w:rPr>
        <w:fldChar w:fldCharType="separate"/>
      </w:r>
      <w:hyperlink w:anchor="_Toc196610862" w:history="1">
        <w:r w:rsidRPr="00A23D9D">
          <w:rPr>
            <w:rStyle w:val="Hyperlink"/>
            <w:rFonts w:eastAsiaTheme="majorEastAsia" w:cs="Arial"/>
            <w:noProof/>
          </w:rPr>
          <w:t>Figure 1 - AND + OR Gates</w:t>
        </w:r>
        <w:r>
          <w:rPr>
            <w:noProof/>
            <w:webHidden/>
          </w:rPr>
          <w:tab/>
        </w:r>
        <w:r>
          <w:rPr>
            <w:noProof/>
            <w:webHidden/>
          </w:rPr>
          <w:fldChar w:fldCharType="begin"/>
        </w:r>
        <w:r>
          <w:rPr>
            <w:noProof/>
            <w:webHidden/>
          </w:rPr>
          <w:instrText xml:space="preserve"> PAGEREF _Toc196610862 \h </w:instrText>
        </w:r>
        <w:r>
          <w:rPr>
            <w:noProof/>
            <w:webHidden/>
          </w:rPr>
        </w:r>
        <w:r>
          <w:rPr>
            <w:noProof/>
            <w:webHidden/>
          </w:rPr>
          <w:fldChar w:fldCharType="separate"/>
        </w:r>
        <w:r>
          <w:rPr>
            <w:noProof/>
            <w:webHidden/>
          </w:rPr>
          <w:t>2</w:t>
        </w:r>
        <w:r>
          <w:rPr>
            <w:noProof/>
            <w:webHidden/>
          </w:rPr>
          <w:fldChar w:fldCharType="end"/>
        </w:r>
      </w:hyperlink>
    </w:p>
    <w:p w14:paraId="097488E5" w14:textId="611E7EB5" w:rsidR="0005182A" w:rsidRDefault="00823CEE">
      <w:pPr>
        <w:pStyle w:val="TableofFigures"/>
        <w:tabs>
          <w:tab w:val="right" w:leader="dot" w:pos="9016"/>
        </w:tabs>
        <w:rPr>
          <w:rFonts w:asciiTheme="minorHAnsi" w:eastAsiaTheme="minorEastAsia" w:hAnsiTheme="minorHAnsi" w:cstheme="minorBidi"/>
          <w:noProof/>
          <w:kern w:val="2"/>
          <w:lang w:eastAsia="en-GB"/>
        </w:rPr>
      </w:pPr>
      <w:hyperlink w:anchor="_Toc196610863" w:history="1">
        <w:r w:rsidR="0005182A" w:rsidRPr="00A23D9D">
          <w:rPr>
            <w:rStyle w:val="Hyperlink"/>
            <w:rFonts w:eastAsiaTheme="majorEastAsia" w:cs="Arial"/>
            <w:noProof/>
          </w:rPr>
          <w:t>Figure 2 - Set Theory: Intersection</w:t>
        </w:r>
        <w:r w:rsidR="0005182A">
          <w:rPr>
            <w:noProof/>
            <w:webHidden/>
          </w:rPr>
          <w:tab/>
        </w:r>
        <w:r w:rsidR="0005182A">
          <w:rPr>
            <w:noProof/>
            <w:webHidden/>
          </w:rPr>
          <w:fldChar w:fldCharType="begin"/>
        </w:r>
        <w:r w:rsidR="0005182A">
          <w:rPr>
            <w:noProof/>
            <w:webHidden/>
          </w:rPr>
          <w:instrText xml:space="preserve"> PAGEREF _Toc196610863 \h </w:instrText>
        </w:r>
        <w:r w:rsidR="0005182A">
          <w:rPr>
            <w:noProof/>
            <w:webHidden/>
          </w:rPr>
        </w:r>
        <w:r w:rsidR="0005182A">
          <w:rPr>
            <w:noProof/>
            <w:webHidden/>
          </w:rPr>
          <w:fldChar w:fldCharType="separate"/>
        </w:r>
        <w:r w:rsidR="0005182A">
          <w:rPr>
            <w:noProof/>
            <w:webHidden/>
          </w:rPr>
          <w:t>3</w:t>
        </w:r>
        <w:r w:rsidR="0005182A">
          <w:rPr>
            <w:noProof/>
            <w:webHidden/>
          </w:rPr>
          <w:fldChar w:fldCharType="end"/>
        </w:r>
      </w:hyperlink>
    </w:p>
    <w:p w14:paraId="56B47E33" w14:textId="098694F8" w:rsidR="0005182A" w:rsidRDefault="00823CEE">
      <w:pPr>
        <w:pStyle w:val="TableofFigures"/>
        <w:tabs>
          <w:tab w:val="right" w:leader="dot" w:pos="9016"/>
        </w:tabs>
        <w:rPr>
          <w:rFonts w:asciiTheme="minorHAnsi" w:eastAsiaTheme="minorEastAsia" w:hAnsiTheme="minorHAnsi" w:cstheme="minorBidi"/>
          <w:noProof/>
          <w:kern w:val="2"/>
          <w:lang w:eastAsia="en-GB"/>
        </w:rPr>
      </w:pPr>
      <w:hyperlink w:anchor="_Toc196610864" w:history="1">
        <w:r w:rsidR="0005182A" w:rsidRPr="00A23D9D">
          <w:rPr>
            <w:rStyle w:val="Hyperlink"/>
            <w:rFonts w:eastAsiaTheme="majorEastAsia"/>
            <w:noProof/>
          </w:rPr>
          <w:t>Figure 3 - Set Theory: Union</w:t>
        </w:r>
        <w:r w:rsidR="0005182A">
          <w:rPr>
            <w:noProof/>
            <w:webHidden/>
          </w:rPr>
          <w:tab/>
        </w:r>
        <w:r w:rsidR="0005182A">
          <w:rPr>
            <w:noProof/>
            <w:webHidden/>
          </w:rPr>
          <w:fldChar w:fldCharType="begin"/>
        </w:r>
        <w:r w:rsidR="0005182A">
          <w:rPr>
            <w:noProof/>
            <w:webHidden/>
          </w:rPr>
          <w:instrText xml:space="preserve"> PAGEREF _Toc196610864 \h </w:instrText>
        </w:r>
        <w:r w:rsidR="0005182A">
          <w:rPr>
            <w:noProof/>
            <w:webHidden/>
          </w:rPr>
        </w:r>
        <w:r w:rsidR="0005182A">
          <w:rPr>
            <w:noProof/>
            <w:webHidden/>
          </w:rPr>
          <w:fldChar w:fldCharType="separate"/>
        </w:r>
        <w:r w:rsidR="0005182A">
          <w:rPr>
            <w:noProof/>
            <w:webHidden/>
          </w:rPr>
          <w:t>5</w:t>
        </w:r>
        <w:r w:rsidR="0005182A">
          <w:rPr>
            <w:noProof/>
            <w:webHidden/>
          </w:rPr>
          <w:fldChar w:fldCharType="end"/>
        </w:r>
      </w:hyperlink>
    </w:p>
    <w:p w14:paraId="655A4F87" w14:textId="4BEFC638" w:rsidR="0005182A" w:rsidRDefault="00823CEE">
      <w:pPr>
        <w:pStyle w:val="TableofFigures"/>
        <w:tabs>
          <w:tab w:val="right" w:leader="dot" w:pos="9016"/>
        </w:tabs>
        <w:rPr>
          <w:rFonts w:asciiTheme="minorHAnsi" w:eastAsiaTheme="minorEastAsia" w:hAnsiTheme="minorHAnsi" w:cstheme="minorBidi"/>
          <w:noProof/>
          <w:kern w:val="2"/>
          <w:lang w:eastAsia="en-GB"/>
        </w:rPr>
      </w:pPr>
      <w:hyperlink w:anchor="_Toc196610865" w:history="1">
        <w:r w:rsidR="0005182A" w:rsidRPr="00A23D9D">
          <w:rPr>
            <w:rStyle w:val="Hyperlink"/>
            <w:rFonts w:eastAsiaTheme="majorEastAsia" w:cs="Arial"/>
            <w:noProof/>
          </w:rPr>
          <w:t>Figure 4 - Fault Tree, Events Assigned</w:t>
        </w:r>
        <w:r w:rsidR="0005182A">
          <w:rPr>
            <w:noProof/>
            <w:webHidden/>
          </w:rPr>
          <w:tab/>
        </w:r>
        <w:r w:rsidR="0005182A">
          <w:rPr>
            <w:noProof/>
            <w:webHidden/>
          </w:rPr>
          <w:fldChar w:fldCharType="begin"/>
        </w:r>
        <w:r w:rsidR="0005182A">
          <w:rPr>
            <w:noProof/>
            <w:webHidden/>
          </w:rPr>
          <w:instrText xml:space="preserve"> PAGEREF _Toc196610865 \h </w:instrText>
        </w:r>
        <w:r w:rsidR="0005182A">
          <w:rPr>
            <w:noProof/>
            <w:webHidden/>
          </w:rPr>
        </w:r>
        <w:r w:rsidR="0005182A">
          <w:rPr>
            <w:noProof/>
            <w:webHidden/>
          </w:rPr>
          <w:fldChar w:fldCharType="separate"/>
        </w:r>
        <w:r w:rsidR="0005182A">
          <w:rPr>
            <w:noProof/>
            <w:webHidden/>
          </w:rPr>
          <w:t>7</w:t>
        </w:r>
        <w:r w:rsidR="0005182A">
          <w:rPr>
            <w:noProof/>
            <w:webHidden/>
          </w:rPr>
          <w:fldChar w:fldCharType="end"/>
        </w:r>
      </w:hyperlink>
    </w:p>
    <w:p w14:paraId="54A9E88D" w14:textId="55842640" w:rsidR="0005182A" w:rsidRDefault="00823CEE">
      <w:pPr>
        <w:pStyle w:val="TableofFigures"/>
        <w:tabs>
          <w:tab w:val="right" w:leader="dot" w:pos="9016"/>
        </w:tabs>
        <w:rPr>
          <w:rFonts w:asciiTheme="minorHAnsi" w:eastAsiaTheme="minorEastAsia" w:hAnsiTheme="minorHAnsi" w:cstheme="minorBidi"/>
          <w:noProof/>
          <w:kern w:val="2"/>
          <w:lang w:eastAsia="en-GB"/>
        </w:rPr>
      </w:pPr>
      <w:hyperlink w:anchor="_Toc196610866" w:history="1">
        <w:r w:rsidR="0005182A" w:rsidRPr="00A23D9D">
          <w:rPr>
            <w:rStyle w:val="Hyperlink"/>
            <w:rFonts w:eastAsiaTheme="majorEastAsia" w:cs="Arial"/>
            <w:noProof/>
          </w:rPr>
          <w:t>Figure 5 - Fault Tree: Complete</w:t>
        </w:r>
        <w:r w:rsidR="0005182A">
          <w:rPr>
            <w:noProof/>
            <w:webHidden/>
          </w:rPr>
          <w:tab/>
        </w:r>
        <w:r w:rsidR="0005182A">
          <w:rPr>
            <w:noProof/>
            <w:webHidden/>
          </w:rPr>
          <w:fldChar w:fldCharType="begin"/>
        </w:r>
        <w:r w:rsidR="0005182A">
          <w:rPr>
            <w:noProof/>
            <w:webHidden/>
          </w:rPr>
          <w:instrText xml:space="preserve"> PAGEREF _Toc196610866 \h </w:instrText>
        </w:r>
        <w:r w:rsidR="0005182A">
          <w:rPr>
            <w:noProof/>
            <w:webHidden/>
          </w:rPr>
        </w:r>
        <w:r w:rsidR="0005182A">
          <w:rPr>
            <w:noProof/>
            <w:webHidden/>
          </w:rPr>
          <w:fldChar w:fldCharType="separate"/>
        </w:r>
        <w:r w:rsidR="0005182A">
          <w:rPr>
            <w:noProof/>
            <w:webHidden/>
          </w:rPr>
          <w:t>11</w:t>
        </w:r>
        <w:r w:rsidR="0005182A">
          <w:rPr>
            <w:noProof/>
            <w:webHidden/>
          </w:rPr>
          <w:fldChar w:fldCharType="end"/>
        </w:r>
      </w:hyperlink>
    </w:p>
    <w:p w14:paraId="154B4264" w14:textId="067DA123" w:rsidR="0005182A" w:rsidRDefault="00823CEE">
      <w:pPr>
        <w:pStyle w:val="TableofFigures"/>
        <w:tabs>
          <w:tab w:val="right" w:leader="dot" w:pos="9016"/>
        </w:tabs>
        <w:rPr>
          <w:rFonts w:asciiTheme="minorHAnsi" w:eastAsiaTheme="minorEastAsia" w:hAnsiTheme="minorHAnsi" w:cstheme="minorBidi"/>
          <w:noProof/>
          <w:kern w:val="2"/>
          <w:lang w:eastAsia="en-GB"/>
        </w:rPr>
      </w:pPr>
      <w:hyperlink w:anchor="_Toc196610867" w:history="1">
        <w:r w:rsidR="0005182A" w:rsidRPr="00A23D9D">
          <w:rPr>
            <w:rStyle w:val="Hyperlink"/>
            <w:rFonts w:eastAsiaTheme="majorEastAsia" w:cs="Arial"/>
            <w:noProof/>
          </w:rPr>
          <w:t>Figure 6 - Fault Tree: Human Factors Variant Complete</w:t>
        </w:r>
        <w:r w:rsidR="0005182A">
          <w:rPr>
            <w:noProof/>
            <w:webHidden/>
          </w:rPr>
          <w:tab/>
        </w:r>
        <w:r w:rsidR="0005182A">
          <w:rPr>
            <w:noProof/>
            <w:webHidden/>
          </w:rPr>
          <w:fldChar w:fldCharType="begin"/>
        </w:r>
        <w:r w:rsidR="0005182A">
          <w:rPr>
            <w:noProof/>
            <w:webHidden/>
          </w:rPr>
          <w:instrText xml:space="preserve"> PAGEREF _Toc196610867 \h </w:instrText>
        </w:r>
        <w:r w:rsidR="0005182A">
          <w:rPr>
            <w:noProof/>
            <w:webHidden/>
          </w:rPr>
        </w:r>
        <w:r w:rsidR="0005182A">
          <w:rPr>
            <w:noProof/>
            <w:webHidden/>
          </w:rPr>
          <w:fldChar w:fldCharType="separate"/>
        </w:r>
        <w:r w:rsidR="0005182A">
          <w:rPr>
            <w:noProof/>
            <w:webHidden/>
          </w:rPr>
          <w:t>14</w:t>
        </w:r>
        <w:r w:rsidR="0005182A">
          <w:rPr>
            <w:noProof/>
            <w:webHidden/>
          </w:rPr>
          <w:fldChar w:fldCharType="end"/>
        </w:r>
      </w:hyperlink>
    </w:p>
    <w:p w14:paraId="5FA31490" w14:textId="033EAFA7" w:rsidR="001276A7" w:rsidRPr="0016036B" w:rsidRDefault="0005182A" w:rsidP="00906376">
      <w:pPr>
        <w:pStyle w:val="TableofFigures"/>
        <w:tabs>
          <w:tab w:val="right" w:leader="dot" w:pos="8494"/>
        </w:tabs>
        <w:rPr>
          <w:rFonts w:cs="Arial"/>
        </w:rPr>
      </w:pPr>
      <w:r>
        <w:rPr>
          <w:rFonts w:cs="Arial"/>
        </w:rPr>
        <w:fldChar w:fldCharType="end"/>
      </w:r>
    </w:p>
    <w:p w14:paraId="0E58B2E7" w14:textId="62DE0D92" w:rsidR="001276A7" w:rsidRPr="0016036B" w:rsidRDefault="00906376" w:rsidP="00AB0D17">
      <w:pPr>
        <w:pStyle w:val="Heading1"/>
        <w:rPr>
          <w:rFonts w:ascii="Arial" w:hAnsi="Arial" w:cs="Arial"/>
        </w:rPr>
      </w:pPr>
      <w:bookmarkStart w:id="29" w:name="_Toc137806437"/>
      <w:bookmarkStart w:id="30" w:name="_Toc163829113"/>
      <w:bookmarkStart w:id="31" w:name="_Toc196730542"/>
      <w:r>
        <w:rPr>
          <w:rFonts w:ascii="Arial" w:hAnsi="Arial" w:cs="Arial"/>
        </w:rPr>
        <w:t>Table</w:t>
      </w:r>
      <w:r w:rsidR="001276A7" w:rsidRPr="0016036B">
        <w:rPr>
          <w:rFonts w:ascii="Arial" w:hAnsi="Arial" w:cs="Arial"/>
        </w:rPr>
        <w:t xml:space="preserve"> of Tables</w:t>
      </w:r>
      <w:bookmarkEnd w:id="22"/>
      <w:bookmarkEnd w:id="23"/>
      <w:bookmarkEnd w:id="24"/>
      <w:bookmarkEnd w:id="25"/>
      <w:bookmarkEnd w:id="26"/>
      <w:bookmarkEnd w:id="27"/>
      <w:bookmarkEnd w:id="28"/>
      <w:bookmarkEnd w:id="29"/>
      <w:bookmarkEnd w:id="30"/>
      <w:bookmarkEnd w:id="31"/>
    </w:p>
    <w:bookmarkStart w:id="32" w:name="_Toc51833373"/>
    <w:bookmarkStart w:id="33" w:name="_Toc290554222"/>
    <w:bookmarkStart w:id="34" w:name="_Toc299621187"/>
    <w:bookmarkStart w:id="35" w:name="_Toc299631415"/>
    <w:bookmarkStart w:id="36" w:name="_Toc299631475"/>
    <w:bookmarkStart w:id="37" w:name="_Toc299631565"/>
    <w:bookmarkStart w:id="38" w:name="_Toc299631642"/>
    <w:p w14:paraId="05F7A1FF" w14:textId="672E80D5" w:rsidR="0005182A" w:rsidRDefault="0005182A">
      <w:pPr>
        <w:pStyle w:val="TableofFigures"/>
        <w:tabs>
          <w:tab w:val="right" w:leader="dot" w:pos="9016"/>
        </w:tabs>
        <w:rPr>
          <w:rFonts w:asciiTheme="minorHAnsi" w:eastAsiaTheme="minorEastAsia" w:hAnsiTheme="minorHAnsi" w:cstheme="minorBidi"/>
          <w:noProof/>
          <w:kern w:val="2"/>
          <w:lang w:eastAsia="en-GB"/>
        </w:rPr>
      </w:pPr>
      <w:r>
        <w:rPr>
          <w:rFonts w:cs="Arial"/>
        </w:rPr>
        <w:fldChar w:fldCharType="begin"/>
      </w:r>
      <w:r>
        <w:rPr>
          <w:rFonts w:cs="Arial"/>
        </w:rPr>
        <w:instrText xml:space="preserve"> TOC \h \z \c "Table" </w:instrText>
      </w:r>
      <w:r>
        <w:rPr>
          <w:rFonts w:cs="Arial"/>
        </w:rPr>
        <w:fldChar w:fldCharType="separate"/>
      </w:r>
      <w:hyperlink w:anchor="_Toc196610868" w:history="1">
        <w:r w:rsidRPr="00144626">
          <w:rPr>
            <w:rStyle w:val="Hyperlink"/>
            <w:rFonts w:eastAsiaTheme="majorEastAsia" w:cs="Arial"/>
            <w:noProof/>
          </w:rPr>
          <w:t>Table 1 - AND Gate Truth Table</w:t>
        </w:r>
        <w:r>
          <w:rPr>
            <w:noProof/>
            <w:webHidden/>
          </w:rPr>
          <w:tab/>
        </w:r>
        <w:r>
          <w:rPr>
            <w:noProof/>
            <w:webHidden/>
          </w:rPr>
          <w:fldChar w:fldCharType="begin"/>
        </w:r>
        <w:r>
          <w:rPr>
            <w:noProof/>
            <w:webHidden/>
          </w:rPr>
          <w:instrText xml:space="preserve"> PAGEREF _Toc196610868 \h </w:instrText>
        </w:r>
        <w:r>
          <w:rPr>
            <w:noProof/>
            <w:webHidden/>
          </w:rPr>
        </w:r>
        <w:r>
          <w:rPr>
            <w:noProof/>
            <w:webHidden/>
          </w:rPr>
          <w:fldChar w:fldCharType="separate"/>
        </w:r>
        <w:r>
          <w:rPr>
            <w:noProof/>
            <w:webHidden/>
          </w:rPr>
          <w:t>2</w:t>
        </w:r>
        <w:r>
          <w:rPr>
            <w:noProof/>
            <w:webHidden/>
          </w:rPr>
          <w:fldChar w:fldCharType="end"/>
        </w:r>
      </w:hyperlink>
    </w:p>
    <w:p w14:paraId="080E6192" w14:textId="1ECE27C9" w:rsidR="0005182A" w:rsidRDefault="00823CEE">
      <w:pPr>
        <w:pStyle w:val="TableofFigures"/>
        <w:tabs>
          <w:tab w:val="right" w:leader="dot" w:pos="9016"/>
        </w:tabs>
        <w:rPr>
          <w:rFonts w:asciiTheme="minorHAnsi" w:eastAsiaTheme="minorEastAsia" w:hAnsiTheme="minorHAnsi" w:cstheme="minorBidi"/>
          <w:noProof/>
          <w:kern w:val="2"/>
          <w:lang w:eastAsia="en-GB"/>
        </w:rPr>
      </w:pPr>
      <w:hyperlink w:anchor="_Toc196610869" w:history="1">
        <w:r w:rsidR="0005182A" w:rsidRPr="00144626">
          <w:rPr>
            <w:rStyle w:val="Hyperlink"/>
            <w:rFonts w:eastAsiaTheme="majorEastAsia" w:cs="Arial"/>
            <w:noProof/>
          </w:rPr>
          <w:t>Table 2 - OR Gate Truth Table</w:t>
        </w:r>
        <w:r w:rsidR="0005182A">
          <w:rPr>
            <w:noProof/>
            <w:webHidden/>
          </w:rPr>
          <w:tab/>
        </w:r>
        <w:r w:rsidR="0005182A">
          <w:rPr>
            <w:noProof/>
            <w:webHidden/>
          </w:rPr>
          <w:fldChar w:fldCharType="begin"/>
        </w:r>
        <w:r w:rsidR="0005182A">
          <w:rPr>
            <w:noProof/>
            <w:webHidden/>
          </w:rPr>
          <w:instrText xml:space="preserve"> PAGEREF _Toc196610869 \h </w:instrText>
        </w:r>
        <w:r w:rsidR="0005182A">
          <w:rPr>
            <w:noProof/>
            <w:webHidden/>
          </w:rPr>
        </w:r>
        <w:r w:rsidR="0005182A">
          <w:rPr>
            <w:noProof/>
            <w:webHidden/>
          </w:rPr>
          <w:fldChar w:fldCharType="separate"/>
        </w:r>
        <w:r w:rsidR="0005182A">
          <w:rPr>
            <w:noProof/>
            <w:webHidden/>
          </w:rPr>
          <w:t>4</w:t>
        </w:r>
        <w:r w:rsidR="0005182A">
          <w:rPr>
            <w:noProof/>
            <w:webHidden/>
          </w:rPr>
          <w:fldChar w:fldCharType="end"/>
        </w:r>
      </w:hyperlink>
    </w:p>
    <w:p w14:paraId="2AC1DEC7" w14:textId="5C27E68E" w:rsidR="0005182A" w:rsidRDefault="00823CEE">
      <w:pPr>
        <w:pStyle w:val="TableofFigures"/>
        <w:tabs>
          <w:tab w:val="right" w:leader="dot" w:pos="9016"/>
        </w:tabs>
        <w:rPr>
          <w:rFonts w:asciiTheme="minorHAnsi" w:eastAsiaTheme="minorEastAsia" w:hAnsiTheme="minorHAnsi" w:cstheme="minorBidi"/>
          <w:noProof/>
          <w:kern w:val="2"/>
          <w:lang w:eastAsia="en-GB"/>
        </w:rPr>
      </w:pPr>
      <w:hyperlink w:anchor="_Toc196610870" w:history="1">
        <w:r w:rsidR="0005182A" w:rsidRPr="00144626">
          <w:rPr>
            <w:rStyle w:val="Hyperlink"/>
            <w:rFonts w:eastAsiaTheme="majorEastAsia" w:cs="Arial"/>
            <w:noProof/>
          </w:rPr>
          <w:t>Table 3 - Raw Data</w:t>
        </w:r>
        <w:r w:rsidR="0005182A">
          <w:rPr>
            <w:noProof/>
            <w:webHidden/>
          </w:rPr>
          <w:tab/>
        </w:r>
        <w:r w:rsidR="0005182A">
          <w:rPr>
            <w:noProof/>
            <w:webHidden/>
          </w:rPr>
          <w:fldChar w:fldCharType="begin"/>
        </w:r>
        <w:r w:rsidR="0005182A">
          <w:rPr>
            <w:noProof/>
            <w:webHidden/>
          </w:rPr>
          <w:instrText xml:space="preserve"> PAGEREF _Toc196610870 \h </w:instrText>
        </w:r>
        <w:r w:rsidR="0005182A">
          <w:rPr>
            <w:noProof/>
            <w:webHidden/>
          </w:rPr>
        </w:r>
        <w:r w:rsidR="0005182A">
          <w:rPr>
            <w:noProof/>
            <w:webHidden/>
          </w:rPr>
          <w:fldChar w:fldCharType="separate"/>
        </w:r>
        <w:r w:rsidR="0005182A">
          <w:rPr>
            <w:noProof/>
            <w:webHidden/>
          </w:rPr>
          <w:t>6</w:t>
        </w:r>
        <w:r w:rsidR="0005182A">
          <w:rPr>
            <w:noProof/>
            <w:webHidden/>
          </w:rPr>
          <w:fldChar w:fldCharType="end"/>
        </w:r>
      </w:hyperlink>
    </w:p>
    <w:p w14:paraId="6A8C4FBB" w14:textId="75893343" w:rsidR="0005182A" w:rsidRDefault="00823CEE">
      <w:pPr>
        <w:pStyle w:val="TableofFigures"/>
        <w:tabs>
          <w:tab w:val="right" w:leader="dot" w:pos="9016"/>
        </w:tabs>
        <w:rPr>
          <w:rFonts w:asciiTheme="minorHAnsi" w:eastAsiaTheme="minorEastAsia" w:hAnsiTheme="minorHAnsi" w:cstheme="minorBidi"/>
          <w:noProof/>
          <w:kern w:val="2"/>
          <w:lang w:eastAsia="en-GB"/>
        </w:rPr>
      </w:pPr>
      <w:hyperlink w:anchor="_Toc196610871" w:history="1">
        <w:r w:rsidR="0005182A" w:rsidRPr="00144626">
          <w:rPr>
            <w:rStyle w:val="Hyperlink"/>
            <w:rFonts w:eastAsiaTheme="majorEastAsia"/>
            <w:noProof/>
          </w:rPr>
          <w:t>Table 4</w:t>
        </w:r>
        <w:r w:rsidR="0005182A" w:rsidRPr="00144626">
          <w:rPr>
            <w:rStyle w:val="Hyperlink"/>
            <w:rFonts w:eastAsiaTheme="majorEastAsia" w:cs="Arial"/>
            <w:noProof/>
          </w:rPr>
          <w:t xml:space="preserve"> - PoS Processed Data</w:t>
        </w:r>
        <w:r w:rsidR="0005182A">
          <w:rPr>
            <w:noProof/>
            <w:webHidden/>
          </w:rPr>
          <w:tab/>
        </w:r>
        <w:r w:rsidR="0005182A">
          <w:rPr>
            <w:noProof/>
            <w:webHidden/>
          </w:rPr>
          <w:fldChar w:fldCharType="begin"/>
        </w:r>
        <w:r w:rsidR="0005182A">
          <w:rPr>
            <w:noProof/>
            <w:webHidden/>
          </w:rPr>
          <w:instrText xml:space="preserve"> PAGEREF _Toc196610871 \h </w:instrText>
        </w:r>
        <w:r w:rsidR="0005182A">
          <w:rPr>
            <w:noProof/>
            <w:webHidden/>
          </w:rPr>
        </w:r>
        <w:r w:rsidR="0005182A">
          <w:rPr>
            <w:noProof/>
            <w:webHidden/>
          </w:rPr>
          <w:fldChar w:fldCharType="separate"/>
        </w:r>
        <w:r w:rsidR="0005182A">
          <w:rPr>
            <w:noProof/>
            <w:webHidden/>
          </w:rPr>
          <w:t>8</w:t>
        </w:r>
        <w:r w:rsidR="0005182A">
          <w:rPr>
            <w:noProof/>
            <w:webHidden/>
          </w:rPr>
          <w:fldChar w:fldCharType="end"/>
        </w:r>
      </w:hyperlink>
    </w:p>
    <w:p w14:paraId="23DBB82A" w14:textId="09BE7722" w:rsidR="0005182A" w:rsidRDefault="00823CEE">
      <w:pPr>
        <w:pStyle w:val="TableofFigures"/>
        <w:tabs>
          <w:tab w:val="right" w:leader="dot" w:pos="9016"/>
        </w:tabs>
        <w:rPr>
          <w:rFonts w:asciiTheme="minorHAnsi" w:eastAsiaTheme="minorEastAsia" w:hAnsiTheme="minorHAnsi" w:cstheme="minorBidi"/>
          <w:noProof/>
          <w:kern w:val="2"/>
          <w:lang w:eastAsia="en-GB"/>
        </w:rPr>
      </w:pPr>
      <w:hyperlink w:anchor="_Toc196610872" w:history="1">
        <w:r w:rsidR="0005182A" w:rsidRPr="00144626">
          <w:rPr>
            <w:rStyle w:val="Hyperlink"/>
            <w:rFonts w:eastAsiaTheme="majorEastAsia" w:cs="Arial"/>
            <w:noProof/>
          </w:rPr>
          <w:t>Table 5 - Processed Data, Events Assigned</w:t>
        </w:r>
        <w:r w:rsidR="0005182A">
          <w:rPr>
            <w:noProof/>
            <w:webHidden/>
          </w:rPr>
          <w:tab/>
        </w:r>
        <w:r w:rsidR="0005182A">
          <w:rPr>
            <w:noProof/>
            <w:webHidden/>
          </w:rPr>
          <w:fldChar w:fldCharType="begin"/>
        </w:r>
        <w:r w:rsidR="0005182A">
          <w:rPr>
            <w:noProof/>
            <w:webHidden/>
          </w:rPr>
          <w:instrText xml:space="preserve"> PAGEREF _Toc196610872 \h </w:instrText>
        </w:r>
        <w:r w:rsidR="0005182A">
          <w:rPr>
            <w:noProof/>
            <w:webHidden/>
          </w:rPr>
        </w:r>
        <w:r w:rsidR="0005182A">
          <w:rPr>
            <w:noProof/>
            <w:webHidden/>
          </w:rPr>
          <w:fldChar w:fldCharType="separate"/>
        </w:r>
        <w:r w:rsidR="0005182A">
          <w:rPr>
            <w:noProof/>
            <w:webHidden/>
          </w:rPr>
          <w:t>9</w:t>
        </w:r>
        <w:r w:rsidR="0005182A">
          <w:rPr>
            <w:noProof/>
            <w:webHidden/>
          </w:rPr>
          <w:fldChar w:fldCharType="end"/>
        </w:r>
      </w:hyperlink>
    </w:p>
    <w:p w14:paraId="3F34E711" w14:textId="15BFE67B" w:rsidR="0005182A" w:rsidRDefault="00823CEE">
      <w:pPr>
        <w:pStyle w:val="TableofFigures"/>
        <w:tabs>
          <w:tab w:val="right" w:leader="dot" w:pos="9016"/>
        </w:tabs>
        <w:rPr>
          <w:rFonts w:asciiTheme="minorHAnsi" w:eastAsiaTheme="minorEastAsia" w:hAnsiTheme="minorHAnsi" w:cstheme="minorBidi"/>
          <w:noProof/>
          <w:kern w:val="2"/>
          <w:lang w:eastAsia="en-GB"/>
        </w:rPr>
      </w:pPr>
      <w:hyperlink w:anchor="_Toc196610873" w:history="1">
        <w:r w:rsidR="0005182A" w:rsidRPr="00144626">
          <w:rPr>
            <w:rStyle w:val="Hyperlink"/>
            <w:rFonts w:eastAsiaTheme="majorEastAsia" w:cs="Arial"/>
            <w:noProof/>
          </w:rPr>
          <w:t>Table 6 - Human Factors Effects on Events</w:t>
        </w:r>
        <w:r w:rsidR="0005182A">
          <w:rPr>
            <w:noProof/>
            <w:webHidden/>
          </w:rPr>
          <w:tab/>
        </w:r>
        <w:r w:rsidR="0005182A">
          <w:rPr>
            <w:noProof/>
            <w:webHidden/>
          </w:rPr>
          <w:fldChar w:fldCharType="begin"/>
        </w:r>
        <w:r w:rsidR="0005182A">
          <w:rPr>
            <w:noProof/>
            <w:webHidden/>
          </w:rPr>
          <w:instrText xml:space="preserve"> PAGEREF _Toc196610873 \h </w:instrText>
        </w:r>
        <w:r w:rsidR="0005182A">
          <w:rPr>
            <w:noProof/>
            <w:webHidden/>
          </w:rPr>
        </w:r>
        <w:r w:rsidR="0005182A">
          <w:rPr>
            <w:noProof/>
            <w:webHidden/>
          </w:rPr>
          <w:fldChar w:fldCharType="separate"/>
        </w:r>
        <w:r w:rsidR="0005182A">
          <w:rPr>
            <w:noProof/>
            <w:webHidden/>
          </w:rPr>
          <w:t>12</w:t>
        </w:r>
        <w:r w:rsidR="0005182A">
          <w:rPr>
            <w:noProof/>
            <w:webHidden/>
          </w:rPr>
          <w:fldChar w:fldCharType="end"/>
        </w:r>
      </w:hyperlink>
    </w:p>
    <w:p w14:paraId="6B915FC6" w14:textId="041051C4" w:rsidR="0005182A" w:rsidRDefault="00823CEE">
      <w:pPr>
        <w:pStyle w:val="TableofFigures"/>
        <w:tabs>
          <w:tab w:val="right" w:leader="dot" w:pos="9016"/>
        </w:tabs>
        <w:rPr>
          <w:rFonts w:asciiTheme="minorHAnsi" w:eastAsiaTheme="minorEastAsia" w:hAnsiTheme="minorHAnsi" w:cstheme="minorBidi"/>
          <w:noProof/>
          <w:kern w:val="2"/>
          <w:lang w:eastAsia="en-GB"/>
        </w:rPr>
      </w:pPr>
      <w:hyperlink w:anchor="_Toc196610874" w:history="1">
        <w:r w:rsidR="0005182A" w:rsidRPr="00144626">
          <w:rPr>
            <w:rStyle w:val="Hyperlink"/>
            <w:rFonts w:eastAsiaTheme="majorEastAsia" w:cs="Arial"/>
            <w:noProof/>
          </w:rPr>
          <w:t>Table 7 - HFV Processed Data</w:t>
        </w:r>
        <w:r w:rsidR="0005182A">
          <w:rPr>
            <w:noProof/>
            <w:webHidden/>
          </w:rPr>
          <w:tab/>
        </w:r>
        <w:r w:rsidR="0005182A">
          <w:rPr>
            <w:noProof/>
            <w:webHidden/>
          </w:rPr>
          <w:fldChar w:fldCharType="begin"/>
        </w:r>
        <w:r w:rsidR="0005182A">
          <w:rPr>
            <w:noProof/>
            <w:webHidden/>
          </w:rPr>
          <w:instrText xml:space="preserve"> PAGEREF _Toc196610874 \h </w:instrText>
        </w:r>
        <w:r w:rsidR="0005182A">
          <w:rPr>
            <w:noProof/>
            <w:webHidden/>
          </w:rPr>
        </w:r>
        <w:r w:rsidR="0005182A">
          <w:rPr>
            <w:noProof/>
            <w:webHidden/>
          </w:rPr>
          <w:fldChar w:fldCharType="separate"/>
        </w:r>
        <w:r w:rsidR="0005182A">
          <w:rPr>
            <w:noProof/>
            <w:webHidden/>
          </w:rPr>
          <w:t>13</w:t>
        </w:r>
        <w:r w:rsidR="0005182A">
          <w:rPr>
            <w:noProof/>
            <w:webHidden/>
          </w:rPr>
          <w:fldChar w:fldCharType="end"/>
        </w:r>
      </w:hyperlink>
    </w:p>
    <w:p w14:paraId="4916BB19" w14:textId="43141EA6" w:rsidR="001276A7" w:rsidRPr="0016036B" w:rsidRDefault="0005182A" w:rsidP="001276A7">
      <w:pPr>
        <w:rPr>
          <w:rFonts w:cs="Arial"/>
        </w:rPr>
      </w:pPr>
      <w:r>
        <w:rPr>
          <w:rFonts w:cs="Arial"/>
        </w:rPr>
        <w:fldChar w:fldCharType="end"/>
      </w:r>
    </w:p>
    <w:p w14:paraId="08148E12" w14:textId="7578E1B7" w:rsidR="001276A7" w:rsidRPr="0016036B" w:rsidRDefault="00906376" w:rsidP="00AB0D17">
      <w:pPr>
        <w:pStyle w:val="Heading1"/>
        <w:jc w:val="left"/>
        <w:rPr>
          <w:rFonts w:ascii="Arial" w:hAnsi="Arial" w:cs="Arial"/>
        </w:rPr>
      </w:pPr>
      <w:bookmarkStart w:id="39" w:name="_Toc137806438"/>
      <w:bookmarkStart w:id="40" w:name="_Toc163829114"/>
      <w:bookmarkStart w:id="41" w:name="_Toc196730543"/>
      <w:r>
        <w:rPr>
          <w:rFonts w:ascii="Arial" w:hAnsi="Arial" w:cs="Arial"/>
        </w:rPr>
        <w:t>Table</w:t>
      </w:r>
      <w:r w:rsidR="001276A7" w:rsidRPr="0016036B">
        <w:rPr>
          <w:rFonts w:ascii="Arial" w:hAnsi="Arial" w:cs="Arial"/>
        </w:rPr>
        <w:t xml:space="preserve"> of Equations</w:t>
      </w:r>
      <w:bookmarkEnd w:id="32"/>
      <w:bookmarkEnd w:id="33"/>
      <w:bookmarkEnd w:id="34"/>
      <w:bookmarkEnd w:id="35"/>
      <w:bookmarkEnd w:id="36"/>
      <w:bookmarkEnd w:id="37"/>
      <w:bookmarkEnd w:id="38"/>
      <w:bookmarkEnd w:id="39"/>
      <w:bookmarkEnd w:id="40"/>
      <w:bookmarkEnd w:id="41"/>
    </w:p>
    <w:p w14:paraId="3954C3A7" w14:textId="48403B14" w:rsidR="0005182A" w:rsidRDefault="0005182A">
      <w:pPr>
        <w:pStyle w:val="TableofFigures"/>
        <w:tabs>
          <w:tab w:val="right" w:leader="dot" w:pos="9016"/>
        </w:tabs>
        <w:rPr>
          <w:rFonts w:asciiTheme="minorHAnsi" w:eastAsiaTheme="minorEastAsia" w:hAnsiTheme="minorHAnsi" w:cstheme="minorBidi"/>
          <w:noProof/>
          <w:kern w:val="2"/>
          <w:lang w:eastAsia="en-GB"/>
        </w:rPr>
      </w:pPr>
      <w:r>
        <w:rPr>
          <w:rFonts w:cs="Arial"/>
        </w:rPr>
        <w:fldChar w:fldCharType="begin"/>
      </w:r>
      <w:r>
        <w:rPr>
          <w:rFonts w:cs="Arial"/>
        </w:rPr>
        <w:instrText xml:space="preserve"> TOC \h \z \c "2 -" </w:instrText>
      </w:r>
      <w:r>
        <w:rPr>
          <w:rFonts w:cs="Arial"/>
        </w:rPr>
        <w:fldChar w:fldCharType="separate"/>
      </w:r>
      <w:hyperlink w:anchor="_Toc196610875" w:history="1">
        <w:r w:rsidRPr="004B484D">
          <w:rPr>
            <w:rStyle w:val="Hyperlink"/>
            <w:rFonts w:eastAsiaTheme="majorEastAsia" w:cs="Arial"/>
            <w:noProof/>
          </w:rPr>
          <w:t>2 - 1</w:t>
        </w:r>
        <w:r>
          <w:rPr>
            <w:noProof/>
            <w:webHidden/>
          </w:rPr>
          <w:tab/>
        </w:r>
        <w:r>
          <w:rPr>
            <w:noProof/>
            <w:webHidden/>
          </w:rPr>
          <w:fldChar w:fldCharType="begin"/>
        </w:r>
        <w:r>
          <w:rPr>
            <w:noProof/>
            <w:webHidden/>
          </w:rPr>
          <w:instrText xml:space="preserve"> PAGEREF _Toc196610875 \h </w:instrText>
        </w:r>
        <w:r>
          <w:rPr>
            <w:noProof/>
            <w:webHidden/>
          </w:rPr>
        </w:r>
        <w:r>
          <w:rPr>
            <w:noProof/>
            <w:webHidden/>
          </w:rPr>
          <w:fldChar w:fldCharType="separate"/>
        </w:r>
        <w:r>
          <w:rPr>
            <w:noProof/>
            <w:webHidden/>
          </w:rPr>
          <w:t>1</w:t>
        </w:r>
        <w:r>
          <w:rPr>
            <w:noProof/>
            <w:webHidden/>
          </w:rPr>
          <w:fldChar w:fldCharType="end"/>
        </w:r>
      </w:hyperlink>
    </w:p>
    <w:p w14:paraId="03E2AA2C" w14:textId="796B87A5" w:rsidR="0005182A" w:rsidRDefault="00823CEE">
      <w:pPr>
        <w:pStyle w:val="TableofFigures"/>
        <w:tabs>
          <w:tab w:val="right" w:leader="dot" w:pos="9016"/>
        </w:tabs>
        <w:rPr>
          <w:rFonts w:asciiTheme="minorHAnsi" w:eastAsiaTheme="minorEastAsia" w:hAnsiTheme="minorHAnsi" w:cstheme="minorBidi"/>
          <w:noProof/>
          <w:kern w:val="2"/>
          <w:lang w:eastAsia="en-GB"/>
        </w:rPr>
      </w:pPr>
      <w:hyperlink w:anchor="_Toc196610876" w:history="1">
        <w:r w:rsidR="0005182A" w:rsidRPr="004B484D">
          <w:rPr>
            <w:rStyle w:val="Hyperlink"/>
            <w:rFonts w:eastAsiaTheme="majorEastAsia" w:cs="Arial"/>
            <w:noProof/>
          </w:rPr>
          <w:t>2 - 2</w:t>
        </w:r>
        <w:r w:rsidR="0005182A">
          <w:rPr>
            <w:noProof/>
            <w:webHidden/>
          </w:rPr>
          <w:tab/>
        </w:r>
        <w:r w:rsidR="0005182A">
          <w:rPr>
            <w:noProof/>
            <w:webHidden/>
          </w:rPr>
          <w:fldChar w:fldCharType="begin"/>
        </w:r>
        <w:r w:rsidR="0005182A">
          <w:rPr>
            <w:noProof/>
            <w:webHidden/>
          </w:rPr>
          <w:instrText xml:space="preserve"> PAGEREF _Toc196610876 \h </w:instrText>
        </w:r>
        <w:r w:rsidR="0005182A">
          <w:rPr>
            <w:noProof/>
            <w:webHidden/>
          </w:rPr>
        </w:r>
        <w:r w:rsidR="0005182A">
          <w:rPr>
            <w:noProof/>
            <w:webHidden/>
          </w:rPr>
          <w:fldChar w:fldCharType="separate"/>
        </w:r>
        <w:r w:rsidR="0005182A">
          <w:rPr>
            <w:noProof/>
            <w:webHidden/>
          </w:rPr>
          <w:t>4</w:t>
        </w:r>
        <w:r w:rsidR="0005182A">
          <w:rPr>
            <w:noProof/>
            <w:webHidden/>
          </w:rPr>
          <w:fldChar w:fldCharType="end"/>
        </w:r>
      </w:hyperlink>
    </w:p>
    <w:p w14:paraId="29A71EEC" w14:textId="35A72F6A" w:rsidR="0005182A" w:rsidRDefault="00823CEE">
      <w:pPr>
        <w:pStyle w:val="TableofFigures"/>
        <w:tabs>
          <w:tab w:val="right" w:leader="dot" w:pos="9016"/>
        </w:tabs>
        <w:rPr>
          <w:rFonts w:asciiTheme="minorHAnsi" w:eastAsiaTheme="minorEastAsia" w:hAnsiTheme="minorHAnsi" w:cstheme="minorBidi"/>
          <w:noProof/>
          <w:kern w:val="2"/>
          <w:lang w:eastAsia="en-GB"/>
        </w:rPr>
      </w:pPr>
      <w:hyperlink w:anchor="_Toc196610877" w:history="1">
        <w:r w:rsidR="0005182A" w:rsidRPr="004B484D">
          <w:rPr>
            <w:rStyle w:val="Hyperlink"/>
            <w:rFonts w:eastAsiaTheme="majorEastAsia" w:cs="Arial"/>
            <w:noProof/>
          </w:rPr>
          <w:t>2 - 3</w:t>
        </w:r>
        <w:r w:rsidR="0005182A">
          <w:rPr>
            <w:noProof/>
            <w:webHidden/>
          </w:rPr>
          <w:tab/>
        </w:r>
        <w:r w:rsidR="0005182A">
          <w:rPr>
            <w:noProof/>
            <w:webHidden/>
          </w:rPr>
          <w:fldChar w:fldCharType="begin"/>
        </w:r>
        <w:r w:rsidR="0005182A">
          <w:rPr>
            <w:noProof/>
            <w:webHidden/>
          </w:rPr>
          <w:instrText xml:space="preserve"> PAGEREF _Toc196610877 \h </w:instrText>
        </w:r>
        <w:r w:rsidR="0005182A">
          <w:rPr>
            <w:noProof/>
            <w:webHidden/>
          </w:rPr>
        </w:r>
        <w:r w:rsidR="0005182A">
          <w:rPr>
            <w:noProof/>
            <w:webHidden/>
          </w:rPr>
          <w:fldChar w:fldCharType="separate"/>
        </w:r>
        <w:r w:rsidR="0005182A">
          <w:rPr>
            <w:noProof/>
            <w:webHidden/>
          </w:rPr>
          <w:t>5</w:t>
        </w:r>
        <w:r w:rsidR="0005182A">
          <w:rPr>
            <w:noProof/>
            <w:webHidden/>
          </w:rPr>
          <w:fldChar w:fldCharType="end"/>
        </w:r>
      </w:hyperlink>
    </w:p>
    <w:p w14:paraId="2DEE6C35" w14:textId="0B59FB69" w:rsidR="001276A7" w:rsidRPr="0016036B" w:rsidRDefault="0005182A" w:rsidP="001276A7">
      <w:pPr>
        <w:rPr>
          <w:rFonts w:cs="Arial"/>
        </w:rPr>
      </w:pPr>
      <w:r>
        <w:rPr>
          <w:rFonts w:cs="Arial"/>
        </w:rPr>
        <w:fldChar w:fldCharType="end"/>
      </w:r>
    </w:p>
    <w:p w14:paraId="2EB9F3D6" w14:textId="77777777" w:rsidR="001276A7" w:rsidRPr="0016036B" w:rsidRDefault="001276A7" w:rsidP="001276A7">
      <w:pPr>
        <w:rPr>
          <w:rFonts w:cs="Arial"/>
        </w:rPr>
      </w:pPr>
    </w:p>
    <w:p w14:paraId="2ECC36A1" w14:textId="77777777" w:rsidR="001276A7" w:rsidRPr="0016036B" w:rsidRDefault="001276A7" w:rsidP="001276A7">
      <w:pPr>
        <w:rPr>
          <w:rFonts w:cs="Arial"/>
        </w:rPr>
      </w:pPr>
      <w:r w:rsidRPr="0016036B">
        <w:rPr>
          <w:rFonts w:cs="Arial"/>
        </w:rPr>
        <w:br w:type="page"/>
      </w:r>
    </w:p>
    <w:p w14:paraId="6B5888D1" w14:textId="434873CC" w:rsidR="001276A7" w:rsidRPr="0016036B" w:rsidRDefault="00906376" w:rsidP="00AB0D17">
      <w:pPr>
        <w:pStyle w:val="Heading1"/>
        <w:rPr>
          <w:rFonts w:ascii="Arial" w:hAnsi="Arial" w:cs="Arial"/>
        </w:rPr>
      </w:pPr>
      <w:bookmarkStart w:id="42" w:name="_Toc137806439"/>
      <w:bookmarkStart w:id="43" w:name="_Toc163829115"/>
      <w:bookmarkStart w:id="44" w:name="_Toc196730544"/>
      <w:r>
        <w:rPr>
          <w:rFonts w:ascii="Arial" w:hAnsi="Arial" w:cs="Arial"/>
        </w:rPr>
        <w:lastRenderedPageBreak/>
        <w:t>Table</w:t>
      </w:r>
      <w:r w:rsidR="001276A7" w:rsidRPr="0016036B">
        <w:rPr>
          <w:rFonts w:ascii="Arial" w:hAnsi="Arial" w:cs="Arial"/>
        </w:rPr>
        <w:t xml:space="preserve"> of Abbreviations</w:t>
      </w:r>
      <w:bookmarkEnd w:id="42"/>
      <w:bookmarkEnd w:id="43"/>
      <w:bookmarkEnd w:id="4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84"/>
        <w:gridCol w:w="7336"/>
      </w:tblGrid>
      <w:tr w:rsidR="001276A7" w:rsidRPr="0016036B" w14:paraId="7873DB23" w14:textId="77777777" w:rsidTr="001245C4">
        <w:tc>
          <w:tcPr>
            <w:tcW w:w="1384" w:type="dxa"/>
          </w:tcPr>
          <w:p w14:paraId="3E859AF5" w14:textId="439B2D8D" w:rsidR="001276A7" w:rsidRPr="0016036B" w:rsidRDefault="001C0A2D" w:rsidP="001245C4">
            <w:pPr>
              <w:pStyle w:val="TableText"/>
              <w:rPr>
                <w:rFonts w:cs="Arial"/>
              </w:rPr>
            </w:pPr>
            <w:r w:rsidRPr="0016036B">
              <w:rPr>
                <w:rFonts w:cs="Arial"/>
              </w:rPr>
              <w:t>FTA</w:t>
            </w:r>
          </w:p>
        </w:tc>
        <w:tc>
          <w:tcPr>
            <w:tcW w:w="7336" w:type="dxa"/>
          </w:tcPr>
          <w:p w14:paraId="26968B89" w14:textId="7F291976" w:rsidR="001276A7" w:rsidRPr="0016036B" w:rsidRDefault="001C0A2D" w:rsidP="001245C4">
            <w:pPr>
              <w:pStyle w:val="TableText"/>
              <w:rPr>
                <w:rFonts w:cs="Arial"/>
              </w:rPr>
            </w:pPr>
            <w:r w:rsidRPr="0016036B">
              <w:rPr>
                <w:rFonts w:cs="Arial"/>
              </w:rPr>
              <w:t>Fault Tree Analysis</w:t>
            </w:r>
          </w:p>
        </w:tc>
      </w:tr>
      <w:tr w:rsidR="001C0A2D" w:rsidRPr="0016036B" w14:paraId="74D7C3F1" w14:textId="77777777" w:rsidTr="001245C4">
        <w:tc>
          <w:tcPr>
            <w:tcW w:w="1384" w:type="dxa"/>
          </w:tcPr>
          <w:p w14:paraId="5E2C72BF" w14:textId="5E33F118" w:rsidR="001C0A2D" w:rsidRPr="0016036B" w:rsidRDefault="001C0A2D" w:rsidP="001245C4">
            <w:pPr>
              <w:pStyle w:val="TableText"/>
              <w:rPr>
                <w:rFonts w:cs="Arial"/>
              </w:rPr>
            </w:pPr>
            <w:r w:rsidRPr="0016036B">
              <w:rPr>
                <w:rFonts w:cs="Arial"/>
              </w:rPr>
              <w:t>FTD</w:t>
            </w:r>
          </w:p>
        </w:tc>
        <w:tc>
          <w:tcPr>
            <w:tcW w:w="7336" w:type="dxa"/>
          </w:tcPr>
          <w:p w14:paraId="6A3B0265" w14:textId="32D6A320" w:rsidR="001C0A2D" w:rsidRPr="0016036B" w:rsidRDefault="001C0A2D" w:rsidP="001245C4">
            <w:pPr>
              <w:pStyle w:val="TableText"/>
              <w:rPr>
                <w:rFonts w:cs="Arial"/>
              </w:rPr>
            </w:pPr>
            <w:r w:rsidRPr="0016036B">
              <w:rPr>
                <w:rFonts w:cs="Arial"/>
              </w:rPr>
              <w:t>Fault Tree Diagram</w:t>
            </w:r>
          </w:p>
        </w:tc>
      </w:tr>
      <w:tr w:rsidR="001C0A2D" w:rsidRPr="0016036B" w14:paraId="752BD592" w14:textId="77777777" w:rsidTr="001245C4">
        <w:tc>
          <w:tcPr>
            <w:tcW w:w="1384" w:type="dxa"/>
          </w:tcPr>
          <w:p w14:paraId="09ADE9EC" w14:textId="056FD10C" w:rsidR="001C0A2D" w:rsidRPr="0016036B" w:rsidRDefault="001C0A2D" w:rsidP="001245C4">
            <w:pPr>
              <w:pStyle w:val="TableText"/>
              <w:rPr>
                <w:rFonts w:cs="Arial"/>
              </w:rPr>
            </w:pPr>
            <w:r w:rsidRPr="0016036B">
              <w:rPr>
                <w:rFonts w:cs="Arial"/>
              </w:rPr>
              <w:t>HF</w:t>
            </w:r>
          </w:p>
        </w:tc>
        <w:tc>
          <w:tcPr>
            <w:tcW w:w="7336" w:type="dxa"/>
          </w:tcPr>
          <w:p w14:paraId="6FF3C079" w14:textId="0305EE28" w:rsidR="001C0A2D" w:rsidRPr="0016036B" w:rsidRDefault="001C0A2D" w:rsidP="001245C4">
            <w:pPr>
              <w:pStyle w:val="TableText"/>
              <w:rPr>
                <w:rFonts w:cs="Arial"/>
              </w:rPr>
            </w:pPr>
            <w:r w:rsidRPr="0016036B">
              <w:rPr>
                <w:rFonts w:cs="Arial"/>
              </w:rPr>
              <w:t>Human Factors</w:t>
            </w:r>
          </w:p>
        </w:tc>
      </w:tr>
      <w:tr w:rsidR="003A2E26" w:rsidRPr="0016036B" w14:paraId="11CD4331" w14:textId="77777777" w:rsidTr="001245C4">
        <w:tc>
          <w:tcPr>
            <w:tcW w:w="1384" w:type="dxa"/>
          </w:tcPr>
          <w:p w14:paraId="7D6B8EC3" w14:textId="1ECE7226" w:rsidR="003A2E26" w:rsidRPr="0016036B" w:rsidRDefault="003A2E26" w:rsidP="001245C4">
            <w:pPr>
              <w:pStyle w:val="TableText"/>
              <w:rPr>
                <w:rFonts w:cs="Arial"/>
              </w:rPr>
            </w:pPr>
            <w:r w:rsidRPr="0016036B">
              <w:rPr>
                <w:rFonts w:cs="Arial"/>
              </w:rPr>
              <w:t>PoF</w:t>
            </w:r>
          </w:p>
        </w:tc>
        <w:tc>
          <w:tcPr>
            <w:tcW w:w="7336" w:type="dxa"/>
          </w:tcPr>
          <w:p w14:paraId="2250D377" w14:textId="0D98A0B6" w:rsidR="003A2E26" w:rsidRPr="0016036B" w:rsidRDefault="003A2E26" w:rsidP="001245C4">
            <w:pPr>
              <w:pStyle w:val="TableText"/>
              <w:rPr>
                <w:rFonts w:cs="Arial"/>
              </w:rPr>
            </w:pPr>
            <w:r w:rsidRPr="0016036B">
              <w:rPr>
                <w:rFonts w:cs="Arial"/>
              </w:rPr>
              <w:t>Probability of Failure</w:t>
            </w:r>
          </w:p>
        </w:tc>
      </w:tr>
      <w:tr w:rsidR="003A2E26" w:rsidRPr="0016036B" w14:paraId="539A28DB" w14:textId="77777777" w:rsidTr="001245C4">
        <w:tc>
          <w:tcPr>
            <w:tcW w:w="1384" w:type="dxa"/>
          </w:tcPr>
          <w:p w14:paraId="74B028B0" w14:textId="53FA60AF" w:rsidR="003A2E26" w:rsidRPr="0016036B" w:rsidRDefault="003A2E26" w:rsidP="001245C4">
            <w:pPr>
              <w:pStyle w:val="TableText"/>
              <w:rPr>
                <w:rFonts w:cs="Arial"/>
              </w:rPr>
            </w:pPr>
            <w:proofErr w:type="spellStart"/>
            <w:r w:rsidRPr="0016036B">
              <w:rPr>
                <w:rFonts w:cs="Arial"/>
              </w:rPr>
              <w:t>PoS</w:t>
            </w:r>
            <w:proofErr w:type="spellEnd"/>
          </w:p>
        </w:tc>
        <w:tc>
          <w:tcPr>
            <w:tcW w:w="7336" w:type="dxa"/>
          </w:tcPr>
          <w:p w14:paraId="2515E25F" w14:textId="7DCC392F" w:rsidR="003A2E26" w:rsidRPr="0016036B" w:rsidRDefault="003A2E26" w:rsidP="001245C4">
            <w:pPr>
              <w:pStyle w:val="TableText"/>
              <w:rPr>
                <w:rFonts w:cs="Arial"/>
              </w:rPr>
            </w:pPr>
            <w:r w:rsidRPr="0016036B">
              <w:rPr>
                <w:rFonts w:cs="Arial"/>
              </w:rPr>
              <w:t>Probability of Success</w:t>
            </w:r>
          </w:p>
        </w:tc>
      </w:tr>
      <w:tr w:rsidR="001276A7" w:rsidRPr="0016036B" w14:paraId="37BE7FB7" w14:textId="77777777" w:rsidTr="001245C4">
        <w:tc>
          <w:tcPr>
            <w:tcW w:w="1384" w:type="dxa"/>
          </w:tcPr>
          <w:p w14:paraId="0FAABBCA" w14:textId="77777777" w:rsidR="001276A7" w:rsidRPr="0016036B" w:rsidRDefault="001276A7" w:rsidP="001245C4">
            <w:pPr>
              <w:pStyle w:val="TableText"/>
              <w:rPr>
                <w:rFonts w:cs="Arial"/>
              </w:rPr>
            </w:pPr>
          </w:p>
        </w:tc>
        <w:tc>
          <w:tcPr>
            <w:tcW w:w="7336" w:type="dxa"/>
          </w:tcPr>
          <w:p w14:paraId="23F2E16B" w14:textId="77777777" w:rsidR="001276A7" w:rsidRPr="0016036B" w:rsidRDefault="001276A7" w:rsidP="001245C4">
            <w:pPr>
              <w:pStyle w:val="TableText"/>
              <w:rPr>
                <w:rFonts w:cs="Arial"/>
              </w:rPr>
            </w:pPr>
          </w:p>
        </w:tc>
      </w:tr>
      <w:tr w:rsidR="001276A7" w:rsidRPr="0016036B" w14:paraId="0464C394" w14:textId="77777777" w:rsidTr="001245C4">
        <w:tc>
          <w:tcPr>
            <w:tcW w:w="1384" w:type="dxa"/>
          </w:tcPr>
          <w:p w14:paraId="22367203" w14:textId="77777777" w:rsidR="001276A7" w:rsidRPr="0016036B" w:rsidRDefault="001276A7" w:rsidP="001245C4">
            <w:pPr>
              <w:pStyle w:val="TableText"/>
              <w:rPr>
                <w:rFonts w:cs="Arial"/>
              </w:rPr>
            </w:pPr>
          </w:p>
        </w:tc>
        <w:tc>
          <w:tcPr>
            <w:tcW w:w="7336" w:type="dxa"/>
          </w:tcPr>
          <w:p w14:paraId="1DC0B176" w14:textId="77777777" w:rsidR="001276A7" w:rsidRPr="0016036B" w:rsidRDefault="001276A7" w:rsidP="001245C4">
            <w:pPr>
              <w:pStyle w:val="TableText"/>
              <w:rPr>
                <w:rFonts w:cs="Arial"/>
              </w:rPr>
            </w:pPr>
          </w:p>
        </w:tc>
      </w:tr>
      <w:tr w:rsidR="001276A7" w:rsidRPr="0016036B" w14:paraId="3525FF11" w14:textId="77777777" w:rsidTr="001245C4">
        <w:tc>
          <w:tcPr>
            <w:tcW w:w="1384" w:type="dxa"/>
          </w:tcPr>
          <w:p w14:paraId="28AFB1B9" w14:textId="77777777" w:rsidR="001276A7" w:rsidRPr="0016036B" w:rsidRDefault="001276A7" w:rsidP="001245C4">
            <w:pPr>
              <w:pStyle w:val="TableText"/>
              <w:rPr>
                <w:rFonts w:cs="Arial"/>
              </w:rPr>
            </w:pPr>
          </w:p>
        </w:tc>
        <w:tc>
          <w:tcPr>
            <w:tcW w:w="7336" w:type="dxa"/>
          </w:tcPr>
          <w:p w14:paraId="7741DF72" w14:textId="77777777" w:rsidR="001276A7" w:rsidRPr="0016036B" w:rsidRDefault="001276A7" w:rsidP="001245C4">
            <w:pPr>
              <w:pStyle w:val="TableText"/>
              <w:rPr>
                <w:rFonts w:cs="Arial"/>
              </w:rPr>
            </w:pPr>
            <w:bookmarkStart w:id="45" w:name="_GoBack"/>
            <w:bookmarkEnd w:id="45"/>
          </w:p>
        </w:tc>
      </w:tr>
      <w:tr w:rsidR="001276A7" w:rsidRPr="0016036B" w14:paraId="4D472553" w14:textId="77777777" w:rsidTr="001245C4">
        <w:tc>
          <w:tcPr>
            <w:tcW w:w="1384" w:type="dxa"/>
          </w:tcPr>
          <w:p w14:paraId="0DB70353" w14:textId="77777777" w:rsidR="001276A7" w:rsidRPr="0016036B" w:rsidRDefault="001276A7" w:rsidP="001245C4">
            <w:pPr>
              <w:pStyle w:val="TableText"/>
              <w:rPr>
                <w:rFonts w:cs="Arial"/>
              </w:rPr>
            </w:pPr>
          </w:p>
        </w:tc>
        <w:tc>
          <w:tcPr>
            <w:tcW w:w="7336" w:type="dxa"/>
          </w:tcPr>
          <w:p w14:paraId="410739F4" w14:textId="77777777" w:rsidR="001276A7" w:rsidRPr="0016036B" w:rsidRDefault="001276A7" w:rsidP="001245C4">
            <w:pPr>
              <w:pStyle w:val="TableText"/>
              <w:rPr>
                <w:rFonts w:cs="Arial"/>
              </w:rPr>
            </w:pPr>
          </w:p>
        </w:tc>
      </w:tr>
    </w:tbl>
    <w:p w14:paraId="3D6FB945" w14:textId="77777777" w:rsidR="001276A7" w:rsidRPr="0016036B" w:rsidRDefault="001276A7" w:rsidP="001276A7">
      <w:pPr>
        <w:rPr>
          <w:rFonts w:cs="Arial"/>
        </w:rPr>
      </w:pPr>
    </w:p>
    <w:p w14:paraId="022356ED" w14:textId="77777777" w:rsidR="001276A7" w:rsidRPr="0016036B" w:rsidRDefault="001276A7" w:rsidP="001276A7">
      <w:pPr>
        <w:rPr>
          <w:rFonts w:cs="Arial"/>
        </w:rPr>
      </w:pPr>
    </w:p>
    <w:p w14:paraId="20CA60D2" w14:textId="77777777" w:rsidR="001276A7" w:rsidRPr="0016036B" w:rsidRDefault="001276A7" w:rsidP="001276A7">
      <w:pPr>
        <w:rPr>
          <w:rFonts w:cs="Arial"/>
        </w:rPr>
      </w:pPr>
    </w:p>
    <w:p w14:paraId="0EF11DE7" w14:textId="77777777" w:rsidR="001276A7" w:rsidRPr="0016036B" w:rsidRDefault="001276A7" w:rsidP="001276A7">
      <w:pPr>
        <w:rPr>
          <w:rFonts w:cs="Arial"/>
        </w:rPr>
      </w:pPr>
    </w:p>
    <w:p w14:paraId="5314E795" w14:textId="77777777" w:rsidR="001276A7" w:rsidRPr="0016036B" w:rsidRDefault="001276A7" w:rsidP="001276A7">
      <w:pPr>
        <w:rPr>
          <w:rFonts w:cs="Arial"/>
        </w:rPr>
      </w:pPr>
    </w:p>
    <w:p w14:paraId="64050F9A" w14:textId="77777777" w:rsidR="001276A7" w:rsidRPr="0016036B" w:rsidRDefault="001276A7" w:rsidP="001276A7">
      <w:pPr>
        <w:rPr>
          <w:rFonts w:cs="Arial"/>
        </w:rPr>
      </w:pPr>
    </w:p>
    <w:p w14:paraId="313463EF" w14:textId="77777777" w:rsidR="001276A7" w:rsidRPr="0016036B" w:rsidRDefault="001276A7" w:rsidP="001276A7">
      <w:pPr>
        <w:rPr>
          <w:rFonts w:cs="Arial"/>
        </w:rPr>
      </w:pPr>
    </w:p>
    <w:p w14:paraId="41EA8B43" w14:textId="77777777" w:rsidR="001276A7" w:rsidRPr="0016036B" w:rsidRDefault="001276A7" w:rsidP="001276A7">
      <w:pPr>
        <w:rPr>
          <w:rFonts w:cs="Arial"/>
        </w:rPr>
      </w:pPr>
    </w:p>
    <w:p w14:paraId="5DED4F19" w14:textId="77777777" w:rsidR="001276A7" w:rsidRPr="0016036B" w:rsidRDefault="001276A7" w:rsidP="001276A7">
      <w:pPr>
        <w:rPr>
          <w:rFonts w:cs="Arial"/>
        </w:rPr>
      </w:pPr>
    </w:p>
    <w:p w14:paraId="7400500A" w14:textId="77777777" w:rsidR="001276A7" w:rsidRPr="0016036B" w:rsidRDefault="001276A7" w:rsidP="001276A7">
      <w:pPr>
        <w:rPr>
          <w:rFonts w:cs="Arial"/>
        </w:rPr>
      </w:pPr>
    </w:p>
    <w:p w14:paraId="4B0B874B" w14:textId="77777777" w:rsidR="001276A7" w:rsidRPr="0016036B" w:rsidRDefault="001276A7" w:rsidP="001276A7">
      <w:pPr>
        <w:rPr>
          <w:rFonts w:cs="Arial"/>
        </w:rPr>
      </w:pPr>
    </w:p>
    <w:p w14:paraId="1452253C" w14:textId="77777777" w:rsidR="001276A7" w:rsidRPr="0016036B" w:rsidRDefault="001276A7" w:rsidP="001276A7">
      <w:pPr>
        <w:rPr>
          <w:rFonts w:cs="Arial"/>
        </w:rPr>
      </w:pPr>
    </w:p>
    <w:p w14:paraId="373C5228" w14:textId="77777777" w:rsidR="001276A7" w:rsidRPr="0016036B" w:rsidRDefault="001276A7" w:rsidP="001276A7">
      <w:pPr>
        <w:rPr>
          <w:rFonts w:cs="Arial"/>
        </w:rPr>
      </w:pPr>
    </w:p>
    <w:p w14:paraId="2028A572" w14:textId="77777777" w:rsidR="001276A7" w:rsidRPr="0016036B" w:rsidRDefault="001276A7" w:rsidP="001276A7">
      <w:pPr>
        <w:rPr>
          <w:rFonts w:cs="Arial"/>
        </w:rPr>
      </w:pPr>
    </w:p>
    <w:p w14:paraId="525FC2E1" w14:textId="77777777" w:rsidR="001276A7" w:rsidRPr="0016036B" w:rsidRDefault="001276A7" w:rsidP="001276A7">
      <w:pPr>
        <w:pStyle w:val="Heading1nonumber"/>
      </w:pPr>
      <w:bookmarkStart w:id="46" w:name="_Toc163829116"/>
      <w:bookmarkStart w:id="47" w:name="_Toc196730545"/>
      <w:r w:rsidRPr="0016036B">
        <w:lastRenderedPageBreak/>
        <w:t>Executive Summary</w:t>
      </w:r>
      <w:bookmarkEnd w:id="46"/>
      <w:bookmarkEnd w:id="47"/>
    </w:p>
    <w:p w14:paraId="04F07DC3" w14:textId="1931F9A6" w:rsidR="00576989" w:rsidRDefault="00576989" w:rsidP="001276A7">
      <w:pPr>
        <w:rPr>
          <w:rFonts w:cs="Arial"/>
        </w:rPr>
      </w:pPr>
      <w:r>
        <w:rPr>
          <w:rFonts w:cs="Arial"/>
        </w:rPr>
        <w:t>Fault Tree Analysis is a quantitative tool used for the failure analysis. It is used across multiple enterprises to determine weaknesses and where risk mitigations should be implemented in a system.</w:t>
      </w:r>
    </w:p>
    <w:p w14:paraId="61A7DF68" w14:textId="34F54C2C" w:rsidR="00576989" w:rsidRDefault="00576989" w:rsidP="001276A7">
      <w:pPr>
        <w:rPr>
          <w:rFonts w:cs="Arial"/>
        </w:rPr>
      </w:pPr>
      <w:r>
        <w:rPr>
          <w:rFonts w:cs="Arial"/>
        </w:rPr>
        <w:t>This report describes how a Fault Tree Diagram is created using basic events with compatible probabilities linked by logic gates to create pathways by which a top-level event may occur.</w:t>
      </w:r>
    </w:p>
    <w:p w14:paraId="2615F84D" w14:textId="4D07658F" w:rsidR="00576989" w:rsidRPr="0016036B" w:rsidRDefault="00576989" w:rsidP="001276A7">
      <w:pPr>
        <w:rPr>
          <w:rFonts w:cs="Arial"/>
        </w:rPr>
      </w:pPr>
      <w:r>
        <w:rPr>
          <w:rFonts w:cs="Arial"/>
        </w:rPr>
        <w:t xml:space="preserve">Calculations for AND </w:t>
      </w:r>
      <w:proofErr w:type="spellStart"/>
      <w:r>
        <w:rPr>
          <w:rFonts w:cs="Arial"/>
        </w:rPr>
        <w:t>and</w:t>
      </w:r>
      <w:proofErr w:type="spellEnd"/>
      <w:r>
        <w:rPr>
          <w:rFonts w:cs="Arial"/>
        </w:rPr>
        <w:t xml:space="preserve"> OR Gates were completed using a dataset in the context of making a hot drink. A final probability for successfully making the hot drink was calculated and compared to a similar calculation with minor changes to show the impact of Human Factors on </w:t>
      </w:r>
      <w:r w:rsidR="005B0EB8">
        <w:rPr>
          <w:rFonts w:cs="Arial"/>
        </w:rPr>
        <w:t xml:space="preserve">overall success rates. </w:t>
      </w:r>
    </w:p>
    <w:p w14:paraId="289F9D56" w14:textId="25F58E1C" w:rsidR="001276A7" w:rsidRPr="0016036B" w:rsidRDefault="005B0EB8" w:rsidP="001276A7">
      <w:pPr>
        <w:rPr>
          <w:rFonts w:cs="Arial"/>
        </w:rPr>
      </w:pPr>
      <w:r>
        <w:rPr>
          <w:rFonts w:cs="Arial"/>
        </w:rPr>
        <w:t>This report concludes that HF should always be included in FTA to capture all possible sources of error.</w:t>
      </w:r>
    </w:p>
    <w:p w14:paraId="202C796C" w14:textId="77777777" w:rsidR="001276A7" w:rsidRPr="0016036B" w:rsidRDefault="001276A7" w:rsidP="001276A7">
      <w:pPr>
        <w:rPr>
          <w:rFonts w:cs="Arial"/>
        </w:rPr>
      </w:pPr>
    </w:p>
    <w:p w14:paraId="1F0D404C" w14:textId="77777777" w:rsidR="001276A7" w:rsidRPr="0016036B" w:rsidRDefault="001276A7" w:rsidP="001276A7">
      <w:pPr>
        <w:rPr>
          <w:rFonts w:cs="Arial"/>
        </w:rPr>
      </w:pPr>
    </w:p>
    <w:p w14:paraId="737C6F26" w14:textId="77777777" w:rsidR="001276A7" w:rsidRPr="0016036B" w:rsidRDefault="001276A7" w:rsidP="001276A7">
      <w:pPr>
        <w:rPr>
          <w:rFonts w:cs="Arial"/>
        </w:rPr>
      </w:pPr>
    </w:p>
    <w:p w14:paraId="1012B045" w14:textId="77777777" w:rsidR="001276A7" w:rsidRPr="0016036B" w:rsidRDefault="001276A7" w:rsidP="001276A7">
      <w:pPr>
        <w:rPr>
          <w:rFonts w:cs="Arial"/>
        </w:rPr>
      </w:pPr>
    </w:p>
    <w:p w14:paraId="1BA37520" w14:textId="77777777" w:rsidR="001276A7" w:rsidRPr="0016036B" w:rsidRDefault="001276A7" w:rsidP="001276A7">
      <w:pPr>
        <w:rPr>
          <w:rFonts w:cs="Arial"/>
        </w:rPr>
      </w:pPr>
    </w:p>
    <w:p w14:paraId="34489F44" w14:textId="77777777" w:rsidR="001276A7" w:rsidRPr="0016036B" w:rsidRDefault="001276A7" w:rsidP="001276A7">
      <w:pPr>
        <w:rPr>
          <w:rFonts w:cs="Arial"/>
        </w:rPr>
      </w:pPr>
    </w:p>
    <w:p w14:paraId="27FCCF56" w14:textId="77777777" w:rsidR="001276A7" w:rsidRPr="0016036B" w:rsidRDefault="001276A7" w:rsidP="001276A7">
      <w:pPr>
        <w:rPr>
          <w:rFonts w:cs="Arial"/>
        </w:rPr>
      </w:pPr>
    </w:p>
    <w:p w14:paraId="3D6DADF8" w14:textId="77777777" w:rsidR="001276A7" w:rsidRPr="0016036B" w:rsidRDefault="001276A7" w:rsidP="001276A7">
      <w:pPr>
        <w:rPr>
          <w:rFonts w:cs="Arial"/>
        </w:rPr>
      </w:pPr>
    </w:p>
    <w:p w14:paraId="3041A762" w14:textId="77777777" w:rsidR="001276A7" w:rsidRPr="0016036B" w:rsidRDefault="001276A7" w:rsidP="001276A7">
      <w:pPr>
        <w:rPr>
          <w:rFonts w:cs="Arial"/>
        </w:rPr>
      </w:pPr>
    </w:p>
    <w:p w14:paraId="7FC17F6B" w14:textId="77777777" w:rsidR="001276A7" w:rsidRPr="0016036B" w:rsidRDefault="001276A7" w:rsidP="001276A7">
      <w:pPr>
        <w:rPr>
          <w:rFonts w:cs="Arial"/>
        </w:rPr>
      </w:pPr>
    </w:p>
    <w:p w14:paraId="2C3D6246" w14:textId="77777777" w:rsidR="001276A7" w:rsidRPr="0016036B" w:rsidRDefault="001276A7" w:rsidP="001276A7">
      <w:pPr>
        <w:rPr>
          <w:rFonts w:cs="Arial"/>
        </w:rPr>
      </w:pPr>
    </w:p>
    <w:p w14:paraId="109E0891" w14:textId="77777777" w:rsidR="001276A7" w:rsidRPr="0016036B" w:rsidRDefault="001276A7" w:rsidP="001276A7">
      <w:pPr>
        <w:rPr>
          <w:rFonts w:cs="Arial"/>
        </w:rPr>
      </w:pPr>
    </w:p>
    <w:p w14:paraId="470AD7F0" w14:textId="7C6B1AF5" w:rsidR="006D5BE5" w:rsidRPr="0016036B" w:rsidRDefault="006D5BE5" w:rsidP="001276A7">
      <w:pPr>
        <w:pStyle w:val="Heading1"/>
        <w:rPr>
          <w:rFonts w:ascii="Arial" w:hAnsi="Arial" w:cs="Arial"/>
          <w:b/>
          <w:bCs/>
          <w:sz w:val="32"/>
          <w:szCs w:val="32"/>
        </w:rPr>
        <w:sectPr w:rsidR="006D5BE5" w:rsidRPr="0016036B" w:rsidSect="006D5BE5">
          <w:pgSz w:w="11906" w:h="16838"/>
          <w:pgMar w:top="1440" w:right="1440" w:bottom="1440" w:left="1440" w:header="708" w:footer="708" w:gutter="0"/>
          <w:pgNumType w:fmt="lowerRoman" w:start="1"/>
          <w:cols w:space="708"/>
          <w:docGrid w:linePitch="360"/>
        </w:sectPr>
      </w:pPr>
    </w:p>
    <w:p w14:paraId="4FD2722B" w14:textId="4A052D84" w:rsidR="00DC11EB" w:rsidRPr="0016036B" w:rsidRDefault="001276A7" w:rsidP="00C15E92">
      <w:pPr>
        <w:pStyle w:val="Heading1"/>
        <w:rPr>
          <w:rFonts w:ascii="Arial" w:hAnsi="Arial" w:cs="Arial"/>
        </w:rPr>
      </w:pPr>
      <w:bookmarkStart w:id="48" w:name="_Toc196730546"/>
      <w:r w:rsidRPr="0016036B">
        <w:rPr>
          <w:rFonts w:ascii="Arial" w:hAnsi="Arial" w:cs="Arial"/>
        </w:rPr>
        <w:lastRenderedPageBreak/>
        <w:t>1</w:t>
      </w:r>
      <w:r w:rsidR="006D5BE5" w:rsidRPr="0016036B">
        <w:rPr>
          <w:rFonts w:ascii="Arial" w:hAnsi="Arial" w:cs="Arial"/>
        </w:rPr>
        <w:t xml:space="preserve"> </w:t>
      </w:r>
      <w:r w:rsidR="00905ACE" w:rsidRPr="0016036B">
        <w:rPr>
          <w:rFonts w:ascii="Arial" w:hAnsi="Arial" w:cs="Arial"/>
        </w:rPr>
        <w:t>–</w:t>
      </w:r>
      <w:r w:rsidR="006D5BE5" w:rsidRPr="0016036B">
        <w:rPr>
          <w:rFonts w:ascii="Arial" w:hAnsi="Arial" w:cs="Arial"/>
        </w:rPr>
        <w:t xml:space="preserve"> </w:t>
      </w:r>
      <w:r w:rsidR="00C900B9" w:rsidRPr="0016036B">
        <w:rPr>
          <w:rFonts w:ascii="Arial" w:hAnsi="Arial" w:cs="Arial"/>
        </w:rPr>
        <w:t>Introduction</w:t>
      </w:r>
      <w:bookmarkEnd w:id="48"/>
    </w:p>
    <w:p w14:paraId="2D53C1C2" w14:textId="5AEE32DE" w:rsidR="003A2E26" w:rsidRPr="0016036B" w:rsidRDefault="00EF58FC" w:rsidP="003A2E26">
      <w:pPr>
        <w:rPr>
          <w:rFonts w:cs="Arial"/>
          <w:szCs w:val="28"/>
        </w:rPr>
      </w:pPr>
      <w:r w:rsidRPr="0016036B">
        <w:rPr>
          <w:rFonts w:cs="Arial"/>
          <w:szCs w:val="28"/>
        </w:rPr>
        <w:t>F</w:t>
      </w:r>
      <w:r>
        <w:rPr>
          <w:rFonts w:cs="Arial"/>
          <w:szCs w:val="28"/>
        </w:rPr>
        <w:t>ault Tree Analysis (FTA)</w:t>
      </w:r>
      <w:r w:rsidRPr="0016036B">
        <w:rPr>
          <w:rFonts w:cs="Arial"/>
          <w:szCs w:val="28"/>
        </w:rPr>
        <w:t xml:space="preserve"> is a top-down quantitative approach to failure analysis. </w:t>
      </w:r>
      <w:r>
        <w:rPr>
          <w:rFonts w:cs="Arial"/>
          <w:szCs w:val="28"/>
        </w:rPr>
        <w:t>FTA</w:t>
      </w:r>
      <w:r w:rsidR="003A2E26" w:rsidRPr="0016036B">
        <w:rPr>
          <w:rFonts w:cs="Arial"/>
          <w:szCs w:val="28"/>
        </w:rPr>
        <w:t xml:space="preserve"> was originally created by Bell Laboratories for the U.S. Air Force in the 1960s</w:t>
      </w:r>
      <w:r w:rsidR="0016036B">
        <w:rPr>
          <w:rFonts w:cs="Arial"/>
          <w:szCs w:val="28"/>
        </w:rPr>
        <w:t xml:space="preserve">. </w:t>
      </w:r>
      <w:r w:rsidR="003A2E26" w:rsidRPr="0016036B">
        <w:rPr>
          <w:rFonts w:cs="Arial"/>
          <w:szCs w:val="28"/>
        </w:rPr>
        <w:t>It is now utilised across many industries including aerospace, defence and healthcare to identify and mitigate risks in systems</w:t>
      </w:r>
      <w:sdt>
        <w:sdtPr>
          <w:rPr>
            <w:rFonts w:cs="Arial"/>
            <w:szCs w:val="28"/>
          </w:rPr>
          <w:id w:val="627898818"/>
          <w:citation/>
        </w:sdtPr>
        <w:sdtEndPr/>
        <w:sdtContent>
          <w:r w:rsidR="006937CB" w:rsidRPr="0016036B">
            <w:rPr>
              <w:rFonts w:cs="Arial"/>
              <w:szCs w:val="28"/>
            </w:rPr>
            <w:fldChar w:fldCharType="begin"/>
          </w:r>
          <w:r w:rsidR="006937CB" w:rsidRPr="0016036B">
            <w:rPr>
              <w:rFonts w:cs="Arial"/>
              <w:szCs w:val="28"/>
              <w:lang w:val="en-US"/>
            </w:rPr>
            <w:instrText xml:space="preserve"> CITATION Hes19 \l 1033 </w:instrText>
          </w:r>
          <w:r w:rsidR="006937CB" w:rsidRPr="0016036B">
            <w:rPr>
              <w:rFonts w:cs="Arial"/>
              <w:szCs w:val="28"/>
            </w:rPr>
            <w:fldChar w:fldCharType="separate"/>
          </w:r>
          <w:r w:rsidR="00867469" w:rsidRPr="0016036B">
            <w:rPr>
              <w:rFonts w:cs="Arial"/>
              <w:noProof/>
              <w:szCs w:val="28"/>
              <w:lang w:val="en-US"/>
            </w:rPr>
            <w:t xml:space="preserve"> [1]</w:t>
          </w:r>
          <w:r w:rsidR="006937CB" w:rsidRPr="0016036B">
            <w:rPr>
              <w:rFonts w:cs="Arial"/>
              <w:szCs w:val="28"/>
            </w:rPr>
            <w:fldChar w:fldCharType="end"/>
          </w:r>
        </w:sdtContent>
      </w:sdt>
      <w:r w:rsidR="003A2E26" w:rsidRPr="0016036B">
        <w:rPr>
          <w:rFonts w:cs="Arial"/>
          <w:szCs w:val="28"/>
        </w:rPr>
        <w:t>.</w:t>
      </w:r>
    </w:p>
    <w:p w14:paraId="05BDB303" w14:textId="1B358948" w:rsidR="003340F9" w:rsidRDefault="00502A54" w:rsidP="003340F9">
      <w:pPr>
        <w:pStyle w:val="Heading1"/>
        <w:rPr>
          <w:rFonts w:ascii="Arial" w:hAnsi="Arial" w:cs="Arial"/>
        </w:rPr>
      </w:pPr>
      <w:bookmarkStart w:id="49" w:name="_Toc196730547"/>
      <w:r w:rsidRPr="0016036B">
        <w:rPr>
          <w:rFonts w:ascii="Arial" w:hAnsi="Arial" w:cs="Arial"/>
        </w:rPr>
        <w:t>2 – Background Theory</w:t>
      </w:r>
      <w:bookmarkEnd w:id="49"/>
    </w:p>
    <w:p w14:paraId="692E885E" w14:textId="6B038F6B" w:rsidR="00EF58FC" w:rsidRDefault="00EF58FC" w:rsidP="00EF58FC">
      <w:pPr>
        <w:pStyle w:val="Heading2"/>
      </w:pPr>
      <w:r>
        <w:tab/>
      </w:r>
      <w:bookmarkStart w:id="50" w:name="_Toc196730548"/>
      <w:r>
        <w:t>2.1 – Construction</w:t>
      </w:r>
      <w:bookmarkEnd w:id="50"/>
    </w:p>
    <w:p w14:paraId="0BB26D8C" w14:textId="3AC98BC9" w:rsidR="00EF58FC" w:rsidRPr="0016036B" w:rsidRDefault="00EF58FC" w:rsidP="00EF58FC">
      <w:pPr>
        <w:rPr>
          <w:rFonts w:cs="Arial"/>
          <w:szCs w:val="28"/>
        </w:rPr>
      </w:pPr>
      <w:r>
        <w:rPr>
          <w:rFonts w:cs="Arial"/>
          <w:szCs w:val="28"/>
        </w:rPr>
        <w:t>FTA</w:t>
      </w:r>
      <w:r w:rsidRPr="0016036B">
        <w:rPr>
          <w:rFonts w:cs="Arial"/>
          <w:szCs w:val="28"/>
        </w:rPr>
        <w:t xml:space="preserve"> defines a top-level event and works backwards to identify all the possible causes of the event. Each event is subsequently broken down into smaller sub-level events until the root cause of the line is identified</w:t>
      </w:r>
      <w:r>
        <w:rPr>
          <w:rFonts w:cs="Arial"/>
          <w:szCs w:val="28"/>
        </w:rPr>
        <w:t xml:space="preserve">. Events are </w:t>
      </w:r>
      <w:r w:rsidRPr="0016036B">
        <w:rPr>
          <w:rFonts w:cs="Arial"/>
          <w:szCs w:val="28"/>
        </w:rPr>
        <w:t>grouped together using logic gates and a Fault Tree Diagram (FTD) can be generated.</w:t>
      </w:r>
    </w:p>
    <w:p w14:paraId="2D8A1BBC" w14:textId="1663BF66" w:rsidR="00EF58FC" w:rsidRPr="00EF58FC" w:rsidRDefault="00EF58FC" w:rsidP="00EF58FC"/>
    <w:p w14:paraId="613C94CD" w14:textId="6545E6E9" w:rsidR="000B6A6E" w:rsidRPr="0016036B" w:rsidRDefault="000B6A6E" w:rsidP="000B6A6E">
      <w:pPr>
        <w:pStyle w:val="Heading2"/>
        <w:ind w:firstLine="720"/>
        <w:rPr>
          <w:rFonts w:ascii="Arial" w:hAnsi="Arial" w:cs="Arial"/>
        </w:rPr>
      </w:pPr>
      <w:bookmarkStart w:id="51" w:name="_Toc196730549"/>
      <w:r w:rsidRPr="0016036B">
        <w:rPr>
          <w:rFonts w:ascii="Arial" w:hAnsi="Arial" w:cs="Arial"/>
        </w:rPr>
        <w:t>2.</w:t>
      </w:r>
      <w:r w:rsidR="00EF58FC">
        <w:rPr>
          <w:rFonts w:ascii="Arial" w:hAnsi="Arial" w:cs="Arial"/>
        </w:rPr>
        <w:t>2</w:t>
      </w:r>
      <w:r w:rsidRPr="0016036B">
        <w:rPr>
          <w:rFonts w:ascii="Arial" w:hAnsi="Arial" w:cs="Arial"/>
        </w:rPr>
        <w:t xml:space="preserve"> – Compatible Probabilities</w:t>
      </w:r>
      <w:bookmarkEnd w:id="51"/>
    </w:p>
    <w:p w14:paraId="6020B13F" w14:textId="75FBD6BF" w:rsidR="000B6A6E" w:rsidRPr="0016036B" w:rsidRDefault="005B0EB8" w:rsidP="001D08D3">
      <w:pPr>
        <w:rPr>
          <w:rFonts w:cs="Arial"/>
        </w:rPr>
      </w:pPr>
      <w:r>
        <w:rPr>
          <w:rFonts w:cs="Arial"/>
        </w:rPr>
        <w:t>Some events</w:t>
      </w:r>
      <w:r w:rsidR="000B6A6E" w:rsidRPr="0016036B">
        <w:rPr>
          <w:rFonts w:cs="Arial"/>
        </w:rPr>
        <w:t xml:space="preserve"> have probabilities of success (</w:t>
      </w:r>
      <w:proofErr w:type="spellStart"/>
      <w:r w:rsidR="000B6A6E" w:rsidRPr="0016036B">
        <w:rPr>
          <w:rFonts w:cs="Arial"/>
        </w:rPr>
        <w:t>PoS</w:t>
      </w:r>
      <w:proofErr w:type="spellEnd"/>
      <w:r w:rsidR="000B6A6E" w:rsidRPr="0016036B">
        <w:rPr>
          <w:rFonts w:cs="Arial"/>
        </w:rPr>
        <w:t xml:space="preserve">) </w:t>
      </w:r>
      <w:r>
        <w:rPr>
          <w:rFonts w:cs="Arial"/>
        </w:rPr>
        <w:t>whereas</w:t>
      </w:r>
      <w:r w:rsidR="000B6A6E" w:rsidRPr="0016036B">
        <w:rPr>
          <w:rFonts w:cs="Arial"/>
        </w:rPr>
        <w:t xml:space="preserve"> others have probabilities of failure (PoF)</w:t>
      </w:r>
      <w:r>
        <w:rPr>
          <w:rFonts w:cs="Arial"/>
        </w:rPr>
        <w:t>.</w:t>
      </w:r>
      <w:r w:rsidR="000B6A6E" w:rsidRPr="0016036B">
        <w:rPr>
          <w:rFonts w:cs="Arial"/>
        </w:rPr>
        <w:t xml:space="preserve"> </w:t>
      </w:r>
      <w:r>
        <w:rPr>
          <w:rFonts w:cs="Arial"/>
        </w:rPr>
        <w:t>T</w:t>
      </w:r>
      <w:r w:rsidR="000B6A6E" w:rsidRPr="0016036B">
        <w:rPr>
          <w:rFonts w:cs="Arial"/>
        </w:rPr>
        <w:t xml:space="preserve">hese probabilities are not compatible to perform calculations with as the final value would </w:t>
      </w:r>
      <w:r w:rsidR="00BD21C6" w:rsidRPr="0016036B">
        <w:rPr>
          <w:rFonts w:cs="Arial"/>
        </w:rPr>
        <w:t>be un</w:t>
      </w:r>
      <w:r w:rsidR="000B6A6E" w:rsidRPr="0016036B">
        <w:rPr>
          <w:rFonts w:cs="Arial"/>
        </w:rPr>
        <w:t xml:space="preserve">defined. </w:t>
      </w:r>
      <w:r w:rsidR="00BD21C6" w:rsidRPr="0016036B">
        <w:rPr>
          <w:rFonts w:cs="Arial"/>
        </w:rPr>
        <w:t xml:space="preserve">To calculate an overall </w:t>
      </w:r>
      <w:proofErr w:type="spellStart"/>
      <w:r w:rsidR="00BD21C6" w:rsidRPr="0016036B">
        <w:rPr>
          <w:rFonts w:cs="Arial"/>
        </w:rPr>
        <w:t>PoS</w:t>
      </w:r>
      <w:proofErr w:type="spellEnd"/>
      <w:r w:rsidR="00BD21C6" w:rsidRPr="0016036B">
        <w:rPr>
          <w:rFonts w:cs="Arial"/>
        </w:rPr>
        <w:t xml:space="preserve"> or PoF, all lower-level e</w:t>
      </w:r>
      <w:r w:rsidR="000B6A6E" w:rsidRPr="0016036B">
        <w:rPr>
          <w:rFonts w:cs="Arial"/>
        </w:rPr>
        <w:t>vents</w:t>
      </w:r>
      <w:r>
        <w:rPr>
          <w:rFonts w:cs="Arial"/>
        </w:rPr>
        <w:t>’ probabilities</w:t>
      </w:r>
      <w:r w:rsidR="000B6A6E" w:rsidRPr="0016036B">
        <w:rPr>
          <w:rFonts w:cs="Arial"/>
        </w:rPr>
        <w:t xml:space="preserve"> must </w:t>
      </w:r>
      <w:r>
        <w:rPr>
          <w:rFonts w:cs="Arial"/>
        </w:rPr>
        <w:t>be compatible.</w:t>
      </w:r>
    </w:p>
    <w:p w14:paraId="01990891" w14:textId="46FA4C6A" w:rsidR="000B6A6E" w:rsidRPr="0016036B" w:rsidRDefault="00BD21C6" w:rsidP="000B6A6E">
      <w:pPr>
        <w:rPr>
          <w:rFonts w:cs="Arial"/>
        </w:rPr>
      </w:pPr>
      <w:r w:rsidRPr="0016036B">
        <w:rPr>
          <w:rFonts w:cs="Arial"/>
        </w:rPr>
        <w:t xml:space="preserve">To </w:t>
      </w:r>
      <w:r w:rsidR="005B0EB8">
        <w:rPr>
          <w:rFonts w:cs="Arial"/>
        </w:rPr>
        <w:t>make</w:t>
      </w:r>
      <w:r w:rsidRPr="0016036B">
        <w:rPr>
          <w:rFonts w:cs="Arial"/>
        </w:rPr>
        <w:t xml:space="preserve"> probabilities</w:t>
      </w:r>
      <w:r w:rsidR="005B0EB8">
        <w:rPr>
          <w:rFonts w:cs="Arial"/>
        </w:rPr>
        <w:t xml:space="preserve"> compatible</w:t>
      </w:r>
      <w:r w:rsidRPr="0016036B">
        <w:rPr>
          <w:rFonts w:cs="Arial"/>
        </w:rPr>
        <w:t xml:space="preserve">, Equation </w:t>
      </w:r>
      <w:r w:rsidRPr="0016036B">
        <w:rPr>
          <w:rFonts w:cs="Arial"/>
        </w:rPr>
        <w:fldChar w:fldCharType="begin"/>
      </w:r>
      <w:r w:rsidRPr="0016036B">
        <w:rPr>
          <w:rFonts w:cs="Arial"/>
        </w:rPr>
        <w:instrText xml:space="preserve"> REF _Ref196599847 \h </w:instrText>
      </w:r>
      <w:r w:rsidR="0016036B">
        <w:rPr>
          <w:rFonts w:cs="Arial"/>
        </w:rPr>
        <w:instrText xml:space="preserve"> \* MERGEFORMAT </w:instrText>
      </w:r>
      <w:r w:rsidRPr="0016036B">
        <w:rPr>
          <w:rFonts w:cs="Arial"/>
        </w:rPr>
      </w:r>
      <w:r w:rsidRPr="0016036B">
        <w:rPr>
          <w:rFonts w:cs="Arial"/>
        </w:rPr>
        <w:fldChar w:fldCharType="separate"/>
      </w:r>
      <w:r w:rsidRPr="0016036B">
        <w:rPr>
          <w:rFonts w:cs="Arial"/>
        </w:rPr>
        <w:t xml:space="preserve">2 - </w:t>
      </w:r>
      <w:r w:rsidRPr="0016036B">
        <w:rPr>
          <w:rFonts w:cs="Arial"/>
          <w:noProof/>
        </w:rPr>
        <w:t>1</w:t>
      </w:r>
      <w:r w:rsidRPr="0016036B">
        <w:rPr>
          <w:rFonts w:cs="Arial"/>
        </w:rPr>
        <w:fldChar w:fldCharType="end"/>
      </w:r>
      <w:r w:rsidRPr="0016036B">
        <w:rPr>
          <w:rFonts w:cs="Arial"/>
        </w:rPr>
        <w:t xml:space="preserve"> is used.</w:t>
      </w:r>
    </w:p>
    <w:p w14:paraId="02D367DA" w14:textId="77777777" w:rsidR="00BD21C6" w:rsidRPr="0016036B" w:rsidRDefault="00BD21C6" w:rsidP="000B6A6E">
      <w:pPr>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080"/>
        <w:gridCol w:w="936"/>
      </w:tblGrid>
      <w:tr w:rsidR="000B6A6E" w:rsidRPr="0016036B" w14:paraId="64E7509A" w14:textId="77777777" w:rsidTr="00CB5776">
        <w:tc>
          <w:tcPr>
            <w:tcW w:w="8080" w:type="dxa"/>
          </w:tcPr>
          <w:p w14:paraId="66EA56E6" w14:textId="04707A2D" w:rsidR="000B6A6E" w:rsidRPr="0016036B" w:rsidRDefault="000B6A6E" w:rsidP="00CB5776">
            <w:pPr>
              <w:rPr>
                <w:rFonts w:cs="Arial"/>
              </w:rPr>
            </w:pPr>
            <m:oMathPara>
              <m:oMath>
                <m:r>
                  <w:rPr>
                    <w:rFonts w:ascii="Cambria Math" w:hAnsi="Cambria Math" w:cs="Arial"/>
                  </w:rPr>
                  <m:t>Probability of Success=1-(Probability of Failure)</m:t>
                </m:r>
              </m:oMath>
            </m:oMathPara>
          </w:p>
        </w:tc>
        <w:tc>
          <w:tcPr>
            <w:tcW w:w="936" w:type="dxa"/>
          </w:tcPr>
          <w:p w14:paraId="4714A68C" w14:textId="6735E96F" w:rsidR="000B6A6E" w:rsidRPr="0016036B" w:rsidRDefault="000B6A6E" w:rsidP="00CB5776">
            <w:pPr>
              <w:pStyle w:val="Caption"/>
              <w:jc w:val="right"/>
              <w:rPr>
                <w:rFonts w:cs="Arial"/>
              </w:rPr>
            </w:pPr>
            <w:bookmarkStart w:id="52" w:name="_Toc196610875"/>
            <w:bookmarkStart w:id="53" w:name="_Ref196599847"/>
            <w:r w:rsidRPr="0016036B">
              <w:rPr>
                <w:rFonts w:cs="Arial"/>
              </w:rPr>
              <w:t xml:space="preserve">2 - </w:t>
            </w:r>
            <w:r w:rsidRPr="0016036B">
              <w:rPr>
                <w:rFonts w:cs="Arial"/>
              </w:rPr>
              <w:fldChar w:fldCharType="begin"/>
            </w:r>
            <w:r w:rsidRPr="0016036B">
              <w:rPr>
                <w:rFonts w:cs="Arial"/>
              </w:rPr>
              <w:instrText xml:space="preserve"> SEQ 2_- \* ARABIC </w:instrText>
            </w:r>
            <w:r w:rsidRPr="0016036B">
              <w:rPr>
                <w:rFonts w:cs="Arial"/>
              </w:rPr>
              <w:fldChar w:fldCharType="separate"/>
            </w:r>
            <w:r w:rsidR="00BD21C6" w:rsidRPr="0016036B">
              <w:rPr>
                <w:rFonts w:cs="Arial"/>
                <w:noProof/>
              </w:rPr>
              <w:t>1</w:t>
            </w:r>
            <w:bookmarkEnd w:id="52"/>
            <w:r w:rsidRPr="0016036B">
              <w:rPr>
                <w:rFonts w:cs="Arial"/>
              </w:rPr>
              <w:fldChar w:fldCharType="end"/>
            </w:r>
            <w:bookmarkEnd w:id="53"/>
          </w:p>
          <w:p w14:paraId="7E462ADD" w14:textId="77777777" w:rsidR="000B6A6E" w:rsidRPr="0016036B" w:rsidRDefault="000B6A6E" w:rsidP="00CB5776">
            <w:pPr>
              <w:pStyle w:val="Caption"/>
              <w:keepNext/>
              <w:rPr>
                <w:rFonts w:cs="Arial"/>
              </w:rPr>
            </w:pPr>
          </w:p>
        </w:tc>
      </w:tr>
    </w:tbl>
    <w:p w14:paraId="6FE049BF" w14:textId="6CC9409E" w:rsidR="003340F9" w:rsidRPr="0016036B" w:rsidRDefault="003340F9" w:rsidP="003340F9">
      <w:pPr>
        <w:pStyle w:val="Heading2"/>
        <w:rPr>
          <w:rFonts w:ascii="Arial" w:hAnsi="Arial" w:cs="Arial"/>
        </w:rPr>
      </w:pPr>
      <w:r w:rsidRPr="0016036B">
        <w:rPr>
          <w:rFonts w:ascii="Arial" w:hAnsi="Arial" w:cs="Arial"/>
        </w:rPr>
        <w:lastRenderedPageBreak/>
        <w:tab/>
      </w:r>
      <w:bookmarkStart w:id="54" w:name="_Toc196730550"/>
      <w:r w:rsidRPr="0016036B">
        <w:rPr>
          <w:rFonts w:ascii="Arial" w:hAnsi="Arial" w:cs="Arial"/>
        </w:rPr>
        <w:t>2.</w:t>
      </w:r>
      <w:r w:rsidR="002074FE">
        <w:rPr>
          <w:rFonts w:ascii="Arial" w:hAnsi="Arial" w:cs="Arial"/>
        </w:rPr>
        <w:t>3</w:t>
      </w:r>
      <w:r w:rsidRPr="0016036B">
        <w:rPr>
          <w:rFonts w:ascii="Arial" w:hAnsi="Arial" w:cs="Arial"/>
        </w:rPr>
        <w:t xml:space="preserve"> – Logic Gates</w:t>
      </w:r>
      <w:bookmarkEnd w:id="54"/>
    </w:p>
    <w:p w14:paraId="3E98C450" w14:textId="6ECC94A4" w:rsidR="001D08D3" w:rsidRPr="002074FE" w:rsidRDefault="00502A54" w:rsidP="001D08D3">
      <w:pPr>
        <w:rPr>
          <w:rFonts w:cs="Arial"/>
          <w:bCs/>
        </w:rPr>
      </w:pPr>
      <w:r w:rsidRPr="0016036B">
        <w:rPr>
          <w:rFonts w:cs="Arial"/>
        </w:rPr>
        <w:t xml:space="preserve">Events in </w:t>
      </w:r>
      <w:r w:rsidR="00290AD6" w:rsidRPr="0016036B">
        <w:rPr>
          <w:rFonts w:cs="Arial"/>
        </w:rPr>
        <w:t>FTA</w:t>
      </w:r>
      <w:r w:rsidRPr="0016036B">
        <w:rPr>
          <w:rFonts w:cs="Arial"/>
        </w:rPr>
        <w:t xml:space="preserve"> utilise logic gates to show how low-</w:t>
      </w:r>
      <w:r w:rsidR="00D157C3" w:rsidRPr="0016036B">
        <w:rPr>
          <w:rFonts w:cs="Arial"/>
        </w:rPr>
        <w:t>level events interact and progress, leadi</w:t>
      </w:r>
      <w:r w:rsidRPr="0016036B">
        <w:rPr>
          <w:rFonts w:cs="Arial"/>
        </w:rPr>
        <w:t xml:space="preserve">ng to the final event. </w:t>
      </w:r>
      <w:r w:rsidR="00D157C3" w:rsidRPr="0016036B">
        <w:rPr>
          <w:rFonts w:cs="Arial"/>
        </w:rPr>
        <w:t>The</w:t>
      </w:r>
      <w:r w:rsidR="0016036B" w:rsidRPr="0016036B">
        <w:rPr>
          <w:rFonts w:cs="Arial"/>
        </w:rPr>
        <w:t>re are many types of logic gates</w:t>
      </w:r>
      <w:r w:rsidR="002074FE">
        <w:rPr>
          <w:rFonts w:cs="Arial"/>
        </w:rPr>
        <w:t xml:space="preserve"> bu</w:t>
      </w:r>
      <w:r w:rsidR="005B0EB8">
        <w:rPr>
          <w:rFonts w:cs="Arial"/>
        </w:rPr>
        <w:t>t the</w:t>
      </w:r>
      <w:r w:rsidR="00D157C3" w:rsidRPr="0016036B">
        <w:rPr>
          <w:rFonts w:cs="Arial"/>
        </w:rPr>
        <w:t xml:space="preserve"> most common </w:t>
      </w:r>
      <w:r w:rsidR="002074FE">
        <w:rPr>
          <w:rFonts w:cs="Arial"/>
        </w:rPr>
        <w:t xml:space="preserve">are </w:t>
      </w:r>
      <w:r w:rsidR="00D157C3" w:rsidRPr="0016036B">
        <w:rPr>
          <w:rFonts w:cs="Arial"/>
        </w:rPr>
        <w:t>shown</w:t>
      </w:r>
      <w:r w:rsidRPr="0016036B">
        <w:rPr>
          <w:rFonts w:cs="Arial"/>
        </w:rPr>
        <w:t xml:space="preserve"> pictorially</w:t>
      </w:r>
      <w:r w:rsidR="00D157C3" w:rsidRPr="0016036B">
        <w:rPr>
          <w:rFonts w:cs="Arial"/>
        </w:rPr>
        <w:t xml:space="preserve"> in </w:t>
      </w:r>
      <w:r w:rsidR="00D157C3" w:rsidRPr="0016036B">
        <w:rPr>
          <w:rFonts w:cs="Arial"/>
          <w:b/>
        </w:rPr>
        <w:fldChar w:fldCharType="begin"/>
      </w:r>
      <w:r w:rsidR="00D157C3" w:rsidRPr="0016036B">
        <w:rPr>
          <w:rFonts w:cs="Arial"/>
        </w:rPr>
        <w:instrText xml:space="preserve"> REF _Ref196474284 \h  \* MERGEFORMAT </w:instrText>
      </w:r>
      <w:r w:rsidR="00D157C3" w:rsidRPr="0016036B">
        <w:rPr>
          <w:rFonts w:cs="Arial"/>
          <w:b/>
        </w:rPr>
      </w:r>
      <w:r w:rsidR="00D157C3" w:rsidRPr="0016036B">
        <w:rPr>
          <w:rFonts w:cs="Arial"/>
          <w:b/>
        </w:rPr>
        <w:fldChar w:fldCharType="separate"/>
      </w:r>
      <w:r w:rsidR="00D157C3" w:rsidRPr="0016036B">
        <w:rPr>
          <w:rFonts w:cs="Arial"/>
        </w:rPr>
        <w:t xml:space="preserve">Figure </w:t>
      </w:r>
      <w:r w:rsidR="00D157C3" w:rsidRPr="0016036B">
        <w:rPr>
          <w:rFonts w:cs="Arial"/>
          <w:noProof/>
        </w:rPr>
        <w:t>1</w:t>
      </w:r>
      <w:r w:rsidR="00D157C3" w:rsidRPr="0016036B">
        <w:rPr>
          <w:rFonts w:cs="Arial"/>
        </w:rPr>
        <w:t xml:space="preserve"> - AND + OR Gates</w:t>
      </w:r>
      <w:r w:rsidR="00D157C3" w:rsidRPr="0016036B">
        <w:rPr>
          <w:rFonts w:cs="Arial"/>
          <w:b/>
        </w:rPr>
        <w:fldChar w:fldCharType="end"/>
      </w:r>
      <w:r w:rsidR="0094187C" w:rsidRPr="0016036B">
        <w:rPr>
          <w:rFonts w:cs="Arial"/>
        </w:rPr>
        <w:t xml:space="preserve"> </w:t>
      </w:r>
      <w:sdt>
        <w:sdtPr>
          <w:rPr>
            <w:rFonts w:cs="Arial"/>
            <w:b/>
          </w:rPr>
          <w:id w:val="-1678101446"/>
          <w:citation/>
        </w:sdtPr>
        <w:sdtEndPr/>
        <w:sdtContent>
          <w:r w:rsidR="0094187C" w:rsidRPr="0016036B">
            <w:rPr>
              <w:rFonts w:cs="Arial"/>
              <w:b/>
            </w:rPr>
            <w:fldChar w:fldCharType="begin"/>
          </w:r>
          <w:r w:rsidR="0094187C" w:rsidRPr="0016036B">
            <w:rPr>
              <w:rFonts w:cs="Arial"/>
              <w:lang w:val="en-US"/>
            </w:rPr>
            <w:instrText xml:space="preserve"> CITATION Rel19 \l 1033 </w:instrText>
          </w:r>
          <w:r w:rsidR="0094187C" w:rsidRPr="0016036B">
            <w:rPr>
              <w:rFonts w:cs="Arial"/>
              <w:b/>
            </w:rPr>
            <w:fldChar w:fldCharType="separate"/>
          </w:r>
          <w:r w:rsidR="00867469" w:rsidRPr="0016036B">
            <w:rPr>
              <w:rFonts w:cs="Arial"/>
              <w:noProof/>
              <w:lang w:val="en-US"/>
            </w:rPr>
            <w:t>[2]</w:t>
          </w:r>
          <w:r w:rsidR="0094187C" w:rsidRPr="0016036B">
            <w:rPr>
              <w:rFonts w:cs="Arial"/>
              <w:b/>
            </w:rPr>
            <w:fldChar w:fldCharType="end"/>
          </w:r>
        </w:sdtContent>
      </w:sdt>
      <w:r w:rsidR="00554D5D" w:rsidRPr="0016036B">
        <w:rPr>
          <w:rFonts w:cs="Arial"/>
        </w:rPr>
        <w:t>.</w:t>
      </w:r>
      <w:r w:rsidR="0016036B" w:rsidRPr="0016036B">
        <w:rPr>
          <w:rFonts w:cs="Arial"/>
          <w:b/>
        </w:rPr>
        <w:t xml:space="preserve"> </w:t>
      </w:r>
      <w:r w:rsidR="002074FE">
        <w:rPr>
          <w:rFonts w:cs="Arial"/>
          <w:bCs/>
        </w:rPr>
        <w:t xml:space="preserve">All logic gates have a set of inputs and outputs, the output is either </w:t>
      </w:r>
      <w:proofErr w:type="gramStart"/>
      <w:r w:rsidR="002074FE">
        <w:rPr>
          <w:rFonts w:cs="Arial"/>
          <w:bCs/>
        </w:rPr>
        <w:t>True</w:t>
      </w:r>
      <w:proofErr w:type="gramEnd"/>
      <w:r w:rsidR="002074FE">
        <w:rPr>
          <w:rFonts w:cs="Arial"/>
          <w:bCs/>
        </w:rPr>
        <w:t xml:space="preserve"> or False depending on the inputs.</w:t>
      </w:r>
    </w:p>
    <w:p w14:paraId="430E83B9" w14:textId="77777777" w:rsidR="00D157C3" w:rsidRPr="0016036B" w:rsidRDefault="00D157C3" w:rsidP="00D157C3">
      <w:pPr>
        <w:pStyle w:val="Caption"/>
        <w:jc w:val="center"/>
        <w:rPr>
          <w:rFonts w:cs="Arial"/>
          <w:b w:val="0"/>
        </w:rPr>
      </w:pPr>
      <w:r w:rsidRPr="0016036B">
        <w:rPr>
          <w:rFonts w:cs="Arial"/>
          <w:noProof/>
          <w:lang w:eastAsia="en-GB"/>
        </w:rPr>
        <w:drawing>
          <wp:inline distT="0" distB="0" distL="0" distR="0" wp14:anchorId="02522415" wp14:editId="68AF77E4">
            <wp:extent cx="4552967" cy="2018411"/>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71896" cy="2026803"/>
                    </a:xfrm>
                    <a:prstGeom prst="rect">
                      <a:avLst/>
                    </a:prstGeom>
                  </pic:spPr>
                </pic:pic>
              </a:graphicData>
            </a:graphic>
          </wp:inline>
        </w:drawing>
      </w:r>
      <w:r w:rsidRPr="0016036B">
        <w:rPr>
          <w:rFonts w:cs="Arial"/>
          <w:b w:val="0"/>
        </w:rPr>
        <w:t>.</w:t>
      </w:r>
    </w:p>
    <w:p w14:paraId="0D722FF5" w14:textId="614102AA" w:rsidR="001D08D3" w:rsidRPr="0016036B" w:rsidRDefault="00D157C3" w:rsidP="00BD21C6">
      <w:pPr>
        <w:pStyle w:val="Caption"/>
        <w:jc w:val="center"/>
        <w:rPr>
          <w:rFonts w:cs="Arial"/>
          <w:sz w:val="24"/>
        </w:rPr>
      </w:pPr>
      <w:bookmarkStart w:id="55" w:name="_Ref196474284"/>
      <w:bookmarkStart w:id="56" w:name="_Toc196608671"/>
      <w:bookmarkStart w:id="57" w:name="_Toc196610862"/>
      <w:r w:rsidRPr="0016036B">
        <w:rPr>
          <w:rFonts w:cs="Arial"/>
          <w:sz w:val="24"/>
        </w:rPr>
        <w:t xml:space="preserve">Figure </w:t>
      </w:r>
      <w:r w:rsidR="007E0D87" w:rsidRPr="0016036B">
        <w:rPr>
          <w:rFonts w:cs="Arial"/>
          <w:sz w:val="24"/>
        </w:rPr>
        <w:fldChar w:fldCharType="begin"/>
      </w:r>
      <w:r w:rsidR="007E0D87" w:rsidRPr="0016036B">
        <w:rPr>
          <w:rFonts w:cs="Arial"/>
          <w:sz w:val="24"/>
        </w:rPr>
        <w:instrText xml:space="preserve"> SEQ Figure \* ARABIC </w:instrText>
      </w:r>
      <w:r w:rsidR="007E0D87" w:rsidRPr="0016036B">
        <w:rPr>
          <w:rFonts w:cs="Arial"/>
          <w:sz w:val="24"/>
        </w:rPr>
        <w:fldChar w:fldCharType="separate"/>
      </w:r>
      <w:r w:rsidR="00906376">
        <w:rPr>
          <w:rFonts w:cs="Arial"/>
          <w:noProof/>
          <w:sz w:val="24"/>
        </w:rPr>
        <w:t>1</w:t>
      </w:r>
      <w:r w:rsidR="007E0D87" w:rsidRPr="0016036B">
        <w:rPr>
          <w:rFonts w:cs="Arial"/>
          <w:noProof/>
          <w:sz w:val="24"/>
        </w:rPr>
        <w:fldChar w:fldCharType="end"/>
      </w:r>
      <w:r w:rsidRPr="0016036B">
        <w:rPr>
          <w:rFonts w:cs="Arial"/>
          <w:sz w:val="24"/>
        </w:rPr>
        <w:t xml:space="preserve"> - AND + OR Gates</w:t>
      </w:r>
      <w:bookmarkEnd w:id="55"/>
      <w:bookmarkEnd w:id="56"/>
      <w:bookmarkEnd w:id="57"/>
    </w:p>
    <w:p w14:paraId="730E77E7" w14:textId="77777777" w:rsidR="00C546A5" w:rsidRPr="0016036B" w:rsidRDefault="00C546A5" w:rsidP="00554D5D">
      <w:pPr>
        <w:rPr>
          <w:rFonts w:cs="Arial"/>
        </w:rPr>
      </w:pPr>
    </w:p>
    <w:p w14:paraId="446D305F" w14:textId="23BC08E9" w:rsidR="00554D5D" w:rsidRPr="0016036B" w:rsidRDefault="00554D5D" w:rsidP="00554D5D">
      <w:pPr>
        <w:pStyle w:val="Heading3"/>
        <w:rPr>
          <w:rFonts w:cs="Arial"/>
        </w:rPr>
      </w:pPr>
      <w:r w:rsidRPr="0016036B">
        <w:rPr>
          <w:rFonts w:cs="Arial"/>
        </w:rPr>
        <w:tab/>
      </w:r>
      <w:r w:rsidRPr="0016036B">
        <w:rPr>
          <w:rFonts w:cs="Arial"/>
        </w:rPr>
        <w:tab/>
      </w:r>
      <w:bookmarkStart w:id="58" w:name="_Toc196730551"/>
      <w:r w:rsidRPr="0016036B">
        <w:rPr>
          <w:rFonts w:cs="Arial"/>
        </w:rPr>
        <w:t>2.</w:t>
      </w:r>
      <w:r w:rsidR="002074FE">
        <w:rPr>
          <w:rFonts w:cs="Arial"/>
        </w:rPr>
        <w:t>3</w:t>
      </w:r>
      <w:r w:rsidRPr="0016036B">
        <w:rPr>
          <w:rFonts w:cs="Arial"/>
        </w:rPr>
        <w:t>.1 – AND Gates</w:t>
      </w:r>
      <w:bookmarkEnd w:id="58"/>
    </w:p>
    <w:p w14:paraId="4C79DEC8" w14:textId="3FBAFE7D" w:rsidR="001D08D3" w:rsidRDefault="00C546A5" w:rsidP="00D157C3">
      <w:pPr>
        <w:rPr>
          <w:rFonts w:cs="Arial"/>
        </w:rPr>
      </w:pPr>
      <w:r w:rsidRPr="0016036B">
        <w:rPr>
          <w:rFonts w:cs="Arial"/>
        </w:rPr>
        <w:t>AND Gate</w:t>
      </w:r>
      <w:r w:rsidR="002074FE">
        <w:rPr>
          <w:rFonts w:cs="Arial"/>
        </w:rPr>
        <w:t xml:space="preserve">s will have a True output if all its inputs are </w:t>
      </w:r>
      <w:proofErr w:type="gramStart"/>
      <w:r w:rsidR="002074FE">
        <w:rPr>
          <w:rFonts w:cs="Arial"/>
        </w:rPr>
        <w:t>True</w:t>
      </w:r>
      <w:proofErr w:type="gramEnd"/>
      <w:r w:rsidR="002074FE">
        <w:rPr>
          <w:rFonts w:cs="Arial"/>
        </w:rPr>
        <w:t>. I</w:t>
      </w:r>
      <w:r w:rsidR="002074FE" w:rsidRPr="0016036B">
        <w:rPr>
          <w:rFonts w:cs="Arial"/>
        </w:rPr>
        <w:t xml:space="preserve">n the context of FTA, </w:t>
      </w:r>
      <w:r w:rsidR="002074FE">
        <w:rPr>
          <w:rFonts w:cs="Arial"/>
        </w:rPr>
        <w:t xml:space="preserve">this </w:t>
      </w:r>
      <w:r w:rsidR="002074FE" w:rsidRPr="0016036B">
        <w:rPr>
          <w:rFonts w:cs="Arial"/>
        </w:rPr>
        <w:t>is where all the sub-level events</w:t>
      </w:r>
      <w:r w:rsidR="002074FE">
        <w:rPr>
          <w:rFonts w:cs="Arial"/>
        </w:rPr>
        <w:t xml:space="preserve"> are True and thus the output of the AND Gate is True. T</w:t>
      </w:r>
      <w:r w:rsidRPr="0016036B">
        <w:rPr>
          <w:rFonts w:cs="Arial"/>
        </w:rPr>
        <w:t>he inputs</w:t>
      </w:r>
      <w:r w:rsidR="002074FE">
        <w:rPr>
          <w:rFonts w:cs="Arial"/>
        </w:rPr>
        <w:t xml:space="preserve"> to an AND Gate</w:t>
      </w:r>
      <w:r w:rsidRPr="0016036B">
        <w:rPr>
          <w:rFonts w:cs="Arial"/>
        </w:rPr>
        <w:t xml:space="preserve"> are </w:t>
      </w:r>
      <w:r w:rsidR="00F244B0">
        <w:rPr>
          <w:rFonts w:cs="Arial"/>
        </w:rPr>
        <w:t>processed</w:t>
      </w:r>
      <w:r w:rsidRPr="0016036B">
        <w:rPr>
          <w:rFonts w:cs="Arial"/>
        </w:rPr>
        <w:t xml:space="preserve"> by the Boolean algebra shown in </w:t>
      </w:r>
      <w:r w:rsidRPr="0016036B">
        <w:rPr>
          <w:rFonts w:cs="Arial"/>
        </w:rPr>
        <w:fldChar w:fldCharType="begin"/>
      </w:r>
      <w:r w:rsidRPr="0016036B">
        <w:rPr>
          <w:rFonts w:cs="Arial"/>
        </w:rPr>
        <w:instrText xml:space="preserve"> REF _Ref196576363 \h </w:instrText>
      </w:r>
      <w:r w:rsidR="0016036B">
        <w:rPr>
          <w:rFonts w:cs="Arial"/>
        </w:rPr>
        <w:instrText xml:space="preserve"> \* MERGEFORMAT </w:instrText>
      </w:r>
      <w:r w:rsidRPr="0016036B">
        <w:rPr>
          <w:rFonts w:cs="Arial"/>
        </w:rPr>
      </w:r>
      <w:r w:rsidRPr="0016036B">
        <w:rPr>
          <w:rFonts w:cs="Arial"/>
        </w:rPr>
        <w:fldChar w:fldCharType="separate"/>
      </w:r>
      <w:r w:rsidRPr="0016036B">
        <w:rPr>
          <w:rFonts w:cs="Arial"/>
        </w:rPr>
        <w:t xml:space="preserve">Table </w:t>
      </w:r>
      <w:r w:rsidRPr="0016036B">
        <w:rPr>
          <w:rFonts w:cs="Arial"/>
          <w:noProof/>
        </w:rPr>
        <w:t>1</w:t>
      </w:r>
      <w:r w:rsidRPr="0016036B">
        <w:rPr>
          <w:rFonts w:cs="Arial"/>
        </w:rPr>
        <w:t xml:space="preserve"> - AND Gate Truth Table</w:t>
      </w:r>
      <w:r w:rsidRPr="0016036B">
        <w:rPr>
          <w:rFonts w:cs="Arial"/>
        </w:rPr>
        <w:fldChar w:fldCharType="end"/>
      </w:r>
      <w:r w:rsidRPr="0016036B">
        <w:rPr>
          <w:rFonts w:cs="Arial"/>
        </w:rPr>
        <w:t xml:space="preserve">. </w:t>
      </w:r>
    </w:p>
    <w:p w14:paraId="03E07ECC" w14:textId="77777777" w:rsidR="002074FE" w:rsidRDefault="002074FE" w:rsidP="00D157C3">
      <w:pPr>
        <w:rPr>
          <w:rFonts w:cs="Arial"/>
        </w:rPr>
      </w:pPr>
    </w:p>
    <w:p w14:paraId="3208D828" w14:textId="77777777" w:rsidR="002074FE" w:rsidRDefault="002074FE" w:rsidP="00D157C3">
      <w:pPr>
        <w:rPr>
          <w:rFonts w:cs="Arial"/>
        </w:rPr>
      </w:pPr>
    </w:p>
    <w:p w14:paraId="30CFB356" w14:textId="7BC7AD21" w:rsidR="002074FE" w:rsidRDefault="002074FE" w:rsidP="00D157C3">
      <w:pPr>
        <w:rPr>
          <w:rFonts w:cs="Arial"/>
        </w:rPr>
      </w:pPr>
    </w:p>
    <w:p w14:paraId="3649B35D" w14:textId="77777777" w:rsidR="00334840" w:rsidRDefault="00334840" w:rsidP="00D157C3">
      <w:pPr>
        <w:rPr>
          <w:rFonts w:cs="Arial"/>
        </w:rPr>
      </w:pPr>
    </w:p>
    <w:p w14:paraId="7DB5BA5A" w14:textId="77777777" w:rsidR="005B0EB8" w:rsidRDefault="005B0EB8" w:rsidP="00D157C3">
      <w:pPr>
        <w:rPr>
          <w:rFonts w:cs="Arial"/>
        </w:rPr>
      </w:pPr>
    </w:p>
    <w:p w14:paraId="67B654CA" w14:textId="77777777" w:rsidR="00843722" w:rsidRPr="0016036B" w:rsidRDefault="00843722" w:rsidP="00D157C3">
      <w:pPr>
        <w:rPr>
          <w:rFonts w:cs="Arial"/>
        </w:rPr>
      </w:pPr>
    </w:p>
    <w:p w14:paraId="571A89F5" w14:textId="60CBDBDF" w:rsidR="00D157C3" w:rsidRPr="0016036B" w:rsidRDefault="00502A54" w:rsidP="00502A54">
      <w:pPr>
        <w:pStyle w:val="Caption"/>
        <w:jc w:val="center"/>
        <w:rPr>
          <w:rFonts w:cs="Arial"/>
        </w:rPr>
      </w:pPr>
      <w:bookmarkStart w:id="59" w:name="_Ref196576363"/>
      <w:bookmarkStart w:id="60" w:name="_Toc196610868"/>
      <w:r w:rsidRPr="0016036B">
        <w:rPr>
          <w:rFonts w:cs="Arial"/>
        </w:rPr>
        <w:lastRenderedPageBreak/>
        <w:t xml:space="preserve">Table </w:t>
      </w:r>
      <w:r w:rsidRPr="0016036B">
        <w:rPr>
          <w:rFonts w:cs="Arial"/>
        </w:rPr>
        <w:fldChar w:fldCharType="begin"/>
      </w:r>
      <w:r w:rsidRPr="0016036B">
        <w:rPr>
          <w:rFonts w:cs="Arial"/>
        </w:rPr>
        <w:instrText xml:space="preserve"> SEQ Table \* ARABIC </w:instrText>
      </w:r>
      <w:r w:rsidRPr="0016036B">
        <w:rPr>
          <w:rFonts w:cs="Arial"/>
        </w:rPr>
        <w:fldChar w:fldCharType="separate"/>
      </w:r>
      <w:r w:rsidR="00EF58FC">
        <w:rPr>
          <w:rFonts w:cs="Arial"/>
          <w:noProof/>
        </w:rPr>
        <w:t>1</w:t>
      </w:r>
      <w:r w:rsidRPr="0016036B">
        <w:rPr>
          <w:rFonts w:cs="Arial"/>
        </w:rPr>
        <w:fldChar w:fldCharType="end"/>
      </w:r>
      <w:r w:rsidRPr="0016036B">
        <w:rPr>
          <w:rFonts w:cs="Arial"/>
        </w:rPr>
        <w:t xml:space="preserve"> - AND Gate Truth Table</w:t>
      </w:r>
      <w:bookmarkEnd w:id="59"/>
      <w:bookmarkEnd w:id="60"/>
    </w:p>
    <w:tbl>
      <w:tblPr>
        <w:tblStyle w:val="TableGrid"/>
        <w:tblW w:w="0" w:type="auto"/>
        <w:tblLook w:val="04A0" w:firstRow="1" w:lastRow="0" w:firstColumn="1" w:lastColumn="0" w:noHBand="0" w:noVBand="1"/>
      </w:tblPr>
      <w:tblGrid>
        <w:gridCol w:w="3005"/>
        <w:gridCol w:w="3005"/>
        <w:gridCol w:w="3006"/>
      </w:tblGrid>
      <w:tr w:rsidR="00D157C3" w:rsidRPr="0016036B" w14:paraId="0B366EC4" w14:textId="77777777" w:rsidTr="008970E4">
        <w:tc>
          <w:tcPr>
            <w:tcW w:w="3005" w:type="dxa"/>
          </w:tcPr>
          <w:p w14:paraId="19DC32F9" w14:textId="77777777" w:rsidR="00D157C3" w:rsidRPr="0016036B" w:rsidRDefault="00D157C3" w:rsidP="008970E4">
            <w:pPr>
              <w:pStyle w:val="Caption"/>
              <w:jc w:val="center"/>
              <w:rPr>
                <w:rFonts w:cs="Arial"/>
                <w:sz w:val="24"/>
              </w:rPr>
            </w:pPr>
            <w:r w:rsidRPr="0016036B">
              <w:rPr>
                <w:rFonts w:cs="Arial"/>
                <w:sz w:val="24"/>
              </w:rPr>
              <w:t>Input 1</w:t>
            </w:r>
          </w:p>
        </w:tc>
        <w:tc>
          <w:tcPr>
            <w:tcW w:w="3005" w:type="dxa"/>
          </w:tcPr>
          <w:p w14:paraId="2F9C3341" w14:textId="77777777" w:rsidR="00D157C3" w:rsidRPr="0016036B" w:rsidRDefault="00D157C3" w:rsidP="008970E4">
            <w:pPr>
              <w:pStyle w:val="Caption"/>
              <w:jc w:val="center"/>
              <w:rPr>
                <w:rFonts w:cs="Arial"/>
                <w:sz w:val="24"/>
              </w:rPr>
            </w:pPr>
            <w:r w:rsidRPr="0016036B">
              <w:rPr>
                <w:rFonts w:cs="Arial"/>
                <w:sz w:val="24"/>
              </w:rPr>
              <w:t>Input 2</w:t>
            </w:r>
          </w:p>
        </w:tc>
        <w:tc>
          <w:tcPr>
            <w:tcW w:w="3006" w:type="dxa"/>
          </w:tcPr>
          <w:p w14:paraId="16671251" w14:textId="77777777" w:rsidR="00D157C3" w:rsidRPr="0016036B" w:rsidRDefault="00D157C3" w:rsidP="008970E4">
            <w:pPr>
              <w:pStyle w:val="Caption"/>
              <w:jc w:val="center"/>
              <w:rPr>
                <w:rFonts w:cs="Arial"/>
                <w:sz w:val="24"/>
              </w:rPr>
            </w:pPr>
            <w:r w:rsidRPr="0016036B">
              <w:rPr>
                <w:rFonts w:cs="Arial"/>
                <w:sz w:val="24"/>
              </w:rPr>
              <w:t>Output</w:t>
            </w:r>
          </w:p>
        </w:tc>
      </w:tr>
      <w:tr w:rsidR="00D157C3" w:rsidRPr="0016036B" w14:paraId="2B51FF8E" w14:textId="77777777" w:rsidTr="008970E4">
        <w:tc>
          <w:tcPr>
            <w:tcW w:w="3005" w:type="dxa"/>
          </w:tcPr>
          <w:p w14:paraId="424417AA" w14:textId="77777777" w:rsidR="00D157C3" w:rsidRPr="0016036B" w:rsidRDefault="00D157C3" w:rsidP="008970E4">
            <w:pPr>
              <w:pStyle w:val="Caption"/>
              <w:jc w:val="center"/>
              <w:rPr>
                <w:rFonts w:cs="Arial"/>
                <w:b w:val="0"/>
              </w:rPr>
            </w:pPr>
            <w:r w:rsidRPr="0016036B">
              <w:rPr>
                <w:rFonts w:cs="Arial"/>
                <w:b w:val="0"/>
              </w:rPr>
              <w:t>True</w:t>
            </w:r>
          </w:p>
        </w:tc>
        <w:tc>
          <w:tcPr>
            <w:tcW w:w="3005" w:type="dxa"/>
          </w:tcPr>
          <w:p w14:paraId="494CB304" w14:textId="77777777" w:rsidR="00D157C3" w:rsidRPr="0016036B" w:rsidRDefault="00D157C3" w:rsidP="008970E4">
            <w:pPr>
              <w:pStyle w:val="Caption"/>
              <w:jc w:val="center"/>
              <w:rPr>
                <w:rFonts w:cs="Arial"/>
                <w:b w:val="0"/>
              </w:rPr>
            </w:pPr>
            <w:r w:rsidRPr="0016036B">
              <w:rPr>
                <w:rFonts w:cs="Arial"/>
                <w:b w:val="0"/>
              </w:rPr>
              <w:t>True</w:t>
            </w:r>
          </w:p>
        </w:tc>
        <w:tc>
          <w:tcPr>
            <w:tcW w:w="3006" w:type="dxa"/>
          </w:tcPr>
          <w:p w14:paraId="1E7C8DA0" w14:textId="77777777" w:rsidR="00D157C3" w:rsidRPr="0016036B" w:rsidRDefault="00D157C3" w:rsidP="008970E4">
            <w:pPr>
              <w:pStyle w:val="Caption"/>
              <w:jc w:val="center"/>
              <w:rPr>
                <w:rFonts w:cs="Arial"/>
              </w:rPr>
            </w:pPr>
            <w:r w:rsidRPr="0016036B">
              <w:rPr>
                <w:rFonts w:cs="Arial"/>
              </w:rPr>
              <w:t>True</w:t>
            </w:r>
          </w:p>
        </w:tc>
      </w:tr>
      <w:tr w:rsidR="00D157C3" w:rsidRPr="0016036B" w14:paraId="2171AE4D" w14:textId="77777777" w:rsidTr="008970E4">
        <w:tc>
          <w:tcPr>
            <w:tcW w:w="3005" w:type="dxa"/>
          </w:tcPr>
          <w:p w14:paraId="03C5A88E" w14:textId="77777777" w:rsidR="00D157C3" w:rsidRPr="0016036B" w:rsidRDefault="00D157C3" w:rsidP="008970E4">
            <w:pPr>
              <w:pStyle w:val="Caption"/>
              <w:jc w:val="center"/>
              <w:rPr>
                <w:rFonts w:cs="Arial"/>
                <w:b w:val="0"/>
              </w:rPr>
            </w:pPr>
            <w:r w:rsidRPr="0016036B">
              <w:rPr>
                <w:rFonts w:cs="Arial"/>
                <w:b w:val="0"/>
              </w:rPr>
              <w:t>True</w:t>
            </w:r>
          </w:p>
        </w:tc>
        <w:tc>
          <w:tcPr>
            <w:tcW w:w="3005" w:type="dxa"/>
          </w:tcPr>
          <w:p w14:paraId="50E00B61" w14:textId="77777777" w:rsidR="00D157C3" w:rsidRPr="0016036B" w:rsidRDefault="00D157C3" w:rsidP="008970E4">
            <w:pPr>
              <w:pStyle w:val="Caption"/>
              <w:jc w:val="center"/>
              <w:rPr>
                <w:rFonts w:cs="Arial"/>
                <w:b w:val="0"/>
              </w:rPr>
            </w:pPr>
            <w:r w:rsidRPr="0016036B">
              <w:rPr>
                <w:rFonts w:cs="Arial"/>
                <w:b w:val="0"/>
              </w:rPr>
              <w:t>False</w:t>
            </w:r>
          </w:p>
        </w:tc>
        <w:tc>
          <w:tcPr>
            <w:tcW w:w="3006" w:type="dxa"/>
          </w:tcPr>
          <w:p w14:paraId="3E216021" w14:textId="77777777" w:rsidR="00D157C3" w:rsidRPr="0016036B" w:rsidRDefault="00D157C3" w:rsidP="008970E4">
            <w:pPr>
              <w:pStyle w:val="Caption"/>
              <w:jc w:val="center"/>
              <w:rPr>
                <w:rFonts w:cs="Arial"/>
              </w:rPr>
            </w:pPr>
            <w:r w:rsidRPr="0016036B">
              <w:rPr>
                <w:rFonts w:cs="Arial"/>
              </w:rPr>
              <w:t>False</w:t>
            </w:r>
          </w:p>
        </w:tc>
      </w:tr>
      <w:tr w:rsidR="00D157C3" w:rsidRPr="0016036B" w14:paraId="497FA5F4" w14:textId="77777777" w:rsidTr="008970E4">
        <w:tc>
          <w:tcPr>
            <w:tcW w:w="3005" w:type="dxa"/>
          </w:tcPr>
          <w:p w14:paraId="2138916C" w14:textId="77777777" w:rsidR="00D157C3" w:rsidRPr="0016036B" w:rsidRDefault="00D157C3" w:rsidP="008970E4">
            <w:pPr>
              <w:pStyle w:val="Caption"/>
              <w:jc w:val="center"/>
              <w:rPr>
                <w:rFonts w:cs="Arial"/>
                <w:b w:val="0"/>
              </w:rPr>
            </w:pPr>
            <w:r w:rsidRPr="0016036B">
              <w:rPr>
                <w:rFonts w:cs="Arial"/>
                <w:b w:val="0"/>
              </w:rPr>
              <w:t>False</w:t>
            </w:r>
          </w:p>
        </w:tc>
        <w:tc>
          <w:tcPr>
            <w:tcW w:w="3005" w:type="dxa"/>
          </w:tcPr>
          <w:p w14:paraId="122FA0B9" w14:textId="77777777" w:rsidR="00D157C3" w:rsidRPr="0016036B" w:rsidRDefault="00D157C3" w:rsidP="008970E4">
            <w:pPr>
              <w:pStyle w:val="Caption"/>
              <w:jc w:val="center"/>
              <w:rPr>
                <w:rFonts w:cs="Arial"/>
                <w:b w:val="0"/>
              </w:rPr>
            </w:pPr>
            <w:r w:rsidRPr="0016036B">
              <w:rPr>
                <w:rFonts w:cs="Arial"/>
                <w:b w:val="0"/>
              </w:rPr>
              <w:t>True</w:t>
            </w:r>
          </w:p>
        </w:tc>
        <w:tc>
          <w:tcPr>
            <w:tcW w:w="3006" w:type="dxa"/>
          </w:tcPr>
          <w:p w14:paraId="48358D6F" w14:textId="77777777" w:rsidR="00D157C3" w:rsidRPr="0016036B" w:rsidRDefault="00D157C3" w:rsidP="008970E4">
            <w:pPr>
              <w:pStyle w:val="Caption"/>
              <w:jc w:val="center"/>
              <w:rPr>
                <w:rFonts w:cs="Arial"/>
              </w:rPr>
            </w:pPr>
            <w:r w:rsidRPr="0016036B">
              <w:rPr>
                <w:rFonts w:cs="Arial"/>
              </w:rPr>
              <w:t>False</w:t>
            </w:r>
          </w:p>
        </w:tc>
      </w:tr>
      <w:tr w:rsidR="00D157C3" w:rsidRPr="0016036B" w14:paraId="6C305414" w14:textId="77777777" w:rsidTr="008970E4">
        <w:tc>
          <w:tcPr>
            <w:tcW w:w="3005" w:type="dxa"/>
          </w:tcPr>
          <w:p w14:paraId="410E582F" w14:textId="77777777" w:rsidR="00D157C3" w:rsidRPr="0016036B" w:rsidRDefault="00D157C3" w:rsidP="008970E4">
            <w:pPr>
              <w:pStyle w:val="Caption"/>
              <w:jc w:val="center"/>
              <w:rPr>
                <w:rFonts w:cs="Arial"/>
                <w:b w:val="0"/>
              </w:rPr>
            </w:pPr>
            <w:r w:rsidRPr="0016036B">
              <w:rPr>
                <w:rFonts w:cs="Arial"/>
                <w:b w:val="0"/>
              </w:rPr>
              <w:t>False</w:t>
            </w:r>
          </w:p>
        </w:tc>
        <w:tc>
          <w:tcPr>
            <w:tcW w:w="3005" w:type="dxa"/>
          </w:tcPr>
          <w:p w14:paraId="5E59D50B" w14:textId="77777777" w:rsidR="00D157C3" w:rsidRPr="0016036B" w:rsidRDefault="00D157C3" w:rsidP="008970E4">
            <w:pPr>
              <w:pStyle w:val="Caption"/>
              <w:jc w:val="center"/>
              <w:rPr>
                <w:rFonts w:cs="Arial"/>
                <w:b w:val="0"/>
              </w:rPr>
            </w:pPr>
            <w:r w:rsidRPr="0016036B">
              <w:rPr>
                <w:rFonts w:cs="Arial"/>
                <w:b w:val="0"/>
              </w:rPr>
              <w:t>False</w:t>
            </w:r>
          </w:p>
        </w:tc>
        <w:tc>
          <w:tcPr>
            <w:tcW w:w="3006" w:type="dxa"/>
          </w:tcPr>
          <w:p w14:paraId="374EFC42" w14:textId="77777777" w:rsidR="00D157C3" w:rsidRPr="0016036B" w:rsidRDefault="00D157C3" w:rsidP="008970E4">
            <w:pPr>
              <w:pStyle w:val="Caption"/>
              <w:jc w:val="center"/>
              <w:rPr>
                <w:rFonts w:cs="Arial"/>
              </w:rPr>
            </w:pPr>
            <w:r w:rsidRPr="0016036B">
              <w:rPr>
                <w:rFonts w:cs="Arial"/>
              </w:rPr>
              <w:t>False</w:t>
            </w:r>
          </w:p>
        </w:tc>
      </w:tr>
    </w:tbl>
    <w:p w14:paraId="151676E2" w14:textId="00172C48" w:rsidR="00D157C3" w:rsidRPr="0016036B" w:rsidRDefault="00D157C3" w:rsidP="00D157C3">
      <w:pPr>
        <w:pStyle w:val="Caption"/>
        <w:rPr>
          <w:rFonts w:cs="Arial"/>
          <w:b w:val="0"/>
        </w:rPr>
      </w:pPr>
    </w:p>
    <w:p w14:paraId="498297C2" w14:textId="278BFD97" w:rsidR="000D5EB9" w:rsidRPr="0016036B" w:rsidRDefault="000D5EB9" w:rsidP="000D5EB9">
      <w:pPr>
        <w:rPr>
          <w:rFonts w:cs="Arial"/>
        </w:rPr>
      </w:pPr>
      <w:r w:rsidRPr="0016036B">
        <w:rPr>
          <w:rFonts w:cs="Arial"/>
        </w:rPr>
        <w:fldChar w:fldCharType="begin"/>
      </w:r>
      <w:r w:rsidRPr="0016036B">
        <w:rPr>
          <w:rFonts w:cs="Arial"/>
        </w:rPr>
        <w:instrText xml:space="preserve"> REF _Ref196584896 \h </w:instrText>
      </w:r>
      <w:r w:rsidR="0016036B">
        <w:rPr>
          <w:rFonts w:cs="Arial"/>
        </w:rPr>
        <w:instrText xml:space="preserve"> \* MERGEFORMAT </w:instrText>
      </w:r>
      <w:r w:rsidRPr="0016036B">
        <w:rPr>
          <w:rFonts w:cs="Arial"/>
        </w:rPr>
      </w:r>
      <w:r w:rsidRPr="0016036B">
        <w:rPr>
          <w:rFonts w:cs="Arial"/>
        </w:rPr>
        <w:fldChar w:fldCharType="separate"/>
      </w:r>
      <w:r w:rsidRPr="0016036B">
        <w:rPr>
          <w:rFonts w:cs="Arial"/>
        </w:rPr>
        <w:t xml:space="preserve">Figure </w:t>
      </w:r>
      <w:r w:rsidRPr="0016036B">
        <w:rPr>
          <w:rFonts w:cs="Arial"/>
          <w:noProof/>
        </w:rPr>
        <w:t>2</w:t>
      </w:r>
      <w:r w:rsidRPr="0016036B">
        <w:rPr>
          <w:rFonts w:cs="Arial"/>
        </w:rPr>
        <w:t xml:space="preserve"> - Set Theory: Intersection</w:t>
      </w:r>
      <w:r w:rsidRPr="0016036B">
        <w:rPr>
          <w:rFonts w:cs="Arial"/>
        </w:rPr>
        <w:fldChar w:fldCharType="end"/>
      </w:r>
      <w:r w:rsidRPr="0016036B">
        <w:rPr>
          <w:rFonts w:cs="Arial"/>
        </w:rPr>
        <w:t xml:space="preserve"> </w:t>
      </w:r>
      <w:sdt>
        <w:sdtPr>
          <w:rPr>
            <w:rFonts w:cs="Arial"/>
          </w:rPr>
          <w:id w:val="1012333756"/>
          <w:citation/>
        </w:sdtPr>
        <w:sdtEndPr/>
        <w:sdtContent>
          <w:r w:rsidRPr="0016036B">
            <w:rPr>
              <w:rFonts w:cs="Arial"/>
            </w:rPr>
            <w:fldChar w:fldCharType="begin"/>
          </w:r>
          <w:r w:rsidRPr="0016036B">
            <w:rPr>
              <w:rFonts w:cs="Arial"/>
              <w:lang w:val="en-US"/>
            </w:rPr>
            <w:instrText xml:space="preserve"> CITATION Tay18 \l 1033 </w:instrText>
          </w:r>
          <w:r w:rsidRPr="0016036B">
            <w:rPr>
              <w:rFonts w:cs="Arial"/>
            </w:rPr>
            <w:fldChar w:fldCharType="separate"/>
          </w:r>
          <w:r w:rsidR="00867469" w:rsidRPr="0016036B">
            <w:rPr>
              <w:rFonts w:cs="Arial"/>
              <w:noProof/>
              <w:lang w:val="en-US"/>
            </w:rPr>
            <w:t>[3]</w:t>
          </w:r>
          <w:r w:rsidRPr="0016036B">
            <w:rPr>
              <w:rFonts w:cs="Arial"/>
            </w:rPr>
            <w:fldChar w:fldCharType="end"/>
          </w:r>
        </w:sdtContent>
      </w:sdt>
      <w:r w:rsidRPr="0016036B">
        <w:rPr>
          <w:rFonts w:cs="Arial"/>
        </w:rPr>
        <w:t xml:space="preserve"> </w:t>
      </w:r>
      <w:r w:rsidR="002074FE">
        <w:rPr>
          <w:rFonts w:cs="Arial"/>
        </w:rPr>
        <w:t xml:space="preserve">shows how the principle of </w:t>
      </w:r>
      <w:r w:rsidR="002074FE" w:rsidRPr="0016036B">
        <w:rPr>
          <w:rFonts w:cs="Arial"/>
        </w:rPr>
        <w:t>AND gates connect to Set Theory as the intersection of sets of probability</w:t>
      </w:r>
      <w:r w:rsidR="002074FE">
        <w:rPr>
          <w:rFonts w:cs="Arial"/>
        </w:rPr>
        <w:t xml:space="preserve">, </w:t>
      </w:r>
      <w:r w:rsidRPr="0016036B">
        <w:rPr>
          <w:rFonts w:cs="Arial"/>
        </w:rPr>
        <w:t>highlighting the area common to sets A and B but not Set A, B or the Universal Set.</w:t>
      </w:r>
    </w:p>
    <w:p w14:paraId="140A6362" w14:textId="2F7C5B7D" w:rsidR="00C546A5" w:rsidRPr="0016036B" w:rsidRDefault="00C546A5" w:rsidP="00C546A5">
      <w:pPr>
        <w:rPr>
          <w:rFonts w:cs="Arial"/>
        </w:rPr>
      </w:pPr>
    </w:p>
    <w:p w14:paraId="1BAB1ED0" w14:textId="6CB49C5D" w:rsidR="00C546A5" w:rsidRPr="0016036B" w:rsidRDefault="000D5EB9" w:rsidP="00C546A5">
      <w:pPr>
        <w:keepNext/>
        <w:jc w:val="center"/>
        <w:rPr>
          <w:rFonts w:cs="Arial"/>
        </w:rPr>
      </w:pPr>
      <w:r w:rsidRPr="0016036B">
        <w:rPr>
          <w:rFonts w:cs="Arial"/>
          <w:noProof/>
          <w:lang w:eastAsia="en-GB"/>
        </w:rPr>
        <w:t xml:space="preserve"> </w:t>
      </w:r>
      <w:r w:rsidRPr="0016036B">
        <w:rPr>
          <w:rFonts w:cs="Arial"/>
          <w:noProof/>
          <w:lang w:eastAsia="en-GB"/>
        </w:rPr>
        <w:drawing>
          <wp:inline distT="0" distB="0" distL="0" distR="0" wp14:anchorId="747D4408" wp14:editId="3A4B1014">
            <wp:extent cx="3432175" cy="240792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32175" cy="2407920"/>
                    </a:xfrm>
                    <a:prstGeom prst="rect">
                      <a:avLst/>
                    </a:prstGeom>
                    <a:noFill/>
                  </pic:spPr>
                </pic:pic>
              </a:graphicData>
            </a:graphic>
          </wp:inline>
        </w:drawing>
      </w:r>
    </w:p>
    <w:p w14:paraId="6E20D3B3" w14:textId="48637029" w:rsidR="00C546A5" w:rsidRPr="0016036B" w:rsidRDefault="00C546A5" w:rsidP="00C546A5">
      <w:pPr>
        <w:pStyle w:val="Caption"/>
        <w:jc w:val="center"/>
        <w:rPr>
          <w:rFonts w:cs="Arial"/>
        </w:rPr>
      </w:pPr>
      <w:bookmarkStart w:id="61" w:name="_Ref196584896"/>
      <w:bookmarkStart w:id="62" w:name="_Toc196608672"/>
      <w:bookmarkStart w:id="63" w:name="_Toc196610863"/>
      <w:r w:rsidRPr="0016036B">
        <w:rPr>
          <w:rFonts w:cs="Arial"/>
        </w:rPr>
        <w:t xml:space="preserve">Figure </w:t>
      </w:r>
      <w:r w:rsidRPr="0016036B">
        <w:rPr>
          <w:rFonts w:cs="Arial"/>
        </w:rPr>
        <w:fldChar w:fldCharType="begin"/>
      </w:r>
      <w:r w:rsidRPr="0016036B">
        <w:rPr>
          <w:rFonts w:cs="Arial"/>
        </w:rPr>
        <w:instrText xml:space="preserve"> SEQ Figure \* ARABIC </w:instrText>
      </w:r>
      <w:r w:rsidRPr="0016036B">
        <w:rPr>
          <w:rFonts w:cs="Arial"/>
        </w:rPr>
        <w:fldChar w:fldCharType="separate"/>
      </w:r>
      <w:r w:rsidR="00906376">
        <w:rPr>
          <w:rFonts w:cs="Arial"/>
          <w:noProof/>
        </w:rPr>
        <w:t>2</w:t>
      </w:r>
      <w:r w:rsidRPr="0016036B">
        <w:rPr>
          <w:rFonts w:cs="Arial"/>
        </w:rPr>
        <w:fldChar w:fldCharType="end"/>
      </w:r>
      <w:r w:rsidRPr="0016036B">
        <w:rPr>
          <w:rFonts w:cs="Arial"/>
        </w:rPr>
        <w:t xml:space="preserve"> - Set Theory: Intersection</w:t>
      </w:r>
      <w:bookmarkEnd w:id="61"/>
      <w:bookmarkEnd w:id="62"/>
      <w:bookmarkEnd w:id="63"/>
    </w:p>
    <w:p w14:paraId="05491734" w14:textId="77777777" w:rsidR="00C546A5" w:rsidRPr="0016036B" w:rsidRDefault="00C546A5" w:rsidP="00C546A5">
      <w:pPr>
        <w:jc w:val="center"/>
        <w:rPr>
          <w:rFonts w:cs="Arial"/>
        </w:rPr>
      </w:pPr>
    </w:p>
    <w:p w14:paraId="19333B7E" w14:textId="3B6BA688" w:rsidR="003340F9" w:rsidRPr="0016036B" w:rsidRDefault="00C546A5" w:rsidP="003340F9">
      <w:pPr>
        <w:rPr>
          <w:rFonts w:cs="Arial"/>
        </w:rPr>
      </w:pPr>
      <w:r w:rsidRPr="0016036B">
        <w:rPr>
          <w:rFonts w:cs="Arial"/>
        </w:rPr>
        <w:t xml:space="preserve">Equation </w:t>
      </w:r>
      <w:r w:rsidRPr="0016036B">
        <w:rPr>
          <w:rFonts w:cs="Arial"/>
        </w:rPr>
        <w:fldChar w:fldCharType="begin"/>
      </w:r>
      <w:r w:rsidRPr="0016036B">
        <w:rPr>
          <w:rFonts w:cs="Arial"/>
        </w:rPr>
        <w:instrText xml:space="preserve"> REF _Ref196583680 \h </w:instrText>
      </w:r>
      <w:r w:rsidR="0016036B">
        <w:rPr>
          <w:rFonts w:cs="Arial"/>
        </w:rPr>
        <w:instrText xml:space="preserve"> \* MERGEFORMAT </w:instrText>
      </w:r>
      <w:r w:rsidRPr="0016036B">
        <w:rPr>
          <w:rFonts w:cs="Arial"/>
        </w:rPr>
      </w:r>
      <w:r w:rsidRPr="0016036B">
        <w:rPr>
          <w:rFonts w:cs="Arial"/>
        </w:rPr>
        <w:fldChar w:fldCharType="separate"/>
      </w:r>
      <w:r w:rsidR="00BD21C6" w:rsidRPr="0016036B">
        <w:rPr>
          <w:rFonts w:cs="Arial"/>
        </w:rPr>
        <w:t xml:space="preserve">2 - </w:t>
      </w:r>
      <w:r w:rsidR="00BD21C6" w:rsidRPr="0016036B">
        <w:rPr>
          <w:rFonts w:cs="Arial"/>
          <w:noProof/>
        </w:rPr>
        <w:t>2</w:t>
      </w:r>
      <w:r w:rsidRPr="0016036B">
        <w:rPr>
          <w:rFonts w:cs="Arial"/>
        </w:rPr>
        <w:fldChar w:fldCharType="end"/>
      </w:r>
      <w:r w:rsidRPr="0016036B">
        <w:rPr>
          <w:rFonts w:cs="Arial"/>
        </w:rPr>
        <w:t xml:space="preserve"> shows </w:t>
      </w:r>
      <w:r w:rsidR="000D5EB9" w:rsidRPr="0016036B">
        <w:rPr>
          <w:rFonts w:cs="Arial"/>
        </w:rPr>
        <w:t xml:space="preserve">the </w:t>
      </w:r>
      <w:r w:rsidR="002074FE">
        <w:rPr>
          <w:rFonts w:cs="Arial"/>
        </w:rPr>
        <w:t>mathematical principle</w:t>
      </w:r>
      <w:r w:rsidR="000D5EB9" w:rsidRPr="0016036B">
        <w:rPr>
          <w:rFonts w:cs="Arial"/>
        </w:rPr>
        <w:t xml:space="preserve"> for this idea by multiplying the probabilities of Set A and B together to find the subset common </w:t>
      </w:r>
      <w:r w:rsidR="002074FE">
        <w:rPr>
          <w:rFonts w:cs="Arial"/>
        </w:rPr>
        <w:t>to</w:t>
      </w:r>
      <w:r w:rsidR="000D5EB9" w:rsidRPr="0016036B">
        <w:rPr>
          <w:rFonts w:cs="Arial"/>
        </w:rPr>
        <w:t xml:space="preserve"> both </w:t>
      </w:r>
      <w:r w:rsidR="002074FE">
        <w:rPr>
          <w:rFonts w:cs="Arial"/>
        </w:rPr>
        <w:t>S</w:t>
      </w:r>
      <w:r w:rsidR="000D5EB9" w:rsidRPr="0016036B">
        <w:rPr>
          <w:rFonts w:cs="Arial"/>
        </w:rPr>
        <w:t>ets</w:t>
      </w:r>
      <w:r w:rsidR="002074FE">
        <w:rPr>
          <w:rFonts w:cs="Arial"/>
        </w:rPr>
        <w:t xml:space="preserve"> A and B</w:t>
      </w:r>
      <w:sdt>
        <w:sdtPr>
          <w:rPr>
            <w:rFonts w:cs="Arial"/>
          </w:rPr>
          <w:id w:val="-1483839514"/>
          <w:citation/>
        </w:sdtPr>
        <w:sdtEndPr/>
        <w:sdtContent>
          <w:r w:rsidR="00475A60" w:rsidRPr="0016036B">
            <w:rPr>
              <w:rFonts w:cs="Arial"/>
            </w:rPr>
            <w:fldChar w:fldCharType="begin"/>
          </w:r>
          <w:r w:rsidR="00475A60" w:rsidRPr="0016036B">
            <w:rPr>
              <w:rFonts w:cs="Arial"/>
              <w:lang w:val="en-US"/>
            </w:rPr>
            <w:instrText xml:space="preserve"> CITATION Win23 \l 1033 </w:instrText>
          </w:r>
          <w:r w:rsidR="00475A60" w:rsidRPr="0016036B">
            <w:rPr>
              <w:rFonts w:cs="Arial"/>
            </w:rPr>
            <w:fldChar w:fldCharType="separate"/>
          </w:r>
          <w:r w:rsidR="00867469" w:rsidRPr="0016036B">
            <w:rPr>
              <w:rFonts w:cs="Arial"/>
              <w:noProof/>
              <w:lang w:val="en-US"/>
            </w:rPr>
            <w:t xml:space="preserve"> [4]</w:t>
          </w:r>
          <w:r w:rsidR="00475A60" w:rsidRPr="0016036B">
            <w:rPr>
              <w:rFonts w:cs="Arial"/>
            </w:rPr>
            <w:fldChar w:fldCharType="end"/>
          </w:r>
        </w:sdtContent>
      </w:sdt>
      <w:r w:rsidR="000D5EB9" w:rsidRPr="0016036B">
        <w:rPr>
          <w:rFonts w:cs="Arial"/>
        </w:rPr>
        <w:t>.</w:t>
      </w:r>
    </w:p>
    <w:p w14:paraId="29B06235" w14:textId="77777777" w:rsidR="000D5EB9" w:rsidRPr="0016036B" w:rsidRDefault="000D5EB9" w:rsidP="003340F9">
      <w:pPr>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374"/>
        <w:gridCol w:w="2642"/>
      </w:tblGrid>
      <w:tr w:rsidR="003340F9" w:rsidRPr="0016036B" w14:paraId="085EF75F" w14:textId="77777777" w:rsidTr="00801CB7">
        <w:tc>
          <w:tcPr>
            <w:tcW w:w="6374" w:type="dxa"/>
          </w:tcPr>
          <w:p w14:paraId="73828EE5" w14:textId="77777777" w:rsidR="003340F9" w:rsidRPr="0016036B" w:rsidRDefault="003340F9" w:rsidP="00801CB7">
            <w:pPr>
              <w:jc w:val="center"/>
              <w:rPr>
                <w:rFonts w:eastAsiaTheme="majorEastAsia" w:cs="Arial"/>
              </w:rPr>
            </w:pPr>
            <m:oMathPara>
              <m:oMath>
                <m:r>
                  <w:rPr>
                    <w:rFonts w:ascii="Cambria Math" w:hAnsi="Cambria Math" w:cs="Arial"/>
                  </w:rPr>
                  <m:t>P</m:t>
                </m:r>
                <m:d>
                  <m:dPr>
                    <m:ctrlPr>
                      <w:rPr>
                        <w:rFonts w:ascii="Cambria Math" w:hAnsi="Cambria Math" w:cs="Arial"/>
                        <w:i/>
                      </w:rPr>
                    </m:ctrlPr>
                  </m:dPr>
                  <m:e>
                    <m:r>
                      <w:rPr>
                        <w:rFonts w:ascii="Cambria Math" w:hAnsi="Cambria Math" w:cs="Arial"/>
                      </w:rPr>
                      <m:t>x</m:t>
                    </m:r>
                  </m:e>
                </m:d>
                <m:r>
                  <w:rPr>
                    <w:rFonts w:ascii="Cambria Math" w:hAnsi="Cambria Math" w:cs="Arial"/>
                  </w:rPr>
                  <m:t>=P</m:t>
                </m:r>
                <m:d>
                  <m:dPr>
                    <m:ctrlPr>
                      <w:rPr>
                        <w:rFonts w:ascii="Cambria Math"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1</m:t>
                        </m:r>
                      </m:sub>
                    </m:sSub>
                    <m:r>
                      <w:rPr>
                        <w:rFonts w:ascii="Cambria Math" w:hAnsi="Cambria Math" w:cs="Arial"/>
                      </w:rPr>
                      <m:t>∩</m:t>
                    </m:r>
                    <m:sSub>
                      <m:sSubPr>
                        <m:ctrlPr>
                          <w:rPr>
                            <w:rFonts w:ascii="Cambria Math" w:hAnsi="Cambria Math" w:cs="Arial"/>
                            <w:i/>
                          </w:rPr>
                        </m:ctrlPr>
                      </m:sSubPr>
                      <m:e>
                        <m:r>
                          <w:rPr>
                            <w:rFonts w:ascii="Cambria Math" w:hAnsi="Cambria Math" w:cs="Arial"/>
                          </w:rPr>
                          <m:t>x</m:t>
                        </m:r>
                      </m:e>
                      <m:sub>
                        <m:r>
                          <w:rPr>
                            <w:rFonts w:ascii="Cambria Math" w:hAnsi="Cambria Math" w:cs="Arial"/>
                          </w:rPr>
                          <m:t>2</m:t>
                        </m:r>
                      </m:sub>
                    </m:sSub>
                    <m:r>
                      <w:rPr>
                        <w:rFonts w:ascii="Cambria Math" w:hAnsi="Cambria Math" w:cs="Arial"/>
                      </w:rPr>
                      <m:t>∩… ∩</m:t>
                    </m:r>
                    <m:sSub>
                      <m:sSubPr>
                        <m:ctrlPr>
                          <w:rPr>
                            <w:rFonts w:ascii="Cambria Math" w:hAnsi="Cambria Math" w:cs="Arial"/>
                            <w:i/>
                          </w:rPr>
                        </m:ctrlPr>
                      </m:sSubPr>
                      <m:e>
                        <m:r>
                          <w:rPr>
                            <w:rFonts w:ascii="Cambria Math" w:hAnsi="Cambria Math" w:cs="Arial"/>
                          </w:rPr>
                          <m:t>x</m:t>
                        </m:r>
                      </m:e>
                      <m:sub>
                        <m:r>
                          <w:rPr>
                            <w:rFonts w:ascii="Cambria Math" w:hAnsi="Cambria Math" w:cs="Arial"/>
                          </w:rPr>
                          <m:t>n</m:t>
                        </m:r>
                      </m:sub>
                    </m:sSub>
                  </m:e>
                </m:d>
                <m:r>
                  <w:rPr>
                    <w:rFonts w:ascii="Cambria Math" w:eastAsiaTheme="majorEastAsia" w:hAnsi="Cambria Math" w:cs="Arial"/>
                  </w:rPr>
                  <m:t>= P</m:t>
                </m:r>
                <m:d>
                  <m:dPr>
                    <m:ctrlPr>
                      <w:rPr>
                        <w:rFonts w:ascii="Cambria Math" w:eastAsiaTheme="majorEastAsia"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1</m:t>
                        </m:r>
                      </m:sub>
                    </m:sSub>
                  </m:e>
                </m:d>
                <m:r>
                  <w:rPr>
                    <w:rFonts w:ascii="Cambria Math" w:eastAsiaTheme="majorEastAsia" w:hAnsi="Cambria Math" w:cs="Arial"/>
                  </w:rPr>
                  <m:t>×P</m:t>
                </m:r>
                <m:d>
                  <m:dPr>
                    <m:ctrlPr>
                      <w:rPr>
                        <w:rFonts w:ascii="Cambria Math" w:eastAsiaTheme="majorEastAsia"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2</m:t>
                        </m:r>
                      </m:sub>
                    </m:sSub>
                  </m:e>
                </m:d>
                <m:r>
                  <w:rPr>
                    <w:rFonts w:ascii="Cambria Math" w:eastAsiaTheme="majorEastAsia" w:hAnsi="Cambria Math" w:cs="Arial"/>
                  </w:rPr>
                  <m:t>×…×P(</m:t>
                </m:r>
                <m:sSub>
                  <m:sSubPr>
                    <m:ctrlPr>
                      <w:rPr>
                        <w:rFonts w:ascii="Cambria Math" w:eastAsiaTheme="majorEastAsia" w:hAnsi="Cambria Math" w:cs="Arial"/>
                        <w:i/>
                      </w:rPr>
                    </m:ctrlPr>
                  </m:sSubPr>
                  <m:e>
                    <m:r>
                      <w:rPr>
                        <w:rFonts w:ascii="Cambria Math" w:eastAsiaTheme="majorEastAsia" w:hAnsi="Cambria Math" w:cs="Arial"/>
                      </w:rPr>
                      <m:t>x</m:t>
                    </m:r>
                  </m:e>
                  <m:sub>
                    <m:r>
                      <w:rPr>
                        <w:rFonts w:ascii="Cambria Math" w:eastAsiaTheme="majorEastAsia" w:hAnsi="Cambria Math" w:cs="Arial"/>
                      </w:rPr>
                      <m:t>n</m:t>
                    </m:r>
                  </m:sub>
                </m:sSub>
                <m:r>
                  <w:rPr>
                    <w:rFonts w:ascii="Cambria Math" w:eastAsiaTheme="majorEastAsia" w:hAnsi="Cambria Math" w:cs="Arial"/>
                  </w:rPr>
                  <m:t>)</m:t>
                </m:r>
              </m:oMath>
            </m:oMathPara>
          </w:p>
        </w:tc>
        <w:tc>
          <w:tcPr>
            <w:tcW w:w="2642" w:type="dxa"/>
          </w:tcPr>
          <w:p w14:paraId="72B0EC1D" w14:textId="056DCC60" w:rsidR="003340F9" w:rsidRPr="0016036B" w:rsidRDefault="003340F9" w:rsidP="00801CB7">
            <w:pPr>
              <w:pStyle w:val="Caption"/>
              <w:jc w:val="right"/>
              <w:rPr>
                <w:rFonts w:cs="Arial"/>
              </w:rPr>
            </w:pPr>
            <w:bookmarkStart w:id="64" w:name="_Toc196610876"/>
            <w:bookmarkStart w:id="65" w:name="_Ref196583680"/>
            <w:r w:rsidRPr="0016036B">
              <w:rPr>
                <w:rFonts w:cs="Arial"/>
              </w:rPr>
              <w:t xml:space="preserve">2 - </w:t>
            </w:r>
            <w:r w:rsidRPr="0016036B">
              <w:rPr>
                <w:rFonts w:cs="Arial"/>
              </w:rPr>
              <w:fldChar w:fldCharType="begin"/>
            </w:r>
            <w:r w:rsidRPr="0016036B">
              <w:rPr>
                <w:rFonts w:cs="Arial"/>
              </w:rPr>
              <w:instrText xml:space="preserve"> SEQ 2_- \* ARABIC </w:instrText>
            </w:r>
            <w:r w:rsidRPr="0016036B">
              <w:rPr>
                <w:rFonts w:cs="Arial"/>
              </w:rPr>
              <w:fldChar w:fldCharType="separate"/>
            </w:r>
            <w:r w:rsidR="00BD21C6" w:rsidRPr="0016036B">
              <w:rPr>
                <w:rFonts w:cs="Arial"/>
                <w:noProof/>
              </w:rPr>
              <w:t>2</w:t>
            </w:r>
            <w:bookmarkEnd w:id="64"/>
            <w:r w:rsidRPr="0016036B">
              <w:rPr>
                <w:rFonts w:cs="Arial"/>
              </w:rPr>
              <w:fldChar w:fldCharType="end"/>
            </w:r>
            <w:bookmarkEnd w:id="65"/>
          </w:p>
        </w:tc>
      </w:tr>
    </w:tbl>
    <w:p w14:paraId="1C097061" w14:textId="6D79CF11" w:rsidR="00B40550" w:rsidRPr="0016036B" w:rsidRDefault="00B40550" w:rsidP="003340F9">
      <w:pPr>
        <w:rPr>
          <w:rFonts w:cs="Arial"/>
        </w:rPr>
      </w:pPr>
    </w:p>
    <w:p w14:paraId="5FE2EB0F" w14:textId="0BA19DFB" w:rsidR="003340F9" w:rsidRPr="0016036B" w:rsidRDefault="00554D5D" w:rsidP="00554D5D">
      <w:pPr>
        <w:pStyle w:val="Heading3"/>
        <w:rPr>
          <w:rFonts w:cs="Arial"/>
        </w:rPr>
      </w:pPr>
      <w:r w:rsidRPr="0016036B">
        <w:rPr>
          <w:rFonts w:cs="Arial"/>
        </w:rPr>
        <w:tab/>
      </w:r>
      <w:r w:rsidRPr="0016036B">
        <w:rPr>
          <w:rFonts w:cs="Arial"/>
        </w:rPr>
        <w:tab/>
      </w:r>
      <w:bookmarkStart w:id="66" w:name="_Toc196730552"/>
      <w:r w:rsidRPr="0016036B">
        <w:rPr>
          <w:rFonts w:cs="Arial"/>
        </w:rPr>
        <w:t>2.</w:t>
      </w:r>
      <w:r w:rsidR="00843722">
        <w:rPr>
          <w:rFonts w:cs="Arial"/>
        </w:rPr>
        <w:t>2</w:t>
      </w:r>
      <w:r w:rsidRPr="0016036B">
        <w:rPr>
          <w:rFonts w:cs="Arial"/>
        </w:rPr>
        <w:t>.2 – OR Gates</w:t>
      </w:r>
      <w:bookmarkEnd w:id="66"/>
    </w:p>
    <w:p w14:paraId="4B6AC794" w14:textId="601023CD" w:rsidR="00BD21C6" w:rsidRDefault="000D5EB9" w:rsidP="000D5EB9">
      <w:pPr>
        <w:rPr>
          <w:rFonts w:cs="Arial"/>
        </w:rPr>
      </w:pPr>
      <w:r w:rsidRPr="0016036B">
        <w:rPr>
          <w:rFonts w:cs="Arial"/>
        </w:rPr>
        <w:t>OR Gate</w:t>
      </w:r>
      <w:r w:rsidR="002074FE">
        <w:rPr>
          <w:rFonts w:cs="Arial"/>
        </w:rPr>
        <w:t>s</w:t>
      </w:r>
      <w:r w:rsidR="00B40550" w:rsidRPr="0016036B">
        <w:rPr>
          <w:rFonts w:cs="Arial"/>
        </w:rPr>
        <w:t xml:space="preserve"> </w:t>
      </w:r>
      <w:r w:rsidR="002074FE">
        <w:rPr>
          <w:rFonts w:cs="Arial"/>
        </w:rPr>
        <w:t>have</w:t>
      </w:r>
      <w:r w:rsidR="00B40550" w:rsidRPr="0016036B">
        <w:rPr>
          <w:rFonts w:cs="Arial"/>
        </w:rPr>
        <w:t xml:space="preserve"> a True output </w:t>
      </w:r>
      <w:r w:rsidR="00F244B0">
        <w:rPr>
          <w:rFonts w:cs="Arial"/>
        </w:rPr>
        <w:t xml:space="preserve">if any single input or combination of inputs are </w:t>
      </w:r>
      <w:proofErr w:type="gramStart"/>
      <w:r w:rsidR="00F244B0">
        <w:rPr>
          <w:rFonts w:cs="Arial"/>
        </w:rPr>
        <w:t>True</w:t>
      </w:r>
      <w:proofErr w:type="gramEnd"/>
      <w:r w:rsidR="00F244B0">
        <w:rPr>
          <w:rFonts w:cs="Arial"/>
        </w:rPr>
        <w:t>.</w:t>
      </w:r>
      <w:r w:rsidR="00B40550" w:rsidRPr="0016036B">
        <w:rPr>
          <w:rFonts w:cs="Arial"/>
        </w:rPr>
        <w:t xml:space="preserve"> </w:t>
      </w:r>
      <w:r w:rsidR="00F244B0" w:rsidRPr="0016036B">
        <w:rPr>
          <w:rFonts w:cs="Arial"/>
        </w:rPr>
        <w:t xml:space="preserve">In the context of FTA, </w:t>
      </w:r>
      <w:r w:rsidR="00F244B0">
        <w:rPr>
          <w:rFonts w:cs="Arial"/>
        </w:rPr>
        <w:t xml:space="preserve">this </w:t>
      </w:r>
      <w:r w:rsidR="00F244B0" w:rsidRPr="0016036B">
        <w:rPr>
          <w:rFonts w:cs="Arial"/>
        </w:rPr>
        <w:t xml:space="preserve">is when one, some or all the sub-level events </w:t>
      </w:r>
      <w:r w:rsidR="00F244B0">
        <w:rPr>
          <w:rFonts w:cs="Arial"/>
        </w:rPr>
        <w:t>are True</w:t>
      </w:r>
      <w:r w:rsidR="00F244B0" w:rsidRPr="0016036B">
        <w:rPr>
          <w:rFonts w:cs="Arial"/>
        </w:rPr>
        <w:t xml:space="preserve"> to </w:t>
      </w:r>
      <w:r w:rsidR="00F244B0">
        <w:rPr>
          <w:rFonts w:cs="Arial"/>
        </w:rPr>
        <w:t>enable the OR Gate to be True</w:t>
      </w:r>
      <w:r w:rsidR="00F244B0" w:rsidRPr="0016036B">
        <w:rPr>
          <w:rFonts w:cs="Arial"/>
        </w:rPr>
        <w:t xml:space="preserve">. </w:t>
      </w:r>
      <w:r w:rsidR="00B40550" w:rsidRPr="0016036B">
        <w:rPr>
          <w:rFonts w:cs="Arial"/>
        </w:rPr>
        <w:t xml:space="preserve">Inputs to an OR gate are subject to the Boolean algebra found in </w:t>
      </w:r>
      <w:r w:rsidR="00B40550" w:rsidRPr="0016036B">
        <w:rPr>
          <w:rFonts w:cs="Arial"/>
        </w:rPr>
        <w:fldChar w:fldCharType="begin"/>
      </w:r>
      <w:r w:rsidR="00B40550" w:rsidRPr="0016036B">
        <w:rPr>
          <w:rFonts w:cs="Arial"/>
        </w:rPr>
        <w:instrText xml:space="preserve"> REF _Ref196576365 \h </w:instrText>
      </w:r>
      <w:r w:rsidR="0016036B">
        <w:rPr>
          <w:rFonts w:cs="Arial"/>
        </w:rPr>
        <w:instrText xml:space="preserve"> \* MERGEFORMAT </w:instrText>
      </w:r>
      <w:r w:rsidR="00B40550" w:rsidRPr="0016036B">
        <w:rPr>
          <w:rFonts w:cs="Arial"/>
        </w:rPr>
      </w:r>
      <w:r w:rsidR="00B40550" w:rsidRPr="0016036B">
        <w:rPr>
          <w:rFonts w:cs="Arial"/>
        </w:rPr>
        <w:fldChar w:fldCharType="separate"/>
      </w:r>
      <w:r w:rsidR="00B40550" w:rsidRPr="0016036B">
        <w:rPr>
          <w:rFonts w:cs="Arial"/>
        </w:rPr>
        <w:t xml:space="preserve">Table </w:t>
      </w:r>
      <w:r w:rsidR="00B40550" w:rsidRPr="0016036B">
        <w:rPr>
          <w:rFonts w:cs="Arial"/>
          <w:noProof/>
        </w:rPr>
        <w:t>2</w:t>
      </w:r>
      <w:r w:rsidR="00B40550" w:rsidRPr="0016036B">
        <w:rPr>
          <w:rFonts w:cs="Arial"/>
        </w:rPr>
        <w:t xml:space="preserve"> - OR Gate Truth Table</w:t>
      </w:r>
      <w:r w:rsidR="00B40550" w:rsidRPr="0016036B">
        <w:rPr>
          <w:rFonts w:cs="Arial"/>
        </w:rPr>
        <w:fldChar w:fldCharType="end"/>
      </w:r>
      <w:r w:rsidR="00B40550" w:rsidRPr="0016036B">
        <w:rPr>
          <w:rFonts w:cs="Arial"/>
        </w:rPr>
        <w:t>.</w:t>
      </w:r>
      <w:r w:rsidR="00F244B0">
        <w:rPr>
          <w:rFonts w:cs="Arial"/>
        </w:rPr>
        <w:t xml:space="preserve"> </w:t>
      </w:r>
    </w:p>
    <w:p w14:paraId="3C462AB7" w14:textId="77777777" w:rsidR="00843722" w:rsidRPr="0016036B" w:rsidRDefault="00843722" w:rsidP="000D5EB9">
      <w:pPr>
        <w:rPr>
          <w:rFonts w:cs="Arial"/>
        </w:rPr>
      </w:pPr>
    </w:p>
    <w:p w14:paraId="19DB7A12" w14:textId="38C0135B" w:rsidR="00D157C3" w:rsidRPr="0016036B" w:rsidRDefault="00502A54" w:rsidP="00502A54">
      <w:pPr>
        <w:pStyle w:val="Caption"/>
        <w:jc w:val="center"/>
        <w:rPr>
          <w:rFonts w:cs="Arial"/>
        </w:rPr>
      </w:pPr>
      <w:bookmarkStart w:id="67" w:name="_Ref196576365"/>
      <w:bookmarkStart w:id="68" w:name="_Toc196610869"/>
      <w:r w:rsidRPr="0016036B">
        <w:rPr>
          <w:rFonts w:cs="Arial"/>
        </w:rPr>
        <w:t xml:space="preserve">Table </w:t>
      </w:r>
      <w:r w:rsidRPr="0016036B">
        <w:rPr>
          <w:rFonts w:cs="Arial"/>
        </w:rPr>
        <w:fldChar w:fldCharType="begin"/>
      </w:r>
      <w:r w:rsidRPr="0016036B">
        <w:rPr>
          <w:rFonts w:cs="Arial"/>
        </w:rPr>
        <w:instrText xml:space="preserve"> SEQ Table \* ARABIC </w:instrText>
      </w:r>
      <w:r w:rsidRPr="0016036B">
        <w:rPr>
          <w:rFonts w:cs="Arial"/>
        </w:rPr>
        <w:fldChar w:fldCharType="separate"/>
      </w:r>
      <w:r w:rsidR="00EF58FC">
        <w:rPr>
          <w:rFonts w:cs="Arial"/>
          <w:noProof/>
        </w:rPr>
        <w:t>2</w:t>
      </w:r>
      <w:r w:rsidRPr="0016036B">
        <w:rPr>
          <w:rFonts w:cs="Arial"/>
        </w:rPr>
        <w:fldChar w:fldCharType="end"/>
      </w:r>
      <w:r w:rsidRPr="0016036B">
        <w:rPr>
          <w:rFonts w:cs="Arial"/>
        </w:rPr>
        <w:t xml:space="preserve"> - OR Gate Truth Table</w:t>
      </w:r>
      <w:bookmarkEnd w:id="67"/>
      <w:bookmarkEnd w:id="68"/>
    </w:p>
    <w:tbl>
      <w:tblPr>
        <w:tblStyle w:val="TableGrid"/>
        <w:tblW w:w="0" w:type="auto"/>
        <w:tblLook w:val="04A0" w:firstRow="1" w:lastRow="0" w:firstColumn="1" w:lastColumn="0" w:noHBand="0" w:noVBand="1"/>
      </w:tblPr>
      <w:tblGrid>
        <w:gridCol w:w="3005"/>
        <w:gridCol w:w="3005"/>
        <w:gridCol w:w="3006"/>
      </w:tblGrid>
      <w:tr w:rsidR="00D157C3" w:rsidRPr="0016036B" w14:paraId="42D4BA2F" w14:textId="77777777" w:rsidTr="008970E4">
        <w:tc>
          <w:tcPr>
            <w:tcW w:w="3005" w:type="dxa"/>
          </w:tcPr>
          <w:p w14:paraId="13E6C056" w14:textId="77777777" w:rsidR="00D157C3" w:rsidRPr="0016036B" w:rsidRDefault="00D157C3" w:rsidP="008970E4">
            <w:pPr>
              <w:jc w:val="center"/>
              <w:rPr>
                <w:rFonts w:cs="Arial"/>
                <w:b/>
              </w:rPr>
            </w:pPr>
            <w:r w:rsidRPr="0016036B">
              <w:rPr>
                <w:rFonts w:cs="Arial"/>
                <w:b/>
              </w:rPr>
              <w:t>Input 1</w:t>
            </w:r>
          </w:p>
        </w:tc>
        <w:tc>
          <w:tcPr>
            <w:tcW w:w="3005" w:type="dxa"/>
          </w:tcPr>
          <w:p w14:paraId="166D54C6" w14:textId="77777777" w:rsidR="00D157C3" w:rsidRPr="0016036B" w:rsidRDefault="00D157C3" w:rsidP="008970E4">
            <w:pPr>
              <w:jc w:val="center"/>
              <w:rPr>
                <w:rFonts w:cs="Arial"/>
                <w:b/>
              </w:rPr>
            </w:pPr>
            <w:r w:rsidRPr="0016036B">
              <w:rPr>
                <w:rFonts w:cs="Arial"/>
                <w:b/>
              </w:rPr>
              <w:t>Input 2</w:t>
            </w:r>
          </w:p>
        </w:tc>
        <w:tc>
          <w:tcPr>
            <w:tcW w:w="3006" w:type="dxa"/>
          </w:tcPr>
          <w:p w14:paraId="7B59E5E0" w14:textId="77777777" w:rsidR="00D157C3" w:rsidRPr="0016036B" w:rsidRDefault="00D157C3" w:rsidP="008970E4">
            <w:pPr>
              <w:jc w:val="center"/>
              <w:rPr>
                <w:rFonts w:cs="Arial"/>
                <w:b/>
              </w:rPr>
            </w:pPr>
            <w:r w:rsidRPr="0016036B">
              <w:rPr>
                <w:rFonts w:cs="Arial"/>
                <w:b/>
              </w:rPr>
              <w:t>Output</w:t>
            </w:r>
          </w:p>
        </w:tc>
      </w:tr>
      <w:tr w:rsidR="00D157C3" w:rsidRPr="0016036B" w14:paraId="63C48C24" w14:textId="77777777" w:rsidTr="008970E4">
        <w:tc>
          <w:tcPr>
            <w:tcW w:w="3005" w:type="dxa"/>
          </w:tcPr>
          <w:p w14:paraId="75F787FE" w14:textId="77777777" w:rsidR="00D157C3" w:rsidRPr="0016036B" w:rsidRDefault="00D157C3" w:rsidP="008970E4">
            <w:pPr>
              <w:jc w:val="center"/>
              <w:rPr>
                <w:rFonts w:cs="Arial"/>
                <w:sz w:val="22"/>
              </w:rPr>
            </w:pPr>
            <w:r w:rsidRPr="0016036B">
              <w:rPr>
                <w:rFonts w:cs="Arial"/>
                <w:sz w:val="22"/>
              </w:rPr>
              <w:t>True</w:t>
            </w:r>
          </w:p>
        </w:tc>
        <w:tc>
          <w:tcPr>
            <w:tcW w:w="3005" w:type="dxa"/>
          </w:tcPr>
          <w:p w14:paraId="34292332" w14:textId="77777777" w:rsidR="00D157C3" w:rsidRPr="0016036B" w:rsidRDefault="00D157C3" w:rsidP="008970E4">
            <w:pPr>
              <w:jc w:val="center"/>
              <w:rPr>
                <w:rFonts w:cs="Arial"/>
                <w:sz w:val="22"/>
              </w:rPr>
            </w:pPr>
            <w:r w:rsidRPr="0016036B">
              <w:rPr>
                <w:rFonts w:cs="Arial"/>
                <w:sz w:val="22"/>
              </w:rPr>
              <w:t>True</w:t>
            </w:r>
          </w:p>
        </w:tc>
        <w:tc>
          <w:tcPr>
            <w:tcW w:w="3006" w:type="dxa"/>
          </w:tcPr>
          <w:p w14:paraId="2937FBD3" w14:textId="77777777" w:rsidR="00D157C3" w:rsidRPr="0016036B" w:rsidRDefault="00D157C3" w:rsidP="008970E4">
            <w:pPr>
              <w:jc w:val="center"/>
              <w:rPr>
                <w:rFonts w:cs="Arial"/>
                <w:b/>
                <w:sz w:val="22"/>
              </w:rPr>
            </w:pPr>
            <w:r w:rsidRPr="0016036B">
              <w:rPr>
                <w:rFonts w:cs="Arial"/>
                <w:b/>
                <w:sz w:val="22"/>
              </w:rPr>
              <w:t>True</w:t>
            </w:r>
          </w:p>
        </w:tc>
      </w:tr>
      <w:tr w:rsidR="00D157C3" w:rsidRPr="0016036B" w14:paraId="3EB1ACE2" w14:textId="77777777" w:rsidTr="008970E4">
        <w:tc>
          <w:tcPr>
            <w:tcW w:w="3005" w:type="dxa"/>
          </w:tcPr>
          <w:p w14:paraId="06412DA7" w14:textId="77777777" w:rsidR="00D157C3" w:rsidRPr="0016036B" w:rsidRDefault="00D157C3" w:rsidP="008970E4">
            <w:pPr>
              <w:jc w:val="center"/>
              <w:rPr>
                <w:rFonts w:cs="Arial"/>
                <w:sz w:val="22"/>
              </w:rPr>
            </w:pPr>
            <w:r w:rsidRPr="0016036B">
              <w:rPr>
                <w:rFonts w:cs="Arial"/>
                <w:sz w:val="22"/>
              </w:rPr>
              <w:t>True</w:t>
            </w:r>
          </w:p>
        </w:tc>
        <w:tc>
          <w:tcPr>
            <w:tcW w:w="3005" w:type="dxa"/>
          </w:tcPr>
          <w:p w14:paraId="0D811AB7" w14:textId="77777777" w:rsidR="00D157C3" w:rsidRPr="0016036B" w:rsidRDefault="00D157C3" w:rsidP="008970E4">
            <w:pPr>
              <w:jc w:val="center"/>
              <w:rPr>
                <w:rFonts w:cs="Arial"/>
                <w:sz w:val="22"/>
              </w:rPr>
            </w:pPr>
            <w:r w:rsidRPr="0016036B">
              <w:rPr>
                <w:rFonts w:cs="Arial"/>
                <w:sz w:val="22"/>
              </w:rPr>
              <w:t>False</w:t>
            </w:r>
          </w:p>
        </w:tc>
        <w:tc>
          <w:tcPr>
            <w:tcW w:w="3006" w:type="dxa"/>
          </w:tcPr>
          <w:p w14:paraId="2CEA970E" w14:textId="4C601BCE" w:rsidR="00D157C3" w:rsidRPr="0016036B" w:rsidRDefault="00334840" w:rsidP="008970E4">
            <w:pPr>
              <w:jc w:val="center"/>
              <w:rPr>
                <w:rFonts w:cs="Arial"/>
                <w:b/>
                <w:sz w:val="22"/>
              </w:rPr>
            </w:pPr>
            <w:r w:rsidRPr="0016036B">
              <w:rPr>
                <w:rFonts w:cs="Arial"/>
                <w:b/>
                <w:sz w:val="22"/>
              </w:rPr>
              <w:t>True</w:t>
            </w:r>
          </w:p>
        </w:tc>
      </w:tr>
      <w:tr w:rsidR="00D157C3" w:rsidRPr="0016036B" w14:paraId="5A64C675" w14:textId="77777777" w:rsidTr="008970E4">
        <w:tc>
          <w:tcPr>
            <w:tcW w:w="3005" w:type="dxa"/>
          </w:tcPr>
          <w:p w14:paraId="414227CD" w14:textId="77777777" w:rsidR="00D157C3" w:rsidRPr="0016036B" w:rsidRDefault="00D157C3" w:rsidP="008970E4">
            <w:pPr>
              <w:jc w:val="center"/>
              <w:rPr>
                <w:rFonts w:cs="Arial"/>
                <w:sz w:val="22"/>
              </w:rPr>
            </w:pPr>
            <w:r w:rsidRPr="0016036B">
              <w:rPr>
                <w:rFonts w:cs="Arial"/>
                <w:sz w:val="22"/>
              </w:rPr>
              <w:t>False</w:t>
            </w:r>
          </w:p>
        </w:tc>
        <w:tc>
          <w:tcPr>
            <w:tcW w:w="3005" w:type="dxa"/>
          </w:tcPr>
          <w:p w14:paraId="21FDCB2D" w14:textId="77777777" w:rsidR="00D157C3" w:rsidRPr="0016036B" w:rsidRDefault="00D157C3" w:rsidP="008970E4">
            <w:pPr>
              <w:jc w:val="center"/>
              <w:rPr>
                <w:rFonts w:cs="Arial"/>
                <w:sz w:val="22"/>
              </w:rPr>
            </w:pPr>
            <w:r w:rsidRPr="0016036B">
              <w:rPr>
                <w:rFonts w:cs="Arial"/>
                <w:sz w:val="22"/>
              </w:rPr>
              <w:t>True</w:t>
            </w:r>
          </w:p>
        </w:tc>
        <w:tc>
          <w:tcPr>
            <w:tcW w:w="3006" w:type="dxa"/>
          </w:tcPr>
          <w:p w14:paraId="20683FD0" w14:textId="1DD25102" w:rsidR="00D157C3" w:rsidRPr="0016036B" w:rsidRDefault="00334840" w:rsidP="008970E4">
            <w:pPr>
              <w:jc w:val="center"/>
              <w:rPr>
                <w:rFonts w:cs="Arial"/>
                <w:b/>
                <w:sz w:val="22"/>
              </w:rPr>
            </w:pPr>
            <w:r w:rsidRPr="0016036B">
              <w:rPr>
                <w:rFonts w:cs="Arial"/>
                <w:b/>
                <w:sz w:val="22"/>
              </w:rPr>
              <w:t>True</w:t>
            </w:r>
          </w:p>
        </w:tc>
      </w:tr>
      <w:tr w:rsidR="00D157C3" w:rsidRPr="0016036B" w14:paraId="33FA61A2" w14:textId="77777777" w:rsidTr="008970E4">
        <w:tc>
          <w:tcPr>
            <w:tcW w:w="3005" w:type="dxa"/>
          </w:tcPr>
          <w:p w14:paraId="671E63AC" w14:textId="77777777" w:rsidR="00D157C3" w:rsidRPr="0016036B" w:rsidRDefault="00D157C3" w:rsidP="008970E4">
            <w:pPr>
              <w:jc w:val="center"/>
              <w:rPr>
                <w:rFonts w:cs="Arial"/>
                <w:sz w:val="22"/>
              </w:rPr>
            </w:pPr>
            <w:r w:rsidRPr="0016036B">
              <w:rPr>
                <w:rFonts w:cs="Arial"/>
                <w:sz w:val="22"/>
              </w:rPr>
              <w:t>False</w:t>
            </w:r>
          </w:p>
        </w:tc>
        <w:tc>
          <w:tcPr>
            <w:tcW w:w="3005" w:type="dxa"/>
          </w:tcPr>
          <w:p w14:paraId="13E2B047" w14:textId="77777777" w:rsidR="00D157C3" w:rsidRPr="0016036B" w:rsidRDefault="00D157C3" w:rsidP="008970E4">
            <w:pPr>
              <w:jc w:val="center"/>
              <w:rPr>
                <w:rFonts w:cs="Arial"/>
                <w:sz w:val="22"/>
              </w:rPr>
            </w:pPr>
            <w:r w:rsidRPr="0016036B">
              <w:rPr>
                <w:rFonts w:cs="Arial"/>
                <w:sz w:val="22"/>
              </w:rPr>
              <w:t>False</w:t>
            </w:r>
          </w:p>
        </w:tc>
        <w:tc>
          <w:tcPr>
            <w:tcW w:w="3006" w:type="dxa"/>
          </w:tcPr>
          <w:p w14:paraId="7A9151C1" w14:textId="77777777" w:rsidR="00D157C3" w:rsidRPr="0016036B" w:rsidRDefault="00D157C3" w:rsidP="008970E4">
            <w:pPr>
              <w:jc w:val="center"/>
              <w:rPr>
                <w:rFonts w:cs="Arial"/>
                <w:b/>
                <w:sz w:val="22"/>
              </w:rPr>
            </w:pPr>
            <w:r w:rsidRPr="0016036B">
              <w:rPr>
                <w:rFonts w:cs="Arial"/>
                <w:b/>
                <w:sz w:val="22"/>
              </w:rPr>
              <w:t>False</w:t>
            </w:r>
          </w:p>
        </w:tc>
      </w:tr>
    </w:tbl>
    <w:p w14:paraId="27805BE5" w14:textId="18F58D0B" w:rsidR="00D157C3" w:rsidRPr="0016036B" w:rsidRDefault="00D157C3" w:rsidP="00D157C3">
      <w:pPr>
        <w:rPr>
          <w:rFonts w:cs="Arial"/>
        </w:rPr>
      </w:pPr>
    </w:p>
    <w:p w14:paraId="025DE705" w14:textId="510E2DB2" w:rsidR="00F3539F" w:rsidRPr="0016036B" w:rsidRDefault="00F3539F" w:rsidP="00D157C3">
      <w:pPr>
        <w:rPr>
          <w:rFonts w:cs="Arial"/>
        </w:rPr>
      </w:pPr>
      <w:r w:rsidRPr="0016036B">
        <w:rPr>
          <w:rFonts w:cs="Arial"/>
        </w:rPr>
        <w:fldChar w:fldCharType="begin"/>
      </w:r>
      <w:r w:rsidRPr="0016036B">
        <w:rPr>
          <w:rFonts w:cs="Arial"/>
        </w:rPr>
        <w:instrText xml:space="preserve"> REF _Ref196597408 \h  \* MERGEFORMAT </w:instrText>
      </w:r>
      <w:r w:rsidRPr="0016036B">
        <w:rPr>
          <w:rFonts w:cs="Arial"/>
        </w:rPr>
      </w:r>
      <w:r w:rsidRPr="0016036B">
        <w:rPr>
          <w:rFonts w:cs="Arial"/>
        </w:rPr>
        <w:fldChar w:fldCharType="separate"/>
      </w:r>
      <w:r w:rsidRPr="0016036B">
        <w:rPr>
          <w:rFonts w:cs="Arial"/>
        </w:rPr>
        <w:t xml:space="preserve">Figure </w:t>
      </w:r>
      <w:r w:rsidRPr="0016036B">
        <w:rPr>
          <w:rFonts w:cs="Arial"/>
          <w:noProof/>
        </w:rPr>
        <w:t>3</w:t>
      </w:r>
      <w:r w:rsidRPr="0016036B">
        <w:rPr>
          <w:rFonts w:cs="Arial"/>
        </w:rPr>
        <w:t xml:space="preserve"> - Set Theory: Union</w:t>
      </w:r>
      <w:r w:rsidRPr="0016036B">
        <w:rPr>
          <w:rFonts w:cs="Arial"/>
        </w:rPr>
        <w:fldChar w:fldCharType="end"/>
      </w:r>
      <w:r w:rsidRPr="0016036B">
        <w:rPr>
          <w:rFonts w:cs="Arial"/>
        </w:rPr>
        <w:t xml:space="preserve"> </w:t>
      </w:r>
      <w:sdt>
        <w:sdtPr>
          <w:rPr>
            <w:rFonts w:cs="Arial"/>
          </w:rPr>
          <w:id w:val="-401292385"/>
          <w:citation/>
        </w:sdtPr>
        <w:sdtEndPr/>
        <w:sdtContent>
          <w:r w:rsidRPr="0016036B">
            <w:rPr>
              <w:rFonts w:cs="Arial"/>
            </w:rPr>
            <w:fldChar w:fldCharType="begin"/>
          </w:r>
          <w:r w:rsidRPr="0016036B">
            <w:rPr>
              <w:rFonts w:cs="Arial"/>
            </w:rPr>
            <w:instrText xml:space="preserve"> CITATION cue25 \l 2057 </w:instrText>
          </w:r>
          <w:r w:rsidRPr="0016036B">
            <w:rPr>
              <w:rFonts w:cs="Arial"/>
            </w:rPr>
            <w:fldChar w:fldCharType="separate"/>
          </w:r>
          <w:r w:rsidR="00867469" w:rsidRPr="0016036B">
            <w:rPr>
              <w:rFonts w:cs="Arial"/>
              <w:noProof/>
            </w:rPr>
            <w:t>[5]</w:t>
          </w:r>
          <w:r w:rsidRPr="0016036B">
            <w:rPr>
              <w:rFonts w:cs="Arial"/>
            </w:rPr>
            <w:fldChar w:fldCharType="end"/>
          </w:r>
        </w:sdtContent>
      </w:sdt>
      <w:r w:rsidRPr="0016036B">
        <w:rPr>
          <w:rFonts w:cs="Arial"/>
        </w:rPr>
        <w:t xml:space="preserve"> shows</w:t>
      </w:r>
      <w:r w:rsidR="00F244B0">
        <w:rPr>
          <w:rFonts w:cs="Arial"/>
        </w:rPr>
        <w:t xml:space="preserve"> how OR Gates connect to Set Theory as a Union of sets of probabilities, highlighting </w:t>
      </w:r>
      <w:r w:rsidRPr="0016036B">
        <w:rPr>
          <w:rFonts w:cs="Arial"/>
        </w:rPr>
        <w:t>Sets P and Q and their intersection but not the universal set.</w:t>
      </w:r>
    </w:p>
    <w:p w14:paraId="4E305714" w14:textId="77777777" w:rsidR="00B40550" w:rsidRPr="0016036B" w:rsidRDefault="000D5EB9" w:rsidP="00B40550">
      <w:pPr>
        <w:keepNext/>
        <w:jc w:val="center"/>
        <w:rPr>
          <w:rFonts w:cs="Arial"/>
        </w:rPr>
      </w:pPr>
      <w:r w:rsidRPr="0016036B">
        <w:rPr>
          <w:rFonts w:cs="Arial"/>
          <w:noProof/>
          <w:lang w:eastAsia="en-GB"/>
        </w:rPr>
        <w:lastRenderedPageBreak/>
        <w:drawing>
          <wp:inline distT="0" distB="0" distL="0" distR="0" wp14:anchorId="7B016398" wp14:editId="7F56AC82">
            <wp:extent cx="3847723" cy="2667330"/>
            <wp:effectExtent l="0" t="0" r="0" b="0"/>
            <wp:docPr id="8" name="Picture 8" descr="Union of Sets Venn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on of Sets Venn Diagram"/>
                    <pic:cNvPicPr>
                      <a:picLocks noChangeAspect="1" noChangeArrowheads="1"/>
                    </pic:cNvPicPr>
                  </pic:nvPicPr>
                  <pic:blipFill rotWithShape="1">
                    <a:blip r:embed="rId15">
                      <a:extLst>
                        <a:ext uri="{28A0092B-C50C-407E-A947-70E740481C1C}">
                          <a14:useLocalDpi xmlns:a14="http://schemas.microsoft.com/office/drawing/2010/main" val="0"/>
                        </a:ext>
                      </a:extLst>
                    </a:blip>
                    <a:srcRect l="15958" t="24379" r="16886"/>
                    <a:stretch/>
                  </pic:blipFill>
                  <pic:spPr bwMode="auto">
                    <a:xfrm>
                      <a:off x="0" y="0"/>
                      <a:ext cx="3849073" cy="2668266"/>
                    </a:xfrm>
                    <a:prstGeom prst="rect">
                      <a:avLst/>
                    </a:prstGeom>
                    <a:noFill/>
                    <a:ln>
                      <a:noFill/>
                    </a:ln>
                    <a:extLst>
                      <a:ext uri="{53640926-AAD7-44D8-BBD7-CCE9431645EC}">
                        <a14:shadowObscured xmlns:a14="http://schemas.microsoft.com/office/drawing/2010/main"/>
                      </a:ext>
                    </a:extLst>
                  </pic:spPr>
                </pic:pic>
              </a:graphicData>
            </a:graphic>
          </wp:inline>
        </w:drawing>
      </w:r>
    </w:p>
    <w:p w14:paraId="22EB4380" w14:textId="3908F781" w:rsidR="000B6A6E" w:rsidRDefault="00906376" w:rsidP="00906376">
      <w:pPr>
        <w:pStyle w:val="Caption"/>
        <w:jc w:val="center"/>
      </w:pPr>
      <w:bookmarkStart w:id="69" w:name="_Toc196610864"/>
      <w:r>
        <w:t xml:space="preserve">Figure </w:t>
      </w:r>
      <w:r w:rsidR="00823CEE">
        <w:fldChar w:fldCharType="begin"/>
      </w:r>
      <w:r w:rsidR="00823CEE">
        <w:instrText xml:space="preserve"> SEQ Figure \* ARABIC </w:instrText>
      </w:r>
      <w:r w:rsidR="00823CEE">
        <w:fldChar w:fldCharType="separate"/>
      </w:r>
      <w:r>
        <w:rPr>
          <w:noProof/>
        </w:rPr>
        <w:t>3</w:t>
      </w:r>
      <w:r w:rsidR="00823CEE">
        <w:rPr>
          <w:noProof/>
        </w:rPr>
        <w:fldChar w:fldCharType="end"/>
      </w:r>
      <w:r>
        <w:t xml:space="preserve"> - Set Theory: Union</w:t>
      </w:r>
      <w:bookmarkEnd w:id="69"/>
    </w:p>
    <w:p w14:paraId="5EF02614" w14:textId="77777777" w:rsidR="00906376" w:rsidRPr="00906376" w:rsidRDefault="00906376" w:rsidP="00906376"/>
    <w:p w14:paraId="65741139" w14:textId="01CFF890" w:rsidR="000D5EB9" w:rsidRPr="0016036B" w:rsidRDefault="00B40550" w:rsidP="009D723A">
      <w:pPr>
        <w:rPr>
          <w:rFonts w:cs="Arial"/>
        </w:rPr>
      </w:pPr>
      <w:r w:rsidRPr="0016036B">
        <w:rPr>
          <w:rFonts w:cs="Arial"/>
        </w:rPr>
        <w:t xml:space="preserve">Mathematically, this </w:t>
      </w:r>
      <w:r w:rsidR="00F3539F" w:rsidRPr="0016036B">
        <w:rPr>
          <w:rFonts w:cs="Arial"/>
        </w:rPr>
        <w:t xml:space="preserve">principle is shown in Equation </w:t>
      </w:r>
      <w:r w:rsidR="00F3539F" w:rsidRPr="0016036B">
        <w:rPr>
          <w:rFonts w:cs="Arial"/>
        </w:rPr>
        <w:fldChar w:fldCharType="begin"/>
      </w:r>
      <w:r w:rsidR="00F3539F" w:rsidRPr="0016036B">
        <w:rPr>
          <w:rFonts w:cs="Arial"/>
        </w:rPr>
        <w:instrText xml:space="preserve"> REF _Ref196597617 \h </w:instrText>
      </w:r>
      <w:r w:rsidR="0016036B">
        <w:rPr>
          <w:rFonts w:cs="Arial"/>
        </w:rPr>
        <w:instrText xml:space="preserve"> \* MERGEFORMAT </w:instrText>
      </w:r>
      <w:r w:rsidR="00F3539F" w:rsidRPr="0016036B">
        <w:rPr>
          <w:rFonts w:cs="Arial"/>
        </w:rPr>
      </w:r>
      <w:r w:rsidR="00F3539F" w:rsidRPr="0016036B">
        <w:rPr>
          <w:rFonts w:cs="Arial"/>
        </w:rPr>
        <w:fldChar w:fldCharType="separate"/>
      </w:r>
      <w:r w:rsidR="00BD21C6" w:rsidRPr="0016036B">
        <w:rPr>
          <w:rFonts w:cs="Arial"/>
        </w:rPr>
        <w:t xml:space="preserve">2 - </w:t>
      </w:r>
      <w:r w:rsidR="00BD21C6" w:rsidRPr="0016036B">
        <w:rPr>
          <w:rFonts w:cs="Arial"/>
          <w:noProof/>
        </w:rPr>
        <w:t>3</w:t>
      </w:r>
      <w:r w:rsidR="00F3539F" w:rsidRPr="0016036B">
        <w:rPr>
          <w:rFonts w:cs="Arial"/>
        </w:rPr>
        <w:fldChar w:fldCharType="end"/>
      </w:r>
      <w:r w:rsidR="00F3539F" w:rsidRPr="0016036B">
        <w:rPr>
          <w:rFonts w:cs="Arial"/>
        </w:rPr>
        <w:t xml:space="preserve"> </w:t>
      </w:r>
      <w:r w:rsidRPr="0016036B">
        <w:rPr>
          <w:rFonts w:cs="Arial"/>
        </w:rPr>
        <w:t xml:space="preserve">by </w:t>
      </w:r>
      <w:r w:rsidR="00F3539F" w:rsidRPr="0016036B">
        <w:rPr>
          <w:rFonts w:cs="Arial"/>
        </w:rPr>
        <w:t xml:space="preserve">converting all individual event probabilities </w:t>
      </w:r>
      <w:r w:rsidR="00E64C20">
        <w:rPr>
          <w:rFonts w:cs="Arial"/>
        </w:rPr>
        <w:t xml:space="preserve">to their non-probability using Equation </w:t>
      </w:r>
      <w:r w:rsidR="00E64C20">
        <w:rPr>
          <w:rFonts w:cs="Arial"/>
        </w:rPr>
        <w:fldChar w:fldCharType="begin"/>
      </w:r>
      <w:r w:rsidR="00E64C20">
        <w:rPr>
          <w:rFonts w:cs="Arial"/>
        </w:rPr>
        <w:instrText xml:space="preserve"> REF _Ref196599847 \h </w:instrText>
      </w:r>
      <w:r w:rsidR="00E64C20">
        <w:rPr>
          <w:rFonts w:cs="Arial"/>
        </w:rPr>
      </w:r>
      <w:r w:rsidR="00E64C20">
        <w:rPr>
          <w:rFonts w:cs="Arial"/>
        </w:rPr>
        <w:fldChar w:fldCharType="separate"/>
      </w:r>
      <w:r w:rsidR="00E64C20" w:rsidRPr="0016036B">
        <w:rPr>
          <w:rFonts w:cs="Arial"/>
        </w:rPr>
        <w:t xml:space="preserve">2 - </w:t>
      </w:r>
      <w:r w:rsidR="00E64C20" w:rsidRPr="0016036B">
        <w:rPr>
          <w:rFonts w:cs="Arial"/>
          <w:noProof/>
        </w:rPr>
        <w:t>1</w:t>
      </w:r>
      <w:r w:rsidR="00E64C20">
        <w:rPr>
          <w:rFonts w:cs="Arial"/>
        </w:rPr>
        <w:fldChar w:fldCharType="end"/>
      </w:r>
      <w:r w:rsidR="00E64C20">
        <w:rPr>
          <w:rFonts w:cs="Arial"/>
        </w:rPr>
        <w:t>, accounting for Sets P and Q</w:t>
      </w:r>
      <w:r w:rsidR="00F3539F" w:rsidRPr="0016036B">
        <w:rPr>
          <w:rFonts w:cs="Arial"/>
        </w:rPr>
        <w:t xml:space="preserve">. The </w:t>
      </w:r>
      <w:r w:rsidR="00E64C20">
        <w:rPr>
          <w:rFonts w:cs="Arial"/>
        </w:rPr>
        <w:t>non-</w:t>
      </w:r>
      <w:r w:rsidR="00F3539F" w:rsidRPr="0016036B">
        <w:rPr>
          <w:rFonts w:cs="Arial"/>
        </w:rPr>
        <w:t xml:space="preserve">probabilities are </w:t>
      </w:r>
      <w:r w:rsidRPr="0016036B">
        <w:rPr>
          <w:rFonts w:cs="Arial"/>
        </w:rPr>
        <w:t>multipl</w:t>
      </w:r>
      <w:r w:rsidR="00F3539F" w:rsidRPr="0016036B">
        <w:rPr>
          <w:rFonts w:cs="Arial"/>
        </w:rPr>
        <w:t>ied</w:t>
      </w:r>
      <w:r w:rsidRPr="0016036B">
        <w:rPr>
          <w:rFonts w:cs="Arial"/>
        </w:rPr>
        <w:t xml:space="preserve"> together, calculating the overall </w:t>
      </w:r>
      <w:r w:rsidR="00E64C20">
        <w:rPr>
          <w:rFonts w:cs="Arial"/>
        </w:rPr>
        <w:t>non-probability</w:t>
      </w:r>
      <w:r w:rsidRPr="0016036B">
        <w:rPr>
          <w:rFonts w:cs="Arial"/>
        </w:rPr>
        <w:t xml:space="preserve"> and</w:t>
      </w:r>
      <w:r w:rsidR="00E64C20">
        <w:rPr>
          <w:rFonts w:cs="Arial"/>
        </w:rPr>
        <w:t xml:space="preserve"> accounting for the Intersection of P and Q.</w:t>
      </w:r>
      <w:r w:rsidRPr="0016036B">
        <w:rPr>
          <w:rFonts w:cs="Arial"/>
        </w:rPr>
        <w:t xml:space="preserve"> </w:t>
      </w:r>
      <w:r w:rsidR="00E64C20">
        <w:rPr>
          <w:rFonts w:cs="Arial"/>
        </w:rPr>
        <w:t>S</w:t>
      </w:r>
      <w:r w:rsidRPr="0016036B">
        <w:rPr>
          <w:rFonts w:cs="Arial"/>
        </w:rPr>
        <w:t xml:space="preserve">ubtracting this from 1 </w:t>
      </w:r>
      <w:r w:rsidR="00E64C20">
        <w:rPr>
          <w:rFonts w:cs="Arial"/>
        </w:rPr>
        <w:t>gives</w:t>
      </w:r>
      <w:r w:rsidRPr="0016036B">
        <w:rPr>
          <w:rFonts w:cs="Arial"/>
        </w:rPr>
        <w:t xml:space="preserve"> the</w:t>
      </w:r>
      <w:r w:rsidR="00F3539F" w:rsidRPr="0016036B">
        <w:rPr>
          <w:rFonts w:cs="Arial"/>
        </w:rPr>
        <w:t xml:space="preserve"> final</w:t>
      </w:r>
      <w:r w:rsidR="00E64C20">
        <w:rPr>
          <w:rFonts w:cs="Arial"/>
        </w:rPr>
        <w:t xml:space="preserve"> non-non-probability or the overall probability </w:t>
      </w:r>
      <w:sdt>
        <w:sdtPr>
          <w:rPr>
            <w:rFonts w:cs="Arial"/>
          </w:rPr>
          <w:id w:val="-831608869"/>
          <w:citation/>
        </w:sdtPr>
        <w:sdtEndPr/>
        <w:sdtContent>
          <w:r w:rsidR="00475A60" w:rsidRPr="0016036B">
            <w:rPr>
              <w:rFonts w:cs="Arial"/>
            </w:rPr>
            <w:fldChar w:fldCharType="begin"/>
          </w:r>
          <w:r w:rsidR="00475A60" w:rsidRPr="0016036B">
            <w:rPr>
              <w:rFonts w:cs="Arial"/>
              <w:lang w:val="en-US"/>
            </w:rPr>
            <w:instrText xml:space="preserve"> CITATION Win23 \l 1033 </w:instrText>
          </w:r>
          <w:r w:rsidR="00475A60" w:rsidRPr="0016036B">
            <w:rPr>
              <w:rFonts w:cs="Arial"/>
            </w:rPr>
            <w:fldChar w:fldCharType="separate"/>
          </w:r>
          <w:r w:rsidR="00867469" w:rsidRPr="0016036B">
            <w:rPr>
              <w:rFonts w:cs="Arial"/>
              <w:noProof/>
              <w:lang w:val="en-US"/>
            </w:rPr>
            <w:t>[4]</w:t>
          </w:r>
          <w:r w:rsidR="00475A60" w:rsidRPr="0016036B">
            <w:rPr>
              <w:rFonts w:cs="Arial"/>
            </w:rPr>
            <w:fldChar w:fldCharType="end"/>
          </w:r>
        </w:sdtContent>
      </w:sdt>
      <w:r w:rsidR="00F3539F" w:rsidRPr="0016036B">
        <w:rPr>
          <w:rFonts w:cs="Arial"/>
        </w:rPr>
        <w:t>.</w:t>
      </w:r>
      <w:r w:rsidRPr="0016036B">
        <w:rPr>
          <w:rFonts w:cs="Arial"/>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222"/>
        <w:gridCol w:w="794"/>
      </w:tblGrid>
      <w:tr w:rsidR="003340F9" w:rsidRPr="0016036B" w14:paraId="583DAF02" w14:textId="77777777" w:rsidTr="00801CB7">
        <w:tc>
          <w:tcPr>
            <w:tcW w:w="8222" w:type="dxa"/>
          </w:tcPr>
          <w:p w14:paraId="7D9E8B56" w14:textId="173C2143" w:rsidR="003340F9" w:rsidRPr="0016036B" w:rsidRDefault="003340F9" w:rsidP="00801CB7">
            <w:pPr>
              <w:rPr>
                <w:rFonts w:eastAsiaTheme="majorEastAsia" w:cs="Arial"/>
              </w:rPr>
            </w:pPr>
            <m:oMathPara>
              <m:oMath>
                <m:r>
                  <w:rPr>
                    <w:rFonts w:ascii="Cambria Math" w:hAnsi="Cambria Math" w:cs="Arial"/>
                  </w:rPr>
                  <m:t>P</m:t>
                </m:r>
                <m:d>
                  <m:dPr>
                    <m:ctrlPr>
                      <w:rPr>
                        <w:rFonts w:ascii="Cambria Math" w:hAnsi="Cambria Math" w:cs="Arial"/>
                        <w:i/>
                      </w:rPr>
                    </m:ctrlPr>
                  </m:dPr>
                  <m:e>
                    <m:r>
                      <w:rPr>
                        <w:rFonts w:ascii="Cambria Math" w:hAnsi="Cambria Math" w:cs="Arial"/>
                      </w:rPr>
                      <m:t>x</m:t>
                    </m:r>
                  </m:e>
                </m:d>
                <m:r>
                  <w:rPr>
                    <w:rFonts w:ascii="Cambria Math" w:hAnsi="Cambria Math" w:cs="Arial"/>
                  </w:rPr>
                  <m:t>=P</m:t>
                </m:r>
                <m:d>
                  <m:dPr>
                    <m:ctrlPr>
                      <w:rPr>
                        <w:rFonts w:ascii="Cambria Math"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1</m:t>
                        </m:r>
                      </m:sub>
                    </m:sSub>
                    <m:r>
                      <w:rPr>
                        <w:rFonts w:ascii="Cambria Math" w:hAnsi="Cambria Math" w:cs="Arial"/>
                      </w:rPr>
                      <m:t>∪</m:t>
                    </m:r>
                    <m:sSub>
                      <m:sSubPr>
                        <m:ctrlPr>
                          <w:rPr>
                            <w:rFonts w:ascii="Cambria Math" w:hAnsi="Cambria Math" w:cs="Arial"/>
                            <w:i/>
                          </w:rPr>
                        </m:ctrlPr>
                      </m:sSubPr>
                      <m:e>
                        <m:r>
                          <w:rPr>
                            <w:rFonts w:ascii="Cambria Math" w:hAnsi="Cambria Math" w:cs="Arial"/>
                          </w:rPr>
                          <m:t>x</m:t>
                        </m:r>
                      </m:e>
                      <m:sub>
                        <m:r>
                          <w:rPr>
                            <w:rFonts w:ascii="Cambria Math" w:hAnsi="Cambria Math" w:cs="Arial"/>
                          </w:rPr>
                          <m:t>2</m:t>
                        </m:r>
                      </m:sub>
                    </m:sSub>
                    <m:r>
                      <w:rPr>
                        <w:rFonts w:ascii="Cambria Math" w:hAnsi="Cambria Math" w:cs="Arial"/>
                      </w:rPr>
                      <m:t>∪… ∪</m:t>
                    </m:r>
                    <m:sSub>
                      <m:sSubPr>
                        <m:ctrlPr>
                          <w:rPr>
                            <w:rFonts w:ascii="Cambria Math" w:hAnsi="Cambria Math" w:cs="Arial"/>
                            <w:i/>
                          </w:rPr>
                        </m:ctrlPr>
                      </m:sSubPr>
                      <m:e>
                        <m:r>
                          <w:rPr>
                            <w:rFonts w:ascii="Cambria Math" w:hAnsi="Cambria Math" w:cs="Arial"/>
                          </w:rPr>
                          <m:t>x</m:t>
                        </m:r>
                      </m:e>
                      <m:sub>
                        <m:r>
                          <w:rPr>
                            <w:rFonts w:ascii="Cambria Math" w:hAnsi="Cambria Math" w:cs="Arial"/>
                          </w:rPr>
                          <m:t>n</m:t>
                        </m:r>
                      </m:sub>
                    </m:sSub>
                  </m:e>
                </m:d>
                <m:r>
                  <w:rPr>
                    <w:rFonts w:ascii="Cambria Math" w:hAnsi="Cambria Math" w:cs="Arial"/>
                  </w:rPr>
                  <m:t xml:space="preserve"> =1-</m:t>
                </m:r>
                <m:d>
                  <m:dPr>
                    <m:begChr m:val="["/>
                    <m:endChr m:val="]"/>
                    <m:ctrlPr>
                      <w:rPr>
                        <w:rFonts w:ascii="Cambria Math" w:hAnsi="Cambria Math" w:cs="Arial"/>
                        <w:i/>
                      </w:rPr>
                    </m:ctrlPr>
                  </m:dPr>
                  <m:e>
                    <m:r>
                      <w:rPr>
                        <w:rFonts w:ascii="Cambria Math" w:hAnsi="Cambria Math" w:cs="Arial"/>
                      </w:rPr>
                      <m:t>1-P</m:t>
                    </m:r>
                    <m:d>
                      <m:dPr>
                        <m:ctrlPr>
                          <w:rPr>
                            <w:rFonts w:ascii="Cambria Math"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1</m:t>
                            </m:r>
                          </m:sub>
                        </m:sSub>
                      </m:e>
                    </m:d>
                  </m:e>
                </m:d>
                <m:r>
                  <w:rPr>
                    <w:rFonts w:ascii="Cambria Math" w:hAnsi="Cambria Math" w:cs="Arial"/>
                  </w:rPr>
                  <m:t>×</m:t>
                </m:r>
                <m:d>
                  <m:dPr>
                    <m:begChr m:val="["/>
                    <m:endChr m:val="]"/>
                    <m:ctrlPr>
                      <w:rPr>
                        <w:rFonts w:ascii="Cambria Math" w:hAnsi="Cambria Math" w:cs="Arial"/>
                        <w:i/>
                      </w:rPr>
                    </m:ctrlPr>
                  </m:dPr>
                  <m:e>
                    <m:r>
                      <w:rPr>
                        <w:rFonts w:ascii="Cambria Math" w:hAnsi="Cambria Math" w:cs="Arial"/>
                      </w:rPr>
                      <m:t>1-P</m:t>
                    </m:r>
                    <m:d>
                      <m:dPr>
                        <m:ctrlPr>
                          <w:rPr>
                            <w:rFonts w:ascii="Cambria Math"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2</m:t>
                            </m:r>
                          </m:sub>
                        </m:sSub>
                      </m:e>
                    </m:d>
                  </m:e>
                </m:d>
                <m:r>
                  <w:rPr>
                    <w:rFonts w:ascii="Cambria Math" w:hAnsi="Cambria Math" w:cs="Arial"/>
                  </w:rPr>
                  <m:t>×…×</m:t>
                </m:r>
                <m:d>
                  <m:dPr>
                    <m:begChr m:val="["/>
                    <m:endChr m:val="]"/>
                    <m:ctrlPr>
                      <w:rPr>
                        <w:rFonts w:ascii="Cambria Math" w:hAnsi="Cambria Math" w:cs="Arial"/>
                        <w:i/>
                      </w:rPr>
                    </m:ctrlPr>
                  </m:dPr>
                  <m:e>
                    <m:r>
                      <w:rPr>
                        <w:rFonts w:ascii="Cambria Math" w:hAnsi="Cambria Math" w:cs="Arial"/>
                      </w:rPr>
                      <m:t>1-P</m:t>
                    </m:r>
                    <m:d>
                      <m:dPr>
                        <m:ctrlPr>
                          <w:rPr>
                            <w:rFonts w:ascii="Cambria Math"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n</m:t>
                            </m:r>
                          </m:sub>
                        </m:sSub>
                      </m:e>
                    </m:d>
                  </m:e>
                </m:d>
              </m:oMath>
            </m:oMathPara>
          </w:p>
        </w:tc>
        <w:tc>
          <w:tcPr>
            <w:tcW w:w="794" w:type="dxa"/>
          </w:tcPr>
          <w:p w14:paraId="46546FA2" w14:textId="1DD417E0" w:rsidR="003340F9" w:rsidRPr="0016036B" w:rsidRDefault="003340F9" w:rsidP="00801CB7">
            <w:pPr>
              <w:pStyle w:val="Caption"/>
              <w:jc w:val="right"/>
              <w:rPr>
                <w:rFonts w:cs="Arial"/>
              </w:rPr>
            </w:pPr>
            <w:bookmarkStart w:id="70" w:name="_Toc196610877"/>
            <w:bookmarkStart w:id="71" w:name="_Ref196597617"/>
            <w:r w:rsidRPr="0016036B">
              <w:rPr>
                <w:rFonts w:cs="Arial"/>
              </w:rPr>
              <w:t xml:space="preserve">2 - </w:t>
            </w:r>
            <w:r w:rsidRPr="0016036B">
              <w:rPr>
                <w:rFonts w:cs="Arial"/>
              </w:rPr>
              <w:fldChar w:fldCharType="begin"/>
            </w:r>
            <w:r w:rsidRPr="0016036B">
              <w:rPr>
                <w:rFonts w:cs="Arial"/>
              </w:rPr>
              <w:instrText xml:space="preserve"> SEQ 2_- \* ARABIC </w:instrText>
            </w:r>
            <w:r w:rsidRPr="0016036B">
              <w:rPr>
                <w:rFonts w:cs="Arial"/>
              </w:rPr>
              <w:fldChar w:fldCharType="separate"/>
            </w:r>
            <w:r w:rsidR="00BD21C6" w:rsidRPr="0016036B">
              <w:rPr>
                <w:rFonts w:cs="Arial"/>
                <w:noProof/>
              </w:rPr>
              <w:t>3</w:t>
            </w:r>
            <w:bookmarkEnd w:id="70"/>
            <w:r w:rsidRPr="0016036B">
              <w:rPr>
                <w:rFonts w:cs="Arial"/>
              </w:rPr>
              <w:fldChar w:fldCharType="end"/>
            </w:r>
            <w:bookmarkEnd w:id="71"/>
          </w:p>
          <w:p w14:paraId="304B6A67" w14:textId="77777777" w:rsidR="003340F9" w:rsidRPr="0016036B" w:rsidRDefault="003340F9" w:rsidP="00801CB7">
            <w:pPr>
              <w:rPr>
                <w:rFonts w:cs="Arial"/>
              </w:rPr>
            </w:pPr>
          </w:p>
        </w:tc>
      </w:tr>
    </w:tbl>
    <w:p w14:paraId="1859638F" w14:textId="77777777" w:rsidR="00843722" w:rsidRDefault="00843722" w:rsidP="00843722"/>
    <w:p w14:paraId="2812EFD8" w14:textId="04785B76" w:rsidR="000B6A6E" w:rsidRPr="0016036B" w:rsidRDefault="000B6A6E" w:rsidP="000B6A6E">
      <w:pPr>
        <w:pStyle w:val="Heading1"/>
        <w:rPr>
          <w:rFonts w:ascii="Arial" w:hAnsi="Arial" w:cs="Arial"/>
        </w:rPr>
      </w:pPr>
      <w:bookmarkStart w:id="72" w:name="_Toc196730553"/>
      <w:r w:rsidRPr="0016036B">
        <w:rPr>
          <w:rFonts w:ascii="Arial" w:hAnsi="Arial" w:cs="Arial"/>
        </w:rPr>
        <w:t>3 – Contextual Example</w:t>
      </w:r>
      <w:bookmarkEnd w:id="72"/>
    </w:p>
    <w:p w14:paraId="14B43FD7" w14:textId="4E6CBEB7" w:rsidR="00475A60" w:rsidRPr="0016036B" w:rsidRDefault="00BD21C6" w:rsidP="00475A60">
      <w:pPr>
        <w:rPr>
          <w:rFonts w:cs="Arial"/>
        </w:rPr>
      </w:pPr>
      <w:r w:rsidRPr="0016036B">
        <w:rPr>
          <w:rFonts w:cs="Arial"/>
        </w:rPr>
        <w:t xml:space="preserve">The </w:t>
      </w:r>
      <w:r w:rsidR="00E64C20">
        <w:rPr>
          <w:rFonts w:cs="Arial"/>
        </w:rPr>
        <w:t>context</w:t>
      </w:r>
      <w:r w:rsidRPr="0016036B">
        <w:rPr>
          <w:rFonts w:cs="Arial"/>
        </w:rPr>
        <w:t xml:space="preserve"> is making a </w:t>
      </w:r>
      <w:r w:rsidR="00334840">
        <w:rPr>
          <w:rFonts w:cs="Arial"/>
        </w:rPr>
        <w:t>hot drink</w:t>
      </w:r>
      <w:r w:rsidRPr="0016036B">
        <w:rPr>
          <w:rFonts w:cs="Arial"/>
        </w:rPr>
        <w:t xml:space="preserve">. Using the methodology described above, </w:t>
      </w:r>
      <w:r w:rsidRPr="0016036B">
        <w:rPr>
          <w:rFonts w:cs="Arial"/>
        </w:rPr>
        <w:fldChar w:fldCharType="begin"/>
      </w:r>
      <w:r w:rsidRPr="0016036B">
        <w:rPr>
          <w:rFonts w:cs="Arial"/>
        </w:rPr>
        <w:instrText xml:space="preserve"> REF _Ref196600149 \h </w:instrText>
      </w:r>
      <w:r w:rsidR="0016036B">
        <w:rPr>
          <w:rFonts w:cs="Arial"/>
        </w:rPr>
        <w:instrText xml:space="preserve"> \* MERGEFORMAT </w:instrText>
      </w:r>
      <w:r w:rsidRPr="0016036B">
        <w:rPr>
          <w:rFonts w:cs="Arial"/>
        </w:rPr>
      </w:r>
      <w:r w:rsidRPr="0016036B">
        <w:rPr>
          <w:rFonts w:cs="Arial"/>
        </w:rPr>
        <w:fldChar w:fldCharType="separate"/>
      </w:r>
      <w:r w:rsidRPr="0016036B">
        <w:rPr>
          <w:rFonts w:cs="Arial"/>
        </w:rPr>
        <w:t xml:space="preserve">Figure </w:t>
      </w:r>
      <w:r w:rsidRPr="0016036B">
        <w:rPr>
          <w:rFonts w:cs="Arial"/>
          <w:noProof/>
        </w:rPr>
        <w:t>4</w:t>
      </w:r>
      <w:r w:rsidRPr="0016036B">
        <w:rPr>
          <w:rFonts w:cs="Arial"/>
        </w:rPr>
        <w:t xml:space="preserve"> - Fault Tree, Events Assigned</w:t>
      </w:r>
      <w:r w:rsidRPr="0016036B">
        <w:rPr>
          <w:rFonts w:cs="Arial"/>
        </w:rPr>
        <w:fldChar w:fldCharType="end"/>
      </w:r>
      <w:r w:rsidRPr="0016036B">
        <w:rPr>
          <w:rFonts w:cs="Arial"/>
        </w:rPr>
        <w:t xml:space="preserve"> was generated</w:t>
      </w:r>
      <w:r w:rsidR="00E64C20">
        <w:rPr>
          <w:rFonts w:cs="Arial"/>
        </w:rPr>
        <w:t>. T</w:t>
      </w:r>
      <w:r w:rsidR="00475A60" w:rsidRPr="0016036B">
        <w:rPr>
          <w:rFonts w:cs="Arial"/>
        </w:rPr>
        <w:t>he top-level event</w:t>
      </w:r>
      <w:r w:rsidR="00E64C20">
        <w:rPr>
          <w:rFonts w:cs="Arial"/>
        </w:rPr>
        <w:t xml:space="preserve"> identified</w:t>
      </w:r>
      <w:r w:rsidR="00475A60" w:rsidRPr="0016036B">
        <w:rPr>
          <w:rFonts w:cs="Arial"/>
        </w:rPr>
        <w:t xml:space="preserve"> as the </w:t>
      </w:r>
      <w:r w:rsidR="00CB5776">
        <w:rPr>
          <w:rFonts w:cs="Arial"/>
        </w:rPr>
        <w:t xml:space="preserve">hot drink </w:t>
      </w:r>
      <w:r w:rsidR="00475A60" w:rsidRPr="0016036B">
        <w:rPr>
          <w:rFonts w:cs="Arial"/>
        </w:rPr>
        <w:t>being made. Sub-level events required to make the drink were identified in the hot water, the cup and the ingredients.</w:t>
      </w:r>
      <w:r w:rsidR="00E64C20">
        <w:rPr>
          <w:rFonts w:cs="Arial"/>
        </w:rPr>
        <w:t xml:space="preserve"> </w:t>
      </w:r>
      <w:r w:rsidR="00475A60" w:rsidRPr="0016036B">
        <w:rPr>
          <w:rFonts w:cs="Arial"/>
        </w:rPr>
        <w:t>Lower-level events for this were further identified until root causes were reached. Events were</w:t>
      </w:r>
      <w:r w:rsidR="00E64C20">
        <w:rPr>
          <w:rFonts w:cs="Arial"/>
        </w:rPr>
        <w:t xml:space="preserve"> joined together with logic gates</w:t>
      </w:r>
      <w:r w:rsidR="00475A60" w:rsidRPr="0016036B">
        <w:rPr>
          <w:rFonts w:cs="Arial"/>
        </w:rPr>
        <w:t xml:space="preserve"> </w:t>
      </w:r>
      <w:r w:rsidR="00CB5776">
        <w:rPr>
          <w:rFonts w:cs="Arial"/>
        </w:rPr>
        <w:t xml:space="preserve">and </w:t>
      </w:r>
      <w:r w:rsidR="00475A60" w:rsidRPr="0016036B">
        <w:rPr>
          <w:rFonts w:cs="Arial"/>
        </w:rPr>
        <w:t>assigned notation to assist in the calculations.</w:t>
      </w:r>
    </w:p>
    <w:p w14:paraId="5EB0B012" w14:textId="5BCE0DA2" w:rsidR="00475A60" w:rsidRPr="0016036B" w:rsidRDefault="00475A60" w:rsidP="00475A60">
      <w:pPr>
        <w:rPr>
          <w:rFonts w:cs="Arial"/>
        </w:rPr>
      </w:pPr>
      <w:r w:rsidRPr="0016036B">
        <w:rPr>
          <w:rFonts w:cs="Arial"/>
        </w:rPr>
        <w:lastRenderedPageBreak/>
        <w:t xml:space="preserve">The dataset in </w:t>
      </w:r>
      <w:r w:rsidRPr="0016036B">
        <w:rPr>
          <w:rFonts w:cs="Arial"/>
        </w:rPr>
        <w:fldChar w:fldCharType="begin"/>
      </w:r>
      <w:r w:rsidRPr="0016036B">
        <w:rPr>
          <w:rFonts w:cs="Arial"/>
        </w:rPr>
        <w:instrText xml:space="preserve"> REF _Ref196470137 \h  \* MERGEFORMAT </w:instrText>
      </w:r>
      <w:r w:rsidRPr="0016036B">
        <w:rPr>
          <w:rFonts w:cs="Arial"/>
        </w:rPr>
      </w:r>
      <w:r w:rsidRPr="0016036B">
        <w:rPr>
          <w:rFonts w:cs="Arial"/>
        </w:rPr>
        <w:fldChar w:fldCharType="separate"/>
      </w:r>
      <w:r w:rsidRPr="0016036B">
        <w:rPr>
          <w:rFonts w:cs="Arial"/>
        </w:rPr>
        <w:t xml:space="preserve">Table </w:t>
      </w:r>
      <w:r w:rsidRPr="0016036B">
        <w:rPr>
          <w:rFonts w:cs="Arial"/>
          <w:noProof/>
        </w:rPr>
        <w:t>3</w:t>
      </w:r>
      <w:r w:rsidRPr="0016036B">
        <w:rPr>
          <w:rFonts w:cs="Arial"/>
        </w:rPr>
        <w:t xml:space="preserve"> - Raw Data</w:t>
      </w:r>
      <w:r w:rsidRPr="0016036B">
        <w:rPr>
          <w:rFonts w:cs="Arial"/>
        </w:rPr>
        <w:fldChar w:fldCharType="end"/>
      </w:r>
      <w:r w:rsidRPr="0016036B">
        <w:rPr>
          <w:rFonts w:cs="Arial"/>
        </w:rPr>
        <w:t xml:space="preserve"> was collected on the probabilities of the low</w:t>
      </w:r>
      <w:r w:rsidR="00843722">
        <w:rPr>
          <w:rFonts w:cs="Arial"/>
        </w:rPr>
        <w:t>est level</w:t>
      </w:r>
      <w:r w:rsidRPr="0016036B">
        <w:rPr>
          <w:rFonts w:cs="Arial"/>
        </w:rPr>
        <w:t xml:space="preserve"> events required to make a</w:t>
      </w:r>
      <w:r w:rsidR="00843722">
        <w:rPr>
          <w:rFonts w:cs="Arial"/>
        </w:rPr>
        <w:t xml:space="preserve"> </w:t>
      </w:r>
      <w:r w:rsidR="00CB5776">
        <w:rPr>
          <w:rFonts w:cs="Arial"/>
        </w:rPr>
        <w:t>hot drink</w:t>
      </w:r>
      <w:r w:rsidR="00843722">
        <w:rPr>
          <w:rFonts w:cs="Arial"/>
        </w:rPr>
        <w:t>.</w:t>
      </w:r>
    </w:p>
    <w:p w14:paraId="3B5F793B" w14:textId="7DFD6A85" w:rsidR="00475A60" w:rsidRPr="0016036B" w:rsidRDefault="00475A60" w:rsidP="00475A60">
      <w:pPr>
        <w:pStyle w:val="Caption"/>
        <w:keepNext/>
        <w:jc w:val="center"/>
        <w:rPr>
          <w:rFonts w:cs="Arial"/>
        </w:rPr>
      </w:pPr>
      <w:bookmarkStart w:id="73" w:name="_Ref196470137"/>
      <w:bookmarkStart w:id="74" w:name="_Toc196610870"/>
      <w:r w:rsidRPr="0016036B">
        <w:rPr>
          <w:rFonts w:cs="Arial"/>
        </w:rPr>
        <w:t xml:space="preserve">Table </w:t>
      </w:r>
      <w:r w:rsidRPr="0016036B">
        <w:rPr>
          <w:rFonts w:cs="Arial"/>
        </w:rPr>
        <w:fldChar w:fldCharType="begin"/>
      </w:r>
      <w:r w:rsidRPr="0016036B">
        <w:rPr>
          <w:rFonts w:cs="Arial"/>
        </w:rPr>
        <w:instrText xml:space="preserve"> SEQ Table \* ARABIC </w:instrText>
      </w:r>
      <w:r w:rsidRPr="0016036B">
        <w:rPr>
          <w:rFonts w:cs="Arial"/>
        </w:rPr>
        <w:fldChar w:fldCharType="separate"/>
      </w:r>
      <w:r w:rsidR="00EF58FC">
        <w:rPr>
          <w:rFonts w:cs="Arial"/>
          <w:noProof/>
        </w:rPr>
        <w:t>3</w:t>
      </w:r>
      <w:r w:rsidRPr="0016036B">
        <w:rPr>
          <w:rFonts w:cs="Arial"/>
          <w:noProof/>
        </w:rPr>
        <w:fldChar w:fldCharType="end"/>
      </w:r>
      <w:r w:rsidRPr="0016036B">
        <w:rPr>
          <w:rFonts w:cs="Arial"/>
        </w:rPr>
        <w:t xml:space="preserve"> - Raw Data</w:t>
      </w:r>
      <w:bookmarkEnd w:id="73"/>
      <w:bookmarkEnd w:id="74"/>
    </w:p>
    <w:tbl>
      <w:tblPr>
        <w:tblW w:w="4340" w:type="dxa"/>
        <w:jc w:val="center"/>
        <w:tblLook w:val="04A0" w:firstRow="1" w:lastRow="0" w:firstColumn="1" w:lastColumn="0" w:noHBand="0" w:noVBand="1"/>
      </w:tblPr>
      <w:tblGrid>
        <w:gridCol w:w="3100"/>
        <w:gridCol w:w="1353"/>
      </w:tblGrid>
      <w:tr w:rsidR="00475A60" w:rsidRPr="0016036B" w14:paraId="1DA448FB" w14:textId="77777777" w:rsidTr="00CB5776">
        <w:trPr>
          <w:trHeight w:val="375"/>
          <w:jc w:val="center"/>
        </w:trPr>
        <w:tc>
          <w:tcPr>
            <w:tcW w:w="310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58BAAC57" w14:textId="77777777" w:rsidR="00475A60" w:rsidRPr="0016036B" w:rsidRDefault="00475A60" w:rsidP="00CB5776">
            <w:pPr>
              <w:spacing w:before="0" w:line="240" w:lineRule="auto"/>
              <w:jc w:val="center"/>
              <w:rPr>
                <w:rFonts w:cs="Arial"/>
                <w:b/>
                <w:bCs/>
                <w:color w:val="000000"/>
                <w:sz w:val="22"/>
                <w:szCs w:val="22"/>
                <w:lang w:eastAsia="en-GB"/>
                <w14:ligatures w14:val="none"/>
              </w:rPr>
            </w:pPr>
            <w:r w:rsidRPr="0016036B">
              <w:rPr>
                <w:rFonts w:cs="Arial"/>
                <w:b/>
                <w:bCs/>
                <w:color w:val="000000"/>
                <w:sz w:val="22"/>
                <w:szCs w:val="22"/>
                <w:lang w:eastAsia="en-GB"/>
                <w14:ligatures w14:val="none"/>
              </w:rPr>
              <w:t>Event</w:t>
            </w:r>
          </w:p>
        </w:tc>
        <w:tc>
          <w:tcPr>
            <w:tcW w:w="1240" w:type="dxa"/>
            <w:tcBorders>
              <w:top w:val="single" w:sz="8" w:space="0" w:color="auto"/>
              <w:left w:val="nil"/>
              <w:bottom w:val="single" w:sz="8" w:space="0" w:color="auto"/>
              <w:right w:val="single" w:sz="8" w:space="0" w:color="auto"/>
            </w:tcBorders>
            <w:shd w:val="clear" w:color="auto" w:fill="auto"/>
            <w:noWrap/>
            <w:vAlign w:val="center"/>
            <w:hideMark/>
          </w:tcPr>
          <w:p w14:paraId="0C7272A1" w14:textId="77777777" w:rsidR="00475A60" w:rsidRPr="0016036B" w:rsidRDefault="00475A60" w:rsidP="00CB5776">
            <w:pPr>
              <w:spacing w:before="0" w:line="240" w:lineRule="auto"/>
              <w:jc w:val="center"/>
              <w:rPr>
                <w:rFonts w:cs="Arial"/>
                <w:b/>
                <w:bCs/>
                <w:color w:val="000000"/>
                <w:sz w:val="22"/>
                <w:szCs w:val="22"/>
                <w:lang w:eastAsia="en-GB"/>
                <w14:ligatures w14:val="none"/>
              </w:rPr>
            </w:pPr>
            <w:r w:rsidRPr="0016036B">
              <w:rPr>
                <w:rFonts w:cs="Arial"/>
                <w:b/>
                <w:bCs/>
                <w:color w:val="000000"/>
                <w:sz w:val="22"/>
                <w:szCs w:val="22"/>
                <w:lang w:eastAsia="en-GB"/>
                <w14:ligatures w14:val="none"/>
              </w:rPr>
              <w:t>Probability</w:t>
            </w:r>
          </w:p>
        </w:tc>
      </w:tr>
      <w:tr w:rsidR="00475A60" w:rsidRPr="0016036B" w14:paraId="4632773B" w14:textId="77777777" w:rsidTr="00CB5776">
        <w:trPr>
          <w:trHeight w:val="375"/>
          <w:jc w:val="center"/>
        </w:trPr>
        <w:tc>
          <w:tcPr>
            <w:tcW w:w="3100" w:type="dxa"/>
            <w:tcBorders>
              <w:top w:val="nil"/>
              <w:left w:val="single" w:sz="8" w:space="0" w:color="auto"/>
              <w:bottom w:val="single" w:sz="8" w:space="0" w:color="auto"/>
              <w:right w:val="single" w:sz="8" w:space="0" w:color="auto"/>
            </w:tcBorders>
            <w:shd w:val="clear" w:color="auto" w:fill="auto"/>
            <w:noWrap/>
            <w:vAlign w:val="center"/>
            <w:hideMark/>
          </w:tcPr>
          <w:p w14:paraId="42908B64" w14:textId="77777777" w:rsidR="00475A60" w:rsidRPr="0016036B" w:rsidRDefault="00475A60" w:rsidP="00CB5776">
            <w:pPr>
              <w:spacing w:before="0" w:line="240" w:lineRule="auto"/>
              <w:jc w:val="left"/>
              <w:rPr>
                <w:rFonts w:cs="Arial"/>
                <w:color w:val="000000"/>
                <w:sz w:val="22"/>
                <w:szCs w:val="22"/>
                <w:lang w:eastAsia="en-GB"/>
                <w14:ligatures w14:val="none"/>
              </w:rPr>
            </w:pPr>
            <w:r w:rsidRPr="0016036B">
              <w:rPr>
                <w:rFonts w:cs="Arial"/>
                <w:color w:val="000000"/>
                <w:sz w:val="22"/>
                <w:szCs w:val="22"/>
                <w:lang w:eastAsia="en-GB"/>
                <w14:ligatures w14:val="none"/>
              </w:rPr>
              <w:t>Tea availability</w:t>
            </w:r>
          </w:p>
        </w:tc>
        <w:tc>
          <w:tcPr>
            <w:tcW w:w="1240" w:type="dxa"/>
            <w:tcBorders>
              <w:top w:val="nil"/>
              <w:left w:val="nil"/>
              <w:bottom w:val="single" w:sz="8" w:space="0" w:color="auto"/>
              <w:right w:val="single" w:sz="8" w:space="0" w:color="auto"/>
            </w:tcBorders>
            <w:shd w:val="clear" w:color="auto" w:fill="auto"/>
            <w:noWrap/>
            <w:vAlign w:val="center"/>
            <w:hideMark/>
          </w:tcPr>
          <w:p w14:paraId="3E405CBC" w14:textId="77777777" w:rsidR="00475A60" w:rsidRPr="0016036B" w:rsidRDefault="00475A60"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0.8</w:t>
            </w:r>
          </w:p>
        </w:tc>
      </w:tr>
      <w:tr w:rsidR="00475A60" w:rsidRPr="0016036B" w14:paraId="35731C13" w14:textId="77777777" w:rsidTr="00CB5776">
        <w:trPr>
          <w:trHeight w:val="375"/>
          <w:jc w:val="center"/>
        </w:trPr>
        <w:tc>
          <w:tcPr>
            <w:tcW w:w="3100" w:type="dxa"/>
            <w:tcBorders>
              <w:top w:val="nil"/>
              <w:left w:val="single" w:sz="8" w:space="0" w:color="auto"/>
              <w:bottom w:val="single" w:sz="8" w:space="0" w:color="auto"/>
              <w:right w:val="single" w:sz="8" w:space="0" w:color="auto"/>
            </w:tcBorders>
            <w:shd w:val="clear" w:color="auto" w:fill="auto"/>
            <w:noWrap/>
            <w:vAlign w:val="center"/>
            <w:hideMark/>
          </w:tcPr>
          <w:p w14:paraId="1914F198" w14:textId="77777777" w:rsidR="00475A60" w:rsidRPr="0016036B" w:rsidRDefault="00475A60" w:rsidP="00CB5776">
            <w:pPr>
              <w:spacing w:before="0" w:line="240" w:lineRule="auto"/>
              <w:jc w:val="left"/>
              <w:rPr>
                <w:rFonts w:cs="Arial"/>
                <w:color w:val="000000"/>
                <w:sz w:val="22"/>
                <w:szCs w:val="22"/>
                <w:lang w:eastAsia="en-GB"/>
                <w14:ligatures w14:val="none"/>
              </w:rPr>
            </w:pPr>
            <w:r w:rsidRPr="0016036B">
              <w:rPr>
                <w:rFonts w:cs="Arial"/>
                <w:color w:val="000000"/>
                <w:sz w:val="22"/>
                <w:szCs w:val="22"/>
                <w:lang w:eastAsia="en-GB"/>
                <w14:ligatures w14:val="none"/>
              </w:rPr>
              <w:t>Coffee availability</w:t>
            </w:r>
          </w:p>
        </w:tc>
        <w:tc>
          <w:tcPr>
            <w:tcW w:w="1240" w:type="dxa"/>
            <w:tcBorders>
              <w:top w:val="nil"/>
              <w:left w:val="nil"/>
              <w:bottom w:val="single" w:sz="8" w:space="0" w:color="auto"/>
              <w:right w:val="single" w:sz="8" w:space="0" w:color="auto"/>
            </w:tcBorders>
            <w:shd w:val="clear" w:color="auto" w:fill="auto"/>
            <w:noWrap/>
            <w:vAlign w:val="center"/>
            <w:hideMark/>
          </w:tcPr>
          <w:p w14:paraId="538521EB" w14:textId="77777777" w:rsidR="00475A60" w:rsidRPr="0016036B" w:rsidRDefault="00475A60"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0.9</w:t>
            </w:r>
          </w:p>
        </w:tc>
      </w:tr>
      <w:tr w:rsidR="00475A60" w:rsidRPr="0016036B" w14:paraId="652EA82A" w14:textId="77777777" w:rsidTr="00CB5776">
        <w:trPr>
          <w:trHeight w:val="375"/>
          <w:jc w:val="center"/>
        </w:trPr>
        <w:tc>
          <w:tcPr>
            <w:tcW w:w="3100" w:type="dxa"/>
            <w:tcBorders>
              <w:top w:val="nil"/>
              <w:left w:val="single" w:sz="8" w:space="0" w:color="auto"/>
              <w:bottom w:val="single" w:sz="8" w:space="0" w:color="auto"/>
              <w:right w:val="single" w:sz="8" w:space="0" w:color="auto"/>
            </w:tcBorders>
            <w:shd w:val="clear" w:color="auto" w:fill="auto"/>
            <w:noWrap/>
            <w:vAlign w:val="center"/>
            <w:hideMark/>
          </w:tcPr>
          <w:p w14:paraId="1C08C75E" w14:textId="77777777" w:rsidR="00475A60" w:rsidRPr="0016036B" w:rsidRDefault="00475A60" w:rsidP="00CB5776">
            <w:pPr>
              <w:spacing w:before="0" w:line="240" w:lineRule="auto"/>
              <w:jc w:val="left"/>
              <w:rPr>
                <w:rFonts w:cs="Arial"/>
                <w:color w:val="000000"/>
                <w:sz w:val="22"/>
                <w:szCs w:val="22"/>
                <w:lang w:eastAsia="en-GB"/>
                <w14:ligatures w14:val="none"/>
              </w:rPr>
            </w:pPr>
            <w:r w:rsidRPr="0016036B">
              <w:rPr>
                <w:rFonts w:cs="Arial"/>
                <w:color w:val="000000"/>
                <w:sz w:val="22"/>
                <w:szCs w:val="22"/>
                <w:lang w:eastAsia="en-GB"/>
                <w14:ligatures w14:val="none"/>
              </w:rPr>
              <w:t>Chance of leaky Kettle</w:t>
            </w:r>
          </w:p>
        </w:tc>
        <w:tc>
          <w:tcPr>
            <w:tcW w:w="1240" w:type="dxa"/>
            <w:tcBorders>
              <w:top w:val="nil"/>
              <w:left w:val="nil"/>
              <w:bottom w:val="single" w:sz="8" w:space="0" w:color="auto"/>
              <w:right w:val="single" w:sz="8" w:space="0" w:color="auto"/>
            </w:tcBorders>
            <w:shd w:val="clear" w:color="auto" w:fill="auto"/>
            <w:noWrap/>
            <w:vAlign w:val="center"/>
            <w:hideMark/>
          </w:tcPr>
          <w:p w14:paraId="17D5190C" w14:textId="77777777" w:rsidR="00475A60" w:rsidRPr="0016036B" w:rsidRDefault="00475A60"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0.1</w:t>
            </w:r>
          </w:p>
        </w:tc>
      </w:tr>
      <w:tr w:rsidR="00475A60" w:rsidRPr="0016036B" w14:paraId="3BA82818" w14:textId="77777777" w:rsidTr="00CB5776">
        <w:trPr>
          <w:trHeight w:val="375"/>
          <w:jc w:val="center"/>
        </w:trPr>
        <w:tc>
          <w:tcPr>
            <w:tcW w:w="3100" w:type="dxa"/>
            <w:tcBorders>
              <w:top w:val="nil"/>
              <w:left w:val="single" w:sz="8" w:space="0" w:color="auto"/>
              <w:bottom w:val="single" w:sz="8" w:space="0" w:color="auto"/>
              <w:right w:val="single" w:sz="8" w:space="0" w:color="auto"/>
            </w:tcBorders>
            <w:shd w:val="clear" w:color="auto" w:fill="auto"/>
            <w:noWrap/>
            <w:vAlign w:val="center"/>
            <w:hideMark/>
          </w:tcPr>
          <w:p w14:paraId="49F6460C" w14:textId="77777777" w:rsidR="00475A60" w:rsidRPr="0016036B" w:rsidRDefault="00475A60" w:rsidP="00CB5776">
            <w:pPr>
              <w:spacing w:before="0" w:line="240" w:lineRule="auto"/>
              <w:jc w:val="left"/>
              <w:rPr>
                <w:rFonts w:cs="Arial"/>
                <w:color w:val="000000"/>
                <w:sz w:val="22"/>
                <w:szCs w:val="22"/>
                <w:lang w:eastAsia="en-GB"/>
                <w14:ligatures w14:val="none"/>
              </w:rPr>
            </w:pPr>
            <w:r w:rsidRPr="0016036B">
              <w:rPr>
                <w:rFonts w:cs="Arial"/>
                <w:color w:val="000000"/>
                <w:sz w:val="22"/>
                <w:szCs w:val="22"/>
                <w:lang w:eastAsia="en-GB"/>
                <w14:ligatures w14:val="none"/>
              </w:rPr>
              <w:t>Chance of water supply failure</w:t>
            </w:r>
          </w:p>
        </w:tc>
        <w:tc>
          <w:tcPr>
            <w:tcW w:w="1240" w:type="dxa"/>
            <w:tcBorders>
              <w:top w:val="nil"/>
              <w:left w:val="nil"/>
              <w:bottom w:val="single" w:sz="8" w:space="0" w:color="auto"/>
              <w:right w:val="single" w:sz="8" w:space="0" w:color="auto"/>
            </w:tcBorders>
            <w:shd w:val="clear" w:color="auto" w:fill="auto"/>
            <w:noWrap/>
            <w:vAlign w:val="center"/>
            <w:hideMark/>
          </w:tcPr>
          <w:p w14:paraId="07EA1EB1" w14:textId="77777777" w:rsidR="00475A60" w:rsidRPr="0016036B" w:rsidRDefault="00475A60"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0.01</w:t>
            </w:r>
          </w:p>
        </w:tc>
      </w:tr>
      <w:tr w:rsidR="00475A60" w:rsidRPr="0016036B" w14:paraId="4C6518FE" w14:textId="77777777" w:rsidTr="00CB5776">
        <w:trPr>
          <w:trHeight w:val="375"/>
          <w:jc w:val="center"/>
        </w:trPr>
        <w:tc>
          <w:tcPr>
            <w:tcW w:w="3100" w:type="dxa"/>
            <w:tcBorders>
              <w:top w:val="nil"/>
              <w:left w:val="single" w:sz="8" w:space="0" w:color="auto"/>
              <w:bottom w:val="single" w:sz="8" w:space="0" w:color="auto"/>
              <w:right w:val="single" w:sz="8" w:space="0" w:color="auto"/>
            </w:tcBorders>
            <w:shd w:val="clear" w:color="auto" w:fill="auto"/>
            <w:noWrap/>
            <w:vAlign w:val="center"/>
            <w:hideMark/>
          </w:tcPr>
          <w:p w14:paraId="3D16F89C" w14:textId="77777777" w:rsidR="00475A60" w:rsidRPr="0016036B" w:rsidRDefault="00475A60" w:rsidP="00CB5776">
            <w:pPr>
              <w:spacing w:before="0" w:line="240" w:lineRule="auto"/>
              <w:jc w:val="left"/>
              <w:rPr>
                <w:rFonts w:cs="Arial"/>
                <w:color w:val="000000"/>
                <w:sz w:val="22"/>
                <w:szCs w:val="22"/>
                <w:lang w:eastAsia="en-GB"/>
                <w14:ligatures w14:val="none"/>
              </w:rPr>
            </w:pPr>
            <w:r w:rsidRPr="0016036B">
              <w:rPr>
                <w:rFonts w:cs="Arial"/>
                <w:color w:val="000000"/>
                <w:sz w:val="22"/>
                <w:szCs w:val="22"/>
                <w:lang w:eastAsia="en-GB"/>
                <w14:ligatures w14:val="none"/>
              </w:rPr>
              <w:t>Kettle reliability</w:t>
            </w:r>
          </w:p>
        </w:tc>
        <w:tc>
          <w:tcPr>
            <w:tcW w:w="1240" w:type="dxa"/>
            <w:tcBorders>
              <w:top w:val="nil"/>
              <w:left w:val="nil"/>
              <w:bottom w:val="single" w:sz="8" w:space="0" w:color="auto"/>
              <w:right w:val="single" w:sz="8" w:space="0" w:color="auto"/>
            </w:tcBorders>
            <w:shd w:val="clear" w:color="auto" w:fill="auto"/>
            <w:noWrap/>
            <w:vAlign w:val="center"/>
            <w:hideMark/>
          </w:tcPr>
          <w:p w14:paraId="354C54FC" w14:textId="77777777" w:rsidR="00475A60" w:rsidRPr="0016036B" w:rsidRDefault="00475A60"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0.99</w:t>
            </w:r>
          </w:p>
        </w:tc>
      </w:tr>
      <w:tr w:rsidR="00475A60" w:rsidRPr="0016036B" w14:paraId="0D7223D4" w14:textId="77777777" w:rsidTr="00CB5776">
        <w:trPr>
          <w:trHeight w:val="375"/>
          <w:jc w:val="center"/>
        </w:trPr>
        <w:tc>
          <w:tcPr>
            <w:tcW w:w="3100" w:type="dxa"/>
            <w:tcBorders>
              <w:top w:val="nil"/>
              <w:left w:val="single" w:sz="8" w:space="0" w:color="auto"/>
              <w:bottom w:val="single" w:sz="8" w:space="0" w:color="auto"/>
              <w:right w:val="single" w:sz="8" w:space="0" w:color="auto"/>
            </w:tcBorders>
            <w:shd w:val="clear" w:color="auto" w:fill="auto"/>
            <w:noWrap/>
            <w:vAlign w:val="center"/>
            <w:hideMark/>
          </w:tcPr>
          <w:p w14:paraId="5D7CB31F" w14:textId="77777777" w:rsidR="00475A60" w:rsidRPr="0016036B" w:rsidRDefault="00475A60" w:rsidP="00CB5776">
            <w:pPr>
              <w:spacing w:before="0" w:line="240" w:lineRule="auto"/>
              <w:jc w:val="left"/>
              <w:rPr>
                <w:rFonts w:cs="Arial"/>
                <w:color w:val="000000"/>
                <w:sz w:val="22"/>
                <w:szCs w:val="22"/>
                <w:lang w:eastAsia="en-GB"/>
                <w14:ligatures w14:val="none"/>
              </w:rPr>
            </w:pPr>
            <w:r w:rsidRPr="0016036B">
              <w:rPr>
                <w:rFonts w:cs="Arial"/>
                <w:color w:val="000000"/>
                <w:sz w:val="22"/>
                <w:szCs w:val="22"/>
                <w:lang w:eastAsia="en-GB"/>
                <w14:ligatures w14:val="none"/>
              </w:rPr>
              <w:t>Plug in operation reliability</w:t>
            </w:r>
          </w:p>
        </w:tc>
        <w:tc>
          <w:tcPr>
            <w:tcW w:w="1240" w:type="dxa"/>
            <w:tcBorders>
              <w:top w:val="nil"/>
              <w:left w:val="nil"/>
              <w:bottom w:val="single" w:sz="8" w:space="0" w:color="auto"/>
              <w:right w:val="single" w:sz="8" w:space="0" w:color="auto"/>
            </w:tcBorders>
            <w:shd w:val="clear" w:color="auto" w:fill="auto"/>
            <w:noWrap/>
            <w:vAlign w:val="center"/>
            <w:hideMark/>
          </w:tcPr>
          <w:p w14:paraId="13F086DA" w14:textId="77777777" w:rsidR="00475A60" w:rsidRPr="0016036B" w:rsidRDefault="00475A60"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0.7</w:t>
            </w:r>
          </w:p>
        </w:tc>
      </w:tr>
      <w:tr w:rsidR="00475A60" w:rsidRPr="0016036B" w14:paraId="302EA9C4" w14:textId="77777777" w:rsidTr="00CB5776">
        <w:trPr>
          <w:trHeight w:val="375"/>
          <w:jc w:val="center"/>
        </w:trPr>
        <w:tc>
          <w:tcPr>
            <w:tcW w:w="3100" w:type="dxa"/>
            <w:tcBorders>
              <w:top w:val="nil"/>
              <w:left w:val="single" w:sz="8" w:space="0" w:color="auto"/>
              <w:bottom w:val="single" w:sz="8" w:space="0" w:color="auto"/>
              <w:right w:val="single" w:sz="8" w:space="0" w:color="auto"/>
            </w:tcBorders>
            <w:shd w:val="clear" w:color="auto" w:fill="auto"/>
            <w:noWrap/>
            <w:vAlign w:val="center"/>
            <w:hideMark/>
          </w:tcPr>
          <w:p w14:paraId="6ED52C31" w14:textId="77777777" w:rsidR="00475A60" w:rsidRPr="0016036B" w:rsidRDefault="00475A60" w:rsidP="00CB5776">
            <w:pPr>
              <w:spacing w:before="0" w:line="240" w:lineRule="auto"/>
              <w:jc w:val="left"/>
              <w:rPr>
                <w:rFonts w:cs="Arial"/>
                <w:color w:val="000000"/>
                <w:sz w:val="22"/>
                <w:szCs w:val="22"/>
                <w:lang w:eastAsia="en-GB"/>
                <w14:ligatures w14:val="none"/>
              </w:rPr>
            </w:pPr>
            <w:r w:rsidRPr="0016036B">
              <w:rPr>
                <w:rFonts w:cs="Arial"/>
                <w:color w:val="000000"/>
                <w:sz w:val="22"/>
                <w:szCs w:val="22"/>
                <w:lang w:eastAsia="en-GB"/>
                <w14:ligatures w14:val="none"/>
              </w:rPr>
              <w:t>Switch on reliability</w:t>
            </w:r>
          </w:p>
        </w:tc>
        <w:tc>
          <w:tcPr>
            <w:tcW w:w="1240" w:type="dxa"/>
            <w:tcBorders>
              <w:top w:val="nil"/>
              <w:left w:val="nil"/>
              <w:bottom w:val="single" w:sz="8" w:space="0" w:color="auto"/>
              <w:right w:val="single" w:sz="8" w:space="0" w:color="auto"/>
            </w:tcBorders>
            <w:shd w:val="clear" w:color="auto" w:fill="auto"/>
            <w:noWrap/>
            <w:vAlign w:val="center"/>
            <w:hideMark/>
          </w:tcPr>
          <w:p w14:paraId="030D4C24" w14:textId="77777777" w:rsidR="00475A60" w:rsidRPr="0016036B" w:rsidRDefault="00475A60"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0.7</w:t>
            </w:r>
          </w:p>
        </w:tc>
      </w:tr>
      <w:tr w:rsidR="00475A60" w:rsidRPr="0016036B" w14:paraId="65B50D78" w14:textId="77777777" w:rsidTr="00CB5776">
        <w:trPr>
          <w:trHeight w:val="375"/>
          <w:jc w:val="center"/>
        </w:trPr>
        <w:tc>
          <w:tcPr>
            <w:tcW w:w="3100" w:type="dxa"/>
            <w:tcBorders>
              <w:top w:val="nil"/>
              <w:left w:val="single" w:sz="8" w:space="0" w:color="auto"/>
              <w:bottom w:val="single" w:sz="8" w:space="0" w:color="auto"/>
              <w:right w:val="single" w:sz="8" w:space="0" w:color="auto"/>
            </w:tcBorders>
            <w:shd w:val="clear" w:color="auto" w:fill="auto"/>
            <w:noWrap/>
            <w:vAlign w:val="center"/>
            <w:hideMark/>
          </w:tcPr>
          <w:p w14:paraId="09338FE3" w14:textId="77777777" w:rsidR="00475A60" w:rsidRPr="0016036B" w:rsidRDefault="00475A60" w:rsidP="00CB5776">
            <w:pPr>
              <w:spacing w:before="0" w:line="240" w:lineRule="auto"/>
              <w:jc w:val="left"/>
              <w:rPr>
                <w:rFonts w:cs="Arial"/>
                <w:color w:val="000000"/>
                <w:sz w:val="22"/>
                <w:szCs w:val="22"/>
                <w:lang w:eastAsia="en-GB"/>
                <w14:ligatures w14:val="none"/>
              </w:rPr>
            </w:pPr>
            <w:r w:rsidRPr="0016036B">
              <w:rPr>
                <w:rFonts w:cs="Arial"/>
                <w:color w:val="000000"/>
                <w:sz w:val="22"/>
                <w:szCs w:val="22"/>
                <w:lang w:eastAsia="en-GB"/>
                <w14:ligatures w14:val="none"/>
              </w:rPr>
              <w:t>Mains supply failure chance</w:t>
            </w:r>
          </w:p>
        </w:tc>
        <w:tc>
          <w:tcPr>
            <w:tcW w:w="1240" w:type="dxa"/>
            <w:tcBorders>
              <w:top w:val="nil"/>
              <w:left w:val="nil"/>
              <w:bottom w:val="single" w:sz="8" w:space="0" w:color="auto"/>
              <w:right w:val="single" w:sz="8" w:space="0" w:color="auto"/>
            </w:tcBorders>
            <w:shd w:val="clear" w:color="auto" w:fill="auto"/>
            <w:noWrap/>
            <w:vAlign w:val="center"/>
            <w:hideMark/>
          </w:tcPr>
          <w:p w14:paraId="1A23AD1E" w14:textId="77777777" w:rsidR="00475A60" w:rsidRPr="0016036B" w:rsidRDefault="00475A60"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0.01</w:t>
            </w:r>
          </w:p>
        </w:tc>
      </w:tr>
      <w:tr w:rsidR="00475A60" w:rsidRPr="0016036B" w14:paraId="00123A3B" w14:textId="77777777" w:rsidTr="00CB5776">
        <w:trPr>
          <w:trHeight w:val="375"/>
          <w:jc w:val="center"/>
        </w:trPr>
        <w:tc>
          <w:tcPr>
            <w:tcW w:w="3100" w:type="dxa"/>
            <w:tcBorders>
              <w:top w:val="nil"/>
              <w:left w:val="single" w:sz="8" w:space="0" w:color="auto"/>
              <w:bottom w:val="single" w:sz="8" w:space="0" w:color="auto"/>
              <w:right w:val="single" w:sz="8" w:space="0" w:color="auto"/>
            </w:tcBorders>
            <w:shd w:val="clear" w:color="auto" w:fill="auto"/>
            <w:noWrap/>
            <w:vAlign w:val="center"/>
            <w:hideMark/>
          </w:tcPr>
          <w:p w14:paraId="6DD2AFEC" w14:textId="77777777" w:rsidR="00475A60" w:rsidRPr="0016036B" w:rsidRDefault="00475A60" w:rsidP="00CB5776">
            <w:pPr>
              <w:spacing w:before="0" w:line="240" w:lineRule="auto"/>
              <w:jc w:val="left"/>
              <w:rPr>
                <w:rFonts w:cs="Arial"/>
                <w:color w:val="000000"/>
                <w:sz w:val="22"/>
                <w:szCs w:val="22"/>
                <w:lang w:eastAsia="en-GB"/>
                <w14:ligatures w14:val="none"/>
              </w:rPr>
            </w:pPr>
            <w:r w:rsidRPr="0016036B">
              <w:rPr>
                <w:rFonts w:cs="Arial"/>
                <w:color w:val="000000"/>
                <w:sz w:val="22"/>
                <w:szCs w:val="22"/>
                <w:lang w:eastAsia="en-GB"/>
                <w14:ligatures w14:val="none"/>
              </w:rPr>
              <w:t>Cup availability</w:t>
            </w:r>
          </w:p>
        </w:tc>
        <w:tc>
          <w:tcPr>
            <w:tcW w:w="1240" w:type="dxa"/>
            <w:tcBorders>
              <w:top w:val="nil"/>
              <w:left w:val="nil"/>
              <w:bottom w:val="single" w:sz="8" w:space="0" w:color="auto"/>
              <w:right w:val="single" w:sz="8" w:space="0" w:color="auto"/>
            </w:tcBorders>
            <w:shd w:val="clear" w:color="auto" w:fill="auto"/>
            <w:noWrap/>
            <w:vAlign w:val="center"/>
            <w:hideMark/>
          </w:tcPr>
          <w:p w14:paraId="46B3F030" w14:textId="77777777" w:rsidR="00475A60" w:rsidRPr="0016036B" w:rsidRDefault="00475A60"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1</w:t>
            </w:r>
          </w:p>
        </w:tc>
      </w:tr>
      <w:tr w:rsidR="00475A60" w:rsidRPr="0016036B" w14:paraId="163086CA" w14:textId="77777777" w:rsidTr="00CB5776">
        <w:trPr>
          <w:trHeight w:val="375"/>
          <w:jc w:val="center"/>
        </w:trPr>
        <w:tc>
          <w:tcPr>
            <w:tcW w:w="3100" w:type="dxa"/>
            <w:tcBorders>
              <w:top w:val="nil"/>
              <w:left w:val="single" w:sz="8" w:space="0" w:color="auto"/>
              <w:bottom w:val="single" w:sz="8" w:space="0" w:color="auto"/>
              <w:right w:val="single" w:sz="8" w:space="0" w:color="auto"/>
            </w:tcBorders>
            <w:shd w:val="clear" w:color="auto" w:fill="auto"/>
            <w:noWrap/>
            <w:vAlign w:val="center"/>
            <w:hideMark/>
          </w:tcPr>
          <w:p w14:paraId="5650A646" w14:textId="77777777" w:rsidR="00475A60" w:rsidRPr="0016036B" w:rsidRDefault="00475A60" w:rsidP="00CB5776">
            <w:pPr>
              <w:spacing w:before="0" w:line="240" w:lineRule="auto"/>
              <w:jc w:val="left"/>
              <w:rPr>
                <w:rFonts w:cs="Arial"/>
                <w:color w:val="000000"/>
                <w:sz w:val="22"/>
                <w:szCs w:val="22"/>
                <w:lang w:eastAsia="en-GB"/>
                <w14:ligatures w14:val="none"/>
              </w:rPr>
            </w:pPr>
            <w:r w:rsidRPr="0016036B">
              <w:rPr>
                <w:rFonts w:cs="Arial"/>
                <w:color w:val="000000"/>
                <w:sz w:val="22"/>
                <w:szCs w:val="22"/>
                <w:lang w:eastAsia="en-GB"/>
                <w14:ligatures w14:val="none"/>
              </w:rPr>
              <w:t>Cup reliability</w:t>
            </w:r>
          </w:p>
        </w:tc>
        <w:tc>
          <w:tcPr>
            <w:tcW w:w="1240" w:type="dxa"/>
            <w:tcBorders>
              <w:top w:val="nil"/>
              <w:left w:val="nil"/>
              <w:bottom w:val="single" w:sz="8" w:space="0" w:color="auto"/>
              <w:right w:val="single" w:sz="8" w:space="0" w:color="auto"/>
            </w:tcBorders>
            <w:shd w:val="clear" w:color="auto" w:fill="auto"/>
            <w:noWrap/>
            <w:vAlign w:val="center"/>
            <w:hideMark/>
          </w:tcPr>
          <w:p w14:paraId="6F07B826" w14:textId="77777777" w:rsidR="00475A60" w:rsidRPr="0016036B" w:rsidRDefault="00475A60"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0.7</w:t>
            </w:r>
          </w:p>
        </w:tc>
      </w:tr>
      <w:tr w:rsidR="00475A60" w:rsidRPr="0016036B" w14:paraId="7AC604EB" w14:textId="77777777" w:rsidTr="00CB5776">
        <w:trPr>
          <w:trHeight w:val="375"/>
          <w:jc w:val="center"/>
        </w:trPr>
        <w:tc>
          <w:tcPr>
            <w:tcW w:w="3100" w:type="dxa"/>
            <w:tcBorders>
              <w:top w:val="nil"/>
              <w:left w:val="single" w:sz="8" w:space="0" w:color="auto"/>
              <w:bottom w:val="single" w:sz="8" w:space="0" w:color="auto"/>
              <w:right w:val="single" w:sz="8" w:space="0" w:color="auto"/>
            </w:tcBorders>
            <w:shd w:val="clear" w:color="auto" w:fill="auto"/>
            <w:noWrap/>
            <w:vAlign w:val="center"/>
            <w:hideMark/>
          </w:tcPr>
          <w:p w14:paraId="5EAFA5F5" w14:textId="77777777" w:rsidR="00475A60" w:rsidRPr="0016036B" w:rsidRDefault="00475A60" w:rsidP="00CB5776">
            <w:pPr>
              <w:spacing w:before="0" w:line="240" w:lineRule="auto"/>
              <w:jc w:val="left"/>
              <w:rPr>
                <w:rFonts w:cs="Arial"/>
                <w:color w:val="000000"/>
                <w:sz w:val="22"/>
                <w:szCs w:val="22"/>
                <w:lang w:eastAsia="en-GB"/>
                <w14:ligatures w14:val="none"/>
              </w:rPr>
            </w:pPr>
            <w:r w:rsidRPr="0016036B">
              <w:rPr>
                <w:rFonts w:cs="Arial"/>
                <w:color w:val="000000"/>
                <w:sz w:val="22"/>
                <w:szCs w:val="22"/>
                <w:lang w:eastAsia="en-GB"/>
                <w14:ligatures w14:val="none"/>
              </w:rPr>
              <w:t>Milk availability</w:t>
            </w:r>
          </w:p>
        </w:tc>
        <w:tc>
          <w:tcPr>
            <w:tcW w:w="1240" w:type="dxa"/>
            <w:tcBorders>
              <w:top w:val="nil"/>
              <w:left w:val="nil"/>
              <w:bottom w:val="single" w:sz="8" w:space="0" w:color="auto"/>
              <w:right w:val="single" w:sz="8" w:space="0" w:color="auto"/>
            </w:tcBorders>
            <w:shd w:val="clear" w:color="auto" w:fill="auto"/>
            <w:noWrap/>
            <w:vAlign w:val="center"/>
            <w:hideMark/>
          </w:tcPr>
          <w:p w14:paraId="137E9926" w14:textId="77777777" w:rsidR="00475A60" w:rsidRPr="0016036B" w:rsidRDefault="00475A60"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0.9</w:t>
            </w:r>
          </w:p>
        </w:tc>
      </w:tr>
      <w:tr w:rsidR="00475A60" w:rsidRPr="0016036B" w14:paraId="653FDBCC" w14:textId="77777777" w:rsidTr="00CB5776">
        <w:trPr>
          <w:trHeight w:val="300"/>
          <w:jc w:val="center"/>
        </w:trPr>
        <w:tc>
          <w:tcPr>
            <w:tcW w:w="3100" w:type="dxa"/>
            <w:tcBorders>
              <w:top w:val="nil"/>
              <w:left w:val="single" w:sz="8" w:space="0" w:color="auto"/>
              <w:bottom w:val="single" w:sz="8" w:space="0" w:color="auto"/>
              <w:right w:val="single" w:sz="8" w:space="0" w:color="auto"/>
            </w:tcBorders>
            <w:shd w:val="clear" w:color="auto" w:fill="auto"/>
            <w:noWrap/>
            <w:vAlign w:val="center"/>
            <w:hideMark/>
          </w:tcPr>
          <w:p w14:paraId="19B79B77" w14:textId="77777777" w:rsidR="00475A60" w:rsidRPr="0016036B" w:rsidRDefault="00475A60" w:rsidP="00CB5776">
            <w:pPr>
              <w:spacing w:before="0" w:line="240" w:lineRule="auto"/>
              <w:jc w:val="left"/>
              <w:rPr>
                <w:rFonts w:cs="Arial"/>
                <w:color w:val="000000"/>
                <w:sz w:val="22"/>
                <w:szCs w:val="22"/>
                <w:lang w:eastAsia="en-GB"/>
                <w14:ligatures w14:val="none"/>
              </w:rPr>
            </w:pPr>
            <w:r w:rsidRPr="0016036B">
              <w:rPr>
                <w:rFonts w:cs="Arial"/>
                <w:color w:val="000000"/>
                <w:sz w:val="22"/>
                <w:szCs w:val="22"/>
                <w:lang w:eastAsia="en-GB"/>
                <w14:ligatures w14:val="none"/>
              </w:rPr>
              <w:t>Milk freshness</w:t>
            </w:r>
          </w:p>
        </w:tc>
        <w:tc>
          <w:tcPr>
            <w:tcW w:w="1240" w:type="dxa"/>
            <w:tcBorders>
              <w:top w:val="nil"/>
              <w:left w:val="nil"/>
              <w:bottom w:val="single" w:sz="8" w:space="0" w:color="auto"/>
              <w:right w:val="single" w:sz="8" w:space="0" w:color="auto"/>
            </w:tcBorders>
            <w:shd w:val="clear" w:color="auto" w:fill="auto"/>
            <w:noWrap/>
            <w:vAlign w:val="center"/>
            <w:hideMark/>
          </w:tcPr>
          <w:p w14:paraId="33D3F3E1" w14:textId="77777777" w:rsidR="00475A60" w:rsidRPr="0016036B" w:rsidRDefault="00475A60"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0.8</w:t>
            </w:r>
          </w:p>
        </w:tc>
      </w:tr>
      <w:tr w:rsidR="00475A60" w:rsidRPr="0016036B" w14:paraId="316D8F36" w14:textId="77777777" w:rsidTr="00CB5776">
        <w:trPr>
          <w:trHeight w:val="300"/>
          <w:jc w:val="center"/>
        </w:trPr>
        <w:tc>
          <w:tcPr>
            <w:tcW w:w="3100" w:type="dxa"/>
            <w:tcBorders>
              <w:top w:val="nil"/>
              <w:left w:val="single" w:sz="8" w:space="0" w:color="auto"/>
              <w:bottom w:val="single" w:sz="8" w:space="0" w:color="auto"/>
              <w:right w:val="single" w:sz="8" w:space="0" w:color="auto"/>
            </w:tcBorders>
            <w:shd w:val="clear" w:color="auto" w:fill="auto"/>
            <w:noWrap/>
            <w:vAlign w:val="center"/>
            <w:hideMark/>
          </w:tcPr>
          <w:p w14:paraId="5DE011E0" w14:textId="77777777" w:rsidR="00475A60" w:rsidRPr="0016036B" w:rsidRDefault="00475A60" w:rsidP="00CB5776">
            <w:pPr>
              <w:spacing w:before="0" w:line="240" w:lineRule="auto"/>
              <w:jc w:val="left"/>
              <w:rPr>
                <w:rFonts w:cs="Arial"/>
                <w:color w:val="000000"/>
                <w:sz w:val="22"/>
                <w:szCs w:val="22"/>
                <w:lang w:eastAsia="en-GB"/>
                <w14:ligatures w14:val="none"/>
              </w:rPr>
            </w:pPr>
            <w:r w:rsidRPr="0016036B">
              <w:rPr>
                <w:rFonts w:cs="Arial"/>
                <w:color w:val="000000"/>
                <w:sz w:val="22"/>
                <w:szCs w:val="22"/>
                <w:lang w:eastAsia="en-GB"/>
                <w14:ligatures w14:val="none"/>
              </w:rPr>
              <w:t>Sugar availability</w:t>
            </w:r>
          </w:p>
        </w:tc>
        <w:tc>
          <w:tcPr>
            <w:tcW w:w="1240" w:type="dxa"/>
            <w:tcBorders>
              <w:top w:val="nil"/>
              <w:left w:val="nil"/>
              <w:bottom w:val="single" w:sz="8" w:space="0" w:color="auto"/>
              <w:right w:val="single" w:sz="8" w:space="0" w:color="auto"/>
            </w:tcBorders>
            <w:shd w:val="clear" w:color="auto" w:fill="auto"/>
            <w:noWrap/>
            <w:vAlign w:val="center"/>
            <w:hideMark/>
          </w:tcPr>
          <w:p w14:paraId="781AA65F" w14:textId="77777777" w:rsidR="00475A60" w:rsidRPr="0016036B" w:rsidRDefault="00475A60"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0.6</w:t>
            </w:r>
          </w:p>
        </w:tc>
      </w:tr>
      <w:tr w:rsidR="00475A60" w:rsidRPr="0016036B" w14:paraId="7EAE1F3A" w14:textId="77777777" w:rsidTr="00CB5776">
        <w:trPr>
          <w:trHeight w:val="300"/>
          <w:jc w:val="center"/>
        </w:trPr>
        <w:tc>
          <w:tcPr>
            <w:tcW w:w="3100" w:type="dxa"/>
            <w:tcBorders>
              <w:top w:val="nil"/>
              <w:left w:val="single" w:sz="8" w:space="0" w:color="auto"/>
              <w:bottom w:val="single" w:sz="8" w:space="0" w:color="auto"/>
              <w:right w:val="single" w:sz="8" w:space="0" w:color="auto"/>
            </w:tcBorders>
            <w:shd w:val="clear" w:color="auto" w:fill="auto"/>
            <w:noWrap/>
            <w:vAlign w:val="center"/>
            <w:hideMark/>
          </w:tcPr>
          <w:p w14:paraId="531BD878" w14:textId="77777777" w:rsidR="00475A60" w:rsidRPr="0016036B" w:rsidRDefault="00475A60" w:rsidP="00CB5776">
            <w:pPr>
              <w:spacing w:before="0" w:line="240" w:lineRule="auto"/>
              <w:jc w:val="left"/>
              <w:rPr>
                <w:rFonts w:cs="Arial"/>
                <w:color w:val="000000"/>
                <w:sz w:val="22"/>
                <w:szCs w:val="22"/>
                <w:lang w:eastAsia="en-GB"/>
                <w14:ligatures w14:val="none"/>
              </w:rPr>
            </w:pPr>
            <w:r w:rsidRPr="0016036B">
              <w:rPr>
                <w:rFonts w:cs="Arial"/>
                <w:color w:val="000000"/>
                <w:sz w:val="22"/>
                <w:szCs w:val="22"/>
                <w:lang w:eastAsia="en-GB"/>
                <w14:ligatures w14:val="none"/>
              </w:rPr>
              <w:t>Sweetener Availability</w:t>
            </w:r>
          </w:p>
        </w:tc>
        <w:tc>
          <w:tcPr>
            <w:tcW w:w="1240" w:type="dxa"/>
            <w:tcBorders>
              <w:top w:val="nil"/>
              <w:left w:val="nil"/>
              <w:bottom w:val="single" w:sz="8" w:space="0" w:color="auto"/>
              <w:right w:val="single" w:sz="8" w:space="0" w:color="auto"/>
            </w:tcBorders>
            <w:shd w:val="clear" w:color="auto" w:fill="auto"/>
            <w:noWrap/>
            <w:vAlign w:val="center"/>
            <w:hideMark/>
          </w:tcPr>
          <w:p w14:paraId="6E4C42DE" w14:textId="77777777" w:rsidR="00475A60" w:rsidRPr="0016036B" w:rsidRDefault="00475A60"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0.9</w:t>
            </w:r>
          </w:p>
        </w:tc>
      </w:tr>
    </w:tbl>
    <w:p w14:paraId="254DF7B3" w14:textId="35FA3254" w:rsidR="00475A60" w:rsidRPr="0016036B" w:rsidRDefault="00475A60" w:rsidP="00475A60">
      <w:pPr>
        <w:rPr>
          <w:rFonts w:cs="Arial"/>
        </w:rPr>
        <w:sectPr w:rsidR="00475A60" w:rsidRPr="0016036B" w:rsidSect="001D08D3">
          <w:pgSz w:w="11906" w:h="16838"/>
          <w:pgMar w:top="1440" w:right="1440" w:bottom="1440" w:left="1440" w:header="708" w:footer="708" w:gutter="0"/>
          <w:pgNumType w:start="1"/>
          <w:cols w:space="708"/>
          <w:docGrid w:linePitch="360"/>
        </w:sectPr>
      </w:pPr>
    </w:p>
    <w:p w14:paraId="5C414DB3" w14:textId="3AAF561D" w:rsidR="003D3C46" w:rsidRPr="0016036B" w:rsidRDefault="003D3C46" w:rsidP="001520ED">
      <w:pPr>
        <w:spacing w:before="0" w:after="160" w:line="259" w:lineRule="auto"/>
        <w:jc w:val="left"/>
        <w:rPr>
          <w:rFonts w:cs="Arial"/>
        </w:rPr>
      </w:pPr>
    </w:p>
    <w:p w14:paraId="27139E34" w14:textId="5E20E1B5" w:rsidR="00BB4016" w:rsidRPr="0016036B" w:rsidRDefault="00BB4016" w:rsidP="001520ED">
      <w:pPr>
        <w:spacing w:before="0" w:after="160" w:line="259" w:lineRule="auto"/>
        <w:jc w:val="left"/>
        <w:rPr>
          <w:rFonts w:cs="Arial"/>
        </w:rPr>
      </w:pPr>
    </w:p>
    <w:p w14:paraId="3B8AF4F6" w14:textId="77777777" w:rsidR="00EB1ED1" w:rsidRPr="0016036B" w:rsidRDefault="00EB1ED1" w:rsidP="00BB4016">
      <w:pPr>
        <w:pStyle w:val="Caption"/>
        <w:jc w:val="center"/>
        <w:rPr>
          <w:rFonts w:cs="Arial"/>
        </w:rPr>
      </w:pPr>
      <w:r w:rsidRPr="0016036B">
        <w:rPr>
          <w:rFonts w:cs="Arial"/>
          <w:noProof/>
          <w:lang w:eastAsia="en-GB"/>
        </w:rPr>
        <w:drawing>
          <wp:inline distT="0" distB="0" distL="0" distR="0" wp14:anchorId="237503CF" wp14:editId="2F05A055">
            <wp:extent cx="8367501" cy="438187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8478248" cy="4439873"/>
                    </a:xfrm>
                    <a:prstGeom prst="rect">
                      <a:avLst/>
                    </a:prstGeom>
                  </pic:spPr>
                </pic:pic>
              </a:graphicData>
            </a:graphic>
          </wp:inline>
        </w:drawing>
      </w:r>
    </w:p>
    <w:p w14:paraId="3F0C0336" w14:textId="031D4530" w:rsidR="001B7D42" w:rsidRPr="0016036B" w:rsidRDefault="00805E5D" w:rsidP="00805E5D">
      <w:pPr>
        <w:pStyle w:val="Caption"/>
        <w:jc w:val="center"/>
        <w:rPr>
          <w:rFonts w:cs="Arial"/>
        </w:rPr>
        <w:sectPr w:rsidR="001B7D42" w:rsidRPr="0016036B" w:rsidSect="001520ED">
          <w:pgSz w:w="16838" w:h="11906" w:orient="landscape"/>
          <w:pgMar w:top="1440" w:right="1440" w:bottom="1440" w:left="1440" w:header="708" w:footer="708" w:gutter="0"/>
          <w:cols w:space="708"/>
          <w:docGrid w:linePitch="360"/>
        </w:sectPr>
      </w:pPr>
      <w:bookmarkStart w:id="75" w:name="_Ref196488848"/>
      <w:bookmarkStart w:id="76" w:name="_Ref196600149"/>
      <w:bookmarkStart w:id="77" w:name="_Toc196608674"/>
      <w:bookmarkStart w:id="78" w:name="_Toc196610865"/>
      <w:r w:rsidRPr="0016036B">
        <w:rPr>
          <w:rFonts w:cs="Arial"/>
        </w:rPr>
        <w:t xml:space="preserve">Figure </w:t>
      </w:r>
      <w:r w:rsidR="007E0D87" w:rsidRPr="0016036B">
        <w:rPr>
          <w:rFonts w:cs="Arial"/>
        </w:rPr>
        <w:fldChar w:fldCharType="begin"/>
      </w:r>
      <w:r w:rsidR="007E0D87" w:rsidRPr="0016036B">
        <w:rPr>
          <w:rFonts w:cs="Arial"/>
        </w:rPr>
        <w:instrText xml:space="preserve"> SEQ Figure \* ARABIC </w:instrText>
      </w:r>
      <w:r w:rsidR="007E0D87" w:rsidRPr="0016036B">
        <w:rPr>
          <w:rFonts w:cs="Arial"/>
        </w:rPr>
        <w:fldChar w:fldCharType="separate"/>
      </w:r>
      <w:r w:rsidR="00906376">
        <w:rPr>
          <w:rFonts w:cs="Arial"/>
          <w:noProof/>
        </w:rPr>
        <w:t>4</w:t>
      </w:r>
      <w:r w:rsidR="007E0D87" w:rsidRPr="0016036B">
        <w:rPr>
          <w:rFonts w:cs="Arial"/>
          <w:noProof/>
        </w:rPr>
        <w:fldChar w:fldCharType="end"/>
      </w:r>
      <w:r w:rsidRPr="0016036B">
        <w:rPr>
          <w:rFonts w:cs="Arial"/>
        </w:rPr>
        <w:t xml:space="preserve"> - Fault Tree, Events Assign</w:t>
      </w:r>
      <w:bookmarkEnd w:id="75"/>
      <w:r w:rsidR="00F3539F" w:rsidRPr="0016036B">
        <w:rPr>
          <w:rFonts w:cs="Arial"/>
        </w:rPr>
        <w:t>ed</w:t>
      </w:r>
      <w:bookmarkEnd w:id="76"/>
      <w:bookmarkEnd w:id="77"/>
      <w:bookmarkEnd w:id="78"/>
    </w:p>
    <w:p w14:paraId="3C198FAF" w14:textId="1636F64D" w:rsidR="000B6A6E" w:rsidRPr="00843722" w:rsidRDefault="00E64C20" w:rsidP="00843722">
      <w:pPr>
        <w:rPr>
          <w:rFonts w:cs="Arial"/>
        </w:rPr>
      </w:pPr>
      <w:r>
        <w:rPr>
          <w:rFonts w:cs="Arial"/>
        </w:rPr>
        <w:lastRenderedPageBreak/>
        <w:t>The</w:t>
      </w:r>
      <w:r w:rsidR="00475A60" w:rsidRPr="0016036B">
        <w:rPr>
          <w:rFonts w:cs="Arial"/>
        </w:rPr>
        <w:t xml:space="preserve"> desired final value is a </w:t>
      </w:r>
      <w:proofErr w:type="spellStart"/>
      <w:r w:rsidR="00475A60" w:rsidRPr="0016036B">
        <w:rPr>
          <w:rFonts w:cs="Arial"/>
        </w:rPr>
        <w:t>PoS</w:t>
      </w:r>
      <w:proofErr w:type="spellEnd"/>
      <w:r w:rsidR="00475A60" w:rsidRPr="0016036B">
        <w:rPr>
          <w:rFonts w:cs="Arial"/>
        </w:rPr>
        <w:t xml:space="preserve"> </w:t>
      </w:r>
      <w:r>
        <w:rPr>
          <w:rFonts w:cs="Arial"/>
        </w:rPr>
        <w:t>of</w:t>
      </w:r>
      <w:r w:rsidR="00475A60" w:rsidRPr="0016036B">
        <w:rPr>
          <w:rFonts w:cs="Arial"/>
        </w:rPr>
        <w:t xml:space="preserve"> making </w:t>
      </w:r>
      <w:r>
        <w:rPr>
          <w:rFonts w:cs="Arial"/>
        </w:rPr>
        <w:t>a</w:t>
      </w:r>
      <w:r w:rsidR="00475A60" w:rsidRPr="0016036B">
        <w:rPr>
          <w:rFonts w:cs="Arial"/>
        </w:rPr>
        <w:t xml:space="preserve"> </w:t>
      </w:r>
      <w:r w:rsidR="00CB5776">
        <w:rPr>
          <w:rFonts w:cs="Arial"/>
        </w:rPr>
        <w:t>hot drink</w:t>
      </w:r>
      <w:r w:rsidR="00475A60" w:rsidRPr="0016036B">
        <w:rPr>
          <w:rFonts w:cs="Arial"/>
        </w:rPr>
        <w:t>. To achieve this</w:t>
      </w:r>
      <w:r>
        <w:rPr>
          <w:rFonts w:cs="Arial"/>
        </w:rPr>
        <w:t>,</w:t>
      </w:r>
      <w:r w:rsidR="00475A60" w:rsidRPr="0016036B">
        <w:rPr>
          <w:rFonts w:cs="Arial"/>
        </w:rPr>
        <w:t xml:space="preserve"> all the low-level events must also be based on </w:t>
      </w:r>
      <w:proofErr w:type="spellStart"/>
      <w:r w:rsidR="00EF58FC">
        <w:rPr>
          <w:rFonts w:cs="Arial"/>
        </w:rPr>
        <w:t>PoS</w:t>
      </w:r>
      <w:r w:rsidR="00475A60" w:rsidRPr="0016036B">
        <w:rPr>
          <w:rFonts w:cs="Arial"/>
        </w:rPr>
        <w:t>.</w:t>
      </w:r>
      <w:proofErr w:type="spellEnd"/>
      <w:r w:rsidR="00EF58FC">
        <w:rPr>
          <w:rFonts w:cs="Arial"/>
        </w:rPr>
        <w:t xml:space="preserve"> </w:t>
      </w:r>
      <w:r>
        <w:rPr>
          <w:rFonts w:cs="Arial"/>
        </w:rPr>
        <w:t>S</w:t>
      </w:r>
      <w:r w:rsidR="00475A60" w:rsidRPr="0016036B">
        <w:rPr>
          <w:rFonts w:cs="Arial"/>
        </w:rPr>
        <w:t xml:space="preserve">ome of the events in the dataset are based on </w:t>
      </w:r>
      <w:r>
        <w:rPr>
          <w:rFonts w:cs="Arial"/>
        </w:rPr>
        <w:t xml:space="preserve">PoF and must be converted. </w:t>
      </w:r>
      <w:r w:rsidR="000B6A6E" w:rsidRPr="0016036B">
        <w:rPr>
          <w:rFonts w:cs="Arial"/>
        </w:rPr>
        <w:t>Using Equat</w:t>
      </w:r>
      <w:r w:rsidR="00475A60" w:rsidRPr="00843722">
        <w:rPr>
          <w:rFonts w:cs="Arial"/>
          <w:bCs/>
        </w:rPr>
        <w:t xml:space="preserve">ion </w:t>
      </w:r>
      <w:r w:rsidR="00475A60" w:rsidRPr="00843722">
        <w:rPr>
          <w:rFonts w:cs="Arial"/>
          <w:bCs/>
        </w:rPr>
        <w:fldChar w:fldCharType="begin"/>
      </w:r>
      <w:r w:rsidR="00475A60" w:rsidRPr="00843722">
        <w:rPr>
          <w:rFonts w:cs="Arial"/>
          <w:bCs/>
        </w:rPr>
        <w:instrText xml:space="preserve"> REF _Ref196599847 \h  \* MERGEFORMAT </w:instrText>
      </w:r>
      <w:r w:rsidR="00475A60" w:rsidRPr="00843722">
        <w:rPr>
          <w:rFonts w:cs="Arial"/>
          <w:bCs/>
        </w:rPr>
      </w:r>
      <w:r w:rsidR="00475A60" w:rsidRPr="00843722">
        <w:rPr>
          <w:rFonts w:cs="Arial"/>
          <w:bCs/>
        </w:rPr>
        <w:fldChar w:fldCharType="separate"/>
      </w:r>
      <w:r w:rsidR="00475A60" w:rsidRPr="00843722">
        <w:rPr>
          <w:rFonts w:cs="Arial"/>
          <w:bCs/>
        </w:rPr>
        <w:t xml:space="preserve">2 - </w:t>
      </w:r>
      <w:r w:rsidR="00475A60" w:rsidRPr="00843722">
        <w:rPr>
          <w:rFonts w:cs="Arial"/>
          <w:bCs/>
          <w:noProof/>
        </w:rPr>
        <w:t>1</w:t>
      </w:r>
      <w:r w:rsidR="00475A60" w:rsidRPr="00843722">
        <w:rPr>
          <w:rFonts w:cs="Arial"/>
          <w:bCs/>
        </w:rPr>
        <w:fldChar w:fldCharType="end"/>
      </w:r>
      <w:r w:rsidR="00475A60" w:rsidRPr="0016036B">
        <w:rPr>
          <w:rFonts w:cs="Arial"/>
          <w:b/>
        </w:rPr>
        <w:t xml:space="preserve"> </w:t>
      </w:r>
      <w:r w:rsidR="000B6A6E" w:rsidRPr="0016036B">
        <w:rPr>
          <w:rFonts w:cs="Arial"/>
        </w:rPr>
        <w:t>and the “Chance of water supply failure” event:</w:t>
      </w:r>
    </w:p>
    <w:p w14:paraId="3BAA0E82" w14:textId="04D7E6E5" w:rsidR="000B6A6E" w:rsidRPr="00CB5776" w:rsidRDefault="00CB5776" w:rsidP="000B6A6E">
      <w:pPr>
        <w:pStyle w:val="Caption"/>
        <w:jc w:val="center"/>
        <w:rPr>
          <w:rFonts w:cs="Arial"/>
          <w:b w:val="0"/>
          <w:bCs w:val="0"/>
        </w:rPr>
      </w:pPr>
      <m:oMathPara>
        <m:oMath>
          <m:r>
            <m:rPr>
              <m:sty m:val="bi"/>
            </m:rPr>
            <w:rPr>
              <w:rFonts w:ascii="Cambria Math" w:hAnsi="Cambria Math" w:cs="Arial"/>
            </w:rPr>
            <m:t>Probability of Success=1-</m:t>
          </m:r>
          <m:d>
            <m:dPr>
              <m:ctrlPr>
                <w:rPr>
                  <w:rFonts w:ascii="Cambria Math" w:hAnsi="Cambria Math" w:cs="Arial"/>
                  <w:b w:val="0"/>
                  <w:bCs w:val="0"/>
                  <w:i/>
                </w:rPr>
              </m:ctrlPr>
            </m:dPr>
            <m:e>
              <m:r>
                <m:rPr>
                  <m:sty m:val="bi"/>
                </m:rPr>
                <w:rPr>
                  <w:rFonts w:ascii="Cambria Math" w:hAnsi="Cambria Math" w:cs="Arial"/>
                </w:rPr>
                <m:t>Probability of Failure</m:t>
              </m:r>
            </m:e>
          </m:d>
        </m:oMath>
      </m:oMathPara>
    </w:p>
    <w:p w14:paraId="05FB5437" w14:textId="7A1EF74A" w:rsidR="000B6A6E" w:rsidRPr="00CB5776" w:rsidRDefault="00CB5776" w:rsidP="000B6A6E">
      <w:pPr>
        <w:pStyle w:val="Caption"/>
        <w:jc w:val="center"/>
        <w:rPr>
          <w:rFonts w:cs="Arial"/>
          <w:b w:val="0"/>
          <w:i/>
        </w:rPr>
      </w:pPr>
      <m:oMathPara>
        <m:oMath>
          <m:r>
            <m:rPr>
              <m:sty m:val="bi"/>
            </m:rPr>
            <w:rPr>
              <w:rFonts w:ascii="Cambria Math" w:hAnsi="Cambria Math" w:cs="Arial"/>
            </w:rPr>
            <m:t>=1-</m:t>
          </m:r>
          <m:d>
            <m:dPr>
              <m:ctrlPr>
                <w:rPr>
                  <w:rFonts w:ascii="Cambria Math" w:hAnsi="Cambria Math" w:cs="Arial"/>
                  <w:b w:val="0"/>
                  <w:i/>
                </w:rPr>
              </m:ctrlPr>
            </m:dPr>
            <m:e>
              <m:r>
                <m:rPr>
                  <m:sty m:val="bi"/>
                </m:rPr>
                <w:rPr>
                  <w:rFonts w:ascii="Cambria Math" w:hAnsi="Cambria Math" w:cs="Arial"/>
                </w:rPr>
                <m:t>0.01</m:t>
              </m:r>
            </m:e>
          </m:d>
        </m:oMath>
      </m:oMathPara>
    </w:p>
    <w:p w14:paraId="15DA844B" w14:textId="5B291847" w:rsidR="000B6A6E" w:rsidRPr="00CB5776" w:rsidRDefault="00CB5776" w:rsidP="000B6A6E">
      <w:pPr>
        <w:rPr>
          <w:rFonts w:cs="Arial"/>
          <w:sz w:val="22"/>
        </w:rPr>
      </w:pPr>
      <m:oMathPara>
        <m:oMath>
          <m:r>
            <w:rPr>
              <w:rFonts w:ascii="Cambria Math" w:hAnsi="Cambria Math" w:cs="Arial"/>
              <w:sz w:val="22"/>
            </w:rPr>
            <m:t>=0.99</m:t>
          </m:r>
        </m:oMath>
      </m:oMathPara>
    </w:p>
    <w:p w14:paraId="7CD30D16" w14:textId="0F0AEE57" w:rsidR="000B6A6E" w:rsidRPr="00EF58FC" w:rsidRDefault="00EF58FC" w:rsidP="00475A60">
      <w:pPr>
        <w:pStyle w:val="Caption"/>
        <w:rPr>
          <w:rFonts w:cs="Arial"/>
          <w:b w:val="0"/>
          <w:sz w:val="24"/>
          <w:szCs w:val="24"/>
        </w:rPr>
      </w:pPr>
      <w:r w:rsidRPr="00EF58FC">
        <w:rPr>
          <w:rFonts w:cs="Arial"/>
          <w:b w:val="0"/>
          <w:sz w:val="24"/>
          <w:szCs w:val="24"/>
        </w:rPr>
        <w:fldChar w:fldCharType="begin"/>
      </w:r>
      <w:r w:rsidRPr="00EF58FC">
        <w:rPr>
          <w:rFonts w:cs="Arial"/>
          <w:b w:val="0"/>
          <w:sz w:val="24"/>
          <w:szCs w:val="24"/>
        </w:rPr>
        <w:instrText xml:space="preserve"> REF _Ref196605293 \h  \* MERGEFORMAT </w:instrText>
      </w:r>
      <w:r w:rsidRPr="00EF58FC">
        <w:rPr>
          <w:rFonts w:cs="Arial"/>
          <w:b w:val="0"/>
          <w:sz w:val="24"/>
          <w:szCs w:val="24"/>
        </w:rPr>
      </w:r>
      <w:r w:rsidRPr="00EF58FC">
        <w:rPr>
          <w:rFonts w:cs="Arial"/>
          <w:b w:val="0"/>
          <w:sz w:val="24"/>
          <w:szCs w:val="24"/>
        </w:rPr>
        <w:fldChar w:fldCharType="separate"/>
      </w:r>
      <w:r w:rsidRPr="00EF58FC">
        <w:rPr>
          <w:b w:val="0"/>
          <w:sz w:val="24"/>
          <w:szCs w:val="24"/>
        </w:rPr>
        <w:t xml:space="preserve">Table </w:t>
      </w:r>
      <w:r w:rsidRPr="00EF58FC">
        <w:rPr>
          <w:b w:val="0"/>
          <w:noProof/>
          <w:sz w:val="24"/>
          <w:szCs w:val="24"/>
        </w:rPr>
        <w:t>4</w:t>
      </w:r>
      <w:r w:rsidRPr="00EF58FC">
        <w:rPr>
          <w:rFonts w:cs="Arial"/>
          <w:b w:val="0"/>
          <w:sz w:val="24"/>
          <w:szCs w:val="24"/>
        </w:rPr>
        <w:t xml:space="preserve"> - </w:t>
      </w:r>
      <w:proofErr w:type="spellStart"/>
      <w:r w:rsidRPr="00EF58FC">
        <w:rPr>
          <w:rFonts w:cs="Arial"/>
          <w:b w:val="0"/>
          <w:sz w:val="24"/>
          <w:szCs w:val="24"/>
        </w:rPr>
        <w:t>PoS</w:t>
      </w:r>
      <w:proofErr w:type="spellEnd"/>
      <w:r w:rsidRPr="00EF58FC">
        <w:rPr>
          <w:rFonts w:cs="Arial"/>
          <w:b w:val="0"/>
          <w:sz w:val="24"/>
          <w:szCs w:val="24"/>
        </w:rPr>
        <w:t xml:space="preserve"> Processed Data</w:t>
      </w:r>
      <w:r w:rsidRPr="00EF58FC">
        <w:rPr>
          <w:rFonts w:cs="Arial"/>
          <w:b w:val="0"/>
          <w:sz w:val="24"/>
          <w:szCs w:val="24"/>
        </w:rPr>
        <w:fldChar w:fldCharType="end"/>
      </w:r>
      <w:r w:rsidRPr="00EF58FC">
        <w:rPr>
          <w:rFonts w:cs="Arial"/>
          <w:b w:val="0"/>
          <w:sz w:val="24"/>
          <w:szCs w:val="24"/>
        </w:rPr>
        <w:t xml:space="preserve"> </w:t>
      </w:r>
      <w:r w:rsidR="00843722" w:rsidRPr="00EF58FC">
        <w:rPr>
          <w:rFonts w:cs="Arial"/>
          <w:b w:val="0"/>
          <w:sz w:val="24"/>
          <w:szCs w:val="24"/>
        </w:rPr>
        <w:t>shows the new titles and probabilities of the effected events.</w:t>
      </w:r>
    </w:p>
    <w:p w14:paraId="47A9F71C" w14:textId="568CE448" w:rsidR="000B6A6E" w:rsidRPr="0016036B" w:rsidRDefault="00EF58FC" w:rsidP="00EF58FC">
      <w:pPr>
        <w:pStyle w:val="Caption"/>
        <w:jc w:val="center"/>
        <w:rPr>
          <w:rFonts w:cs="Arial"/>
        </w:rPr>
      </w:pPr>
      <w:bookmarkStart w:id="79" w:name="_Ref196605293"/>
      <w:bookmarkStart w:id="80" w:name="_Toc196610871"/>
      <w:r>
        <w:t xml:space="preserve">Table </w:t>
      </w:r>
      <w:r w:rsidR="00823CEE">
        <w:fldChar w:fldCharType="begin"/>
      </w:r>
      <w:r w:rsidR="00823CEE">
        <w:instrText xml:space="preserve"> SEQ Table \* ARABIC </w:instrText>
      </w:r>
      <w:r w:rsidR="00823CEE">
        <w:fldChar w:fldCharType="separate"/>
      </w:r>
      <w:r>
        <w:rPr>
          <w:noProof/>
        </w:rPr>
        <w:t>4</w:t>
      </w:r>
      <w:r w:rsidR="00823CEE">
        <w:rPr>
          <w:noProof/>
        </w:rPr>
        <w:fldChar w:fldCharType="end"/>
      </w:r>
      <w:r w:rsidRPr="0016036B">
        <w:rPr>
          <w:rFonts w:cs="Arial"/>
        </w:rPr>
        <w:t xml:space="preserve"> - </w:t>
      </w:r>
      <w:proofErr w:type="spellStart"/>
      <w:r>
        <w:rPr>
          <w:rFonts w:cs="Arial"/>
        </w:rPr>
        <w:t>PoS</w:t>
      </w:r>
      <w:proofErr w:type="spellEnd"/>
      <w:r w:rsidRPr="0016036B">
        <w:rPr>
          <w:rFonts w:cs="Arial"/>
        </w:rPr>
        <w:t xml:space="preserve"> Processed Data</w:t>
      </w:r>
      <w:bookmarkEnd w:id="79"/>
      <w:bookmarkEnd w:id="80"/>
    </w:p>
    <w:tbl>
      <w:tblPr>
        <w:tblW w:w="9600" w:type="dxa"/>
        <w:tblInd w:w="-10" w:type="dxa"/>
        <w:tblLook w:val="04A0" w:firstRow="1" w:lastRow="0" w:firstColumn="1" w:lastColumn="0" w:noHBand="0" w:noVBand="1"/>
      </w:tblPr>
      <w:tblGrid>
        <w:gridCol w:w="3100"/>
        <w:gridCol w:w="1578"/>
        <w:gridCol w:w="3142"/>
        <w:gridCol w:w="1780"/>
      </w:tblGrid>
      <w:tr w:rsidR="000B6A6E" w:rsidRPr="0016036B" w14:paraId="271A1120" w14:textId="77777777" w:rsidTr="00CB5776">
        <w:trPr>
          <w:trHeight w:val="375"/>
        </w:trPr>
        <w:tc>
          <w:tcPr>
            <w:tcW w:w="310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5E79B939" w14:textId="77777777" w:rsidR="000B6A6E" w:rsidRPr="0016036B" w:rsidRDefault="000B6A6E" w:rsidP="00CB5776">
            <w:pPr>
              <w:spacing w:before="0" w:line="240" w:lineRule="auto"/>
              <w:jc w:val="center"/>
              <w:rPr>
                <w:rFonts w:cs="Arial"/>
                <w:b/>
                <w:bCs/>
                <w:color w:val="000000"/>
                <w:sz w:val="22"/>
                <w:szCs w:val="22"/>
                <w:lang w:eastAsia="en-GB"/>
                <w14:ligatures w14:val="none"/>
              </w:rPr>
            </w:pPr>
            <w:r w:rsidRPr="0016036B">
              <w:rPr>
                <w:rFonts w:cs="Arial"/>
                <w:b/>
                <w:bCs/>
                <w:color w:val="000000"/>
                <w:sz w:val="22"/>
                <w:szCs w:val="22"/>
                <w:lang w:eastAsia="en-GB"/>
                <w14:ligatures w14:val="none"/>
              </w:rPr>
              <w:t>Event</w:t>
            </w:r>
          </w:p>
        </w:tc>
        <w:tc>
          <w:tcPr>
            <w:tcW w:w="1578" w:type="dxa"/>
            <w:tcBorders>
              <w:top w:val="single" w:sz="8" w:space="0" w:color="auto"/>
              <w:left w:val="nil"/>
              <w:bottom w:val="single" w:sz="8" w:space="0" w:color="auto"/>
              <w:right w:val="single" w:sz="8" w:space="0" w:color="auto"/>
            </w:tcBorders>
            <w:shd w:val="clear" w:color="auto" w:fill="auto"/>
            <w:noWrap/>
            <w:vAlign w:val="center"/>
            <w:hideMark/>
          </w:tcPr>
          <w:p w14:paraId="7EC3A78E" w14:textId="77777777" w:rsidR="000B6A6E" w:rsidRPr="0016036B" w:rsidRDefault="000B6A6E" w:rsidP="00CB5776">
            <w:pPr>
              <w:spacing w:before="0" w:line="240" w:lineRule="auto"/>
              <w:jc w:val="center"/>
              <w:rPr>
                <w:rFonts w:cs="Arial"/>
                <w:b/>
                <w:bCs/>
                <w:color w:val="000000"/>
                <w:sz w:val="22"/>
                <w:szCs w:val="22"/>
                <w:lang w:eastAsia="en-GB"/>
                <w14:ligatures w14:val="none"/>
              </w:rPr>
            </w:pPr>
            <w:r w:rsidRPr="0016036B">
              <w:rPr>
                <w:rFonts w:cs="Arial"/>
                <w:b/>
                <w:bCs/>
                <w:color w:val="000000"/>
                <w:sz w:val="22"/>
                <w:szCs w:val="22"/>
                <w:lang w:eastAsia="en-GB"/>
                <w14:ligatures w14:val="none"/>
              </w:rPr>
              <w:t xml:space="preserve">Initial Probability </w:t>
            </w:r>
          </w:p>
        </w:tc>
        <w:tc>
          <w:tcPr>
            <w:tcW w:w="3142" w:type="dxa"/>
            <w:tcBorders>
              <w:top w:val="single" w:sz="8" w:space="0" w:color="auto"/>
              <w:left w:val="nil"/>
              <w:bottom w:val="nil"/>
              <w:right w:val="single" w:sz="8" w:space="0" w:color="auto"/>
            </w:tcBorders>
            <w:shd w:val="clear" w:color="auto" w:fill="auto"/>
            <w:noWrap/>
            <w:vAlign w:val="center"/>
            <w:hideMark/>
          </w:tcPr>
          <w:p w14:paraId="32FFE959" w14:textId="77777777" w:rsidR="000B6A6E" w:rsidRPr="0016036B" w:rsidRDefault="000B6A6E" w:rsidP="00CB5776">
            <w:pPr>
              <w:spacing w:before="0" w:line="240" w:lineRule="auto"/>
              <w:jc w:val="center"/>
              <w:rPr>
                <w:rFonts w:cs="Arial"/>
                <w:b/>
                <w:bCs/>
                <w:color w:val="000000"/>
                <w:sz w:val="22"/>
                <w:szCs w:val="22"/>
                <w:lang w:eastAsia="en-GB"/>
                <w14:ligatures w14:val="none"/>
              </w:rPr>
            </w:pPr>
            <w:r w:rsidRPr="0016036B">
              <w:rPr>
                <w:rFonts w:cs="Arial"/>
                <w:b/>
                <w:bCs/>
                <w:color w:val="000000"/>
                <w:sz w:val="22"/>
                <w:szCs w:val="22"/>
                <w:lang w:eastAsia="en-GB"/>
                <w14:ligatures w14:val="none"/>
              </w:rPr>
              <w:t>New Event Title</w:t>
            </w:r>
          </w:p>
        </w:tc>
        <w:tc>
          <w:tcPr>
            <w:tcW w:w="1780" w:type="dxa"/>
            <w:tcBorders>
              <w:top w:val="single" w:sz="8" w:space="0" w:color="auto"/>
              <w:left w:val="nil"/>
              <w:bottom w:val="single" w:sz="8" w:space="0" w:color="auto"/>
              <w:right w:val="single" w:sz="8" w:space="0" w:color="auto"/>
            </w:tcBorders>
            <w:shd w:val="clear" w:color="auto" w:fill="auto"/>
            <w:noWrap/>
            <w:vAlign w:val="center"/>
            <w:hideMark/>
          </w:tcPr>
          <w:p w14:paraId="1EA7D16D" w14:textId="77777777" w:rsidR="000B6A6E" w:rsidRPr="0016036B" w:rsidRDefault="000B6A6E" w:rsidP="00CB5776">
            <w:pPr>
              <w:spacing w:before="0" w:line="240" w:lineRule="auto"/>
              <w:jc w:val="center"/>
              <w:rPr>
                <w:rFonts w:cs="Arial"/>
                <w:b/>
                <w:bCs/>
                <w:color w:val="000000"/>
                <w:sz w:val="22"/>
                <w:szCs w:val="22"/>
                <w:lang w:eastAsia="en-GB"/>
                <w14:ligatures w14:val="none"/>
              </w:rPr>
            </w:pPr>
            <w:r w:rsidRPr="0016036B">
              <w:rPr>
                <w:rFonts w:cs="Arial"/>
                <w:b/>
                <w:bCs/>
                <w:color w:val="000000"/>
                <w:sz w:val="22"/>
                <w:szCs w:val="22"/>
                <w:lang w:eastAsia="en-GB"/>
                <w14:ligatures w14:val="none"/>
              </w:rPr>
              <w:t>New Probability</w:t>
            </w:r>
          </w:p>
        </w:tc>
      </w:tr>
      <w:tr w:rsidR="000B6A6E" w:rsidRPr="0016036B" w14:paraId="4D3911D2" w14:textId="77777777" w:rsidTr="00CB5776">
        <w:trPr>
          <w:trHeight w:val="375"/>
        </w:trPr>
        <w:tc>
          <w:tcPr>
            <w:tcW w:w="3100" w:type="dxa"/>
            <w:tcBorders>
              <w:top w:val="nil"/>
              <w:left w:val="single" w:sz="8" w:space="0" w:color="auto"/>
              <w:bottom w:val="single" w:sz="8" w:space="0" w:color="auto"/>
              <w:right w:val="single" w:sz="8" w:space="0" w:color="auto"/>
            </w:tcBorders>
            <w:shd w:val="clear" w:color="auto" w:fill="auto"/>
            <w:noWrap/>
            <w:vAlign w:val="center"/>
            <w:hideMark/>
          </w:tcPr>
          <w:p w14:paraId="2E0FB9E4"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Chance of leaky Kettle</w:t>
            </w:r>
          </w:p>
        </w:tc>
        <w:tc>
          <w:tcPr>
            <w:tcW w:w="1578" w:type="dxa"/>
            <w:tcBorders>
              <w:top w:val="nil"/>
              <w:left w:val="nil"/>
              <w:bottom w:val="single" w:sz="8" w:space="0" w:color="auto"/>
              <w:right w:val="single" w:sz="8" w:space="0" w:color="auto"/>
            </w:tcBorders>
            <w:shd w:val="clear" w:color="auto" w:fill="auto"/>
            <w:noWrap/>
            <w:vAlign w:val="center"/>
            <w:hideMark/>
          </w:tcPr>
          <w:p w14:paraId="2C5B1B53"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0.1</w:t>
            </w:r>
          </w:p>
        </w:tc>
        <w:tc>
          <w:tcPr>
            <w:tcW w:w="3142" w:type="dxa"/>
            <w:tcBorders>
              <w:top w:val="single" w:sz="8" w:space="0" w:color="auto"/>
              <w:left w:val="nil"/>
              <w:bottom w:val="single" w:sz="8" w:space="0" w:color="auto"/>
              <w:right w:val="single" w:sz="8" w:space="0" w:color="auto"/>
            </w:tcBorders>
            <w:shd w:val="clear" w:color="auto" w:fill="auto"/>
            <w:noWrap/>
            <w:vAlign w:val="bottom"/>
            <w:hideMark/>
          </w:tcPr>
          <w:p w14:paraId="3E33FB2C"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Non-leaky Kettle Availability</w:t>
            </w:r>
          </w:p>
        </w:tc>
        <w:tc>
          <w:tcPr>
            <w:tcW w:w="1780" w:type="dxa"/>
            <w:tcBorders>
              <w:top w:val="nil"/>
              <w:left w:val="nil"/>
              <w:bottom w:val="single" w:sz="8" w:space="0" w:color="auto"/>
              <w:right w:val="single" w:sz="8" w:space="0" w:color="auto"/>
            </w:tcBorders>
            <w:shd w:val="clear" w:color="auto" w:fill="auto"/>
            <w:noWrap/>
            <w:vAlign w:val="center"/>
            <w:hideMark/>
          </w:tcPr>
          <w:p w14:paraId="6B378D6A"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0.9</w:t>
            </w:r>
          </w:p>
        </w:tc>
      </w:tr>
      <w:tr w:rsidR="000B6A6E" w:rsidRPr="0016036B" w14:paraId="09317C17" w14:textId="77777777" w:rsidTr="00CB5776">
        <w:trPr>
          <w:trHeight w:val="375"/>
        </w:trPr>
        <w:tc>
          <w:tcPr>
            <w:tcW w:w="3100" w:type="dxa"/>
            <w:tcBorders>
              <w:top w:val="nil"/>
              <w:left w:val="single" w:sz="8" w:space="0" w:color="auto"/>
              <w:bottom w:val="single" w:sz="4" w:space="0" w:color="auto"/>
              <w:right w:val="single" w:sz="8" w:space="0" w:color="auto"/>
            </w:tcBorders>
            <w:shd w:val="clear" w:color="auto" w:fill="auto"/>
            <w:noWrap/>
            <w:vAlign w:val="center"/>
            <w:hideMark/>
          </w:tcPr>
          <w:p w14:paraId="216D77F0"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Chance of water supply failure</w:t>
            </w:r>
          </w:p>
        </w:tc>
        <w:tc>
          <w:tcPr>
            <w:tcW w:w="1578" w:type="dxa"/>
            <w:tcBorders>
              <w:top w:val="nil"/>
              <w:left w:val="nil"/>
              <w:bottom w:val="single" w:sz="4" w:space="0" w:color="auto"/>
              <w:right w:val="single" w:sz="8" w:space="0" w:color="auto"/>
            </w:tcBorders>
            <w:shd w:val="clear" w:color="auto" w:fill="auto"/>
            <w:noWrap/>
            <w:vAlign w:val="center"/>
            <w:hideMark/>
          </w:tcPr>
          <w:p w14:paraId="7F9EF312"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0.01</w:t>
            </w:r>
          </w:p>
        </w:tc>
        <w:tc>
          <w:tcPr>
            <w:tcW w:w="3142" w:type="dxa"/>
            <w:tcBorders>
              <w:top w:val="nil"/>
              <w:left w:val="nil"/>
              <w:bottom w:val="single" w:sz="4" w:space="0" w:color="auto"/>
              <w:right w:val="single" w:sz="8" w:space="0" w:color="auto"/>
            </w:tcBorders>
            <w:shd w:val="clear" w:color="auto" w:fill="auto"/>
            <w:noWrap/>
            <w:vAlign w:val="bottom"/>
            <w:hideMark/>
          </w:tcPr>
          <w:p w14:paraId="0FE00549"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Water Supply Availability</w:t>
            </w:r>
          </w:p>
        </w:tc>
        <w:tc>
          <w:tcPr>
            <w:tcW w:w="1780" w:type="dxa"/>
            <w:tcBorders>
              <w:top w:val="nil"/>
              <w:left w:val="nil"/>
              <w:bottom w:val="single" w:sz="4" w:space="0" w:color="auto"/>
              <w:right w:val="single" w:sz="8" w:space="0" w:color="auto"/>
            </w:tcBorders>
            <w:shd w:val="clear" w:color="auto" w:fill="auto"/>
            <w:noWrap/>
            <w:vAlign w:val="center"/>
            <w:hideMark/>
          </w:tcPr>
          <w:p w14:paraId="20376BDB"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0.99</w:t>
            </w:r>
          </w:p>
        </w:tc>
      </w:tr>
      <w:tr w:rsidR="000B6A6E" w:rsidRPr="0016036B" w14:paraId="34E4124E" w14:textId="77777777" w:rsidTr="00CB5776">
        <w:trPr>
          <w:trHeight w:val="375"/>
        </w:trPr>
        <w:tc>
          <w:tcPr>
            <w:tcW w:w="310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A72356D"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Mains supply failure chance</w:t>
            </w:r>
          </w:p>
        </w:tc>
        <w:tc>
          <w:tcPr>
            <w:tcW w:w="157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A7883D9"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0.01</w:t>
            </w:r>
          </w:p>
        </w:tc>
        <w:tc>
          <w:tcPr>
            <w:tcW w:w="314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C66C8DE"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Mains Supply Availability</w:t>
            </w:r>
          </w:p>
        </w:tc>
        <w:tc>
          <w:tcPr>
            <w:tcW w:w="17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E34A67F"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0.99</w:t>
            </w:r>
          </w:p>
        </w:tc>
      </w:tr>
    </w:tbl>
    <w:p w14:paraId="2C9F0EB5" w14:textId="77777777" w:rsidR="000B6A6E" w:rsidRPr="0016036B" w:rsidRDefault="000B6A6E" w:rsidP="000B6A6E">
      <w:pPr>
        <w:rPr>
          <w:rFonts w:cs="Arial"/>
        </w:rPr>
      </w:pPr>
    </w:p>
    <w:p w14:paraId="6D03FD75" w14:textId="731612D0" w:rsidR="000B6A6E" w:rsidRPr="0016036B" w:rsidRDefault="000B6A6E" w:rsidP="000B6A6E">
      <w:pPr>
        <w:rPr>
          <w:rFonts w:cs="Arial"/>
        </w:rPr>
      </w:pPr>
      <w:r w:rsidRPr="0016036B">
        <w:rPr>
          <w:rFonts w:cs="Arial"/>
        </w:rPr>
        <w:fldChar w:fldCharType="begin"/>
      </w:r>
      <w:r w:rsidRPr="0016036B">
        <w:rPr>
          <w:rFonts w:cs="Arial"/>
        </w:rPr>
        <w:instrText xml:space="preserve"> REF _Ref196490232 \h  \* MERGEFORMAT </w:instrText>
      </w:r>
      <w:r w:rsidRPr="0016036B">
        <w:rPr>
          <w:rFonts w:cs="Arial"/>
        </w:rPr>
      </w:r>
      <w:r w:rsidRPr="0016036B">
        <w:rPr>
          <w:rFonts w:cs="Arial"/>
        </w:rPr>
        <w:fldChar w:fldCharType="separate"/>
      </w:r>
      <w:r w:rsidRPr="0016036B">
        <w:rPr>
          <w:rFonts w:cs="Arial"/>
        </w:rPr>
        <w:t xml:space="preserve">Table </w:t>
      </w:r>
      <w:r w:rsidRPr="0016036B">
        <w:rPr>
          <w:rFonts w:cs="Arial"/>
          <w:noProof/>
        </w:rPr>
        <w:t>5</w:t>
      </w:r>
      <w:r w:rsidRPr="0016036B">
        <w:rPr>
          <w:rFonts w:cs="Arial"/>
        </w:rPr>
        <w:t xml:space="preserve"> - Processed Data, Events Assigned</w:t>
      </w:r>
      <w:r w:rsidRPr="0016036B">
        <w:rPr>
          <w:rFonts w:cs="Arial"/>
        </w:rPr>
        <w:fldChar w:fldCharType="end"/>
      </w:r>
      <w:r w:rsidRPr="0016036B">
        <w:rPr>
          <w:rFonts w:cs="Arial"/>
        </w:rPr>
        <w:t xml:space="preserve"> shows the full processed data set which has been organised by the assignation value and the type of logic gate assigned.</w:t>
      </w:r>
    </w:p>
    <w:p w14:paraId="4D1F6B30" w14:textId="77777777" w:rsidR="000B6A6E" w:rsidRDefault="000B6A6E" w:rsidP="000B6A6E">
      <w:pPr>
        <w:rPr>
          <w:rFonts w:cs="Arial"/>
        </w:rPr>
      </w:pPr>
    </w:p>
    <w:p w14:paraId="44DE50A3" w14:textId="77777777" w:rsidR="00EF58FC" w:rsidRDefault="00EF58FC" w:rsidP="000B6A6E">
      <w:pPr>
        <w:rPr>
          <w:rFonts w:cs="Arial"/>
        </w:rPr>
      </w:pPr>
    </w:p>
    <w:p w14:paraId="7BDEEB70" w14:textId="77777777" w:rsidR="00EF58FC" w:rsidRDefault="00EF58FC" w:rsidP="000B6A6E">
      <w:pPr>
        <w:rPr>
          <w:rFonts w:cs="Arial"/>
        </w:rPr>
      </w:pPr>
    </w:p>
    <w:p w14:paraId="1AFFD6F1" w14:textId="77777777" w:rsidR="00EF58FC" w:rsidRDefault="00EF58FC" w:rsidP="000B6A6E">
      <w:pPr>
        <w:rPr>
          <w:rFonts w:cs="Arial"/>
        </w:rPr>
      </w:pPr>
    </w:p>
    <w:p w14:paraId="780EB853" w14:textId="77777777" w:rsidR="00EF58FC" w:rsidRDefault="00EF58FC" w:rsidP="000B6A6E">
      <w:pPr>
        <w:rPr>
          <w:rFonts w:cs="Arial"/>
        </w:rPr>
      </w:pPr>
    </w:p>
    <w:p w14:paraId="08BDC408" w14:textId="77777777" w:rsidR="00EF58FC" w:rsidRPr="0016036B" w:rsidRDefault="00EF58FC" w:rsidP="000B6A6E">
      <w:pPr>
        <w:rPr>
          <w:rFonts w:cs="Arial"/>
        </w:rPr>
      </w:pPr>
    </w:p>
    <w:p w14:paraId="691537D7" w14:textId="77777777" w:rsidR="00475A60" w:rsidRPr="0016036B" w:rsidRDefault="00475A60" w:rsidP="000B6A6E">
      <w:pPr>
        <w:rPr>
          <w:rFonts w:cs="Arial"/>
        </w:rPr>
      </w:pPr>
    </w:p>
    <w:p w14:paraId="710C3824" w14:textId="77777777" w:rsidR="00475A60" w:rsidRPr="0016036B" w:rsidRDefault="00475A60" w:rsidP="000B6A6E">
      <w:pPr>
        <w:pStyle w:val="Caption"/>
        <w:jc w:val="center"/>
        <w:rPr>
          <w:rFonts w:cs="Arial"/>
        </w:rPr>
      </w:pPr>
      <w:bookmarkStart w:id="81" w:name="_Ref196490232"/>
    </w:p>
    <w:p w14:paraId="495FE9AD" w14:textId="0C5E9F4F" w:rsidR="000B6A6E" w:rsidRPr="0016036B" w:rsidRDefault="000B6A6E" w:rsidP="000B6A6E">
      <w:pPr>
        <w:pStyle w:val="Caption"/>
        <w:jc w:val="center"/>
        <w:rPr>
          <w:rFonts w:cs="Arial"/>
        </w:rPr>
      </w:pPr>
      <w:bookmarkStart w:id="82" w:name="_Toc196610872"/>
      <w:r w:rsidRPr="0016036B">
        <w:rPr>
          <w:rFonts w:cs="Arial"/>
        </w:rPr>
        <w:lastRenderedPageBreak/>
        <w:t xml:space="preserve">Table </w:t>
      </w:r>
      <w:r w:rsidRPr="0016036B">
        <w:rPr>
          <w:rFonts w:cs="Arial"/>
        </w:rPr>
        <w:fldChar w:fldCharType="begin"/>
      </w:r>
      <w:r w:rsidRPr="0016036B">
        <w:rPr>
          <w:rFonts w:cs="Arial"/>
        </w:rPr>
        <w:instrText xml:space="preserve"> SEQ Table \* ARABIC </w:instrText>
      </w:r>
      <w:r w:rsidRPr="0016036B">
        <w:rPr>
          <w:rFonts w:cs="Arial"/>
        </w:rPr>
        <w:fldChar w:fldCharType="separate"/>
      </w:r>
      <w:r w:rsidR="00EF58FC">
        <w:rPr>
          <w:rFonts w:cs="Arial"/>
          <w:noProof/>
        </w:rPr>
        <w:t>5</w:t>
      </w:r>
      <w:r w:rsidRPr="0016036B">
        <w:rPr>
          <w:rFonts w:cs="Arial"/>
          <w:noProof/>
        </w:rPr>
        <w:fldChar w:fldCharType="end"/>
      </w:r>
      <w:r w:rsidRPr="0016036B">
        <w:rPr>
          <w:rFonts w:cs="Arial"/>
        </w:rPr>
        <w:t xml:space="preserve"> - Processed Data, Events Assigned</w:t>
      </w:r>
      <w:bookmarkEnd w:id="81"/>
      <w:bookmarkEnd w:id="82"/>
    </w:p>
    <w:tbl>
      <w:tblPr>
        <w:tblW w:w="5000" w:type="pct"/>
        <w:tblLook w:val="04A0" w:firstRow="1" w:lastRow="0" w:firstColumn="1" w:lastColumn="0" w:noHBand="0" w:noVBand="1"/>
      </w:tblPr>
      <w:tblGrid>
        <w:gridCol w:w="3769"/>
        <w:gridCol w:w="1644"/>
        <w:gridCol w:w="1794"/>
        <w:gridCol w:w="1799"/>
      </w:tblGrid>
      <w:tr w:rsidR="000B6A6E" w:rsidRPr="0016036B" w14:paraId="298D2F3F" w14:textId="77777777" w:rsidTr="00CB5776">
        <w:trPr>
          <w:trHeight w:val="615"/>
        </w:trPr>
        <w:tc>
          <w:tcPr>
            <w:tcW w:w="2092" w:type="pct"/>
            <w:tcBorders>
              <w:top w:val="single" w:sz="8" w:space="0" w:color="auto"/>
              <w:left w:val="single" w:sz="8" w:space="0" w:color="auto"/>
              <w:bottom w:val="nil"/>
              <w:right w:val="single" w:sz="8" w:space="0" w:color="auto"/>
            </w:tcBorders>
            <w:shd w:val="clear" w:color="auto" w:fill="auto"/>
            <w:noWrap/>
            <w:vAlign w:val="center"/>
            <w:hideMark/>
          </w:tcPr>
          <w:p w14:paraId="7F94787F" w14:textId="77777777" w:rsidR="000B6A6E" w:rsidRPr="0016036B" w:rsidRDefault="000B6A6E" w:rsidP="00CB5776">
            <w:pPr>
              <w:spacing w:before="0" w:line="240" w:lineRule="auto"/>
              <w:jc w:val="center"/>
              <w:rPr>
                <w:rFonts w:cs="Arial"/>
                <w:b/>
                <w:bCs/>
                <w:color w:val="000000"/>
                <w:sz w:val="22"/>
                <w:szCs w:val="22"/>
                <w:lang w:eastAsia="en-GB"/>
                <w14:ligatures w14:val="none"/>
              </w:rPr>
            </w:pPr>
            <w:r w:rsidRPr="0016036B">
              <w:rPr>
                <w:rFonts w:cs="Arial"/>
                <w:b/>
                <w:bCs/>
                <w:color w:val="000000"/>
                <w:sz w:val="22"/>
                <w:szCs w:val="22"/>
                <w:lang w:eastAsia="en-GB"/>
                <w14:ligatures w14:val="none"/>
              </w:rPr>
              <w:t>Event</w:t>
            </w:r>
          </w:p>
        </w:tc>
        <w:tc>
          <w:tcPr>
            <w:tcW w:w="913" w:type="pct"/>
            <w:tcBorders>
              <w:top w:val="single" w:sz="8" w:space="0" w:color="auto"/>
              <w:left w:val="nil"/>
              <w:bottom w:val="nil"/>
              <w:right w:val="single" w:sz="8" w:space="0" w:color="auto"/>
            </w:tcBorders>
            <w:shd w:val="clear" w:color="auto" w:fill="auto"/>
            <w:noWrap/>
            <w:vAlign w:val="center"/>
            <w:hideMark/>
          </w:tcPr>
          <w:p w14:paraId="7DDF9A7E" w14:textId="77777777" w:rsidR="000B6A6E" w:rsidRPr="0016036B" w:rsidRDefault="000B6A6E" w:rsidP="00CB5776">
            <w:pPr>
              <w:spacing w:before="0" w:line="240" w:lineRule="auto"/>
              <w:jc w:val="center"/>
              <w:rPr>
                <w:rFonts w:cs="Arial"/>
                <w:b/>
                <w:bCs/>
                <w:color w:val="000000"/>
                <w:sz w:val="22"/>
                <w:szCs w:val="22"/>
                <w:lang w:eastAsia="en-GB"/>
                <w14:ligatures w14:val="none"/>
              </w:rPr>
            </w:pPr>
            <w:r w:rsidRPr="0016036B">
              <w:rPr>
                <w:rFonts w:cs="Arial"/>
                <w:b/>
                <w:bCs/>
                <w:color w:val="000000"/>
                <w:sz w:val="22"/>
                <w:szCs w:val="22"/>
                <w:lang w:eastAsia="en-GB"/>
                <w14:ligatures w14:val="none"/>
              </w:rPr>
              <w:t>Probability</w:t>
            </w:r>
          </w:p>
        </w:tc>
        <w:tc>
          <w:tcPr>
            <w:tcW w:w="996" w:type="pct"/>
            <w:tcBorders>
              <w:top w:val="single" w:sz="8" w:space="0" w:color="auto"/>
              <w:left w:val="nil"/>
              <w:bottom w:val="nil"/>
              <w:right w:val="single" w:sz="8" w:space="0" w:color="auto"/>
            </w:tcBorders>
            <w:shd w:val="clear" w:color="auto" w:fill="auto"/>
            <w:vAlign w:val="center"/>
            <w:hideMark/>
          </w:tcPr>
          <w:p w14:paraId="0636C572" w14:textId="77777777" w:rsidR="000B6A6E" w:rsidRPr="0016036B" w:rsidRDefault="000B6A6E" w:rsidP="00CB5776">
            <w:pPr>
              <w:spacing w:before="0" w:line="240" w:lineRule="auto"/>
              <w:jc w:val="center"/>
              <w:rPr>
                <w:rFonts w:cs="Arial"/>
                <w:b/>
                <w:bCs/>
                <w:color w:val="000000"/>
                <w:sz w:val="22"/>
                <w:szCs w:val="22"/>
                <w:lang w:eastAsia="en-GB"/>
                <w14:ligatures w14:val="none"/>
              </w:rPr>
            </w:pPr>
            <w:r w:rsidRPr="0016036B">
              <w:rPr>
                <w:rFonts w:cs="Arial"/>
                <w:b/>
                <w:bCs/>
                <w:color w:val="000000"/>
                <w:sz w:val="22"/>
                <w:szCs w:val="22"/>
                <w:lang w:eastAsia="en-GB"/>
                <w14:ligatures w14:val="none"/>
              </w:rPr>
              <w:t>Assignation</w:t>
            </w:r>
          </w:p>
        </w:tc>
        <w:tc>
          <w:tcPr>
            <w:tcW w:w="999" w:type="pct"/>
            <w:tcBorders>
              <w:top w:val="single" w:sz="8" w:space="0" w:color="auto"/>
              <w:left w:val="nil"/>
              <w:bottom w:val="nil"/>
              <w:right w:val="single" w:sz="8" w:space="0" w:color="auto"/>
            </w:tcBorders>
            <w:shd w:val="clear" w:color="auto" w:fill="auto"/>
            <w:noWrap/>
            <w:vAlign w:val="center"/>
            <w:hideMark/>
          </w:tcPr>
          <w:p w14:paraId="7E4148A7" w14:textId="77777777" w:rsidR="000B6A6E" w:rsidRPr="0016036B" w:rsidRDefault="000B6A6E" w:rsidP="00CB5776">
            <w:pPr>
              <w:spacing w:before="0" w:line="240" w:lineRule="auto"/>
              <w:jc w:val="center"/>
              <w:rPr>
                <w:rFonts w:cs="Arial"/>
                <w:b/>
                <w:bCs/>
                <w:color w:val="000000"/>
                <w:sz w:val="22"/>
                <w:szCs w:val="22"/>
                <w:lang w:eastAsia="en-GB"/>
                <w14:ligatures w14:val="none"/>
              </w:rPr>
            </w:pPr>
            <w:r w:rsidRPr="0016036B">
              <w:rPr>
                <w:rFonts w:cs="Arial"/>
                <w:b/>
                <w:bCs/>
                <w:color w:val="000000"/>
                <w:sz w:val="22"/>
                <w:szCs w:val="22"/>
                <w:lang w:eastAsia="en-GB"/>
                <w14:ligatures w14:val="none"/>
              </w:rPr>
              <w:t>Type of Gate</w:t>
            </w:r>
          </w:p>
        </w:tc>
      </w:tr>
      <w:tr w:rsidR="000B6A6E" w:rsidRPr="0016036B" w14:paraId="680D6BFC" w14:textId="77777777" w:rsidTr="00CB5776">
        <w:trPr>
          <w:trHeight w:val="375"/>
        </w:trPr>
        <w:tc>
          <w:tcPr>
            <w:tcW w:w="2092"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85A520A" w14:textId="77777777" w:rsidR="000B6A6E" w:rsidRPr="0016036B" w:rsidRDefault="000B6A6E" w:rsidP="00CB5776">
            <w:pPr>
              <w:spacing w:before="0" w:line="240" w:lineRule="auto"/>
              <w:jc w:val="center"/>
              <w:rPr>
                <w:rFonts w:cs="Arial"/>
                <w:b/>
                <w:color w:val="000000"/>
                <w:sz w:val="22"/>
                <w:szCs w:val="22"/>
                <w:lang w:eastAsia="en-GB"/>
                <w14:ligatures w14:val="none"/>
              </w:rPr>
            </w:pPr>
            <w:r w:rsidRPr="0016036B">
              <w:rPr>
                <w:rFonts w:cs="Arial"/>
                <w:b/>
                <w:color w:val="000000"/>
                <w:sz w:val="22"/>
                <w:szCs w:val="22"/>
                <w:lang w:eastAsia="en-GB"/>
                <w14:ligatures w14:val="none"/>
              </w:rPr>
              <w:t>Water Supply Availability</w:t>
            </w:r>
          </w:p>
        </w:tc>
        <w:tc>
          <w:tcPr>
            <w:tcW w:w="913" w:type="pct"/>
            <w:tcBorders>
              <w:top w:val="single" w:sz="8" w:space="0" w:color="auto"/>
              <w:left w:val="nil"/>
              <w:bottom w:val="single" w:sz="8" w:space="0" w:color="auto"/>
              <w:right w:val="single" w:sz="8" w:space="0" w:color="auto"/>
            </w:tcBorders>
            <w:shd w:val="clear" w:color="auto" w:fill="auto"/>
            <w:noWrap/>
            <w:vAlign w:val="center"/>
            <w:hideMark/>
          </w:tcPr>
          <w:p w14:paraId="2C0A0E6B" w14:textId="77777777" w:rsidR="000B6A6E" w:rsidRPr="0016036B" w:rsidRDefault="000B6A6E" w:rsidP="00CB5776">
            <w:pPr>
              <w:spacing w:before="0" w:line="240" w:lineRule="auto"/>
              <w:jc w:val="center"/>
              <w:rPr>
                <w:rFonts w:cs="Arial"/>
                <w:b/>
                <w:color w:val="000000"/>
                <w:sz w:val="22"/>
                <w:szCs w:val="22"/>
                <w:lang w:eastAsia="en-GB"/>
                <w14:ligatures w14:val="none"/>
              </w:rPr>
            </w:pPr>
            <w:r w:rsidRPr="0016036B">
              <w:rPr>
                <w:rFonts w:cs="Arial"/>
                <w:b/>
                <w:color w:val="000000"/>
                <w:sz w:val="22"/>
                <w:szCs w:val="22"/>
                <w:lang w:eastAsia="en-GB"/>
                <w14:ligatures w14:val="none"/>
              </w:rPr>
              <w:t>0.99</w:t>
            </w:r>
          </w:p>
        </w:tc>
        <w:tc>
          <w:tcPr>
            <w:tcW w:w="996" w:type="pct"/>
            <w:tcBorders>
              <w:top w:val="single" w:sz="8" w:space="0" w:color="auto"/>
              <w:left w:val="nil"/>
              <w:bottom w:val="single" w:sz="8" w:space="0" w:color="auto"/>
              <w:right w:val="single" w:sz="8" w:space="0" w:color="auto"/>
            </w:tcBorders>
            <w:shd w:val="clear" w:color="auto" w:fill="auto"/>
            <w:vAlign w:val="center"/>
            <w:hideMark/>
          </w:tcPr>
          <w:p w14:paraId="18D7EEF9" w14:textId="77777777" w:rsidR="000B6A6E" w:rsidRPr="0016036B" w:rsidRDefault="000B6A6E" w:rsidP="00CB5776">
            <w:pPr>
              <w:spacing w:before="0" w:line="240" w:lineRule="auto"/>
              <w:jc w:val="center"/>
              <w:rPr>
                <w:rFonts w:cs="Arial"/>
                <w:b/>
                <w:color w:val="000000"/>
                <w:sz w:val="22"/>
                <w:szCs w:val="22"/>
                <w:lang w:eastAsia="en-GB"/>
                <w14:ligatures w14:val="none"/>
              </w:rPr>
            </w:pPr>
            <w:r w:rsidRPr="0016036B">
              <w:rPr>
                <w:rFonts w:cs="Arial"/>
                <w:b/>
                <w:color w:val="000000"/>
                <w:sz w:val="22"/>
                <w:szCs w:val="22"/>
                <w:lang w:eastAsia="en-GB"/>
                <w14:ligatures w14:val="none"/>
              </w:rPr>
              <w:t>A1.1</w:t>
            </w:r>
          </w:p>
        </w:tc>
        <w:tc>
          <w:tcPr>
            <w:tcW w:w="999" w:type="pct"/>
            <w:vMerge w:val="restart"/>
            <w:tcBorders>
              <w:top w:val="single" w:sz="8" w:space="0" w:color="auto"/>
              <w:left w:val="single" w:sz="8" w:space="0" w:color="auto"/>
              <w:bottom w:val="single" w:sz="8" w:space="0" w:color="000000"/>
              <w:right w:val="single" w:sz="8" w:space="0" w:color="auto"/>
            </w:tcBorders>
            <w:shd w:val="clear" w:color="auto" w:fill="auto"/>
            <w:noWrap/>
            <w:vAlign w:val="center"/>
            <w:hideMark/>
          </w:tcPr>
          <w:p w14:paraId="2EF7809A"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AND</w:t>
            </w:r>
          </w:p>
        </w:tc>
      </w:tr>
      <w:tr w:rsidR="000B6A6E" w:rsidRPr="0016036B" w14:paraId="6C71EE68" w14:textId="77777777" w:rsidTr="00CB5776">
        <w:trPr>
          <w:trHeight w:val="375"/>
        </w:trPr>
        <w:tc>
          <w:tcPr>
            <w:tcW w:w="2092" w:type="pct"/>
            <w:tcBorders>
              <w:top w:val="nil"/>
              <w:left w:val="single" w:sz="8" w:space="0" w:color="auto"/>
              <w:bottom w:val="single" w:sz="8" w:space="0" w:color="auto"/>
              <w:right w:val="single" w:sz="8" w:space="0" w:color="auto"/>
            </w:tcBorders>
            <w:shd w:val="clear" w:color="auto" w:fill="auto"/>
            <w:noWrap/>
            <w:vAlign w:val="center"/>
            <w:hideMark/>
          </w:tcPr>
          <w:p w14:paraId="65F48CCB" w14:textId="77777777" w:rsidR="000B6A6E" w:rsidRPr="0016036B" w:rsidRDefault="000B6A6E" w:rsidP="00CB5776">
            <w:pPr>
              <w:spacing w:before="0" w:line="240" w:lineRule="auto"/>
              <w:jc w:val="center"/>
              <w:rPr>
                <w:rFonts w:cs="Arial"/>
                <w:b/>
                <w:color w:val="000000"/>
                <w:sz w:val="22"/>
                <w:szCs w:val="22"/>
                <w:lang w:eastAsia="en-GB"/>
                <w14:ligatures w14:val="none"/>
              </w:rPr>
            </w:pPr>
            <w:r w:rsidRPr="0016036B">
              <w:rPr>
                <w:rFonts w:cs="Arial"/>
                <w:b/>
                <w:color w:val="000000"/>
                <w:sz w:val="22"/>
                <w:szCs w:val="22"/>
                <w:lang w:eastAsia="en-GB"/>
                <w14:ligatures w14:val="none"/>
              </w:rPr>
              <w:t>Non-leaky Kettle Availability</w:t>
            </w:r>
          </w:p>
        </w:tc>
        <w:tc>
          <w:tcPr>
            <w:tcW w:w="913" w:type="pct"/>
            <w:tcBorders>
              <w:top w:val="nil"/>
              <w:left w:val="nil"/>
              <w:bottom w:val="single" w:sz="8" w:space="0" w:color="auto"/>
              <w:right w:val="single" w:sz="8" w:space="0" w:color="auto"/>
            </w:tcBorders>
            <w:shd w:val="clear" w:color="auto" w:fill="auto"/>
            <w:noWrap/>
            <w:vAlign w:val="center"/>
            <w:hideMark/>
          </w:tcPr>
          <w:p w14:paraId="71CA3750" w14:textId="77777777" w:rsidR="000B6A6E" w:rsidRPr="0016036B" w:rsidRDefault="000B6A6E" w:rsidP="00CB5776">
            <w:pPr>
              <w:spacing w:before="0" w:line="240" w:lineRule="auto"/>
              <w:jc w:val="center"/>
              <w:rPr>
                <w:rFonts w:cs="Arial"/>
                <w:b/>
                <w:color w:val="000000"/>
                <w:sz w:val="22"/>
                <w:szCs w:val="22"/>
                <w:lang w:eastAsia="en-GB"/>
                <w14:ligatures w14:val="none"/>
              </w:rPr>
            </w:pPr>
            <w:r w:rsidRPr="0016036B">
              <w:rPr>
                <w:rFonts w:cs="Arial"/>
                <w:b/>
                <w:color w:val="000000"/>
                <w:sz w:val="22"/>
                <w:szCs w:val="22"/>
                <w:lang w:eastAsia="en-GB"/>
                <w14:ligatures w14:val="none"/>
              </w:rPr>
              <w:t>0.9</w:t>
            </w:r>
          </w:p>
        </w:tc>
        <w:tc>
          <w:tcPr>
            <w:tcW w:w="996" w:type="pct"/>
            <w:tcBorders>
              <w:top w:val="nil"/>
              <w:left w:val="nil"/>
              <w:bottom w:val="single" w:sz="8" w:space="0" w:color="auto"/>
              <w:right w:val="single" w:sz="8" w:space="0" w:color="auto"/>
            </w:tcBorders>
            <w:shd w:val="clear" w:color="auto" w:fill="auto"/>
            <w:vAlign w:val="center"/>
            <w:hideMark/>
          </w:tcPr>
          <w:p w14:paraId="75B8E3A8" w14:textId="77777777" w:rsidR="000B6A6E" w:rsidRPr="0016036B" w:rsidRDefault="000B6A6E" w:rsidP="00CB5776">
            <w:pPr>
              <w:spacing w:before="0" w:line="240" w:lineRule="auto"/>
              <w:jc w:val="center"/>
              <w:rPr>
                <w:rFonts w:cs="Arial"/>
                <w:b/>
                <w:color w:val="000000"/>
                <w:sz w:val="22"/>
                <w:szCs w:val="22"/>
                <w:lang w:eastAsia="en-GB"/>
                <w14:ligatures w14:val="none"/>
              </w:rPr>
            </w:pPr>
            <w:r w:rsidRPr="0016036B">
              <w:rPr>
                <w:rFonts w:cs="Arial"/>
                <w:b/>
                <w:color w:val="000000"/>
                <w:sz w:val="22"/>
                <w:szCs w:val="22"/>
                <w:lang w:eastAsia="en-GB"/>
                <w14:ligatures w14:val="none"/>
              </w:rPr>
              <w:t>A1.2</w:t>
            </w:r>
          </w:p>
        </w:tc>
        <w:tc>
          <w:tcPr>
            <w:tcW w:w="999" w:type="pct"/>
            <w:vMerge/>
            <w:tcBorders>
              <w:top w:val="single" w:sz="8" w:space="0" w:color="auto"/>
              <w:left w:val="single" w:sz="8" w:space="0" w:color="auto"/>
              <w:bottom w:val="single" w:sz="8" w:space="0" w:color="000000"/>
              <w:right w:val="single" w:sz="8" w:space="0" w:color="auto"/>
            </w:tcBorders>
            <w:vAlign w:val="center"/>
            <w:hideMark/>
          </w:tcPr>
          <w:p w14:paraId="51029DF0" w14:textId="77777777" w:rsidR="000B6A6E" w:rsidRPr="0016036B" w:rsidRDefault="000B6A6E" w:rsidP="00CB5776">
            <w:pPr>
              <w:spacing w:before="0" w:line="240" w:lineRule="auto"/>
              <w:jc w:val="left"/>
              <w:rPr>
                <w:rFonts w:cs="Arial"/>
                <w:color w:val="000000"/>
                <w:sz w:val="22"/>
                <w:szCs w:val="22"/>
                <w:lang w:eastAsia="en-GB"/>
                <w14:ligatures w14:val="none"/>
              </w:rPr>
            </w:pPr>
          </w:p>
        </w:tc>
      </w:tr>
      <w:tr w:rsidR="000B6A6E" w:rsidRPr="0016036B" w14:paraId="49E1BF72" w14:textId="77777777" w:rsidTr="00CB5776">
        <w:trPr>
          <w:trHeight w:val="375"/>
        </w:trPr>
        <w:tc>
          <w:tcPr>
            <w:tcW w:w="2092" w:type="pct"/>
            <w:tcBorders>
              <w:top w:val="nil"/>
              <w:left w:val="single" w:sz="8" w:space="0" w:color="auto"/>
              <w:bottom w:val="single" w:sz="8" w:space="0" w:color="auto"/>
              <w:right w:val="single" w:sz="8" w:space="0" w:color="auto"/>
            </w:tcBorders>
            <w:shd w:val="clear" w:color="auto" w:fill="auto"/>
            <w:noWrap/>
            <w:vAlign w:val="center"/>
            <w:hideMark/>
          </w:tcPr>
          <w:p w14:paraId="69D3ED09"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Plug in operation reliability</w:t>
            </w:r>
          </w:p>
        </w:tc>
        <w:tc>
          <w:tcPr>
            <w:tcW w:w="913" w:type="pct"/>
            <w:tcBorders>
              <w:top w:val="nil"/>
              <w:left w:val="nil"/>
              <w:bottom w:val="single" w:sz="8" w:space="0" w:color="auto"/>
              <w:right w:val="single" w:sz="8" w:space="0" w:color="auto"/>
            </w:tcBorders>
            <w:shd w:val="clear" w:color="auto" w:fill="auto"/>
            <w:noWrap/>
            <w:vAlign w:val="center"/>
            <w:hideMark/>
          </w:tcPr>
          <w:p w14:paraId="023969C9"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0.7</w:t>
            </w:r>
          </w:p>
        </w:tc>
        <w:tc>
          <w:tcPr>
            <w:tcW w:w="996" w:type="pct"/>
            <w:tcBorders>
              <w:top w:val="nil"/>
              <w:left w:val="nil"/>
              <w:bottom w:val="single" w:sz="8" w:space="0" w:color="auto"/>
              <w:right w:val="single" w:sz="8" w:space="0" w:color="auto"/>
            </w:tcBorders>
            <w:shd w:val="clear" w:color="auto" w:fill="auto"/>
            <w:vAlign w:val="center"/>
            <w:hideMark/>
          </w:tcPr>
          <w:p w14:paraId="6F9BECA1"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A2.1</w:t>
            </w:r>
          </w:p>
        </w:tc>
        <w:tc>
          <w:tcPr>
            <w:tcW w:w="999" w:type="pct"/>
            <w:vMerge w:val="restart"/>
            <w:tcBorders>
              <w:top w:val="nil"/>
              <w:left w:val="single" w:sz="8" w:space="0" w:color="auto"/>
              <w:bottom w:val="single" w:sz="8" w:space="0" w:color="000000"/>
              <w:right w:val="single" w:sz="8" w:space="0" w:color="auto"/>
            </w:tcBorders>
            <w:shd w:val="clear" w:color="auto" w:fill="auto"/>
            <w:noWrap/>
            <w:vAlign w:val="center"/>
            <w:hideMark/>
          </w:tcPr>
          <w:p w14:paraId="4BD1C790"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AND</w:t>
            </w:r>
          </w:p>
        </w:tc>
      </w:tr>
      <w:tr w:rsidR="000B6A6E" w:rsidRPr="0016036B" w14:paraId="76A36024" w14:textId="77777777" w:rsidTr="00CB5776">
        <w:trPr>
          <w:trHeight w:val="375"/>
        </w:trPr>
        <w:tc>
          <w:tcPr>
            <w:tcW w:w="2092" w:type="pct"/>
            <w:tcBorders>
              <w:top w:val="nil"/>
              <w:left w:val="single" w:sz="8" w:space="0" w:color="auto"/>
              <w:bottom w:val="single" w:sz="8" w:space="0" w:color="auto"/>
              <w:right w:val="single" w:sz="8" w:space="0" w:color="auto"/>
            </w:tcBorders>
            <w:shd w:val="clear" w:color="auto" w:fill="auto"/>
            <w:noWrap/>
            <w:vAlign w:val="center"/>
            <w:hideMark/>
          </w:tcPr>
          <w:p w14:paraId="747A53F9"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Switch on reliability</w:t>
            </w:r>
          </w:p>
        </w:tc>
        <w:tc>
          <w:tcPr>
            <w:tcW w:w="913" w:type="pct"/>
            <w:tcBorders>
              <w:top w:val="nil"/>
              <w:left w:val="nil"/>
              <w:bottom w:val="single" w:sz="8" w:space="0" w:color="auto"/>
              <w:right w:val="single" w:sz="8" w:space="0" w:color="auto"/>
            </w:tcBorders>
            <w:shd w:val="clear" w:color="auto" w:fill="auto"/>
            <w:noWrap/>
            <w:vAlign w:val="center"/>
            <w:hideMark/>
          </w:tcPr>
          <w:p w14:paraId="13F47650"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0.7</w:t>
            </w:r>
          </w:p>
        </w:tc>
        <w:tc>
          <w:tcPr>
            <w:tcW w:w="996" w:type="pct"/>
            <w:tcBorders>
              <w:top w:val="nil"/>
              <w:left w:val="nil"/>
              <w:bottom w:val="single" w:sz="8" w:space="0" w:color="auto"/>
              <w:right w:val="single" w:sz="8" w:space="0" w:color="auto"/>
            </w:tcBorders>
            <w:shd w:val="clear" w:color="auto" w:fill="auto"/>
            <w:vAlign w:val="center"/>
            <w:hideMark/>
          </w:tcPr>
          <w:p w14:paraId="246BA279"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A2.2</w:t>
            </w:r>
          </w:p>
        </w:tc>
        <w:tc>
          <w:tcPr>
            <w:tcW w:w="999" w:type="pct"/>
            <w:vMerge/>
            <w:tcBorders>
              <w:top w:val="nil"/>
              <w:left w:val="single" w:sz="8" w:space="0" w:color="auto"/>
              <w:bottom w:val="single" w:sz="8" w:space="0" w:color="000000"/>
              <w:right w:val="single" w:sz="8" w:space="0" w:color="auto"/>
            </w:tcBorders>
            <w:vAlign w:val="center"/>
            <w:hideMark/>
          </w:tcPr>
          <w:p w14:paraId="5044B367" w14:textId="77777777" w:rsidR="000B6A6E" w:rsidRPr="0016036B" w:rsidRDefault="000B6A6E" w:rsidP="00CB5776">
            <w:pPr>
              <w:spacing w:before="0" w:line="240" w:lineRule="auto"/>
              <w:jc w:val="left"/>
              <w:rPr>
                <w:rFonts w:cs="Arial"/>
                <w:color w:val="000000"/>
                <w:sz w:val="22"/>
                <w:szCs w:val="22"/>
                <w:lang w:eastAsia="en-GB"/>
                <w14:ligatures w14:val="none"/>
              </w:rPr>
            </w:pPr>
          </w:p>
        </w:tc>
      </w:tr>
      <w:tr w:rsidR="000B6A6E" w:rsidRPr="0016036B" w14:paraId="59E82C91" w14:textId="77777777" w:rsidTr="00CB5776">
        <w:trPr>
          <w:trHeight w:val="375"/>
        </w:trPr>
        <w:tc>
          <w:tcPr>
            <w:tcW w:w="2092" w:type="pct"/>
            <w:tcBorders>
              <w:top w:val="nil"/>
              <w:left w:val="single" w:sz="8" w:space="0" w:color="auto"/>
              <w:bottom w:val="single" w:sz="8" w:space="0" w:color="auto"/>
              <w:right w:val="single" w:sz="8" w:space="0" w:color="auto"/>
            </w:tcBorders>
            <w:shd w:val="clear" w:color="auto" w:fill="auto"/>
            <w:noWrap/>
            <w:vAlign w:val="center"/>
            <w:hideMark/>
          </w:tcPr>
          <w:p w14:paraId="74AC2A3A" w14:textId="77777777" w:rsidR="000B6A6E" w:rsidRPr="0016036B" w:rsidRDefault="000B6A6E" w:rsidP="00CB5776">
            <w:pPr>
              <w:spacing w:before="0" w:line="240" w:lineRule="auto"/>
              <w:jc w:val="center"/>
              <w:rPr>
                <w:rFonts w:cs="Arial"/>
                <w:b/>
                <w:color w:val="000000"/>
                <w:sz w:val="22"/>
                <w:szCs w:val="22"/>
                <w:lang w:eastAsia="en-GB"/>
                <w14:ligatures w14:val="none"/>
              </w:rPr>
            </w:pPr>
            <w:r w:rsidRPr="0016036B">
              <w:rPr>
                <w:rFonts w:cs="Arial"/>
                <w:b/>
                <w:color w:val="000000"/>
                <w:sz w:val="22"/>
                <w:szCs w:val="22"/>
                <w:lang w:eastAsia="en-GB"/>
                <w14:ligatures w14:val="none"/>
              </w:rPr>
              <w:t>Mains Supply Availability</w:t>
            </w:r>
          </w:p>
        </w:tc>
        <w:tc>
          <w:tcPr>
            <w:tcW w:w="913" w:type="pct"/>
            <w:tcBorders>
              <w:top w:val="nil"/>
              <w:left w:val="nil"/>
              <w:bottom w:val="single" w:sz="8" w:space="0" w:color="auto"/>
              <w:right w:val="single" w:sz="8" w:space="0" w:color="auto"/>
            </w:tcBorders>
            <w:shd w:val="clear" w:color="auto" w:fill="auto"/>
            <w:noWrap/>
            <w:vAlign w:val="center"/>
            <w:hideMark/>
          </w:tcPr>
          <w:p w14:paraId="0BDCFBAB" w14:textId="77777777" w:rsidR="000B6A6E" w:rsidRPr="0016036B" w:rsidRDefault="000B6A6E" w:rsidP="00CB5776">
            <w:pPr>
              <w:spacing w:before="0" w:line="240" w:lineRule="auto"/>
              <w:jc w:val="center"/>
              <w:rPr>
                <w:rFonts w:cs="Arial"/>
                <w:b/>
                <w:color w:val="000000"/>
                <w:sz w:val="22"/>
                <w:szCs w:val="22"/>
                <w:lang w:eastAsia="en-GB"/>
                <w14:ligatures w14:val="none"/>
              </w:rPr>
            </w:pPr>
            <w:r w:rsidRPr="0016036B">
              <w:rPr>
                <w:rFonts w:cs="Arial"/>
                <w:b/>
                <w:color w:val="000000"/>
                <w:sz w:val="22"/>
                <w:szCs w:val="22"/>
                <w:lang w:eastAsia="en-GB"/>
                <w14:ligatures w14:val="none"/>
              </w:rPr>
              <w:t>0.99</w:t>
            </w:r>
          </w:p>
        </w:tc>
        <w:tc>
          <w:tcPr>
            <w:tcW w:w="996" w:type="pct"/>
            <w:tcBorders>
              <w:top w:val="nil"/>
              <w:left w:val="nil"/>
              <w:bottom w:val="single" w:sz="8" w:space="0" w:color="auto"/>
              <w:right w:val="single" w:sz="8" w:space="0" w:color="auto"/>
            </w:tcBorders>
            <w:shd w:val="clear" w:color="auto" w:fill="auto"/>
            <w:vAlign w:val="center"/>
            <w:hideMark/>
          </w:tcPr>
          <w:p w14:paraId="37AF87B1" w14:textId="77777777" w:rsidR="000B6A6E" w:rsidRPr="0016036B" w:rsidRDefault="000B6A6E" w:rsidP="00CB5776">
            <w:pPr>
              <w:spacing w:before="0" w:line="240" w:lineRule="auto"/>
              <w:jc w:val="center"/>
              <w:rPr>
                <w:rFonts w:cs="Arial"/>
                <w:b/>
                <w:color w:val="000000"/>
                <w:sz w:val="22"/>
                <w:szCs w:val="22"/>
                <w:lang w:eastAsia="en-GB"/>
                <w14:ligatures w14:val="none"/>
              </w:rPr>
            </w:pPr>
            <w:r w:rsidRPr="0016036B">
              <w:rPr>
                <w:rFonts w:cs="Arial"/>
                <w:b/>
                <w:color w:val="000000"/>
                <w:sz w:val="22"/>
                <w:szCs w:val="22"/>
                <w:lang w:eastAsia="en-GB"/>
                <w14:ligatures w14:val="none"/>
              </w:rPr>
              <w:t>A2.3</w:t>
            </w:r>
          </w:p>
        </w:tc>
        <w:tc>
          <w:tcPr>
            <w:tcW w:w="999" w:type="pct"/>
            <w:vMerge/>
            <w:tcBorders>
              <w:top w:val="nil"/>
              <w:left w:val="single" w:sz="8" w:space="0" w:color="auto"/>
              <w:bottom w:val="single" w:sz="8" w:space="0" w:color="000000"/>
              <w:right w:val="single" w:sz="8" w:space="0" w:color="auto"/>
            </w:tcBorders>
            <w:vAlign w:val="center"/>
            <w:hideMark/>
          </w:tcPr>
          <w:p w14:paraId="63F57075" w14:textId="77777777" w:rsidR="000B6A6E" w:rsidRPr="0016036B" w:rsidRDefault="000B6A6E" w:rsidP="00CB5776">
            <w:pPr>
              <w:spacing w:before="0" w:line="240" w:lineRule="auto"/>
              <w:jc w:val="left"/>
              <w:rPr>
                <w:rFonts w:cs="Arial"/>
                <w:color w:val="000000"/>
                <w:sz w:val="22"/>
                <w:szCs w:val="22"/>
                <w:lang w:eastAsia="en-GB"/>
                <w14:ligatures w14:val="none"/>
              </w:rPr>
            </w:pPr>
          </w:p>
        </w:tc>
      </w:tr>
      <w:tr w:rsidR="000B6A6E" w:rsidRPr="0016036B" w14:paraId="5252C978" w14:textId="77777777" w:rsidTr="00CB5776">
        <w:trPr>
          <w:trHeight w:val="375"/>
        </w:trPr>
        <w:tc>
          <w:tcPr>
            <w:tcW w:w="2092" w:type="pct"/>
            <w:tcBorders>
              <w:top w:val="nil"/>
              <w:left w:val="single" w:sz="8" w:space="0" w:color="auto"/>
              <w:bottom w:val="single" w:sz="8" w:space="0" w:color="auto"/>
              <w:right w:val="single" w:sz="8" w:space="0" w:color="auto"/>
            </w:tcBorders>
            <w:shd w:val="clear" w:color="auto" w:fill="auto"/>
            <w:noWrap/>
            <w:vAlign w:val="center"/>
            <w:hideMark/>
          </w:tcPr>
          <w:p w14:paraId="3B029E61"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Kettle reliability</w:t>
            </w:r>
          </w:p>
        </w:tc>
        <w:tc>
          <w:tcPr>
            <w:tcW w:w="913" w:type="pct"/>
            <w:tcBorders>
              <w:top w:val="nil"/>
              <w:left w:val="nil"/>
              <w:bottom w:val="single" w:sz="8" w:space="0" w:color="auto"/>
              <w:right w:val="single" w:sz="8" w:space="0" w:color="auto"/>
            </w:tcBorders>
            <w:shd w:val="clear" w:color="auto" w:fill="auto"/>
            <w:noWrap/>
            <w:vAlign w:val="center"/>
            <w:hideMark/>
          </w:tcPr>
          <w:p w14:paraId="6E82B1B2"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0.99</w:t>
            </w:r>
          </w:p>
        </w:tc>
        <w:tc>
          <w:tcPr>
            <w:tcW w:w="996" w:type="pct"/>
            <w:tcBorders>
              <w:top w:val="nil"/>
              <w:left w:val="nil"/>
              <w:bottom w:val="single" w:sz="8" w:space="0" w:color="auto"/>
              <w:right w:val="single" w:sz="8" w:space="0" w:color="auto"/>
            </w:tcBorders>
            <w:shd w:val="clear" w:color="auto" w:fill="auto"/>
            <w:vAlign w:val="center"/>
            <w:hideMark/>
          </w:tcPr>
          <w:p w14:paraId="26E7FE4A"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A2.4</w:t>
            </w:r>
          </w:p>
        </w:tc>
        <w:tc>
          <w:tcPr>
            <w:tcW w:w="999" w:type="pct"/>
            <w:vMerge/>
            <w:tcBorders>
              <w:top w:val="nil"/>
              <w:left w:val="single" w:sz="8" w:space="0" w:color="auto"/>
              <w:bottom w:val="single" w:sz="8" w:space="0" w:color="000000"/>
              <w:right w:val="single" w:sz="8" w:space="0" w:color="auto"/>
            </w:tcBorders>
            <w:vAlign w:val="center"/>
            <w:hideMark/>
          </w:tcPr>
          <w:p w14:paraId="2D1323D7" w14:textId="77777777" w:rsidR="000B6A6E" w:rsidRPr="0016036B" w:rsidRDefault="000B6A6E" w:rsidP="00CB5776">
            <w:pPr>
              <w:spacing w:before="0" w:line="240" w:lineRule="auto"/>
              <w:jc w:val="left"/>
              <w:rPr>
                <w:rFonts w:cs="Arial"/>
                <w:color w:val="000000"/>
                <w:sz w:val="22"/>
                <w:szCs w:val="22"/>
                <w:lang w:eastAsia="en-GB"/>
                <w14:ligatures w14:val="none"/>
              </w:rPr>
            </w:pPr>
          </w:p>
        </w:tc>
      </w:tr>
      <w:tr w:rsidR="000B6A6E" w:rsidRPr="0016036B" w14:paraId="60D98963" w14:textId="77777777" w:rsidTr="00CB5776">
        <w:trPr>
          <w:trHeight w:val="375"/>
        </w:trPr>
        <w:tc>
          <w:tcPr>
            <w:tcW w:w="2092" w:type="pct"/>
            <w:tcBorders>
              <w:top w:val="nil"/>
              <w:left w:val="single" w:sz="8" w:space="0" w:color="auto"/>
              <w:bottom w:val="single" w:sz="8" w:space="0" w:color="auto"/>
              <w:right w:val="single" w:sz="8" w:space="0" w:color="auto"/>
            </w:tcBorders>
            <w:shd w:val="clear" w:color="auto" w:fill="auto"/>
            <w:noWrap/>
            <w:vAlign w:val="center"/>
            <w:hideMark/>
          </w:tcPr>
          <w:p w14:paraId="4D07DCAE"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Cup reliability</w:t>
            </w:r>
          </w:p>
        </w:tc>
        <w:tc>
          <w:tcPr>
            <w:tcW w:w="913" w:type="pct"/>
            <w:tcBorders>
              <w:top w:val="nil"/>
              <w:left w:val="nil"/>
              <w:bottom w:val="single" w:sz="8" w:space="0" w:color="auto"/>
              <w:right w:val="single" w:sz="8" w:space="0" w:color="auto"/>
            </w:tcBorders>
            <w:shd w:val="clear" w:color="auto" w:fill="auto"/>
            <w:noWrap/>
            <w:vAlign w:val="center"/>
            <w:hideMark/>
          </w:tcPr>
          <w:p w14:paraId="41A9E21E"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0.7</w:t>
            </w:r>
          </w:p>
        </w:tc>
        <w:tc>
          <w:tcPr>
            <w:tcW w:w="996" w:type="pct"/>
            <w:tcBorders>
              <w:top w:val="nil"/>
              <w:left w:val="nil"/>
              <w:bottom w:val="single" w:sz="8" w:space="0" w:color="auto"/>
              <w:right w:val="single" w:sz="8" w:space="0" w:color="auto"/>
            </w:tcBorders>
            <w:shd w:val="clear" w:color="auto" w:fill="auto"/>
            <w:vAlign w:val="center"/>
            <w:hideMark/>
          </w:tcPr>
          <w:p w14:paraId="2D5469BF"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B1.1</w:t>
            </w:r>
          </w:p>
        </w:tc>
        <w:tc>
          <w:tcPr>
            <w:tcW w:w="999" w:type="pct"/>
            <w:vMerge w:val="restart"/>
            <w:tcBorders>
              <w:top w:val="nil"/>
              <w:left w:val="single" w:sz="8" w:space="0" w:color="auto"/>
              <w:bottom w:val="single" w:sz="8" w:space="0" w:color="000000"/>
              <w:right w:val="single" w:sz="8" w:space="0" w:color="auto"/>
            </w:tcBorders>
            <w:shd w:val="clear" w:color="auto" w:fill="auto"/>
            <w:noWrap/>
            <w:vAlign w:val="center"/>
            <w:hideMark/>
          </w:tcPr>
          <w:p w14:paraId="1A699DDB"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AND</w:t>
            </w:r>
          </w:p>
        </w:tc>
      </w:tr>
      <w:tr w:rsidR="000B6A6E" w:rsidRPr="0016036B" w14:paraId="15729AE2" w14:textId="77777777" w:rsidTr="00CB5776">
        <w:trPr>
          <w:trHeight w:val="375"/>
        </w:trPr>
        <w:tc>
          <w:tcPr>
            <w:tcW w:w="2092" w:type="pct"/>
            <w:tcBorders>
              <w:top w:val="nil"/>
              <w:left w:val="single" w:sz="8" w:space="0" w:color="auto"/>
              <w:bottom w:val="single" w:sz="8" w:space="0" w:color="auto"/>
              <w:right w:val="single" w:sz="8" w:space="0" w:color="auto"/>
            </w:tcBorders>
            <w:shd w:val="clear" w:color="auto" w:fill="auto"/>
            <w:noWrap/>
            <w:vAlign w:val="center"/>
            <w:hideMark/>
          </w:tcPr>
          <w:p w14:paraId="147888F6"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Cup availability</w:t>
            </w:r>
          </w:p>
        </w:tc>
        <w:tc>
          <w:tcPr>
            <w:tcW w:w="913" w:type="pct"/>
            <w:tcBorders>
              <w:top w:val="nil"/>
              <w:left w:val="nil"/>
              <w:bottom w:val="single" w:sz="8" w:space="0" w:color="auto"/>
              <w:right w:val="single" w:sz="8" w:space="0" w:color="auto"/>
            </w:tcBorders>
            <w:shd w:val="clear" w:color="auto" w:fill="auto"/>
            <w:noWrap/>
            <w:vAlign w:val="center"/>
            <w:hideMark/>
          </w:tcPr>
          <w:p w14:paraId="6F2B11B7"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1</w:t>
            </w:r>
          </w:p>
        </w:tc>
        <w:tc>
          <w:tcPr>
            <w:tcW w:w="996" w:type="pct"/>
            <w:tcBorders>
              <w:top w:val="nil"/>
              <w:left w:val="nil"/>
              <w:bottom w:val="single" w:sz="8" w:space="0" w:color="auto"/>
              <w:right w:val="single" w:sz="8" w:space="0" w:color="auto"/>
            </w:tcBorders>
            <w:shd w:val="clear" w:color="auto" w:fill="auto"/>
            <w:vAlign w:val="center"/>
            <w:hideMark/>
          </w:tcPr>
          <w:p w14:paraId="62539D34"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B1.2</w:t>
            </w:r>
          </w:p>
        </w:tc>
        <w:tc>
          <w:tcPr>
            <w:tcW w:w="999" w:type="pct"/>
            <w:vMerge/>
            <w:tcBorders>
              <w:top w:val="nil"/>
              <w:left w:val="single" w:sz="8" w:space="0" w:color="auto"/>
              <w:bottom w:val="single" w:sz="8" w:space="0" w:color="000000"/>
              <w:right w:val="single" w:sz="8" w:space="0" w:color="auto"/>
            </w:tcBorders>
            <w:vAlign w:val="center"/>
            <w:hideMark/>
          </w:tcPr>
          <w:p w14:paraId="3CC2BA51" w14:textId="77777777" w:rsidR="000B6A6E" w:rsidRPr="0016036B" w:rsidRDefault="000B6A6E" w:rsidP="00CB5776">
            <w:pPr>
              <w:spacing w:before="0" w:line="240" w:lineRule="auto"/>
              <w:jc w:val="left"/>
              <w:rPr>
                <w:rFonts w:cs="Arial"/>
                <w:color w:val="000000"/>
                <w:sz w:val="22"/>
                <w:szCs w:val="22"/>
                <w:lang w:eastAsia="en-GB"/>
                <w14:ligatures w14:val="none"/>
              </w:rPr>
            </w:pPr>
          </w:p>
        </w:tc>
      </w:tr>
      <w:tr w:rsidR="000B6A6E" w:rsidRPr="0016036B" w14:paraId="53C30975" w14:textId="77777777" w:rsidTr="00CB5776">
        <w:trPr>
          <w:trHeight w:val="375"/>
        </w:trPr>
        <w:tc>
          <w:tcPr>
            <w:tcW w:w="2092" w:type="pct"/>
            <w:tcBorders>
              <w:top w:val="nil"/>
              <w:left w:val="single" w:sz="8" w:space="0" w:color="auto"/>
              <w:bottom w:val="single" w:sz="8" w:space="0" w:color="auto"/>
              <w:right w:val="single" w:sz="8" w:space="0" w:color="auto"/>
            </w:tcBorders>
            <w:shd w:val="clear" w:color="auto" w:fill="auto"/>
            <w:noWrap/>
            <w:vAlign w:val="center"/>
            <w:hideMark/>
          </w:tcPr>
          <w:p w14:paraId="68AC8154"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Tea availability</w:t>
            </w:r>
          </w:p>
        </w:tc>
        <w:tc>
          <w:tcPr>
            <w:tcW w:w="913" w:type="pct"/>
            <w:tcBorders>
              <w:top w:val="nil"/>
              <w:left w:val="nil"/>
              <w:bottom w:val="single" w:sz="8" w:space="0" w:color="auto"/>
              <w:right w:val="single" w:sz="8" w:space="0" w:color="auto"/>
            </w:tcBorders>
            <w:shd w:val="clear" w:color="auto" w:fill="auto"/>
            <w:noWrap/>
            <w:vAlign w:val="center"/>
            <w:hideMark/>
          </w:tcPr>
          <w:p w14:paraId="3CEA5A51"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0.8</w:t>
            </w:r>
          </w:p>
        </w:tc>
        <w:tc>
          <w:tcPr>
            <w:tcW w:w="996" w:type="pct"/>
            <w:tcBorders>
              <w:top w:val="nil"/>
              <w:left w:val="nil"/>
              <w:bottom w:val="single" w:sz="8" w:space="0" w:color="auto"/>
              <w:right w:val="single" w:sz="8" w:space="0" w:color="auto"/>
            </w:tcBorders>
            <w:shd w:val="clear" w:color="auto" w:fill="auto"/>
            <w:vAlign w:val="center"/>
            <w:hideMark/>
          </w:tcPr>
          <w:p w14:paraId="0597B75C"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C1.1</w:t>
            </w:r>
          </w:p>
        </w:tc>
        <w:tc>
          <w:tcPr>
            <w:tcW w:w="999" w:type="pct"/>
            <w:vMerge w:val="restart"/>
            <w:tcBorders>
              <w:top w:val="nil"/>
              <w:left w:val="single" w:sz="8" w:space="0" w:color="auto"/>
              <w:bottom w:val="single" w:sz="8" w:space="0" w:color="000000"/>
              <w:right w:val="single" w:sz="8" w:space="0" w:color="auto"/>
            </w:tcBorders>
            <w:shd w:val="clear" w:color="auto" w:fill="auto"/>
            <w:noWrap/>
            <w:vAlign w:val="center"/>
            <w:hideMark/>
          </w:tcPr>
          <w:p w14:paraId="28620769"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OR</w:t>
            </w:r>
          </w:p>
        </w:tc>
      </w:tr>
      <w:tr w:rsidR="000B6A6E" w:rsidRPr="0016036B" w14:paraId="3D5DC771" w14:textId="77777777" w:rsidTr="00CB5776">
        <w:trPr>
          <w:trHeight w:val="375"/>
        </w:trPr>
        <w:tc>
          <w:tcPr>
            <w:tcW w:w="2092" w:type="pct"/>
            <w:tcBorders>
              <w:top w:val="nil"/>
              <w:left w:val="single" w:sz="8" w:space="0" w:color="auto"/>
              <w:bottom w:val="single" w:sz="8" w:space="0" w:color="auto"/>
              <w:right w:val="single" w:sz="8" w:space="0" w:color="auto"/>
            </w:tcBorders>
            <w:shd w:val="clear" w:color="auto" w:fill="auto"/>
            <w:noWrap/>
            <w:vAlign w:val="center"/>
            <w:hideMark/>
          </w:tcPr>
          <w:p w14:paraId="7C4E9DD3"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Coffee availability</w:t>
            </w:r>
          </w:p>
        </w:tc>
        <w:tc>
          <w:tcPr>
            <w:tcW w:w="913" w:type="pct"/>
            <w:tcBorders>
              <w:top w:val="nil"/>
              <w:left w:val="nil"/>
              <w:bottom w:val="single" w:sz="8" w:space="0" w:color="auto"/>
              <w:right w:val="single" w:sz="8" w:space="0" w:color="auto"/>
            </w:tcBorders>
            <w:shd w:val="clear" w:color="auto" w:fill="auto"/>
            <w:noWrap/>
            <w:vAlign w:val="center"/>
            <w:hideMark/>
          </w:tcPr>
          <w:p w14:paraId="6F099D10"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0.9</w:t>
            </w:r>
          </w:p>
        </w:tc>
        <w:tc>
          <w:tcPr>
            <w:tcW w:w="996" w:type="pct"/>
            <w:tcBorders>
              <w:top w:val="nil"/>
              <w:left w:val="nil"/>
              <w:bottom w:val="single" w:sz="8" w:space="0" w:color="auto"/>
              <w:right w:val="single" w:sz="8" w:space="0" w:color="auto"/>
            </w:tcBorders>
            <w:shd w:val="clear" w:color="auto" w:fill="auto"/>
            <w:vAlign w:val="center"/>
            <w:hideMark/>
          </w:tcPr>
          <w:p w14:paraId="5EDB60ED"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C1.2</w:t>
            </w:r>
          </w:p>
        </w:tc>
        <w:tc>
          <w:tcPr>
            <w:tcW w:w="999" w:type="pct"/>
            <w:vMerge/>
            <w:tcBorders>
              <w:top w:val="nil"/>
              <w:left w:val="single" w:sz="8" w:space="0" w:color="auto"/>
              <w:bottom w:val="single" w:sz="8" w:space="0" w:color="000000"/>
              <w:right w:val="single" w:sz="8" w:space="0" w:color="auto"/>
            </w:tcBorders>
            <w:vAlign w:val="center"/>
            <w:hideMark/>
          </w:tcPr>
          <w:p w14:paraId="21225684" w14:textId="77777777" w:rsidR="000B6A6E" w:rsidRPr="0016036B" w:rsidRDefault="000B6A6E" w:rsidP="00CB5776">
            <w:pPr>
              <w:spacing w:before="0" w:line="240" w:lineRule="auto"/>
              <w:jc w:val="left"/>
              <w:rPr>
                <w:rFonts w:cs="Arial"/>
                <w:color w:val="000000"/>
                <w:sz w:val="22"/>
                <w:szCs w:val="22"/>
                <w:lang w:eastAsia="en-GB"/>
                <w14:ligatures w14:val="none"/>
              </w:rPr>
            </w:pPr>
          </w:p>
        </w:tc>
      </w:tr>
      <w:tr w:rsidR="000B6A6E" w:rsidRPr="0016036B" w14:paraId="5AC44758" w14:textId="77777777" w:rsidTr="00CB5776">
        <w:trPr>
          <w:trHeight w:val="375"/>
        </w:trPr>
        <w:tc>
          <w:tcPr>
            <w:tcW w:w="2092" w:type="pct"/>
            <w:tcBorders>
              <w:top w:val="nil"/>
              <w:left w:val="single" w:sz="8" w:space="0" w:color="auto"/>
              <w:bottom w:val="single" w:sz="8" w:space="0" w:color="auto"/>
              <w:right w:val="single" w:sz="8" w:space="0" w:color="auto"/>
            </w:tcBorders>
            <w:shd w:val="clear" w:color="auto" w:fill="auto"/>
            <w:noWrap/>
            <w:vAlign w:val="center"/>
            <w:hideMark/>
          </w:tcPr>
          <w:p w14:paraId="51B90A73"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Sugar availability</w:t>
            </w:r>
          </w:p>
        </w:tc>
        <w:tc>
          <w:tcPr>
            <w:tcW w:w="913" w:type="pct"/>
            <w:tcBorders>
              <w:top w:val="nil"/>
              <w:left w:val="nil"/>
              <w:bottom w:val="single" w:sz="8" w:space="0" w:color="auto"/>
              <w:right w:val="single" w:sz="8" w:space="0" w:color="auto"/>
            </w:tcBorders>
            <w:shd w:val="clear" w:color="auto" w:fill="auto"/>
            <w:noWrap/>
            <w:vAlign w:val="center"/>
            <w:hideMark/>
          </w:tcPr>
          <w:p w14:paraId="42D2B3CC"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0.6</w:t>
            </w:r>
          </w:p>
        </w:tc>
        <w:tc>
          <w:tcPr>
            <w:tcW w:w="996" w:type="pct"/>
            <w:tcBorders>
              <w:top w:val="nil"/>
              <w:left w:val="nil"/>
              <w:bottom w:val="single" w:sz="8" w:space="0" w:color="auto"/>
              <w:right w:val="single" w:sz="8" w:space="0" w:color="auto"/>
            </w:tcBorders>
            <w:shd w:val="clear" w:color="auto" w:fill="auto"/>
            <w:vAlign w:val="center"/>
            <w:hideMark/>
          </w:tcPr>
          <w:p w14:paraId="284860AB"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C2.1</w:t>
            </w:r>
          </w:p>
        </w:tc>
        <w:tc>
          <w:tcPr>
            <w:tcW w:w="999" w:type="pct"/>
            <w:vMerge w:val="restart"/>
            <w:tcBorders>
              <w:top w:val="nil"/>
              <w:left w:val="single" w:sz="8" w:space="0" w:color="auto"/>
              <w:bottom w:val="single" w:sz="8" w:space="0" w:color="000000"/>
              <w:right w:val="single" w:sz="8" w:space="0" w:color="auto"/>
            </w:tcBorders>
            <w:shd w:val="clear" w:color="auto" w:fill="auto"/>
            <w:noWrap/>
            <w:vAlign w:val="center"/>
            <w:hideMark/>
          </w:tcPr>
          <w:p w14:paraId="7BB14580"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OR</w:t>
            </w:r>
          </w:p>
        </w:tc>
      </w:tr>
      <w:tr w:rsidR="000B6A6E" w:rsidRPr="0016036B" w14:paraId="638D7E57" w14:textId="77777777" w:rsidTr="00CB5776">
        <w:trPr>
          <w:trHeight w:val="300"/>
        </w:trPr>
        <w:tc>
          <w:tcPr>
            <w:tcW w:w="2092" w:type="pct"/>
            <w:tcBorders>
              <w:top w:val="nil"/>
              <w:left w:val="single" w:sz="8" w:space="0" w:color="auto"/>
              <w:bottom w:val="single" w:sz="8" w:space="0" w:color="auto"/>
              <w:right w:val="single" w:sz="8" w:space="0" w:color="auto"/>
            </w:tcBorders>
            <w:shd w:val="clear" w:color="auto" w:fill="auto"/>
            <w:noWrap/>
            <w:vAlign w:val="center"/>
            <w:hideMark/>
          </w:tcPr>
          <w:p w14:paraId="36F1E0F2"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Sweetener Availability</w:t>
            </w:r>
          </w:p>
        </w:tc>
        <w:tc>
          <w:tcPr>
            <w:tcW w:w="913" w:type="pct"/>
            <w:tcBorders>
              <w:top w:val="nil"/>
              <w:left w:val="nil"/>
              <w:bottom w:val="single" w:sz="8" w:space="0" w:color="auto"/>
              <w:right w:val="single" w:sz="8" w:space="0" w:color="auto"/>
            </w:tcBorders>
            <w:shd w:val="clear" w:color="auto" w:fill="auto"/>
            <w:noWrap/>
            <w:vAlign w:val="center"/>
            <w:hideMark/>
          </w:tcPr>
          <w:p w14:paraId="784F85EB"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0.9</w:t>
            </w:r>
          </w:p>
        </w:tc>
        <w:tc>
          <w:tcPr>
            <w:tcW w:w="996" w:type="pct"/>
            <w:tcBorders>
              <w:top w:val="nil"/>
              <w:left w:val="nil"/>
              <w:bottom w:val="single" w:sz="8" w:space="0" w:color="auto"/>
              <w:right w:val="single" w:sz="8" w:space="0" w:color="auto"/>
            </w:tcBorders>
            <w:shd w:val="clear" w:color="auto" w:fill="auto"/>
            <w:vAlign w:val="center"/>
            <w:hideMark/>
          </w:tcPr>
          <w:p w14:paraId="1DD178B1"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C2.2</w:t>
            </w:r>
          </w:p>
        </w:tc>
        <w:tc>
          <w:tcPr>
            <w:tcW w:w="999" w:type="pct"/>
            <w:vMerge/>
            <w:tcBorders>
              <w:top w:val="nil"/>
              <w:left w:val="single" w:sz="8" w:space="0" w:color="auto"/>
              <w:bottom w:val="single" w:sz="8" w:space="0" w:color="000000"/>
              <w:right w:val="single" w:sz="8" w:space="0" w:color="auto"/>
            </w:tcBorders>
            <w:vAlign w:val="center"/>
            <w:hideMark/>
          </w:tcPr>
          <w:p w14:paraId="080FDC92" w14:textId="77777777" w:rsidR="000B6A6E" w:rsidRPr="0016036B" w:rsidRDefault="000B6A6E" w:rsidP="00CB5776">
            <w:pPr>
              <w:spacing w:before="0" w:line="240" w:lineRule="auto"/>
              <w:jc w:val="left"/>
              <w:rPr>
                <w:rFonts w:cs="Arial"/>
                <w:color w:val="000000"/>
                <w:sz w:val="22"/>
                <w:szCs w:val="22"/>
                <w:lang w:eastAsia="en-GB"/>
                <w14:ligatures w14:val="none"/>
              </w:rPr>
            </w:pPr>
          </w:p>
        </w:tc>
      </w:tr>
      <w:tr w:rsidR="000B6A6E" w:rsidRPr="0016036B" w14:paraId="1BE22ACB" w14:textId="77777777" w:rsidTr="00CB5776">
        <w:trPr>
          <w:trHeight w:val="300"/>
        </w:trPr>
        <w:tc>
          <w:tcPr>
            <w:tcW w:w="2092" w:type="pct"/>
            <w:tcBorders>
              <w:top w:val="nil"/>
              <w:left w:val="single" w:sz="8" w:space="0" w:color="auto"/>
              <w:bottom w:val="single" w:sz="8" w:space="0" w:color="auto"/>
              <w:right w:val="single" w:sz="8" w:space="0" w:color="auto"/>
            </w:tcBorders>
            <w:shd w:val="clear" w:color="auto" w:fill="auto"/>
            <w:noWrap/>
            <w:vAlign w:val="center"/>
            <w:hideMark/>
          </w:tcPr>
          <w:p w14:paraId="4634BD60"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Milk availability</w:t>
            </w:r>
          </w:p>
        </w:tc>
        <w:tc>
          <w:tcPr>
            <w:tcW w:w="913" w:type="pct"/>
            <w:tcBorders>
              <w:top w:val="nil"/>
              <w:left w:val="nil"/>
              <w:bottom w:val="single" w:sz="8" w:space="0" w:color="auto"/>
              <w:right w:val="single" w:sz="8" w:space="0" w:color="auto"/>
            </w:tcBorders>
            <w:shd w:val="clear" w:color="auto" w:fill="auto"/>
            <w:noWrap/>
            <w:vAlign w:val="center"/>
            <w:hideMark/>
          </w:tcPr>
          <w:p w14:paraId="7051E9AF"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0.9</w:t>
            </w:r>
          </w:p>
        </w:tc>
        <w:tc>
          <w:tcPr>
            <w:tcW w:w="996" w:type="pct"/>
            <w:tcBorders>
              <w:top w:val="nil"/>
              <w:left w:val="nil"/>
              <w:bottom w:val="single" w:sz="8" w:space="0" w:color="auto"/>
              <w:right w:val="single" w:sz="8" w:space="0" w:color="auto"/>
            </w:tcBorders>
            <w:shd w:val="clear" w:color="auto" w:fill="auto"/>
            <w:vAlign w:val="center"/>
            <w:hideMark/>
          </w:tcPr>
          <w:p w14:paraId="117EC84D"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C3.1</w:t>
            </w:r>
          </w:p>
        </w:tc>
        <w:tc>
          <w:tcPr>
            <w:tcW w:w="999" w:type="pct"/>
            <w:vMerge w:val="restart"/>
            <w:tcBorders>
              <w:top w:val="nil"/>
              <w:left w:val="single" w:sz="8" w:space="0" w:color="auto"/>
              <w:bottom w:val="single" w:sz="8" w:space="0" w:color="000000"/>
              <w:right w:val="single" w:sz="8" w:space="0" w:color="auto"/>
            </w:tcBorders>
            <w:shd w:val="clear" w:color="auto" w:fill="auto"/>
            <w:noWrap/>
            <w:vAlign w:val="center"/>
            <w:hideMark/>
          </w:tcPr>
          <w:p w14:paraId="47D6F0D6"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AND</w:t>
            </w:r>
          </w:p>
        </w:tc>
      </w:tr>
      <w:tr w:rsidR="000B6A6E" w:rsidRPr="0016036B" w14:paraId="374DF7F4" w14:textId="77777777" w:rsidTr="00CB5776">
        <w:trPr>
          <w:trHeight w:val="300"/>
        </w:trPr>
        <w:tc>
          <w:tcPr>
            <w:tcW w:w="2092" w:type="pct"/>
            <w:tcBorders>
              <w:top w:val="nil"/>
              <w:left w:val="single" w:sz="8" w:space="0" w:color="auto"/>
              <w:bottom w:val="single" w:sz="8" w:space="0" w:color="auto"/>
              <w:right w:val="single" w:sz="8" w:space="0" w:color="auto"/>
            </w:tcBorders>
            <w:shd w:val="clear" w:color="auto" w:fill="auto"/>
            <w:noWrap/>
            <w:vAlign w:val="center"/>
            <w:hideMark/>
          </w:tcPr>
          <w:p w14:paraId="4E907A8C"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Milk freshness</w:t>
            </w:r>
          </w:p>
        </w:tc>
        <w:tc>
          <w:tcPr>
            <w:tcW w:w="913" w:type="pct"/>
            <w:tcBorders>
              <w:top w:val="nil"/>
              <w:left w:val="nil"/>
              <w:bottom w:val="single" w:sz="8" w:space="0" w:color="auto"/>
              <w:right w:val="single" w:sz="8" w:space="0" w:color="auto"/>
            </w:tcBorders>
            <w:shd w:val="clear" w:color="auto" w:fill="auto"/>
            <w:noWrap/>
            <w:vAlign w:val="center"/>
            <w:hideMark/>
          </w:tcPr>
          <w:p w14:paraId="17BA2DAB"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0.8</w:t>
            </w:r>
          </w:p>
        </w:tc>
        <w:tc>
          <w:tcPr>
            <w:tcW w:w="996" w:type="pct"/>
            <w:tcBorders>
              <w:top w:val="nil"/>
              <w:left w:val="nil"/>
              <w:bottom w:val="single" w:sz="8" w:space="0" w:color="auto"/>
              <w:right w:val="single" w:sz="8" w:space="0" w:color="auto"/>
            </w:tcBorders>
            <w:shd w:val="clear" w:color="auto" w:fill="auto"/>
            <w:vAlign w:val="center"/>
            <w:hideMark/>
          </w:tcPr>
          <w:p w14:paraId="5C76C6AC" w14:textId="77777777" w:rsidR="000B6A6E" w:rsidRPr="0016036B" w:rsidRDefault="000B6A6E" w:rsidP="00CB5776">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C3.2</w:t>
            </w:r>
          </w:p>
        </w:tc>
        <w:tc>
          <w:tcPr>
            <w:tcW w:w="999" w:type="pct"/>
            <w:vMerge/>
            <w:tcBorders>
              <w:top w:val="nil"/>
              <w:left w:val="single" w:sz="8" w:space="0" w:color="auto"/>
              <w:bottom w:val="single" w:sz="8" w:space="0" w:color="000000"/>
              <w:right w:val="single" w:sz="8" w:space="0" w:color="auto"/>
            </w:tcBorders>
            <w:vAlign w:val="center"/>
            <w:hideMark/>
          </w:tcPr>
          <w:p w14:paraId="53B08E3F" w14:textId="77777777" w:rsidR="000B6A6E" w:rsidRPr="0016036B" w:rsidRDefault="000B6A6E" w:rsidP="00CB5776">
            <w:pPr>
              <w:spacing w:before="0" w:line="240" w:lineRule="auto"/>
              <w:jc w:val="left"/>
              <w:rPr>
                <w:rFonts w:cs="Arial"/>
                <w:color w:val="000000"/>
                <w:sz w:val="22"/>
                <w:szCs w:val="22"/>
                <w:lang w:eastAsia="en-GB"/>
                <w14:ligatures w14:val="none"/>
              </w:rPr>
            </w:pPr>
          </w:p>
        </w:tc>
      </w:tr>
    </w:tbl>
    <w:p w14:paraId="7438D79F" w14:textId="65F6483F" w:rsidR="00CD3B18" w:rsidRPr="0016036B" w:rsidRDefault="00CD3B18" w:rsidP="00F141A1">
      <w:pPr>
        <w:pStyle w:val="Heading2"/>
        <w:rPr>
          <w:rFonts w:ascii="Arial" w:hAnsi="Arial" w:cs="Arial"/>
        </w:rPr>
      </w:pPr>
    </w:p>
    <w:p w14:paraId="6AD4FFB9" w14:textId="5D2B3F91" w:rsidR="00264AF5" w:rsidRPr="0016036B" w:rsidRDefault="00F141A1" w:rsidP="005B0EB8">
      <w:pPr>
        <w:pStyle w:val="Heading2"/>
        <w:ind w:firstLine="720"/>
        <w:rPr>
          <w:rFonts w:ascii="Arial" w:hAnsi="Arial" w:cs="Arial"/>
        </w:rPr>
      </w:pPr>
      <w:bookmarkStart w:id="83" w:name="_Toc196730554"/>
      <w:r w:rsidRPr="0016036B">
        <w:rPr>
          <w:rFonts w:ascii="Arial" w:hAnsi="Arial" w:cs="Arial"/>
        </w:rPr>
        <w:t>3.1</w:t>
      </w:r>
      <w:r w:rsidR="00264AF5" w:rsidRPr="0016036B">
        <w:rPr>
          <w:rFonts w:ascii="Arial" w:hAnsi="Arial" w:cs="Arial"/>
        </w:rPr>
        <w:t xml:space="preserve"> – AND Gate Calculation</w:t>
      </w:r>
      <w:bookmarkEnd w:id="83"/>
    </w:p>
    <w:p w14:paraId="04F1DEBB" w14:textId="1DB603F9" w:rsidR="00CC0ECD" w:rsidRPr="0016036B" w:rsidRDefault="00CC0ECD" w:rsidP="005116B6">
      <w:pPr>
        <w:rPr>
          <w:rFonts w:cs="Arial"/>
        </w:rPr>
      </w:pPr>
      <w:r w:rsidRPr="0016036B">
        <w:rPr>
          <w:rFonts w:cs="Arial"/>
        </w:rPr>
        <w:t xml:space="preserve">Using </w:t>
      </w:r>
      <w:r w:rsidR="00867469" w:rsidRPr="0016036B">
        <w:rPr>
          <w:rFonts w:cs="Arial"/>
        </w:rPr>
        <w:t>Equation</w:t>
      </w:r>
      <w:r w:rsidR="00F141A1" w:rsidRPr="0016036B">
        <w:rPr>
          <w:rFonts w:cs="Arial"/>
        </w:rPr>
        <w:t xml:space="preserve"> </w:t>
      </w:r>
      <w:r w:rsidR="00F141A1" w:rsidRPr="0016036B">
        <w:rPr>
          <w:rFonts w:cs="Arial"/>
        </w:rPr>
        <w:fldChar w:fldCharType="begin"/>
      </w:r>
      <w:r w:rsidR="00F141A1" w:rsidRPr="0016036B">
        <w:rPr>
          <w:rFonts w:cs="Arial"/>
        </w:rPr>
        <w:instrText xml:space="preserve"> REF _Ref196583680 \h </w:instrText>
      </w:r>
      <w:r w:rsidR="0016036B">
        <w:rPr>
          <w:rFonts w:cs="Arial"/>
        </w:rPr>
        <w:instrText xml:space="preserve"> \* MERGEFORMAT </w:instrText>
      </w:r>
      <w:r w:rsidR="00F141A1" w:rsidRPr="0016036B">
        <w:rPr>
          <w:rFonts w:cs="Arial"/>
        </w:rPr>
      </w:r>
      <w:r w:rsidR="00F141A1" w:rsidRPr="0016036B">
        <w:rPr>
          <w:rFonts w:cs="Arial"/>
        </w:rPr>
        <w:fldChar w:fldCharType="separate"/>
      </w:r>
      <w:r w:rsidR="00F141A1" w:rsidRPr="0016036B">
        <w:rPr>
          <w:rFonts w:cs="Arial"/>
        </w:rPr>
        <w:t xml:space="preserve">2 - </w:t>
      </w:r>
      <w:r w:rsidR="00F141A1" w:rsidRPr="0016036B">
        <w:rPr>
          <w:rFonts w:cs="Arial"/>
          <w:noProof/>
        </w:rPr>
        <w:t>2</w:t>
      </w:r>
      <w:r w:rsidR="00F141A1" w:rsidRPr="0016036B">
        <w:rPr>
          <w:rFonts w:cs="Arial"/>
        </w:rPr>
        <w:fldChar w:fldCharType="end"/>
      </w:r>
      <w:r w:rsidRPr="0016036B">
        <w:rPr>
          <w:rFonts w:cs="Arial"/>
        </w:rPr>
        <w:t xml:space="preserve"> and the </w:t>
      </w:r>
      <w:r w:rsidR="00867469" w:rsidRPr="0016036B">
        <w:rPr>
          <w:rFonts w:cs="Arial"/>
        </w:rPr>
        <w:t>C3</w:t>
      </w:r>
      <w:r w:rsidRPr="0016036B">
        <w:rPr>
          <w:rFonts w:cs="Arial"/>
        </w:rPr>
        <w:t xml:space="preserve"> AND gate </w:t>
      </w:r>
    </w:p>
    <w:p w14:paraId="7C2D66BB" w14:textId="77777777" w:rsidR="00867469" w:rsidRPr="0016036B" w:rsidRDefault="00867469" w:rsidP="00867469">
      <w:pPr>
        <w:jc w:val="center"/>
        <w:rPr>
          <w:rFonts w:eastAsiaTheme="majorEastAsia" w:cs="Arial"/>
        </w:rPr>
      </w:pPr>
      <m:oMathPara>
        <m:oMath>
          <m:r>
            <w:rPr>
              <w:rFonts w:ascii="Cambria Math" w:hAnsi="Cambria Math" w:cs="Arial"/>
            </w:rPr>
            <m:t>P</m:t>
          </m:r>
          <m:d>
            <m:dPr>
              <m:ctrlPr>
                <w:rPr>
                  <w:rFonts w:ascii="Cambria Math" w:hAnsi="Cambria Math" w:cs="Arial"/>
                  <w:i/>
                </w:rPr>
              </m:ctrlPr>
            </m:dPr>
            <m:e>
              <m:r>
                <w:rPr>
                  <w:rFonts w:ascii="Cambria Math" w:hAnsi="Cambria Math" w:cs="Arial"/>
                </w:rPr>
                <m:t>C3</m:t>
              </m:r>
            </m:e>
          </m:d>
          <m:r>
            <w:rPr>
              <w:rFonts w:ascii="Cambria Math" w:hAnsi="Cambria Math" w:cs="Arial"/>
            </w:rPr>
            <m:t>=P</m:t>
          </m:r>
          <m:d>
            <m:dPr>
              <m:ctrlPr>
                <w:rPr>
                  <w:rFonts w:ascii="Cambria Math" w:hAnsi="Cambria Math" w:cs="Arial"/>
                  <w:i/>
                </w:rPr>
              </m:ctrlPr>
            </m:dPr>
            <m:e>
              <m:r>
                <w:rPr>
                  <w:rFonts w:ascii="Cambria Math" w:hAnsi="Cambria Math" w:cs="Arial"/>
                </w:rPr>
                <m:t>C3.1∩C3.2</m:t>
              </m:r>
            </m:e>
          </m:d>
        </m:oMath>
      </m:oMathPara>
    </w:p>
    <w:p w14:paraId="74CB20CC" w14:textId="77777777" w:rsidR="00867469" w:rsidRPr="0016036B" w:rsidRDefault="00867469" w:rsidP="00867469">
      <w:pPr>
        <w:jc w:val="center"/>
        <w:rPr>
          <w:rFonts w:eastAsiaTheme="majorEastAsia" w:cs="Arial"/>
        </w:rPr>
      </w:pPr>
      <m:oMathPara>
        <m:oMath>
          <m:r>
            <w:rPr>
              <w:rFonts w:ascii="Cambria Math" w:eastAsiaTheme="majorEastAsia" w:hAnsi="Cambria Math" w:cs="Arial"/>
            </w:rPr>
            <m:t>= P</m:t>
          </m:r>
          <m:d>
            <m:dPr>
              <m:ctrlPr>
                <w:rPr>
                  <w:rFonts w:ascii="Cambria Math" w:eastAsiaTheme="majorEastAsia" w:hAnsi="Cambria Math" w:cs="Arial"/>
                  <w:i/>
                </w:rPr>
              </m:ctrlPr>
            </m:dPr>
            <m:e>
              <m:r>
                <w:rPr>
                  <w:rFonts w:ascii="Cambria Math" w:eastAsiaTheme="majorEastAsia" w:hAnsi="Cambria Math" w:cs="Arial"/>
                </w:rPr>
                <m:t>C3.1</m:t>
              </m:r>
            </m:e>
          </m:d>
          <m:r>
            <w:rPr>
              <w:rFonts w:ascii="Cambria Math" w:eastAsiaTheme="majorEastAsia" w:hAnsi="Cambria Math" w:cs="Arial"/>
            </w:rPr>
            <m:t>×P</m:t>
          </m:r>
          <m:d>
            <m:dPr>
              <m:ctrlPr>
                <w:rPr>
                  <w:rFonts w:ascii="Cambria Math" w:eastAsiaTheme="majorEastAsia" w:hAnsi="Cambria Math" w:cs="Arial"/>
                  <w:i/>
                </w:rPr>
              </m:ctrlPr>
            </m:dPr>
            <m:e>
              <m:r>
                <w:rPr>
                  <w:rFonts w:ascii="Cambria Math" w:eastAsiaTheme="majorEastAsia" w:hAnsi="Cambria Math" w:cs="Arial"/>
                </w:rPr>
                <m:t>C3.2</m:t>
              </m:r>
            </m:e>
          </m:d>
        </m:oMath>
      </m:oMathPara>
    </w:p>
    <w:p w14:paraId="2FB61E88" w14:textId="77777777" w:rsidR="00867469" w:rsidRPr="0016036B" w:rsidRDefault="00867469" w:rsidP="00867469">
      <w:pPr>
        <w:jc w:val="center"/>
        <w:rPr>
          <w:rFonts w:eastAsiaTheme="majorEastAsia" w:cs="Arial"/>
        </w:rPr>
      </w:pPr>
      <m:oMathPara>
        <m:oMath>
          <m:r>
            <w:rPr>
              <w:rFonts w:ascii="Cambria Math" w:eastAsiaTheme="majorEastAsia" w:hAnsi="Cambria Math" w:cs="Arial"/>
            </w:rPr>
            <m:t>=0.9 ×0.8</m:t>
          </m:r>
        </m:oMath>
      </m:oMathPara>
    </w:p>
    <w:p w14:paraId="78BE1AF3" w14:textId="77777777" w:rsidR="00867469" w:rsidRPr="0016036B" w:rsidRDefault="00867469" w:rsidP="00867469">
      <w:pPr>
        <w:jc w:val="center"/>
        <w:rPr>
          <w:rFonts w:eastAsiaTheme="majorEastAsia" w:cs="Arial"/>
        </w:rPr>
      </w:pPr>
      <m:oMathPara>
        <m:oMath>
          <m:r>
            <w:rPr>
              <w:rFonts w:ascii="Cambria Math" w:eastAsiaTheme="majorEastAsia" w:hAnsi="Cambria Math" w:cs="Arial"/>
            </w:rPr>
            <m:t>P</m:t>
          </m:r>
          <m:d>
            <m:dPr>
              <m:ctrlPr>
                <w:rPr>
                  <w:rFonts w:ascii="Cambria Math" w:eastAsiaTheme="majorEastAsia" w:hAnsi="Cambria Math" w:cs="Arial"/>
                  <w:i/>
                </w:rPr>
              </m:ctrlPr>
            </m:dPr>
            <m:e>
              <m:r>
                <w:rPr>
                  <w:rFonts w:ascii="Cambria Math" w:eastAsiaTheme="majorEastAsia" w:hAnsi="Cambria Math" w:cs="Arial"/>
                </w:rPr>
                <m:t>C3</m:t>
              </m:r>
            </m:e>
          </m:d>
          <m:r>
            <w:rPr>
              <w:rFonts w:ascii="Cambria Math" w:eastAsiaTheme="majorEastAsia" w:hAnsi="Cambria Math" w:cs="Arial"/>
            </w:rPr>
            <m:t>=0.72</m:t>
          </m:r>
        </m:oMath>
      </m:oMathPara>
    </w:p>
    <w:p w14:paraId="33C31B17" w14:textId="75D0645A" w:rsidR="00475A60" w:rsidRPr="0016036B" w:rsidRDefault="00475A60" w:rsidP="00475A60">
      <w:pPr>
        <w:rPr>
          <w:rFonts w:cs="Arial"/>
        </w:rPr>
      </w:pPr>
      <w:r w:rsidRPr="0016036B">
        <w:rPr>
          <w:rFonts w:cs="Arial"/>
        </w:rPr>
        <w:t xml:space="preserve">This analysis finds that there is a </w:t>
      </w:r>
      <w:r w:rsidR="00867469" w:rsidRPr="0016036B">
        <w:rPr>
          <w:rFonts w:cs="Arial"/>
        </w:rPr>
        <w:t>72</w:t>
      </w:r>
      <w:r w:rsidRPr="0016036B">
        <w:rPr>
          <w:rFonts w:cs="Arial"/>
        </w:rPr>
        <w:t xml:space="preserve">% chance of success that there is </w:t>
      </w:r>
      <w:r w:rsidR="00867469" w:rsidRPr="0016036B">
        <w:rPr>
          <w:rFonts w:cs="Arial"/>
        </w:rPr>
        <w:t>milk available</w:t>
      </w:r>
      <w:r w:rsidRPr="0016036B">
        <w:rPr>
          <w:rFonts w:cs="Arial"/>
        </w:rPr>
        <w:t xml:space="preserve"> to the operator</w:t>
      </w:r>
      <w:r w:rsidR="00867469" w:rsidRPr="0016036B">
        <w:rPr>
          <w:rFonts w:cs="Arial"/>
        </w:rPr>
        <w:t xml:space="preserve"> and that the milk is fresh</w:t>
      </w:r>
      <w:r w:rsidRPr="0016036B">
        <w:rPr>
          <w:rFonts w:cs="Arial"/>
        </w:rPr>
        <w:t>.</w:t>
      </w:r>
    </w:p>
    <w:p w14:paraId="7556D99F" w14:textId="77777777" w:rsidR="000B2D64" w:rsidRPr="0016036B" w:rsidRDefault="000B2D64" w:rsidP="00CC0ECD">
      <w:pPr>
        <w:rPr>
          <w:rFonts w:eastAsiaTheme="majorEastAsia" w:cs="Arial"/>
        </w:rPr>
      </w:pPr>
    </w:p>
    <w:p w14:paraId="7B90164A" w14:textId="77777777" w:rsidR="00C3746B" w:rsidRPr="0016036B" w:rsidRDefault="00C3746B" w:rsidP="00AD4D90">
      <w:pPr>
        <w:rPr>
          <w:rFonts w:cs="Arial"/>
        </w:rPr>
      </w:pPr>
    </w:p>
    <w:p w14:paraId="77B4856B" w14:textId="21F5B73C" w:rsidR="004B2795" w:rsidRPr="0016036B" w:rsidRDefault="00F141A1" w:rsidP="005B0EB8">
      <w:pPr>
        <w:pStyle w:val="Heading2"/>
        <w:ind w:left="720"/>
        <w:rPr>
          <w:rFonts w:ascii="Arial" w:hAnsi="Arial" w:cs="Arial"/>
        </w:rPr>
      </w:pPr>
      <w:bookmarkStart w:id="84" w:name="_Toc196730555"/>
      <w:r w:rsidRPr="0016036B">
        <w:rPr>
          <w:rFonts w:ascii="Arial" w:hAnsi="Arial" w:cs="Arial"/>
        </w:rPr>
        <w:lastRenderedPageBreak/>
        <w:t>3.2</w:t>
      </w:r>
      <w:r w:rsidR="00264AF5" w:rsidRPr="0016036B">
        <w:rPr>
          <w:rFonts w:ascii="Arial" w:hAnsi="Arial" w:cs="Arial"/>
        </w:rPr>
        <w:t xml:space="preserve"> – OR Gate Calculation</w:t>
      </w:r>
      <w:bookmarkEnd w:id="84"/>
    </w:p>
    <w:p w14:paraId="5C84E5B4" w14:textId="6AC318C2" w:rsidR="001B4776" w:rsidRPr="0016036B" w:rsidRDefault="001B4776" w:rsidP="00CC0ECD">
      <w:pPr>
        <w:rPr>
          <w:rFonts w:cs="Arial"/>
        </w:rPr>
      </w:pPr>
      <w:r w:rsidRPr="0016036B">
        <w:rPr>
          <w:rFonts w:cs="Arial"/>
        </w:rPr>
        <w:t>Using</w:t>
      </w:r>
      <w:r w:rsidR="00F141A1" w:rsidRPr="0016036B">
        <w:rPr>
          <w:rFonts w:cs="Arial"/>
        </w:rPr>
        <w:t xml:space="preserve"> Equation</w:t>
      </w:r>
      <w:r w:rsidRPr="0016036B">
        <w:rPr>
          <w:rFonts w:cs="Arial"/>
        </w:rPr>
        <w:t xml:space="preserve"> </w:t>
      </w:r>
      <w:r w:rsidR="00F141A1" w:rsidRPr="0016036B">
        <w:rPr>
          <w:rFonts w:cs="Arial"/>
        </w:rPr>
        <w:fldChar w:fldCharType="begin"/>
      </w:r>
      <w:r w:rsidR="00F141A1" w:rsidRPr="0016036B">
        <w:rPr>
          <w:rFonts w:cs="Arial"/>
        </w:rPr>
        <w:instrText xml:space="preserve"> REF _Ref196597617 \h </w:instrText>
      </w:r>
      <w:r w:rsidR="0016036B">
        <w:rPr>
          <w:rFonts w:cs="Arial"/>
        </w:rPr>
        <w:instrText xml:space="preserve"> \* MERGEFORMAT </w:instrText>
      </w:r>
      <w:r w:rsidR="00F141A1" w:rsidRPr="0016036B">
        <w:rPr>
          <w:rFonts w:cs="Arial"/>
        </w:rPr>
      </w:r>
      <w:r w:rsidR="00F141A1" w:rsidRPr="0016036B">
        <w:rPr>
          <w:rFonts w:cs="Arial"/>
        </w:rPr>
        <w:fldChar w:fldCharType="separate"/>
      </w:r>
      <w:r w:rsidR="00F141A1" w:rsidRPr="0016036B">
        <w:rPr>
          <w:rFonts w:cs="Arial"/>
        </w:rPr>
        <w:t xml:space="preserve">2 - </w:t>
      </w:r>
      <w:r w:rsidR="00F141A1" w:rsidRPr="0016036B">
        <w:rPr>
          <w:rFonts w:cs="Arial"/>
          <w:noProof/>
        </w:rPr>
        <w:t>3</w:t>
      </w:r>
      <w:r w:rsidR="00F141A1" w:rsidRPr="0016036B">
        <w:rPr>
          <w:rFonts w:cs="Arial"/>
        </w:rPr>
        <w:fldChar w:fldCharType="end"/>
      </w:r>
      <w:r w:rsidRPr="0016036B">
        <w:rPr>
          <w:rFonts w:cs="Arial"/>
        </w:rPr>
        <w:t xml:space="preserve"> and the C1 OR gate:</w:t>
      </w:r>
    </w:p>
    <w:p w14:paraId="32FE3C8B" w14:textId="77777777" w:rsidR="001B4776" w:rsidRPr="0016036B" w:rsidRDefault="001B4776" w:rsidP="001B4776">
      <w:pPr>
        <w:rPr>
          <w:rFonts w:cs="Arial"/>
        </w:rPr>
      </w:pPr>
      <m:oMathPara>
        <m:oMath>
          <m:r>
            <w:rPr>
              <w:rFonts w:ascii="Cambria Math" w:hAnsi="Cambria Math" w:cs="Arial"/>
            </w:rPr>
            <m:t>P</m:t>
          </m:r>
          <m:d>
            <m:dPr>
              <m:ctrlPr>
                <w:rPr>
                  <w:rFonts w:ascii="Cambria Math" w:hAnsi="Cambria Math" w:cs="Arial"/>
                  <w:i/>
                </w:rPr>
              </m:ctrlPr>
            </m:dPr>
            <m:e>
              <m:r>
                <w:rPr>
                  <w:rFonts w:ascii="Cambria Math" w:hAnsi="Cambria Math" w:cs="Arial"/>
                </w:rPr>
                <m:t>C1</m:t>
              </m:r>
            </m:e>
          </m:d>
          <m:r>
            <w:rPr>
              <w:rFonts w:ascii="Cambria Math" w:hAnsi="Cambria Math" w:cs="Arial"/>
            </w:rPr>
            <m:t>=P(C1.1∪C1.2)</m:t>
          </m:r>
        </m:oMath>
      </m:oMathPara>
    </w:p>
    <w:p w14:paraId="5E6578AF" w14:textId="77777777" w:rsidR="001B4776" w:rsidRPr="0016036B" w:rsidRDefault="001B4776" w:rsidP="001B4776">
      <w:pPr>
        <w:rPr>
          <w:rFonts w:cs="Arial"/>
        </w:rPr>
      </w:pPr>
      <m:oMathPara>
        <m:oMath>
          <m:r>
            <w:rPr>
              <w:rFonts w:ascii="Cambria Math" w:hAnsi="Cambria Math" w:cs="Arial"/>
            </w:rPr>
            <m:t>=1-[1-P</m:t>
          </m:r>
          <m:d>
            <m:dPr>
              <m:ctrlPr>
                <w:rPr>
                  <w:rFonts w:ascii="Cambria Math" w:hAnsi="Cambria Math" w:cs="Arial"/>
                  <w:i/>
                </w:rPr>
              </m:ctrlPr>
            </m:dPr>
            <m:e>
              <m:r>
                <w:rPr>
                  <w:rFonts w:ascii="Cambria Math" w:hAnsi="Cambria Math" w:cs="Arial"/>
                </w:rPr>
                <m:t>C1.1</m:t>
              </m:r>
            </m:e>
          </m:d>
          <m:r>
            <w:rPr>
              <w:rFonts w:ascii="Cambria Math" w:hAnsi="Cambria Math" w:cs="Arial"/>
            </w:rPr>
            <m:t>][1-P</m:t>
          </m:r>
          <m:d>
            <m:dPr>
              <m:ctrlPr>
                <w:rPr>
                  <w:rFonts w:ascii="Cambria Math" w:hAnsi="Cambria Math" w:cs="Arial"/>
                  <w:i/>
                </w:rPr>
              </m:ctrlPr>
            </m:dPr>
            <m:e>
              <m:r>
                <w:rPr>
                  <w:rFonts w:ascii="Cambria Math" w:hAnsi="Cambria Math" w:cs="Arial"/>
                </w:rPr>
                <m:t>C1.2</m:t>
              </m:r>
            </m:e>
          </m:d>
          <m:r>
            <w:rPr>
              <w:rFonts w:ascii="Cambria Math" w:hAnsi="Cambria Math" w:cs="Arial"/>
            </w:rPr>
            <m:t>]</m:t>
          </m:r>
        </m:oMath>
      </m:oMathPara>
    </w:p>
    <w:p w14:paraId="75D3C9C2" w14:textId="77777777" w:rsidR="001B4776" w:rsidRPr="0016036B" w:rsidRDefault="001B4776" w:rsidP="001B4776">
      <w:pPr>
        <w:rPr>
          <w:rFonts w:cs="Arial"/>
        </w:rPr>
      </w:pPr>
      <m:oMathPara>
        <m:oMath>
          <m:r>
            <w:rPr>
              <w:rFonts w:ascii="Cambria Math" w:hAnsi="Cambria Math" w:cs="Arial"/>
            </w:rPr>
            <m:t>=1-[1-0.8][1-0.9]</m:t>
          </m:r>
        </m:oMath>
      </m:oMathPara>
    </w:p>
    <w:p w14:paraId="58EFFECD" w14:textId="77777777" w:rsidR="001B4776" w:rsidRPr="0016036B" w:rsidRDefault="001B4776" w:rsidP="001B4776">
      <w:pPr>
        <w:rPr>
          <w:rFonts w:cs="Arial"/>
        </w:rPr>
      </w:pPr>
      <m:oMathPara>
        <m:oMath>
          <m:r>
            <w:rPr>
              <w:rFonts w:ascii="Cambria Math" w:hAnsi="Cambria Math" w:cs="Arial"/>
            </w:rPr>
            <m:t>=1-</m:t>
          </m:r>
          <m:d>
            <m:dPr>
              <m:begChr m:val="["/>
              <m:endChr m:val="]"/>
              <m:ctrlPr>
                <w:rPr>
                  <w:rFonts w:ascii="Cambria Math" w:hAnsi="Cambria Math" w:cs="Arial"/>
                  <w:i/>
                </w:rPr>
              </m:ctrlPr>
            </m:dPr>
            <m:e>
              <m:r>
                <w:rPr>
                  <w:rFonts w:ascii="Cambria Math" w:hAnsi="Cambria Math" w:cs="Arial"/>
                </w:rPr>
                <m:t>0.2</m:t>
              </m:r>
            </m:e>
          </m:d>
          <m:d>
            <m:dPr>
              <m:begChr m:val="["/>
              <m:endChr m:val="]"/>
              <m:ctrlPr>
                <w:rPr>
                  <w:rFonts w:ascii="Cambria Math" w:hAnsi="Cambria Math" w:cs="Arial"/>
                  <w:i/>
                </w:rPr>
              </m:ctrlPr>
            </m:dPr>
            <m:e>
              <m:r>
                <w:rPr>
                  <w:rFonts w:ascii="Cambria Math" w:hAnsi="Cambria Math" w:cs="Arial"/>
                </w:rPr>
                <m:t>0.1</m:t>
              </m:r>
            </m:e>
          </m:d>
        </m:oMath>
      </m:oMathPara>
    </w:p>
    <w:p w14:paraId="0A0EEAE6" w14:textId="04711E03" w:rsidR="001B4776" w:rsidRPr="0016036B" w:rsidRDefault="001B4776" w:rsidP="001B4776">
      <w:pPr>
        <w:rPr>
          <w:rFonts w:cs="Arial"/>
        </w:rPr>
      </w:pPr>
      <m:oMathPara>
        <m:oMath>
          <m:r>
            <w:rPr>
              <w:rFonts w:ascii="Cambria Math" w:hAnsi="Cambria Math" w:cs="Arial"/>
            </w:rPr>
            <m:t>P(C1)=0.98</m:t>
          </m:r>
        </m:oMath>
      </m:oMathPara>
    </w:p>
    <w:p w14:paraId="029909CC" w14:textId="47493B79" w:rsidR="004969D6" w:rsidRPr="0016036B" w:rsidRDefault="00AC2E97" w:rsidP="001B4776">
      <w:pPr>
        <w:rPr>
          <w:rFonts w:cs="Arial"/>
        </w:rPr>
      </w:pPr>
      <w:r w:rsidRPr="0016036B">
        <w:rPr>
          <w:rFonts w:cs="Arial"/>
        </w:rPr>
        <w:t>This analysis finds that there is a 98% chance of success that there is either tea, coffee or both available to the operator.</w:t>
      </w:r>
    </w:p>
    <w:p w14:paraId="44C0272A" w14:textId="77777777" w:rsidR="00475A60" w:rsidRPr="0016036B" w:rsidRDefault="00475A60" w:rsidP="001B4776">
      <w:pPr>
        <w:rPr>
          <w:rFonts w:cs="Arial"/>
        </w:rPr>
      </w:pPr>
    </w:p>
    <w:p w14:paraId="3224AB97" w14:textId="20F970C3" w:rsidR="00CC0ECD" w:rsidRPr="0016036B" w:rsidRDefault="001B4776" w:rsidP="0016036B">
      <w:pPr>
        <w:pStyle w:val="Heading2"/>
      </w:pPr>
      <w:r w:rsidRPr="0016036B">
        <w:tab/>
      </w:r>
      <w:bookmarkStart w:id="85" w:name="_Toc196730556"/>
      <w:r w:rsidR="00F141A1" w:rsidRPr="0016036B">
        <w:t>3.3</w:t>
      </w:r>
      <w:r w:rsidRPr="0016036B">
        <w:t xml:space="preserve"> – Completed Fault Tree Analysis</w:t>
      </w:r>
      <w:bookmarkEnd w:id="85"/>
    </w:p>
    <w:p w14:paraId="04DF7E84" w14:textId="4B8D47D1" w:rsidR="00CC0ECD" w:rsidRPr="0016036B" w:rsidRDefault="00867469" w:rsidP="00CC0ECD">
      <w:pPr>
        <w:rPr>
          <w:rFonts w:cs="Arial"/>
        </w:rPr>
      </w:pPr>
      <w:r w:rsidRPr="0016036B">
        <w:rPr>
          <w:rFonts w:cs="Arial"/>
        </w:rPr>
        <w:t>The</w:t>
      </w:r>
      <w:r w:rsidR="003E5D31">
        <w:rPr>
          <w:rFonts w:cs="Arial"/>
        </w:rPr>
        <w:t xml:space="preserve">se equations were used in combination with </w:t>
      </w:r>
      <w:r w:rsidRPr="0016036B">
        <w:rPr>
          <w:rFonts w:cs="Arial"/>
        </w:rPr>
        <w:t xml:space="preserve">the structure shown in </w:t>
      </w:r>
      <w:r w:rsidRPr="0016036B">
        <w:rPr>
          <w:rFonts w:cs="Arial"/>
        </w:rPr>
        <w:fldChar w:fldCharType="begin"/>
      </w:r>
      <w:r w:rsidRPr="0016036B">
        <w:rPr>
          <w:rFonts w:cs="Arial"/>
        </w:rPr>
        <w:instrText xml:space="preserve"> REF _Ref196600149 \h </w:instrText>
      </w:r>
      <w:r w:rsidR="0016036B">
        <w:rPr>
          <w:rFonts w:cs="Arial"/>
        </w:rPr>
        <w:instrText xml:space="preserve"> \* MERGEFORMAT </w:instrText>
      </w:r>
      <w:r w:rsidRPr="0016036B">
        <w:rPr>
          <w:rFonts w:cs="Arial"/>
        </w:rPr>
      </w:r>
      <w:r w:rsidRPr="0016036B">
        <w:rPr>
          <w:rFonts w:cs="Arial"/>
        </w:rPr>
        <w:fldChar w:fldCharType="separate"/>
      </w:r>
      <w:r w:rsidRPr="0016036B">
        <w:rPr>
          <w:rFonts w:cs="Arial"/>
        </w:rPr>
        <w:t xml:space="preserve">Figure </w:t>
      </w:r>
      <w:r w:rsidRPr="0016036B">
        <w:rPr>
          <w:rFonts w:cs="Arial"/>
          <w:noProof/>
        </w:rPr>
        <w:t>4</w:t>
      </w:r>
      <w:r w:rsidRPr="0016036B">
        <w:rPr>
          <w:rFonts w:cs="Arial"/>
        </w:rPr>
        <w:t xml:space="preserve"> - Fault Tree, Events Assigned</w:t>
      </w:r>
      <w:r w:rsidRPr="0016036B">
        <w:rPr>
          <w:rFonts w:cs="Arial"/>
        </w:rPr>
        <w:fldChar w:fldCharType="end"/>
      </w:r>
      <w:r w:rsidRPr="0016036B">
        <w:rPr>
          <w:rFonts w:cs="Arial"/>
        </w:rPr>
        <w:t xml:space="preserve"> to generate </w:t>
      </w:r>
      <w:r w:rsidR="001B4776" w:rsidRPr="0016036B">
        <w:rPr>
          <w:rFonts w:cs="Arial"/>
        </w:rPr>
        <w:fldChar w:fldCharType="begin"/>
      </w:r>
      <w:r w:rsidR="001B4776" w:rsidRPr="0016036B">
        <w:rPr>
          <w:rFonts w:cs="Arial"/>
        </w:rPr>
        <w:instrText xml:space="preserve"> REF _Ref196495326 \h </w:instrText>
      </w:r>
      <w:r w:rsidR="00AC2E97" w:rsidRPr="0016036B">
        <w:rPr>
          <w:rFonts w:cs="Arial"/>
        </w:rPr>
        <w:instrText xml:space="preserve"> \* MERGEFORMAT </w:instrText>
      </w:r>
      <w:r w:rsidR="001B4776" w:rsidRPr="0016036B">
        <w:rPr>
          <w:rFonts w:cs="Arial"/>
        </w:rPr>
      </w:r>
      <w:r w:rsidR="001B4776" w:rsidRPr="0016036B">
        <w:rPr>
          <w:rFonts w:cs="Arial"/>
        </w:rPr>
        <w:fldChar w:fldCharType="separate"/>
      </w:r>
      <w:r w:rsidR="001B4776" w:rsidRPr="0016036B">
        <w:rPr>
          <w:rFonts w:cs="Arial"/>
        </w:rPr>
        <w:t xml:space="preserve">Figure </w:t>
      </w:r>
      <w:r w:rsidR="001B4776" w:rsidRPr="0016036B">
        <w:rPr>
          <w:rFonts w:cs="Arial"/>
          <w:noProof/>
        </w:rPr>
        <w:t>5</w:t>
      </w:r>
      <w:r w:rsidR="001B4776" w:rsidRPr="0016036B">
        <w:rPr>
          <w:rFonts w:cs="Arial"/>
        </w:rPr>
        <w:t xml:space="preserve"> - Fault Tree: Complete</w:t>
      </w:r>
      <w:r w:rsidR="001B4776" w:rsidRPr="0016036B">
        <w:rPr>
          <w:rFonts w:cs="Arial"/>
        </w:rPr>
        <w:fldChar w:fldCharType="end"/>
      </w:r>
      <w:r w:rsidR="001B4776" w:rsidRPr="0016036B">
        <w:rPr>
          <w:rFonts w:cs="Arial"/>
        </w:rPr>
        <w:t xml:space="preserve"> </w:t>
      </w:r>
      <w:r w:rsidRPr="0016036B">
        <w:rPr>
          <w:rFonts w:cs="Arial"/>
        </w:rPr>
        <w:t xml:space="preserve">which </w:t>
      </w:r>
      <w:r w:rsidR="00CC0ECD" w:rsidRPr="0016036B">
        <w:rPr>
          <w:rFonts w:cs="Arial"/>
        </w:rPr>
        <w:t>shows the complete</w:t>
      </w:r>
      <w:r w:rsidR="001B4776" w:rsidRPr="0016036B">
        <w:rPr>
          <w:rFonts w:cs="Arial"/>
        </w:rPr>
        <w:t xml:space="preserve">d Fault Tree Analysis for this data set. This analysis finds that the probability of successfully making a </w:t>
      </w:r>
      <w:r w:rsidR="00CB5776">
        <w:rPr>
          <w:rFonts w:cs="Arial"/>
        </w:rPr>
        <w:t>hot drink</w:t>
      </w:r>
      <w:r w:rsidR="001B4776" w:rsidRPr="0016036B">
        <w:rPr>
          <w:rFonts w:cs="Arial"/>
        </w:rPr>
        <w:t xml:space="preserve"> is 20.3%.</w:t>
      </w:r>
    </w:p>
    <w:p w14:paraId="75115C1C" w14:textId="77777777" w:rsidR="005B0EB8" w:rsidRDefault="004969D6" w:rsidP="00203BB0">
      <w:pPr>
        <w:rPr>
          <w:rFonts w:cs="Arial"/>
        </w:rPr>
      </w:pPr>
      <w:r w:rsidRPr="0016036B">
        <w:rPr>
          <w:rFonts w:cs="Arial"/>
        </w:rPr>
        <w:t>Full</w:t>
      </w:r>
      <w:r w:rsidR="001B4776" w:rsidRPr="0016036B">
        <w:rPr>
          <w:rFonts w:cs="Arial"/>
        </w:rPr>
        <w:t xml:space="preserve"> calculations for this Fault</w:t>
      </w:r>
      <w:r w:rsidR="00C546A5" w:rsidRPr="0016036B">
        <w:rPr>
          <w:rFonts w:cs="Arial"/>
        </w:rPr>
        <w:t xml:space="preserve"> Tree can be found in Appendix </w:t>
      </w:r>
      <w:r w:rsidR="0016036B" w:rsidRPr="0016036B">
        <w:rPr>
          <w:rFonts w:cs="Arial"/>
        </w:rPr>
        <w:t>A</w:t>
      </w:r>
      <w:r w:rsidR="001B4776" w:rsidRPr="0016036B">
        <w:rPr>
          <w:rFonts w:cs="Arial"/>
        </w:rPr>
        <w:t xml:space="preserve">. </w:t>
      </w:r>
    </w:p>
    <w:p w14:paraId="085F286A" w14:textId="77777777" w:rsidR="005B0EB8" w:rsidRDefault="005B0EB8" w:rsidP="00203BB0">
      <w:pPr>
        <w:rPr>
          <w:rFonts w:cs="Arial"/>
        </w:rPr>
      </w:pPr>
    </w:p>
    <w:p w14:paraId="5CD1AB26" w14:textId="2F9C79CD" w:rsidR="005B0EB8" w:rsidRDefault="005B0EB8" w:rsidP="005B0EB8">
      <w:pPr>
        <w:pStyle w:val="Heading2"/>
      </w:pPr>
      <w:r>
        <w:tab/>
      </w:r>
      <w:bookmarkStart w:id="86" w:name="_Toc196730557"/>
      <w:r>
        <w:t>3.4 - Observations</w:t>
      </w:r>
      <w:bookmarkEnd w:id="86"/>
    </w:p>
    <w:p w14:paraId="35B649FD" w14:textId="77777777" w:rsidR="004F528D" w:rsidRDefault="004F528D" w:rsidP="00203BB0">
      <w:pPr>
        <w:rPr>
          <w:rFonts w:cs="Arial"/>
        </w:rPr>
      </w:pPr>
      <w:r>
        <w:rPr>
          <w:rFonts w:cs="Arial"/>
        </w:rPr>
        <w:t>For</w:t>
      </w:r>
      <w:r w:rsidR="005B0EB8">
        <w:rPr>
          <w:rFonts w:cs="Arial"/>
        </w:rPr>
        <w:t xml:space="preserve"> </w:t>
      </w:r>
      <w:proofErr w:type="spellStart"/>
      <w:r>
        <w:rPr>
          <w:rFonts w:cs="Arial"/>
        </w:rPr>
        <w:t>PoS</w:t>
      </w:r>
      <w:proofErr w:type="spellEnd"/>
      <w:r w:rsidR="005B0EB8">
        <w:rPr>
          <w:rFonts w:cs="Arial"/>
        </w:rPr>
        <w:t xml:space="preserve">, </w:t>
      </w:r>
      <w:r>
        <w:rPr>
          <w:rFonts w:cs="Arial"/>
        </w:rPr>
        <w:t>OR Gates are desirable as the most successful paths are created.</w:t>
      </w:r>
    </w:p>
    <w:p w14:paraId="76955D3E" w14:textId="1E532CD7" w:rsidR="005B0EB8" w:rsidRDefault="00CB5776" w:rsidP="00203BB0">
      <w:pPr>
        <w:rPr>
          <w:rFonts w:cs="Arial"/>
        </w:rPr>
      </w:pPr>
      <w:r>
        <w:rPr>
          <w:rFonts w:cs="Arial"/>
        </w:rPr>
        <w:t>Conversely for PoF</w:t>
      </w:r>
      <w:r w:rsidR="004F528D">
        <w:rPr>
          <w:rFonts w:cs="Arial"/>
        </w:rPr>
        <w:t xml:space="preserve">, AND gates are desirable to build lines of defence against potential failures. </w:t>
      </w:r>
    </w:p>
    <w:p w14:paraId="5F6F1959" w14:textId="1A480025" w:rsidR="005B0EB8" w:rsidRDefault="004F528D" w:rsidP="00203BB0">
      <w:pPr>
        <w:rPr>
          <w:rFonts w:cs="Arial"/>
        </w:rPr>
      </w:pPr>
      <w:r>
        <w:rPr>
          <w:rFonts w:cs="Arial"/>
        </w:rPr>
        <w:t xml:space="preserve">It is beneficial to introduce measures </w:t>
      </w:r>
      <w:r w:rsidR="00CB5776">
        <w:rPr>
          <w:rFonts w:cs="Arial"/>
        </w:rPr>
        <w:t xml:space="preserve">to achieve the desired outcome. </w:t>
      </w:r>
      <w:r>
        <w:rPr>
          <w:rFonts w:cs="Arial"/>
        </w:rPr>
        <w:t>In this context, regular deliveries of ingredients and maintenance of equipment and utilities would increase the likelihood of making the hot drink.</w:t>
      </w:r>
    </w:p>
    <w:p w14:paraId="54360C2B" w14:textId="36A73EDE" w:rsidR="005B0EB8" w:rsidRPr="0016036B" w:rsidRDefault="005B0EB8" w:rsidP="00203BB0">
      <w:pPr>
        <w:rPr>
          <w:rFonts w:cs="Arial"/>
        </w:rPr>
        <w:sectPr w:rsidR="005B0EB8" w:rsidRPr="0016036B" w:rsidSect="00C3746B">
          <w:pgSz w:w="11906" w:h="16838"/>
          <w:pgMar w:top="1440" w:right="1440" w:bottom="1440" w:left="1440" w:header="708" w:footer="708" w:gutter="0"/>
          <w:cols w:space="708"/>
          <w:docGrid w:linePitch="360"/>
        </w:sectPr>
      </w:pPr>
    </w:p>
    <w:p w14:paraId="0D7B415A" w14:textId="77777777" w:rsidR="004B2795" w:rsidRPr="0016036B" w:rsidRDefault="004B2795" w:rsidP="004B2795">
      <w:pPr>
        <w:keepNext/>
        <w:jc w:val="center"/>
        <w:rPr>
          <w:rFonts w:cs="Arial"/>
        </w:rPr>
      </w:pPr>
      <w:r w:rsidRPr="0016036B">
        <w:rPr>
          <w:rFonts w:cs="Arial"/>
          <w:noProof/>
          <w:lang w:eastAsia="en-GB"/>
        </w:rPr>
        <w:lastRenderedPageBreak/>
        <w:drawing>
          <wp:inline distT="0" distB="0" distL="0" distR="0" wp14:anchorId="59BA060F" wp14:editId="173FCD4B">
            <wp:extent cx="8754749" cy="4924425"/>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8793109" cy="4946002"/>
                    </a:xfrm>
                    <a:prstGeom prst="rect">
                      <a:avLst/>
                    </a:prstGeom>
                  </pic:spPr>
                </pic:pic>
              </a:graphicData>
            </a:graphic>
          </wp:inline>
        </w:drawing>
      </w:r>
    </w:p>
    <w:p w14:paraId="58092D64" w14:textId="35B9AC3C" w:rsidR="004B2795" w:rsidRPr="0016036B" w:rsidRDefault="001520ED" w:rsidP="001520ED">
      <w:pPr>
        <w:pStyle w:val="Caption"/>
        <w:jc w:val="center"/>
        <w:rPr>
          <w:rFonts w:cs="Arial"/>
        </w:rPr>
        <w:sectPr w:rsidR="004B2795" w:rsidRPr="0016036B" w:rsidSect="004B2795">
          <w:pgSz w:w="16838" w:h="11906" w:orient="landscape"/>
          <w:pgMar w:top="1440" w:right="1440" w:bottom="1440" w:left="1440" w:header="708" w:footer="708" w:gutter="0"/>
          <w:cols w:space="708"/>
          <w:docGrid w:linePitch="360"/>
        </w:sectPr>
      </w:pPr>
      <w:bookmarkStart w:id="87" w:name="_Ref196495326"/>
      <w:bookmarkStart w:id="88" w:name="_Toc196608675"/>
      <w:bookmarkStart w:id="89" w:name="_Toc196610866"/>
      <w:r w:rsidRPr="0016036B">
        <w:rPr>
          <w:rFonts w:cs="Arial"/>
        </w:rPr>
        <w:t xml:space="preserve">Figure </w:t>
      </w:r>
      <w:r w:rsidR="007E0D87" w:rsidRPr="0016036B">
        <w:rPr>
          <w:rFonts w:cs="Arial"/>
        </w:rPr>
        <w:fldChar w:fldCharType="begin"/>
      </w:r>
      <w:r w:rsidR="007E0D87" w:rsidRPr="0016036B">
        <w:rPr>
          <w:rFonts w:cs="Arial"/>
        </w:rPr>
        <w:instrText xml:space="preserve"> SEQ Figure \* ARABIC </w:instrText>
      </w:r>
      <w:r w:rsidR="007E0D87" w:rsidRPr="0016036B">
        <w:rPr>
          <w:rFonts w:cs="Arial"/>
        </w:rPr>
        <w:fldChar w:fldCharType="separate"/>
      </w:r>
      <w:r w:rsidR="00906376">
        <w:rPr>
          <w:rFonts w:cs="Arial"/>
          <w:noProof/>
        </w:rPr>
        <w:t>5</w:t>
      </w:r>
      <w:r w:rsidR="007E0D87" w:rsidRPr="0016036B">
        <w:rPr>
          <w:rFonts w:cs="Arial"/>
          <w:noProof/>
        </w:rPr>
        <w:fldChar w:fldCharType="end"/>
      </w:r>
      <w:r w:rsidRPr="0016036B">
        <w:rPr>
          <w:rFonts w:cs="Arial"/>
        </w:rPr>
        <w:t xml:space="preserve"> - Fault Tree: Complete</w:t>
      </w:r>
      <w:bookmarkEnd w:id="87"/>
      <w:bookmarkEnd w:id="88"/>
      <w:bookmarkEnd w:id="89"/>
    </w:p>
    <w:p w14:paraId="519EC6E1" w14:textId="4B316124" w:rsidR="002573EA" w:rsidRPr="0016036B" w:rsidRDefault="00867469" w:rsidP="00C15E92">
      <w:pPr>
        <w:pStyle w:val="Heading1"/>
        <w:rPr>
          <w:rFonts w:ascii="Arial" w:hAnsi="Arial" w:cs="Arial"/>
        </w:rPr>
      </w:pPr>
      <w:bookmarkStart w:id="90" w:name="_Toc196730558"/>
      <w:r w:rsidRPr="0016036B">
        <w:rPr>
          <w:rFonts w:ascii="Arial" w:hAnsi="Arial" w:cs="Arial"/>
        </w:rPr>
        <w:lastRenderedPageBreak/>
        <w:t>4</w:t>
      </w:r>
      <w:r w:rsidR="00AB0D17" w:rsidRPr="0016036B">
        <w:rPr>
          <w:rFonts w:ascii="Arial" w:hAnsi="Arial" w:cs="Arial"/>
        </w:rPr>
        <w:t xml:space="preserve"> – </w:t>
      </w:r>
      <w:r w:rsidR="00264AF5" w:rsidRPr="0016036B">
        <w:rPr>
          <w:rFonts w:ascii="Arial" w:hAnsi="Arial" w:cs="Arial"/>
        </w:rPr>
        <w:t>Application of Human Factors</w:t>
      </w:r>
      <w:bookmarkEnd w:id="90"/>
    </w:p>
    <w:p w14:paraId="47FC53B4" w14:textId="71280B39" w:rsidR="002D71AD" w:rsidRPr="0016036B" w:rsidRDefault="004F528D" w:rsidP="004B2795">
      <w:pPr>
        <w:rPr>
          <w:rFonts w:cs="Arial"/>
        </w:rPr>
      </w:pPr>
      <w:r>
        <w:rPr>
          <w:rFonts w:cs="Arial"/>
        </w:rPr>
        <w:t>Previously</w:t>
      </w:r>
      <w:r w:rsidR="009B28BF" w:rsidRPr="0016036B">
        <w:rPr>
          <w:rFonts w:cs="Arial"/>
        </w:rPr>
        <w:t xml:space="preserve">, </w:t>
      </w:r>
      <w:r w:rsidR="009D723A" w:rsidRPr="0016036B">
        <w:rPr>
          <w:rFonts w:cs="Arial"/>
        </w:rPr>
        <w:t xml:space="preserve">probability </w:t>
      </w:r>
      <w:r w:rsidR="009B28BF" w:rsidRPr="0016036B">
        <w:rPr>
          <w:rFonts w:cs="Arial"/>
        </w:rPr>
        <w:t>values were based upon reliability of function</w:t>
      </w:r>
      <w:r>
        <w:rPr>
          <w:rFonts w:cs="Arial"/>
        </w:rPr>
        <w:t>s</w:t>
      </w:r>
      <w:r w:rsidR="009B28BF" w:rsidRPr="0016036B">
        <w:rPr>
          <w:rFonts w:cs="Arial"/>
        </w:rPr>
        <w:t xml:space="preserve"> or availability of material</w:t>
      </w:r>
      <w:r>
        <w:rPr>
          <w:rFonts w:cs="Arial"/>
        </w:rPr>
        <w:t>s</w:t>
      </w:r>
      <w:r w:rsidR="009B28BF" w:rsidRPr="0016036B">
        <w:rPr>
          <w:rFonts w:cs="Arial"/>
        </w:rPr>
        <w:t>.</w:t>
      </w:r>
      <w:r w:rsidR="009D723A" w:rsidRPr="0016036B">
        <w:rPr>
          <w:rFonts w:cs="Arial"/>
        </w:rPr>
        <w:t xml:space="preserve"> Considering that Human Factors (HF) can cause up to 90% of workplace accidents </w:t>
      </w:r>
      <w:sdt>
        <w:sdtPr>
          <w:rPr>
            <w:rFonts w:cs="Arial"/>
          </w:rPr>
          <w:id w:val="695351130"/>
          <w:citation/>
        </w:sdtPr>
        <w:sdtEndPr/>
        <w:sdtContent>
          <w:r w:rsidR="009D723A" w:rsidRPr="0016036B">
            <w:rPr>
              <w:rFonts w:cs="Arial"/>
            </w:rPr>
            <w:fldChar w:fldCharType="begin"/>
          </w:r>
          <w:r w:rsidR="009D723A" w:rsidRPr="0016036B">
            <w:rPr>
              <w:rFonts w:cs="Arial"/>
              <w:lang w:val="en-US"/>
            </w:rPr>
            <w:instrText xml:space="preserve">CITATION Par01 \l 1033 </w:instrText>
          </w:r>
          <w:r w:rsidR="009D723A" w:rsidRPr="0016036B">
            <w:rPr>
              <w:rFonts w:cs="Arial"/>
            </w:rPr>
            <w:fldChar w:fldCharType="separate"/>
          </w:r>
          <w:r w:rsidR="009D723A" w:rsidRPr="0016036B">
            <w:rPr>
              <w:rFonts w:cs="Arial"/>
              <w:noProof/>
              <w:lang w:val="en-US"/>
            </w:rPr>
            <w:t>[6]</w:t>
          </w:r>
          <w:r w:rsidR="009D723A" w:rsidRPr="0016036B">
            <w:rPr>
              <w:rFonts w:cs="Arial"/>
            </w:rPr>
            <w:fldChar w:fldCharType="end"/>
          </w:r>
        </w:sdtContent>
      </w:sdt>
      <w:r w:rsidR="009D723A" w:rsidRPr="0016036B">
        <w:rPr>
          <w:rFonts w:cs="Arial"/>
        </w:rPr>
        <w:t>, they should</w:t>
      </w:r>
      <w:r w:rsidR="00CB5776">
        <w:rPr>
          <w:rFonts w:cs="Arial"/>
        </w:rPr>
        <w:t xml:space="preserve"> always</w:t>
      </w:r>
      <w:r w:rsidR="009D723A" w:rsidRPr="0016036B">
        <w:rPr>
          <w:rFonts w:cs="Arial"/>
        </w:rPr>
        <w:t xml:space="preserve"> be considered when doing FTA.</w:t>
      </w:r>
    </w:p>
    <w:p w14:paraId="2FA5131A" w14:textId="1017F7D9" w:rsidR="009D723A" w:rsidRDefault="002D71AD" w:rsidP="004B2795">
      <w:pPr>
        <w:rPr>
          <w:rFonts w:cs="Arial"/>
        </w:rPr>
      </w:pPr>
      <w:r w:rsidRPr="0016036B">
        <w:rPr>
          <w:rFonts w:cs="Arial"/>
        </w:rPr>
        <w:t>Reconsidering the previous example</w:t>
      </w:r>
      <w:r w:rsidR="00AE1E09">
        <w:rPr>
          <w:rFonts w:cs="Arial"/>
        </w:rPr>
        <w:t xml:space="preserve">, </w:t>
      </w:r>
      <w:r w:rsidRPr="0016036B">
        <w:rPr>
          <w:rFonts w:cs="Arial"/>
        </w:rPr>
        <w:t xml:space="preserve">it has been assumed that the same operator </w:t>
      </w:r>
      <w:r w:rsidR="004F528D">
        <w:rPr>
          <w:rFonts w:cs="Arial"/>
        </w:rPr>
        <w:t xml:space="preserve">is making another hot drink </w:t>
      </w:r>
      <w:r w:rsidRPr="0016036B">
        <w:rPr>
          <w:rFonts w:cs="Arial"/>
        </w:rPr>
        <w:t xml:space="preserve">except </w:t>
      </w:r>
      <w:r w:rsidR="009D723A" w:rsidRPr="0016036B">
        <w:rPr>
          <w:rFonts w:cs="Arial"/>
        </w:rPr>
        <w:t>in the new scenario</w:t>
      </w:r>
      <w:r w:rsidRPr="0016036B">
        <w:rPr>
          <w:rFonts w:cs="Arial"/>
        </w:rPr>
        <w:t xml:space="preserve">, they are fatigued and are less reliable in </w:t>
      </w:r>
      <w:r w:rsidR="009D723A" w:rsidRPr="0016036B">
        <w:rPr>
          <w:rFonts w:cs="Arial"/>
        </w:rPr>
        <w:t>three</w:t>
      </w:r>
      <w:r w:rsidRPr="0016036B">
        <w:rPr>
          <w:rFonts w:cs="Arial"/>
        </w:rPr>
        <w:t xml:space="preserve"> low</w:t>
      </w:r>
      <w:r w:rsidR="009D723A" w:rsidRPr="0016036B">
        <w:rPr>
          <w:rFonts w:cs="Arial"/>
        </w:rPr>
        <w:t>-</w:t>
      </w:r>
      <w:r w:rsidRPr="0016036B">
        <w:rPr>
          <w:rFonts w:cs="Arial"/>
        </w:rPr>
        <w:t xml:space="preserve">level events. </w:t>
      </w:r>
      <w:r w:rsidRPr="0016036B">
        <w:rPr>
          <w:rFonts w:cs="Arial"/>
        </w:rPr>
        <w:fldChar w:fldCharType="begin"/>
      </w:r>
      <w:r w:rsidRPr="0016036B">
        <w:rPr>
          <w:rFonts w:cs="Arial"/>
        </w:rPr>
        <w:instrText xml:space="preserve"> REF _Ref196568618 \h </w:instrText>
      </w:r>
      <w:r w:rsidR="00AC2E97" w:rsidRPr="0016036B">
        <w:rPr>
          <w:rFonts w:cs="Arial"/>
        </w:rPr>
        <w:instrText xml:space="preserve"> \* MERGEFORMAT </w:instrText>
      </w:r>
      <w:r w:rsidRPr="0016036B">
        <w:rPr>
          <w:rFonts w:cs="Arial"/>
        </w:rPr>
      </w:r>
      <w:r w:rsidRPr="0016036B">
        <w:rPr>
          <w:rFonts w:cs="Arial"/>
        </w:rPr>
        <w:fldChar w:fldCharType="separate"/>
      </w:r>
      <w:r w:rsidRPr="0016036B">
        <w:rPr>
          <w:rFonts w:cs="Arial"/>
        </w:rPr>
        <w:t xml:space="preserve">Table </w:t>
      </w:r>
      <w:r w:rsidRPr="0016036B">
        <w:rPr>
          <w:rFonts w:cs="Arial"/>
          <w:noProof/>
        </w:rPr>
        <w:t>6</w:t>
      </w:r>
      <w:r w:rsidRPr="0016036B">
        <w:rPr>
          <w:rFonts w:cs="Arial"/>
        </w:rPr>
        <w:t xml:space="preserve"> - Human Factors Effects on Events</w:t>
      </w:r>
      <w:r w:rsidRPr="0016036B">
        <w:rPr>
          <w:rFonts w:cs="Arial"/>
        </w:rPr>
        <w:fldChar w:fldCharType="end"/>
      </w:r>
      <w:r w:rsidRPr="0016036B">
        <w:rPr>
          <w:rFonts w:cs="Arial"/>
        </w:rPr>
        <w:t xml:space="preserve"> shows how the data has changed for this new scenario. </w:t>
      </w:r>
    </w:p>
    <w:p w14:paraId="028BFBEE" w14:textId="77777777" w:rsidR="00CB5776" w:rsidRPr="0016036B" w:rsidRDefault="00CB5776" w:rsidP="004B2795">
      <w:pPr>
        <w:rPr>
          <w:rFonts w:cs="Arial"/>
        </w:rPr>
      </w:pPr>
    </w:p>
    <w:p w14:paraId="2DFB3396" w14:textId="2287CEC5" w:rsidR="004B2795" w:rsidRPr="0016036B" w:rsidRDefault="0075620D" w:rsidP="0075620D">
      <w:pPr>
        <w:pStyle w:val="Caption"/>
        <w:jc w:val="center"/>
        <w:rPr>
          <w:rFonts w:cs="Arial"/>
        </w:rPr>
      </w:pPr>
      <w:bookmarkStart w:id="91" w:name="_Ref196568618"/>
      <w:bookmarkStart w:id="92" w:name="_Toc196610873"/>
      <w:r w:rsidRPr="0016036B">
        <w:rPr>
          <w:rFonts w:cs="Arial"/>
        </w:rPr>
        <w:t xml:space="preserve">Table </w:t>
      </w:r>
      <w:r w:rsidR="007E0D87" w:rsidRPr="0016036B">
        <w:rPr>
          <w:rFonts w:cs="Arial"/>
        </w:rPr>
        <w:fldChar w:fldCharType="begin"/>
      </w:r>
      <w:r w:rsidR="007E0D87" w:rsidRPr="0016036B">
        <w:rPr>
          <w:rFonts w:cs="Arial"/>
        </w:rPr>
        <w:instrText xml:space="preserve"> SEQ Table \* ARABIC </w:instrText>
      </w:r>
      <w:r w:rsidR="007E0D87" w:rsidRPr="0016036B">
        <w:rPr>
          <w:rFonts w:cs="Arial"/>
        </w:rPr>
        <w:fldChar w:fldCharType="separate"/>
      </w:r>
      <w:r w:rsidR="00EF58FC">
        <w:rPr>
          <w:rFonts w:cs="Arial"/>
          <w:noProof/>
        </w:rPr>
        <w:t>6</w:t>
      </w:r>
      <w:r w:rsidR="007E0D87" w:rsidRPr="0016036B">
        <w:rPr>
          <w:rFonts w:cs="Arial"/>
          <w:noProof/>
        </w:rPr>
        <w:fldChar w:fldCharType="end"/>
      </w:r>
      <w:r w:rsidRPr="0016036B">
        <w:rPr>
          <w:rFonts w:cs="Arial"/>
        </w:rPr>
        <w:t xml:space="preserve"> - Human Factors Effects on Events</w:t>
      </w:r>
      <w:bookmarkEnd w:id="91"/>
      <w:bookmarkEnd w:id="92"/>
    </w:p>
    <w:tbl>
      <w:tblPr>
        <w:tblW w:w="6520" w:type="dxa"/>
        <w:jc w:val="center"/>
        <w:tblLook w:val="04A0" w:firstRow="1" w:lastRow="0" w:firstColumn="1" w:lastColumn="0" w:noHBand="0" w:noVBand="1"/>
      </w:tblPr>
      <w:tblGrid>
        <w:gridCol w:w="2660"/>
        <w:gridCol w:w="1420"/>
        <w:gridCol w:w="1080"/>
        <w:gridCol w:w="1360"/>
      </w:tblGrid>
      <w:tr w:rsidR="0075620D" w:rsidRPr="0016036B" w14:paraId="788527B5" w14:textId="77777777" w:rsidTr="0075620D">
        <w:trPr>
          <w:trHeight w:val="615"/>
          <w:jc w:val="center"/>
        </w:trPr>
        <w:tc>
          <w:tcPr>
            <w:tcW w:w="2660"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12D2BF80" w14:textId="77777777" w:rsidR="0075620D" w:rsidRPr="0016036B" w:rsidRDefault="0075620D" w:rsidP="0075620D">
            <w:pPr>
              <w:spacing w:before="0" w:line="240" w:lineRule="auto"/>
              <w:jc w:val="center"/>
              <w:rPr>
                <w:rFonts w:cs="Arial"/>
                <w:b/>
                <w:bCs/>
                <w:color w:val="000000"/>
                <w:sz w:val="22"/>
                <w:szCs w:val="22"/>
                <w:lang w:eastAsia="en-GB"/>
                <w14:ligatures w14:val="none"/>
              </w:rPr>
            </w:pPr>
            <w:r w:rsidRPr="0016036B">
              <w:rPr>
                <w:rFonts w:cs="Arial"/>
                <w:b/>
                <w:bCs/>
                <w:color w:val="000000"/>
                <w:sz w:val="22"/>
                <w:szCs w:val="22"/>
                <w:lang w:eastAsia="en-GB"/>
                <w14:ligatures w14:val="none"/>
              </w:rPr>
              <w:t>Event</w:t>
            </w:r>
          </w:p>
        </w:tc>
        <w:tc>
          <w:tcPr>
            <w:tcW w:w="1420" w:type="dxa"/>
            <w:tcBorders>
              <w:top w:val="single" w:sz="8" w:space="0" w:color="auto"/>
              <w:left w:val="nil"/>
              <w:bottom w:val="single" w:sz="8" w:space="0" w:color="auto"/>
              <w:right w:val="single" w:sz="8" w:space="0" w:color="auto"/>
            </w:tcBorders>
            <w:shd w:val="clear" w:color="auto" w:fill="auto"/>
            <w:vAlign w:val="center"/>
            <w:hideMark/>
          </w:tcPr>
          <w:p w14:paraId="3A094042" w14:textId="77777777" w:rsidR="0075620D" w:rsidRPr="0016036B" w:rsidRDefault="0075620D" w:rsidP="0075620D">
            <w:pPr>
              <w:spacing w:before="0" w:line="240" w:lineRule="auto"/>
              <w:jc w:val="center"/>
              <w:rPr>
                <w:rFonts w:cs="Arial"/>
                <w:b/>
                <w:bCs/>
                <w:color w:val="000000"/>
                <w:sz w:val="22"/>
                <w:szCs w:val="22"/>
                <w:lang w:eastAsia="en-GB"/>
                <w14:ligatures w14:val="none"/>
              </w:rPr>
            </w:pPr>
            <w:r w:rsidRPr="0016036B">
              <w:rPr>
                <w:rFonts w:cs="Arial"/>
                <w:b/>
                <w:bCs/>
                <w:color w:val="000000"/>
                <w:sz w:val="22"/>
                <w:szCs w:val="22"/>
                <w:lang w:eastAsia="en-GB"/>
                <w14:ligatures w14:val="none"/>
              </w:rPr>
              <w:t>Initial Probability</w:t>
            </w:r>
          </w:p>
        </w:tc>
        <w:tc>
          <w:tcPr>
            <w:tcW w:w="1080" w:type="dxa"/>
            <w:tcBorders>
              <w:top w:val="single" w:sz="8" w:space="0" w:color="auto"/>
              <w:left w:val="nil"/>
              <w:bottom w:val="single" w:sz="8" w:space="0" w:color="auto"/>
              <w:right w:val="single" w:sz="8" w:space="0" w:color="auto"/>
            </w:tcBorders>
            <w:shd w:val="clear" w:color="auto" w:fill="auto"/>
            <w:vAlign w:val="center"/>
            <w:hideMark/>
          </w:tcPr>
          <w:p w14:paraId="0FF2E4A5" w14:textId="77777777" w:rsidR="0075620D" w:rsidRPr="0016036B" w:rsidRDefault="0075620D" w:rsidP="0075620D">
            <w:pPr>
              <w:spacing w:before="0" w:line="240" w:lineRule="auto"/>
              <w:jc w:val="center"/>
              <w:rPr>
                <w:rFonts w:cs="Arial"/>
                <w:b/>
                <w:bCs/>
                <w:color w:val="000000"/>
                <w:sz w:val="22"/>
                <w:szCs w:val="22"/>
                <w:lang w:eastAsia="en-GB"/>
                <w14:ligatures w14:val="none"/>
              </w:rPr>
            </w:pPr>
            <w:r w:rsidRPr="0016036B">
              <w:rPr>
                <w:rFonts w:cs="Arial"/>
                <w:b/>
                <w:bCs/>
                <w:color w:val="000000"/>
                <w:sz w:val="22"/>
                <w:szCs w:val="22"/>
                <w:lang w:eastAsia="en-GB"/>
                <w14:ligatures w14:val="none"/>
              </w:rPr>
              <w:t>Scalar</w:t>
            </w:r>
          </w:p>
        </w:tc>
        <w:tc>
          <w:tcPr>
            <w:tcW w:w="1360" w:type="dxa"/>
            <w:tcBorders>
              <w:top w:val="single" w:sz="8" w:space="0" w:color="auto"/>
              <w:left w:val="nil"/>
              <w:bottom w:val="single" w:sz="8" w:space="0" w:color="auto"/>
              <w:right w:val="single" w:sz="8" w:space="0" w:color="auto"/>
            </w:tcBorders>
            <w:shd w:val="clear" w:color="auto" w:fill="auto"/>
            <w:vAlign w:val="center"/>
            <w:hideMark/>
          </w:tcPr>
          <w:p w14:paraId="743A380C" w14:textId="77777777" w:rsidR="0075620D" w:rsidRPr="0016036B" w:rsidRDefault="0075620D" w:rsidP="0075620D">
            <w:pPr>
              <w:spacing w:before="0" w:line="240" w:lineRule="auto"/>
              <w:jc w:val="center"/>
              <w:rPr>
                <w:rFonts w:cs="Arial"/>
                <w:b/>
                <w:bCs/>
                <w:color w:val="000000"/>
                <w:sz w:val="22"/>
                <w:szCs w:val="22"/>
                <w:lang w:eastAsia="en-GB"/>
                <w14:ligatures w14:val="none"/>
              </w:rPr>
            </w:pPr>
            <w:r w:rsidRPr="0016036B">
              <w:rPr>
                <w:rFonts w:cs="Arial"/>
                <w:b/>
                <w:bCs/>
                <w:color w:val="000000"/>
                <w:sz w:val="22"/>
                <w:szCs w:val="22"/>
                <w:lang w:eastAsia="en-GB"/>
                <w14:ligatures w14:val="none"/>
              </w:rPr>
              <w:t>New Probability</w:t>
            </w:r>
          </w:p>
        </w:tc>
      </w:tr>
      <w:tr w:rsidR="0075620D" w:rsidRPr="0016036B" w14:paraId="0C0CAFF7" w14:textId="77777777" w:rsidTr="0075620D">
        <w:trPr>
          <w:trHeight w:val="375"/>
          <w:jc w:val="center"/>
        </w:trPr>
        <w:tc>
          <w:tcPr>
            <w:tcW w:w="2660" w:type="dxa"/>
            <w:tcBorders>
              <w:top w:val="nil"/>
              <w:left w:val="single" w:sz="8" w:space="0" w:color="auto"/>
              <w:bottom w:val="single" w:sz="8" w:space="0" w:color="auto"/>
              <w:right w:val="single" w:sz="8" w:space="0" w:color="auto"/>
            </w:tcBorders>
            <w:shd w:val="clear" w:color="auto" w:fill="auto"/>
            <w:noWrap/>
            <w:vAlign w:val="center"/>
            <w:hideMark/>
          </w:tcPr>
          <w:p w14:paraId="275134A1" w14:textId="77777777" w:rsidR="0075620D" w:rsidRPr="0016036B" w:rsidRDefault="0075620D" w:rsidP="0075620D">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Plug in operation reliability</w:t>
            </w:r>
          </w:p>
        </w:tc>
        <w:tc>
          <w:tcPr>
            <w:tcW w:w="1420" w:type="dxa"/>
            <w:tcBorders>
              <w:top w:val="nil"/>
              <w:left w:val="nil"/>
              <w:bottom w:val="single" w:sz="8" w:space="0" w:color="auto"/>
              <w:right w:val="single" w:sz="8" w:space="0" w:color="auto"/>
            </w:tcBorders>
            <w:shd w:val="clear" w:color="auto" w:fill="auto"/>
            <w:vAlign w:val="center"/>
            <w:hideMark/>
          </w:tcPr>
          <w:p w14:paraId="715CD149" w14:textId="77777777" w:rsidR="0075620D" w:rsidRPr="0016036B" w:rsidRDefault="0075620D" w:rsidP="002D71AD">
            <w:pPr>
              <w:spacing w:before="0" w:line="240" w:lineRule="auto"/>
              <w:jc w:val="center"/>
              <w:rPr>
                <w:rFonts w:cs="Arial"/>
                <w:color w:val="000000"/>
                <w:lang w:eastAsia="en-GB"/>
                <w14:ligatures w14:val="none"/>
              </w:rPr>
            </w:pPr>
            <w:r w:rsidRPr="0016036B">
              <w:rPr>
                <w:rFonts w:cs="Arial"/>
                <w:color w:val="000000"/>
                <w:lang w:eastAsia="en-GB"/>
                <w14:ligatures w14:val="none"/>
              </w:rPr>
              <w:t>0.7</w:t>
            </w:r>
          </w:p>
        </w:tc>
        <w:tc>
          <w:tcPr>
            <w:tcW w:w="1080" w:type="dxa"/>
            <w:tcBorders>
              <w:top w:val="nil"/>
              <w:left w:val="nil"/>
              <w:bottom w:val="single" w:sz="8" w:space="0" w:color="auto"/>
              <w:right w:val="single" w:sz="8" w:space="0" w:color="auto"/>
            </w:tcBorders>
            <w:shd w:val="clear" w:color="auto" w:fill="auto"/>
            <w:vAlign w:val="center"/>
            <w:hideMark/>
          </w:tcPr>
          <w:p w14:paraId="10D5E4B2" w14:textId="77777777" w:rsidR="0075620D" w:rsidRPr="0016036B" w:rsidRDefault="0075620D" w:rsidP="002D71AD">
            <w:pPr>
              <w:spacing w:before="0" w:line="240" w:lineRule="auto"/>
              <w:jc w:val="center"/>
              <w:rPr>
                <w:rFonts w:cs="Arial"/>
                <w:color w:val="000000"/>
                <w:lang w:eastAsia="en-GB"/>
                <w14:ligatures w14:val="none"/>
              </w:rPr>
            </w:pPr>
            <w:r w:rsidRPr="0016036B">
              <w:rPr>
                <w:rFonts w:cs="Arial"/>
                <w:color w:val="000000"/>
                <w:lang w:eastAsia="en-GB"/>
                <w14:ligatures w14:val="none"/>
              </w:rPr>
              <w:t>0.75</w:t>
            </w:r>
          </w:p>
        </w:tc>
        <w:tc>
          <w:tcPr>
            <w:tcW w:w="1360" w:type="dxa"/>
            <w:tcBorders>
              <w:top w:val="nil"/>
              <w:left w:val="nil"/>
              <w:bottom w:val="single" w:sz="8" w:space="0" w:color="auto"/>
              <w:right w:val="single" w:sz="8" w:space="0" w:color="auto"/>
            </w:tcBorders>
            <w:shd w:val="clear" w:color="auto" w:fill="auto"/>
            <w:vAlign w:val="center"/>
            <w:hideMark/>
          </w:tcPr>
          <w:p w14:paraId="78B327D9" w14:textId="639D4ADC" w:rsidR="0075620D" w:rsidRPr="0016036B" w:rsidRDefault="002D71AD" w:rsidP="002D71AD">
            <w:pPr>
              <w:spacing w:before="0" w:line="240" w:lineRule="auto"/>
              <w:jc w:val="center"/>
              <w:rPr>
                <w:rFonts w:cs="Arial"/>
                <w:color w:val="000000"/>
                <w:lang w:eastAsia="en-GB"/>
                <w14:ligatures w14:val="none"/>
              </w:rPr>
            </w:pPr>
            <w:r w:rsidRPr="0016036B">
              <w:rPr>
                <w:rFonts w:cs="Arial"/>
                <w:color w:val="000000"/>
                <w:lang w:eastAsia="en-GB"/>
                <w14:ligatures w14:val="none"/>
              </w:rPr>
              <w:t>0.53</w:t>
            </w:r>
          </w:p>
        </w:tc>
      </w:tr>
      <w:tr w:rsidR="0075620D" w:rsidRPr="0016036B" w14:paraId="0A5AF52C" w14:textId="77777777" w:rsidTr="0075620D">
        <w:trPr>
          <w:trHeight w:val="375"/>
          <w:jc w:val="center"/>
        </w:trPr>
        <w:tc>
          <w:tcPr>
            <w:tcW w:w="2660" w:type="dxa"/>
            <w:tcBorders>
              <w:top w:val="nil"/>
              <w:left w:val="single" w:sz="8" w:space="0" w:color="auto"/>
              <w:bottom w:val="single" w:sz="8" w:space="0" w:color="auto"/>
              <w:right w:val="single" w:sz="8" w:space="0" w:color="auto"/>
            </w:tcBorders>
            <w:shd w:val="clear" w:color="auto" w:fill="auto"/>
            <w:noWrap/>
            <w:vAlign w:val="center"/>
            <w:hideMark/>
          </w:tcPr>
          <w:p w14:paraId="5DC73B38" w14:textId="77777777" w:rsidR="0075620D" w:rsidRPr="0016036B" w:rsidRDefault="0075620D" w:rsidP="0075620D">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Switch on reliability</w:t>
            </w:r>
          </w:p>
        </w:tc>
        <w:tc>
          <w:tcPr>
            <w:tcW w:w="1420" w:type="dxa"/>
            <w:tcBorders>
              <w:top w:val="nil"/>
              <w:left w:val="nil"/>
              <w:bottom w:val="single" w:sz="8" w:space="0" w:color="auto"/>
              <w:right w:val="single" w:sz="8" w:space="0" w:color="auto"/>
            </w:tcBorders>
            <w:shd w:val="clear" w:color="auto" w:fill="auto"/>
            <w:vAlign w:val="center"/>
            <w:hideMark/>
          </w:tcPr>
          <w:p w14:paraId="3F37BECB" w14:textId="77777777" w:rsidR="0075620D" w:rsidRPr="0016036B" w:rsidRDefault="0075620D" w:rsidP="002D71AD">
            <w:pPr>
              <w:spacing w:before="0" w:line="240" w:lineRule="auto"/>
              <w:jc w:val="center"/>
              <w:rPr>
                <w:rFonts w:cs="Arial"/>
                <w:color w:val="000000"/>
                <w:lang w:eastAsia="en-GB"/>
                <w14:ligatures w14:val="none"/>
              </w:rPr>
            </w:pPr>
            <w:r w:rsidRPr="0016036B">
              <w:rPr>
                <w:rFonts w:cs="Arial"/>
                <w:color w:val="000000"/>
                <w:lang w:eastAsia="en-GB"/>
                <w14:ligatures w14:val="none"/>
              </w:rPr>
              <w:t>0.7</w:t>
            </w:r>
          </w:p>
        </w:tc>
        <w:tc>
          <w:tcPr>
            <w:tcW w:w="1080" w:type="dxa"/>
            <w:tcBorders>
              <w:top w:val="nil"/>
              <w:left w:val="nil"/>
              <w:bottom w:val="single" w:sz="8" w:space="0" w:color="auto"/>
              <w:right w:val="single" w:sz="8" w:space="0" w:color="auto"/>
            </w:tcBorders>
            <w:shd w:val="clear" w:color="auto" w:fill="auto"/>
            <w:vAlign w:val="center"/>
            <w:hideMark/>
          </w:tcPr>
          <w:p w14:paraId="589F375A" w14:textId="77777777" w:rsidR="0075620D" w:rsidRPr="0016036B" w:rsidRDefault="0075620D" w:rsidP="002D71AD">
            <w:pPr>
              <w:spacing w:before="0" w:line="240" w:lineRule="auto"/>
              <w:jc w:val="center"/>
              <w:rPr>
                <w:rFonts w:cs="Arial"/>
                <w:color w:val="000000"/>
                <w:lang w:eastAsia="en-GB"/>
                <w14:ligatures w14:val="none"/>
              </w:rPr>
            </w:pPr>
            <w:r w:rsidRPr="0016036B">
              <w:rPr>
                <w:rFonts w:cs="Arial"/>
                <w:color w:val="000000"/>
                <w:lang w:eastAsia="en-GB"/>
                <w14:ligatures w14:val="none"/>
              </w:rPr>
              <w:t>0.75</w:t>
            </w:r>
          </w:p>
        </w:tc>
        <w:tc>
          <w:tcPr>
            <w:tcW w:w="1360" w:type="dxa"/>
            <w:tcBorders>
              <w:top w:val="nil"/>
              <w:left w:val="nil"/>
              <w:bottom w:val="single" w:sz="8" w:space="0" w:color="auto"/>
              <w:right w:val="single" w:sz="8" w:space="0" w:color="auto"/>
            </w:tcBorders>
            <w:shd w:val="clear" w:color="auto" w:fill="auto"/>
            <w:vAlign w:val="center"/>
            <w:hideMark/>
          </w:tcPr>
          <w:p w14:paraId="6F1B6E14" w14:textId="21FFDC64" w:rsidR="0075620D" w:rsidRPr="0016036B" w:rsidRDefault="002D71AD" w:rsidP="002D71AD">
            <w:pPr>
              <w:spacing w:before="0" w:line="240" w:lineRule="auto"/>
              <w:jc w:val="center"/>
              <w:rPr>
                <w:rFonts w:cs="Arial"/>
                <w:color w:val="000000"/>
                <w:lang w:eastAsia="en-GB"/>
                <w14:ligatures w14:val="none"/>
              </w:rPr>
            </w:pPr>
            <w:r w:rsidRPr="0016036B">
              <w:rPr>
                <w:rFonts w:cs="Arial"/>
                <w:color w:val="000000"/>
                <w:lang w:eastAsia="en-GB"/>
                <w14:ligatures w14:val="none"/>
              </w:rPr>
              <w:t>0.53</w:t>
            </w:r>
          </w:p>
        </w:tc>
      </w:tr>
      <w:tr w:rsidR="0075620D" w:rsidRPr="0016036B" w14:paraId="746D20D7" w14:textId="77777777" w:rsidTr="0075620D">
        <w:trPr>
          <w:trHeight w:val="375"/>
          <w:jc w:val="center"/>
        </w:trPr>
        <w:tc>
          <w:tcPr>
            <w:tcW w:w="2660" w:type="dxa"/>
            <w:tcBorders>
              <w:top w:val="nil"/>
              <w:left w:val="single" w:sz="8" w:space="0" w:color="auto"/>
              <w:bottom w:val="single" w:sz="8" w:space="0" w:color="auto"/>
              <w:right w:val="single" w:sz="8" w:space="0" w:color="auto"/>
            </w:tcBorders>
            <w:shd w:val="clear" w:color="auto" w:fill="auto"/>
            <w:noWrap/>
            <w:vAlign w:val="center"/>
            <w:hideMark/>
          </w:tcPr>
          <w:p w14:paraId="5E7C4EDB" w14:textId="77777777" w:rsidR="0075620D" w:rsidRPr="0016036B" w:rsidRDefault="0075620D" w:rsidP="0075620D">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Cup availability</w:t>
            </w:r>
          </w:p>
        </w:tc>
        <w:tc>
          <w:tcPr>
            <w:tcW w:w="1420" w:type="dxa"/>
            <w:tcBorders>
              <w:top w:val="nil"/>
              <w:left w:val="nil"/>
              <w:bottom w:val="single" w:sz="8" w:space="0" w:color="auto"/>
              <w:right w:val="single" w:sz="8" w:space="0" w:color="auto"/>
            </w:tcBorders>
            <w:shd w:val="clear" w:color="auto" w:fill="auto"/>
            <w:vAlign w:val="center"/>
            <w:hideMark/>
          </w:tcPr>
          <w:p w14:paraId="61EA1866" w14:textId="77777777" w:rsidR="0075620D" w:rsidRPr="0016036B" w:rsidRDefault="0075620D" w:rsidP="002D71AD">
            <w:pPr>
              <w:spacing w:before="0" w:line="240" w:lineRule="auto"/>
              <w:jc w:val="center"/>
              <w:rPr>
                <w:rFonts w:cs="Arial"/>
                <w:color w:val="000000"/>
                <w:lang w:eastAsia="en-GB"/>
                <w14:ligatures w14:val="none"/>
              </w:rPr>
            </w:pPr>
            <w:r w:rsidRPr="0016036B">
              <w:rPr>
                <w:rFonts w:cs="Arial"/>
                <w:color w:val="000000"/>
                <w:lang w:eastAsia="en-GB"/>
                <w14:ligatures w14:val="none"/>
              </w:rPr>
              <w:t>1</w:t>
            </w:r>
          </w:p>
        </w:tc>
        <w:tc>
          <w:tcPr>
            <w:tcW w:w="1080" w:type="dxa"/>
            <w:tcBorders>
              <w:top w:val="nil"/>
              <w:left w:val="nil"/>
              <w:bottom w:val="single" w:sz="8" w:space="0" w:color="auto"/>
              <w:right w:val="single" w:sz="8" w:space="0" w:color="auto"/>
            </w:tcBorders>
            <w:shd w:val="clear" w:color="auto" w:fill="auto"/>
            <w:vAlign w:val="center"/>
            <w:hideMark/>
          </w:tcPr>
          <w:p w14:paraId="6CB6F005" w14:textId="77777777" w:rsidR="0075620D" w:rsidRPr="0016036B" w:rsidRDefault="0075620D" w:rsidP="002D71AD">
            <w:pPr>
              <w:spacing w:before="0" w:line="240" w:lineRule="auto"/>
              <w:jc w:val="center"/>
              <w:rPr>
                <w:rFonts w:cs="Arial"/>
                <w:color w:val="000000"/>
                <w:lang w:eastAsia="en-GB"/>
                <w14:ligatures w14:val="none"/>
              </w:rPr>
            </w:pPr>
            <w:r w:rsidRPr="0016036B">
              <w:rPr>
                <w:rFonts w:cs="Arial"/>
                <w:color w:val="000000"/>
                <w:lang w:eastAsia="en-GB"/>
                <w14:ligatures w14:val="none"/>
              </w:rPr>
              <w:t>0.9</w:t>
            </w:r>
          </w:p>
        </w:tc>
        <w:tc>
          <w:tcPr>
            <w:tcW w:w="1360" w:type="dxa"/>
            <w:tcBorders>
              <w:top w:val="nil"/>
              <w:left w:val="nil"/>
              <w:bottom w:val="single" w:sz="8" w:space="0" w:color="auto"/>
              <w:right w:val="single" w:sz="8" w:space="0" w:color="auto"/>
            </w:tcBorders>
            <w:shd w:val="clear" w:color="auto" w:fill="auto"/>
            <w:vAlign w:val="center"/>
            <w:hideMark/>
          </w:tcPr>
          <w:p w14:paraId="4122F065" w14:textId="77777777" w:rsidR="0075620D" w:rsidRPr="0016036B" w:rsidRDefault="0075620D" w:rsidP="002D71AD">
            <w:pPr>
              <w:spacing w:before="0" w:line="240" w:lineRule="auto"/>
              <w:jc w:val="center"/>
              <w:rPr>
                <w:rFonts w:cs="Arial"/>
                <w:color w:val="000000"/>
                <w:lang w:eastAsia="en-GB"/>
                <w14:ligatures w14:val="none"/>
              </w:rPr>
            </w:pPr>
            <w:r w:rsidRPr="0016036B">
              <w:rPr>
                <w:rFonts w:cs="Arial"/>
                <w:color w:val="000000"/>
                <w:lang w:eastAsia="en-GB"/>
                <w14:ligatures w14:val="none"/>
              </w:rPr>
              <w:t>0.9</w:t>
            </w:r>
          </w:p>
        </w:tc>
      </w:tr>
    </w:tbl>
    <w:p w14:paraId="606C58BA" w14:textId="77777777" w:rsidR="009D723A" w:rsidRPr="0016036B" w:rsidRDefault="009D723A" w:rsidP="004B2795">
      <w:pPr>
        <w:rPr>
          <w:rFonts w:cs="Arial"/>
        </w:rPr>
      </w:pPr>
    </w:p>
    <w:p w14:paraId="6CF19A07" w14:textId="6FF699F5" w:rsidR="002D71AD" w:rsidRPr="0016036B" w:rsidRDefault="002D71AD" w:rsidP="004B2795">
      <w:pPr>
        <w:rPr>
          <w:rFonts w:cs="Arial"/>
        </w:rPr>
      </w:pPr>
      <w:r w:rsidRPr="0016036B">
        <w:rPr>
          <w:rFonts w:cs="Arial"/>
        </w:rPr>
        <w:fldChar w:fldCharType="begin"/>
      </w:r>
      <w:r w:rsidRPr="0016036B">
        <w:rPr>
          <w:rFonts w:cs="Arial"/>
        </w:rPr>
        <w:instrText xml:space="preserve"> REF _Ref196568660 \h </w:instrText>
      </w:r>
      <w:r w:rsidR="00AC2E97" w:rsidRPr="0016036B">
        <w:rPr>
          <w:rFonts w:cs="Arial"/>
        </w:rPr>
        <w:instrText xml:space="preserve"> \* MERGEFORMAT </w:instrText>
      </w:r>
      <w:r w:rsidRPr="0016036B">
        <w:rPr>
          <w:rFonts w:cs="Arial"/>
        </w:rPr>
      </w:r>
      <w:r w:rsidRPr="0016036B">
        <w:rPr>
          <w:rFonts w:cs="Arial"/>
        </w:rPr>
        <w:fldChar w:fldCharType="separate"/>
      </w:r>
      <w:r w:rsidRPr="0016036B">
        <w:rPr>
          <w:rFonts w:cs="Arial"/>
        </w:rPr>
        <w:t xml:space="preserve">Table </w:t>
      </w:r>
      <w:r w:rsidRPr="0016036B">
        <w:rPr>
          <w:rFonts w:cs="Arial"/>
          <w:noProof/>
        </w:rPr>
        <w:t>7</w:t>
      </w:r>
      <w:r w:rsidRPr="0016036B">
        <w:rPr>
          <w:rFonts w:cs="Arial"/>
        </w:rPr>
        <w:t xml:space="preserve"> - HFV Processed Data</w:t>
      </w:r>
      <w:r w:rsidRPr="0016036B">
        <w:rPr>
          <w:rFonts w:cs="Arial"/>
        </w:rPr>
        <w:fldChar w:fldCharType="end"/>
      </w:r>
      <w:r w:rsidRPr="0016036B">
        <w:rPr>
          <w:rFonts w:cs="Arial"/>
        </w:rPr>
        <w:t xml:space="preserve"> shows the full data set used for this scenario.</w:t>
      </w:r>
    </w:p>
    <w:p w14:paraId="16DC0B2F" w14:textId="77777777" w:rsidR="009D723A" w:rsidRPr="0016036B" w:rsidRDefault="009D723A" w:rsidP="004B2795">
      <w:pPr>
        <w:rPr>
          <w:rFonts w:cs="Arial"/>
        </w:rPr>
      </w:pPr>
    </w:p>
    <w:p w14:paraId="7C48B1AD" w14:textId="77777777" w:rsidR="009D723A" w:rsidRPr="0016036B" w:rsidRDefault="009D723A" w:rsidP="004B2795">
      <w:pPr>
        <w:rPr>
          <w:rFonts w:cs="Arial"/>
        </w:rPr>
      </w:pPr>
    </w:p>
    <w:p w14:paraId="79AD6737" w14:textId="77777777" w:rsidR="009D723A" w:rsidRPr="0016036B" w:rsidRDefault="009D723A" w:rsidP="004B2795">
      <w:pPr>
        <w:rPr>
          <w:rFonts w:cs="Arial"/>
        </w:rPr>
      </w:pPr>
    </w:p>
    <w:p w14:paraId="4863C7D0" w14:textId="77777777" w:rsidR="009D723A" w:rsidRDefault="009D723A" w:rsidP="004B2795">
      <w:pPr>
        <w:rPr>
          <w:rFonts w:cs="Arial"/>
        </w:rPr>
      </w:pPr>
    </w:p>
    <w:p w14:paraId="1535F973" w14:textId="77777777" w:rsidR="00AE1E09" w:rsidRDefault="00AE1E09" w:rsidP="004B2795">
      <w:pPr>
        <w:rPr>
          <w:rFonts w:cs="Arial"/>
        </w:rPr>
      </w:pPr>
    </w:p>
    <w:p w14:paraId="2C725120" w14:textId="77777777" w:rsidR="00AE1E09" w:rsidRPr="0016036B" w:rsidRDefault="00AE1E09" w:rsidP="004B2795">
      <w:pPr>
        <w:rPr>
          <w:rFonts w:cs="Arial"/>
        </w:rPr>
      </w:pPr>
    </w:p>
    <w:p w14:paraId="375890A8" w14:textId="77777777" w:rsidR="009D723A" w:rsidRPr="0016036B" w:rsidRDefault="009D723A" w:rsidP="004B2795">
      <w:pPr>
        <w:rPr>
          <w:rFonts w:cs="Arial"/>
        </w:rPr>
      </w:pPr>
    </w:p>
    <w:p w14:paraId="215417B0" w14:textId="77777777" w:rsidR="009D723A" w:rsidRPr="0016036B" w:rsidRDefault="009D723A" w:rsidP="004B2795">
      <w:pPr>
        <w:rPr>
          <w:rFonts w:cs="Arial"/>
        </w:rPr>
      </w:pPr>
    </w:p>
    <w:p w14:paraId="1274E4F4" w14:textId="7EE5BDB5" w:rsidR="001B4776" w:rsidRPr="0016036B" w:rsidRDefault="001B4776" w:rsidP="001B4776">
      <w:pPr>
        <w:pStyle w:val="Caption"/>
        <w:keepNext/>
        <w:jc w:val="center"/>
        <w:rPr>
          <w:rFonts w:cs="Arial"/>
        </w:rPr>
      </w:pPr>
      <w:bookmarkStart w:id="93" w:name="_Ref196568660"/>
      <w:bookmarkStart w:id="94" w:name="_Toc196610874"/>
      <w:r w:rsidRPr="0016036B">
        <w:rPr>
          <w:rFonts w:cs="Arial"/>
        </w:rPr>
        <w:lastRenderedPageBreak/>
        <w:t xml:space="preserve">Table </w:t>
      </w:r>
      <w:r w:rsidR="007E0D87" w:rsidRPr="0016036B">
        <w:rPr>
          <w:rFonts w:cs="Arial"/>
        </w:rPr>
        <w:fldChar w:fldCharType="begin"/>
      </w:r>
      <w:r w:rsidR="007E0D87" w:rsidRPr="0016036B">
        <w:rPr>
          <w:rFonts w:cs="Arial"/>
        </w:rPr>
        <w:instrText xml:space="preserve"> SEQ Table \* ARABIC </w:instrText>
      </w:r>
      <w:r w:rsidR="007E0D87" w:rsidRPr="0016036B">
        <w:rPr>
          <w:rFonts w:cs="Arial"/>
        </w:rPr>
        <w:fldChar w:fldCharType="separate"/>
      </w:r>
      <w:r w:rsidR="00EF58FC">
        <w:rPr>
          <w:rFonts w:cs="Arial"/>
          <w:noProof/>
        </w:rPr>
        <w:t>7</w:t>
      </w:r>
      <w:r w:rsidR="007E0D87" w:rsidRPr="0016036B">
        <w:rPr>
          <w:rFonts w:cs="Arial"/>
          <w:noProof/>
        </w:rPr>
        <w:fldChar w:fldCharType="end"/>
      </w:r>
      <w:r w:rsidRPr="0016036B">
        <w:rPr>
          <w:rFonts w:cs="Arial"/>
        </w:rPr>
        <w:t xml:space="preserve"> - HFV Processed Data</w:t>
      </w:r>
      <w:bookmarkEnd w:id="93"/>
      <w:bookmarkEnd w:id="94"/>
    </w:p>
    <w:tbl>
      <w:tblPr>
        <w:tblW w:w="5000" w:type="pct"/>
        <w:tblLook w:val="04A0" w:firstRow="1" w:lastRow="0" w:firstColumn="1" w:lastColumn="0" w:noHBand="0" w:noVBand="1"/>
      </w:tblPr>
      <w:tblGrid>
        <w:gridCol w:w="3769"/>
        <w:gridCol w:w="1644"/>
        <w:gridCol w:w="1794"/>
        <w:gridCol w:w="1799"/>
      </w:tblGrid>
      <w:tr w:rsidR="001B4776" w:rsidRPr="0016036B" w14:paraId="7B9DC013" w14:textId="77777777" w:rsidTr="007E0D87">
        <w:trPr>
          <w:trHeight w:val="615"/>
        </w:trPr>
        <w:tc>
          <w:tcPr>
            <w:tcW w:w="2092" w:type="pct"/>
            <w:tcBorders>
              <w:top w:val="single" w:sz="8" w:space="0" w:color="auto"/>
              <w:left w:val="single" w:sz="8" w:space="0" w:color="auto"/>
              <w:bottom w:val="nil"/>
              <w:right w:val="single" w:sz="8" w:space="0" w:color="auto"/>
            </w:tcBorders>
            <w:shd w:val="clear" w:color="auto" w:fill="auto"/>
            <w:noWrap/>
            <w:vAlign w:val="center"/>
            <w:hideMark/>
          </w:tcPr>
          <w:p w14:paraId="29801845" w14:textId="77777777" w:rsidR="001B4776" w:rsidRPr="0016036B" w:rsidRDefault="001B4776" w:rsidP="007E0D87">
            <w:pPr>
              <w:spacing w:before="0" w:line="240" w:lineRule="auto"/>
              <w:jc w:val="center"/>
              <w:rPr>
                <w:rFonts w:cs="Arial"/>
                <w:b/>
                <w:bCs/>
                <w:color w:val="000000"/>
                <w:sz w:val="22"/>
                <w:szCs w:val="22"/>
                <w:lang w:eastAsia="en-GB"/>
                <w14:ligatures w14:val="none"/>
              </w:rPr>
            </w:pPr>
            <w:r w:rsidRPr="0016036B">
              <w:rPr>
                <w:rFonts w:cs="Arial"/>
                <w:b/>
                <w:bCs/>
                <w:color w:val="000000"/>
                <w:sz w:val="22"/>
                <w:szCs w:val="22"/>
                <w:lang w:eastAsia="en-GB"/>
                <w14:ligatures w14:val="none"/>
              </w:rPr>
              <w:t>Event</w:t>
            </w:r>
          </w:p>
        </w:tc>
        <w:tc>
          <w:tcPr>
            <w:tcW w:w="913" w:type="pct"/>
            <w:tcBorders>
              <w:top w:val="single" w:sz="8" w:space="0" w:color="auto"/>
              <w:left w:val="nil"/>
              <w:bottom w:val="nil"/>
              <w:right w:val="single" w:sz="8" w:space="0" w:color="auto"/>
            </w:tcBorders>
            <w:shd w:val="clear" w:color="auto" w:fill="auto"/>
            <w:noWrap/>
            <w:vAlign w:val="center"/>
            <w:hideMark/>
          </w:tcPr>
          <w:p w14:paraId="322FC850" w14:textId="77777777" w:rsidR="001B4776" w:rsidRPr="0016036B" w:rsidRDefault="001B4776" w:rsidP="007E0D87">
            <w:pPr>
              <w:spacing w:before="0" w:line="240" w:lineRule="auto"/>
              <w:jc w:val="center"/>
              <w:rPr>
                <w:rFonts w:cs="Arial"/>
                <w:b/>
                <w:bCs/>
                <w:color w:val="000000"/>
                <w:sz w:val="22"/>
                <w:szCs w:val="22"/>
                <w:lang w:eastAsia="en-GB"/>
                <w14:ligatures w14:val="none"/>
              </w:rPr>
            </w:pPr>
            <w:r w:rsidRPr="0016036B">
              <w:rPr>
                <w:rFonts w:cs="Arial"/>
                <w:b/>
                <w:bCs/>
                <w:color w:val="000000"/>
                <w:sz w:val="22"/>
                <w:szCs w:val="22"/>
                <w:lang w:eastAsia="en-GB"/>
                <w14:ligatures w14:val="none"/>
              </w:rPr>
              <w:t>Probability</w:t>
            </w:r>
          </w:p>
        </w:tc>
        <w:tc>
          <w:tcPr>
            <w:tcW w:w="996" w:type="pct"/>
            <w:tcBorders>
              <w:top w:val="single" w:sz="8" w:space="0" w:color="auto"/>
              <w:left w:val="nil"/>
              <w:bottom w:val="nil"/>
              <w:right w:val="single" w:sz="8" w:space="0" w:color="auto"/>
            </w:tcBorders>
            <w:shd w:val="clear" w:color="auto" w:fill="auto"/>
            <w:vAlign w:val="center"/>
            <w:hideMark/>
          </w:tcPr>
          <w:p w14:paraId="6E247635" w14:textId="77777777" w:rsidR="001B4776" w:rsidRPr="0016036B" w:rsidRDefault="001B4776" w:rsidP="007E0D87">
            <w:pPr>
              <w:spacing w:before="0" w:line="240" w:lineRule="auto"/>
              <w:jc w:val="center"/>
              <w:rPr>
                <w:rFonts w:cs="Arial"/>
                <w:b/>
                <w:bCs/>
                <w:color w:val="000000"/>
                <w:sz w:val="22"/>
                <w:szCs w:val="22"/>
                <w:lang w:eastAsia="en-GB"/>
                <w14:ligatures w14:val="none"/>
              </w:rPr>
            </w:pPr>
            <w:r w:rsidRPr="0016036B">
              <w:rPr>
                <w:rFonts w:cs="Arial"/>
                <w:b/>
                <w:bCs/>
                <w:color w:val="000000"/>
                <w:sz w:val="22"/>
                <w:szCs w:val="22"/>
                <w:lang w:eastAsia="en-GB"/>
                <w14:ligatures w14:val="none"/>
              </w:rPr>
              <w:t>Assignation</w:t>
            </w:r>
          </w:p>
        </w:tc>
        <w:tc>
          <w:tcPr>
            <w:tcW w:w="999" w:type="pct"/>
            <w:tcBorders>
              <w:top w:val="single" w:sz="8" w:space="0" w:color="auto"/>
              <w:left w:val="nil"/>
              <w:bottom w:val="nil"/>
              <w:right w:val="single" w:sz="8" w:space="0" w:color="auto"/>
            </w:tcBorders>
            <w:shd w:val="clear" w:color="auto" w:fill="auto"/>
            <w:noWrap/>
            <w:vAlign w:val="center"/>
            <w:hideMark/>
          </w:tcPr>
          <w:p w14:paraId="07D7C498" w14:textId="77777777" w:rsidR="001B4776" w:rsidRPr="0016036B" w:rsidRDefault="001B4776" w:rsidP="007E0D87">
            <w:pPr>
              <w:spacing w:before="0" w:line="240" w:lineRule="auto"/>
              <w:jc w:val="center"/>
              <w:rPr>
                <w:rFonts w:cs="Arial"/>
                <w:b/>
                <w:bCs/>
                <w:color w:val="000000"/>
                <w:sz w:val="22"/>
                <w:szCs w:val="22"/>
                <w:lang w:eastAsia="en-GB"/>
                <w14:ligatures w14:val="none"/>
              </w:rPr>
            </w:pPr>
            <w:r w:rsidRPr="0016036B">
              <w:rPr>
                <w:rFonts w:cs="Arial"/>
                <w:b/>
                <w:bCs/>
                <w:color w:val="000000"/>
                <w:sz w:val="22"/>
                <w:szCs w:val="22"/>
                <w:lang w:eastAsia="en-GB"/>
                <w14:ligatures w14:val="none"/>
              </w:rPr>
              <w:t>Type of Gate</w:t>
            </w:r>
          </w:p>
        </w:tc>
      </w:tr>
      <w:tr w:rsidR="002D71AD" w:rsidRPr="0016036B" w14:paraId="1B291463" w14:textId="77777777" w:rsidTr="00801CB7">
        <w:trPr>
          <w:trHeight w:val="375"/>
        </w:trPr>
        <w:tc>
          <w:tcPr>
            <w:tcW w:w="2092" w:type="pct"/>
            <w:tcBorders>
              <w:top w:val="single" w:sz="8" w:space="0" w:color="auto"/>
              <w:left w:val="single" w:sz="8" w:space="0" w:color="auto"/>
              <w:bottom w:val="single" w:sz="8" w:space="0" w:color="auto"/>
              <w:right w:val="single" w:sz="8" w:space="0" w:color="auto"/>
            </w:tcBorders>
            <w:shd w:val="clear" w:color="auto" w:fill="auto"/>
            <w:noWrap/>
            <w:hideMark/>
          </w:tcPr>
          <w:p w14:paraId="6DDE9654" w14:textId="68695B6C" w:rsidR="002D71AD" w:rsidRPr="0016036B" w:rsidRDefault="002D71AD" w:rsidP="002D71AD">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Water Supply Availability</w:t>
            </w:r>
          </w:p>
        </w:tc>
        <w:tc>
          <w:tcPr>
            <w:tcW w:w="913" w:type="pct"/>
            <w:tcBorders>
              <w:top w:val="single" w:sz="8" w:space="0" w:color="auto"/>
              <w:left w:val="nil"/>
              <w:bottom w:val="single" w:sz="8" w:space="0" w:color="auto"/>
              <w:right w:val="single" w:sz="8" w:space="0" w:color="auto"/>
            </w:tcBorders>
            <w:shd w:val="clear" w:color="auto" w:fill="auto"/>
            <w:noWrap/>
            <w:vAlign w:val="center"/>
            <w:hideMark/>
          </w:tcPr>
          <w:p w14:paraId="0F3A176B" w14:textId="77777777" w:rsidR="002D71AD" w:rsidRPr="0016036B" w:rsidRDefault="002D71AD" w:rsidP="002D71AD">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0.99</w:t>
            </w:r>
          </w:p>
        </w:tc>
        <w:tc>
          <w:tcPr>
            <w:tcW w:w="996" w:type="pct"/>
            <w:tcBorders>
              <w:top w:val="single" w:sz="8" w:space="0" w:color="auto"/>
              <w:left w:val="nil"/>
              <w:bottom w:val="single" w:sz="8" w:space="0" w:color="auto"/>
              <w:right w:val="single" w:sz="8" w:space="0" w:color="auto"/>
            </w:tcBorders>
            <w:shd w:val="clear" w:color="auto" w:fill="auto"/>
            <w:vAlign w:val="center"/>
            <w:hideMark/>
          </w:tcPr>
          <w:p w14:paraId="42A123EF" w14:textId="77777777" w:rsidR="002D71AD" w:rsidRPr="0016036B" w:rsidRDefault="002D71AD" w:rsidP="002D71AD">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A1.1</w:t>
            </w:r>
          </w:p>
        </w:tc>
        <w:tc>
          <w:tcPr>
            <w:tcW w:w="999" w:type="pct"/>
            <w:vMerge w:val="restart"/>
            <w:tcBorders>
              <w:top w:val="single" w:sz="8" w:space="0" w:color="auto"/>
              <w:left w:val="single" w:sz="8" w:space="0" w:color="auto"/>
              <w:bottom w:val="single" w:sz="8" w:space="0" w:color="000000"/>
              <w:right w:val="single" w:sz="8" w:space="0" w:color="auto"/>
            </w:tcBorders>
            <w:shd w:val="clear" w:color="auto" w:fill="auto"/>
            <w:noWrap/>
            <w:vAlign w:val="center"/>
            <w:hideMark/>
          </w:tcPr>
          <w:p w14:paraId="3AEC6D47" w14:textId="77777777" w:rsidR="002D71AD" w:rsidRPr="0016036B" w:rsidRDefault="002D71AD" w:rsidP="002D71AD">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AND</w:t>
            </w:r>
          </w:p>
        </w:tc>
      </w:tr>
      <w:tr w:rsidR="002D71AD" w:rsidRPr="0016036B" w14:paraId="372509CA" w14:textId="77777777" w:rsidTr="00801CB7">
        <w:trPr>
          <w:trHeight w:val="375"/>
        </w:trPr>
        <w:tc>
          <w:tcPr>
            <w:tcW w:w="2092" w:type="pct"/>
            <w:tcBorders>
              <w:top w:val="nil"/>
              <w:left w:val="single" w:sz="8" w:space="0" w:color="auto"/>
              <w:bottom w:val="single" w:sz="8" w:space="0" w:color="auto"/>
              <w:right w:val="single" w:sz="8" w:space="0" w:color="auto"/>
            </w:tcBorders>
            <w:shd w:val="clear" w:color="auto" w:fill="auto"/>
            <w:noWrap/>
            <w:hideMark/>
          </w:tcPr>
          <w:p w14:paraId="11FFDA68" w14:textId="6F7CB8AC" w:rsidR="002D71AD" w:rsidRPr="0016036B" w:rsidRDefault="002D71AD" w:rsidP="002D71AD">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Non-leaky Kettle Availability</w:t>
            </w:r>
          </w:p>
        </w:tc>
        <w:tc>
          <w:tcPr>
            <w:tcW w:w="913" w:type="pct"/>
            <w:tcBorders>
              <w:top w:val="nil"/>
              <w:left w:val="nil"/>
              <w:bottom w:val="single" w:sz="8" w:space="0" w:color="auto"/>
              <w:right w:val="single" w:sz="8" w:space="0" w:color="auto"/>
            </w:tcBorders>
            <w:shd w:val="clear" w:color="auto" w:fill="auto"/>
            <w:noWrap/>
            <w:vAlign w:val="center"/>
            <w:hideMark/>
          </w:tcPr>
          <w:p w14:paraId="1F6A835A" w14:textId="77777777" w:rsidR="002D71AD" w:rsidRPr="0016036B" w:rsidRDefault="002D71AD" w:rsidP="002D71AD">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0.9</w:t>
            </w:r>
          </w:p>
        </w:tc>
        <w:tc>
          <w:tcPr>
            <w:tcW w:w="996" w:type="pct"/>
            <w:tcBorders>
              <w:top w:val="nil"/>
              <w:left w:val="nil"/>
              <w:bottom w:val="single" w:sz="8" w:space="0" w:color="auto"/>
              <w:right w:val="single" w:sz="8" w:space="0" w:color="auto"/>
            </w:tcBorders>
            <w:shd w:val="clear" w:color="auto" w:fill="auto"/>
            <w:vAlign w:val="center"/>
            <w:hideMark/>
          </w:tcPr>
          <w:p w14:paraId="543DD6AE" w14:textId="77777777" w:rsidR="002D71AD" w:rsidRPr="0016036B" w:rsidRDefault="002D71AD" w:rsidP="002D71AD">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A1.2</w:t>
            </w:r>
          </w:p>
        </w:tc>
        <w:tc>
          <w:tcPr>
            <w:tcW w:w="999" w:type="pct"/>
            <w:vMerge/>
            <w:tcBorders>
              <w:top w:val="single" w:sz="8" w:space="0" w:color="auto"/>
              <w:left w:val="single" w:sz="8" w:space="0" w:color="auto"/>
              <w:bottom w:val="single" w:sz="8" w:space="0" w:color="000000"/>
              <w:right w:val="single" w:sz="8" w:space="0" w:color="auto"/>
            </w:tcBorders>
            <w:vAlign w:val="center"/>
            <w:hideMark/>
          </w:tcPr>
          <w:p w14:paraId="6361B9E2" w14:textId="77777777" w:rsidR="002D71AD" w:rsidRPr="0016036B" w:rsidRDefault="002D71AD" w:rsidP="002D71AD">
            <w:pPr>
              <w:spacing w:before="0" w:line="240" w:lineRule="auto"/>
              <w:jc w:val="left"/>
              <w:rPr>
                <w:rFonts w:cs="Arial"/>
                <w:color w:val="000000"/>
                <w:sz w:val="22"/>
                <w:szCs w:val="22"/>
                <w:lang w:eastAsia="en-GB"/>
                <w14:ligatures w14:val="none"/>
              </w:rPr>
            </w:pPr>
          </w:p>
        </w:tc>
      </w:tr>
      <w:tr w:rsidR="001B4776" w:rsidRPr="0016036B" w14:paraId="2724EB19" w14:textId="77777777" w:rsidTr="007E0D87">
        <w:trPr>
          <w:trHeight w:val="375"/>
        </w:trPr>
        <w:tc>
          <w:tcPr>
            <w:tcW w:w="2092" w:type="pct"/>
            <w:tcBorders>
              <w:top w:val="nil"/>
              <w:left w:val="single" w:sz="8" w:space="0" w:color="auto"/>
              <w:bottom w:val="single" w:sz="8" w:space="0" w:color="auto"/>
              <w:right w:val="single" w:sz="8" w:space="0" w:color="auto"/>
            </w:tcBorders>
            <w:shd w:val="clear" w:color="auto" w:fill="auto"/>
            <w:noWrap/>
            <w:vAlign w:val="center"/>
            <w:hideMark/>
          </w:tcPr>
          <w:p w14:paraId="22F5596F" w14:textId="77777777" w:rsidR="001B4776" w:rsidRPr="0016036B" w:rsidRDefault="001B4776" w:rsidP="007E0D87">
            <w:pPr>
              <w:spacing w:before="0" w:line="240" w:lineRule="auto"/>
              <w:jc w:val="center"/>
              <w:rPr>
                <w:rFonts w:cs="Arial"/>
                <w:b/>
                <w:color w:val="000000"/>
                <w:sz w:val="22"/>
                <w:szCs w:val="22"/>
                <w:lang w:eastAsia="en-GB"/>
                <w14:ligatures w14:val="none"/>
              </w:rPr>
            </w:pPr>
            <w:r w:rsidRPr="0016036B">
              <w:rPr>
                <w:rFonts w:cs="Arial"/>
                <w:b/>
                <w:color w:val="000000"/>
                <w:sz w:val="22"/>
                <w:szCs w:val="22"/>
                <w:lang w:eastAsia="en-GB"/>
                <w14:ligatures w14:val="none"/>
              </w:rPr>
              <w:t>Plug in operation reliability</w:t>
            </w:r>
          </w:p>
        </w:tc>
        <w:tc>
          <w:tcPr>
            <w:tcW w:w="913" w:type="pct"/>
            <w:tcBorders>
              <w:top w:val="nil"/>
              <w:left w:val="nil"/>
              <w:bottom w:val="single" w:sz="8" w:space="0" w:color="auto"/>
              <w:right w:val="single" w:sz="8" w:space="0" w:color="auto"/>
            </w:tcBorders>
            <w:shd w:val="clear" w:color="auto" w:fill="auto"/>
            <w:noWrap/>
            <w:vAlign w:val="center"/>
            <w:hideMark/>
          </w:tcPr>
          <w:p w14:paraId="3974C301" w14:textId="6F83EFC8" w:rsidR="001B4776" w:rsidRPr="0016036B" w:rsidRDefault="004969D6" w:rsidP="007E0D87">
            <w:pPr>
              <w:spacing w:before="0" w:line="240" w:lineRule="auto"/>
              <w:jc w:val="center"/>
              <w:rPr>
                <w:rFonts w:cs="Arial"/>
                <w:b/>
                <w:color w:val="000000"/>
                <w:sz w:val="22"/>
                <w:szCs w:val="22"/>
                <w:lang w:eastAsia="en-GB"/>
                <w14:ligatures w14:val="none"/>
              </w:rPr>
            </w:pPr>
            <w:r w:rsidRPr="0016036B">
              <w:rPr>
                <w:rFonts w:cs="Arial"/>
                <w:b/>
                <w:color w:val="000000"/>
                <w:sz w:val="22"/>
                <w:szCs w:val="22"/>
                <w:lang w:eastAsia="en-GB"/>
                <w14:ligatures w14:val="none"/>
              </w:rPr>
              <w:t>0.53</w:t>
            </w:r>
          </w:p>
        </w:tc>
        <w:tc>
          <w:tcPr>
            <w:tcW w:w="996" w:type="pct"/>
            <w:tcBorders>
              <w:top w:val="nil"/>
              <w:left w:val="nil"/>
              <w:bottom w:val="single" w:sz="8" w:space="0" w:color="auto"/>
              <w:right w:val="single" w:sz="8" w:space="0" w:color="auto"/>
            </w:tcBorders>
            <w:shd w:val="clear" w:color="auto" w:fill="auto"/>
            <w:vAlign w:val="center"/>
            <w:hideMark/>
          </w:tcPr>
          <w:p w14:paraId="4F69C25F" w14:textId="77777777" w:rsidR="001B4776" w:rsidRPr="0016036B" w:rsidRDefault="001B4776" w:rsidP="007E0D87">
            <w:pPr>
              <w:spacing w:before="0" w:line="240" w:lineRule="auto"/>
              <w:jc w:val="center"/>
              <w:rPr>
                <w:rFonts w:cs="Arial"/>
                <w:b/>
                <w:color w:val="000000"/>
                <w:sz w:val="22"/>
                <w:szCs w:val="22"/>
                <w:lang w:eastAsia="en-GB"/>
                <w14:ligatures w14:val="none"/>
              </w:rPr>
            </w:pPr>
            <w:r w:rsidRPr="0016036B">
              <w:rPr>
                <w:rFonts w:cs="Arial"/>
                <w:b/>
                <w:color w:val="000000"/>
                <w:sz w:val="22"/>
                <w:szCs w:val="22"/>
                <w:lang w:eastAsia="en-GB"/>
                <w14:ligatures w14:val="none"/>
              </w:rPr>
              <w:t>A2.1</w:t>
            </w:r>
          </w:p>
        </w:tc>
        <w:tc>
          <w:tcPr>
            <w:tcW w:w="999" w:type="pct"/>
            <w:vMerge w:val="restart"/>
            <w:tcBorders>
              <w:top w:val="nil"/>
              <w:left w:val="single" w:sz="8" w:space="0" w:color="auto"/>
              <w:bottom w:val="single" w:sz="8" w:space="0" w:color="000000"/>
              <w:right w:val="single" w:sz="8" w:space="0" w:color="auto"/>
            </w:tcBorders>
            <w:shd w:val="clear" w:color="auto" w:fill="auto"/>
            <w:noWrap/>
            <w:vAlign w:val="center"/>
            <w:hideMark/>
          </w:tcPr>
          <w:p w14:paraId="27529B84" w14:textId="77777777" w:rsidR="001B4776" w:rsidRPr="0016036B" w:rsidRDefault="001B4776" w:rsidP="007E0D87">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AND</w:t>
            </w:r>
          </w:p>
        </w:tc>
      </w:tr>
      <w:tr w:rsidR="001B4776" w:rsidRPr="0016036B" w14:paraId="7202181F" w14:textId="77777777" w:rsidTr="007E0D87">
        <w:trPr>
          <w:trHeight w:val="375"/>
        </w:trPr>
        <w:tc>
          <w:tcPr>
            <w:tcW w:w="2092" w:type="pct"/>
            <w:tcBorders>
              <w:top w:val="nil"/>
              <w:left w:val="single" w:sz="8" w:space="0" w:color="auto"/>
              <w:bottom w:val="single" w:sz="8" w:space="0" w:color="auto"/>
              <w:right w:val="single" w:sz="8" w:space="0" w:color="auto"/>
            </w:tcBorders>
            <w:shd w:val="clear" w:color="auto" w:fill="auto"/>
            <w:noWrap/>
            <w:vAlign w:val="center"/>
            <w:hideMark/>
          </w:tcPr>
          <w:p w14:paraId="4E5BF73F" w14:textId="77777777" w:rsidR="001B4776" w:rsidRPr="0016036B" w:rsidRDefault="001B4776" w:rsidP="007E0D87">
            <w:pPr>
              <w:spacing w:before="0" w:line="240" w:lineRule="auto"/>
              <w:jc w:val="center"/>
              <w:rPr>
                <w:rFonts w:cs="Arial"/>
                <w:b/>
                <w:color w:val="000000"/>
                <w:sz w:val="22"/>
                <w:szCs w:val="22"/>
                <w:lang w:eastAsia="en-GB"/>
                <w14:ligatures w14:val="none"/>
              </w:rPr>
            </w:pPr>
            <w:r w:rsidRPr="0016036B">
              <w:rPr>
                <w:rFonts w:cs="Arial"/>
                <w:b/>
                <w:color w:val="000000"/>
                <w:sz w:val="22"/>
                <w:szCs w:val="22"/>
                <w:lang w:eastAsia="en-GB"/>
                <w14:ligatures w14:val="none"/>
              </w:rPr>
              <w:t>Switch on reliability</w:t>
            </w:r>
          </w:p>
        </w:tc>
        <w:tc>
          <w:tcPr>
            <w:tcW w:w="913" w:type="pct"/>
            <w:tcBorders>
              <w:top w:val="nil"/>
              <w:left w:val="nil"/>
              <w:bottom w:val="single" w:sz="8" w:space="0" w:color="auto"/>
              <w:right w:val="single" w:sz="8" w:space="0" w:color="auto"/>
            </w:tcBorders>
            <w:shd w:val="clear" w:color="auto" w:fill="auto"/>
            <w:noWrap/>
            <w:vAlign w:val="center"/>
            <w:hideMark/>
          </w:tcPr>
          <w:p w14:paraId="39290B92" w14:textId="34790038" w:rsidR="001B4776" w:rsidRPr="0016036B" w:rsidRDefault="004969D6" w:rsidP="007E0D87">
            <w:pPr>
              <w:spacing w:before="0" w:line="240" w:lineRule="auto"/>
              <w:jc w:val="center"/>
              <w:rPr>
                <w:rFonts w:cs="Arial"/>
                <w:b/>
                <w:color w:val="000000"/>
                <w:sz w:val="22"/>
                <w:szCs w:val="22"/>
                <w:lang w:eastAsia="en-GB"/>
                <w14:ligatures w14:val="none"/>
              </w:rPr>
            </w:pPr>
            <w:r w:rsidRPr="0016036B">
              <w:rPr>
                <w:rFonts w:cs="Arial"/>
                <w:b/>
                <w:color w:val="000000"/>
                <w:sz w:val="22"/>
                <w:szCs w:val="22"/>
                <w:lang w:eastAsia="en-GB"/>
                <w14:ligatures w14:val="none"/>
              </w:rPr>
              <w:t>0.53</w:t>
            </w:r>
          </w:p>
        </w:tc>
        <w:tc>
          <w:tcPr>
            <w:tcW w:w="996" w:type="pct"/>
            <w:tcBorders>
              <w:top w:val="nil"/>
              <w:left w:val="nil"/>
              <w:bottom w:val="single" w:sz="8" w:space="0" w:color="auto"/>
              <w:right w:val="single" w:sz="8" w:space="0" w:color="auto"/>
            </w:tcBorders>
            <w:shd w:val="clear" w:color="auto" w:fill="auto"/>
            <w:vAlign w:val="center"/>
            <w:hideMark/>
          </w:tcPr>
          <w:p w14:paraId="76ADB827" w14:textId="77777777" w:rsidR="001B4776" w:rsidRPr="0016036B" w:rsidRDefault="001B4776" w:rsidP="007E0D87">
            <w:pPr>
              <w:spacing w:before="0" w:line="240" w:lineRule="auto"/>
              <w:jc w:val="center"/>
              <w:rPr>
                <w:rFonts w:cs="Arial"/>
                <w:b/>
                <w:color w:val="000000"/>
                <w:sz w:val="22"/>
                <w:szCs w:val="22"/>
                <w:lang w:eastAsia="en-GB"/>
                <w14:ligatures w14:val="none"/>
              </w:rPr>
            </w:pPr>
            <w:r w:rsidRPr="0016036B">
              <w:rPr>
                <w:rFonts w:cs="Arial"/>
                <w:b/>
                <w:color w:val="000000"/>
                <w:sz w:val="22"/>
                <w:szCs w:val="22"/>
                <w:lang w:eastAsia="en-GB"/>
                <w14:ligatures w14:val="none"/>
              </w:rPr>
              <w:t>A2.2</w:t>
            </w:r>
          </w:p>
        </w:tc>
        <w:tc>
          <w:tcPr>
            <w:tcW w:w="999" w:type="pct"/>
            <w:vMerge/>
            <w:tcBorders>
              <w:top w:val="nil"/>
              <w:left w:val="single" w:sz="8" w:space="0" w:color="auto"/>
              <w:bottom w:val="single" w:sz="8" w:space="0" w:color="000000"/>
              <w:right w:val="single" w:sz="8" w:space="0" w:color="auto"/>
            </w:tcBorders>
            <w:vAlign w:val="center"/>
            <w:hideMark/>
          </w:tcPr>
          <w:p w14:paraId="017EA164" w14:textId="77777777" w:rsidR="001B4776" w:rsidRPr="0016036B" w:rsidRDefault="001B4776" w:rsidP="007E0D87">
            <w:pPr>
              <w:spacing w:before="0" w:line="240" w:lineRule="auto"/>
              <w:jc w:val="left"/>
              <w:rPr>
                <w:rFonts w:cs="Arial"/>
                <w:color w:val="000000"/>
                <w:sz w:val="22"/>
                <w:szCs w:val="22"/>
                <w:lang w:eastAsia="en-GB"/>
                <w14:ligatures w14:val="none"/>
              </w:rPr>
            </w:pPr>
          </w:p>
        </w:tc>
      </w:tr>
      <w:tr w:rsidR="001B4776" w:rsidRPr="0016036B" w14:paraId="31F2D4C4" w14:textId="77777777" w:rsidTr="007E0D87">
        <w:trPr>
          <w:trHeight w:val="375"/>
        </w:trPr>
        <w:tc>
          <w:tcPr>
            <w:tcW w:w="2092" w:type="pct"/>
            <w:tcBorders>
              <w:top w:val="nil"/>
              <w:left w:val="single" w:sz="8" w:space="0" w:color="auto"/>
              <w:bottom w:val="single" w:sz="8" w:space="0" w:color="auto"/>
              <w:right w:val="single" w:sz="8" w:space="0" w:color="auto"/>
            </w:tcBorders>
            <w:shd w:val="clear" w:color="auto" w:fill="auto"/>
            <w:noWrap/>
            <w:vAlign w:val="center"/>
            <w:hideMark/>
          </w:tcPr>
          <w:p w14:paraId="55645034" w14:textId="3F7092AA" w:rsidR="001B4776" w:rsidRPr="0016036B" w:rsidRDefault="002D71AD" w:rsidP="002D71AD">
            <w:pPr>
              <w:jc w:val="center"/>
              <w:rPr>
                <w:rFonts w:cs="Arial"/>
              </w:rPr>
            </w:pPr>
            <w:r w:rsidRPr="0016036B">
              <w:rPr>
                <w:rFonts w:cs="Arial"/>
                <w:color w:val="000000"/>
                <w:sz w:val="22"/>
                <w:szCs w:val="22"/>
                <w:lang w:eastAsia="en-GB"/>
                <w14:ligatures w14:val="none"/>
              </w:rPr>
              <w:t>Mains Supply Availability</w:t>
            </w:r>
          </w:p>
        </w:tc>
        <w:tc>
          <w:tcPr>
            <w:tcW w:w="913" w:type="pct"/>
            <w:tcBorders>
              <w:top w:val="nil"/>
              <w:left w:val="nil"/>
              <w:bottom w:val="single" w:sz="8" w:space="0" w:color="auto"/>
              <w:right w:val="single" w:sz="8" w:space="0" w:color="auto"/>
            </w:tcBorders>
            <w:shd w:val="clear" w:color="auto" w:fill="auto"/>
            <w:noWrap/>
            <w:vAlign w:val="center"/>
            <w:hideMark/>
          </w:tcPr>
          <w:p w14:paraId="0465B256" w14:textId="77777777" w:rsidR="001B4776" w:rsidRPr="0016036B" w:rsidRDefault="001B4776" w:rsidP="007E0D87">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0.99</w:t>
            </w:r>
          </w:p>
        </w:tc>
        <w:tc>
          <w:tcPr>
            <w:tcW w:w="996" w:type="pct"/>
            <w:tcBorders>
              <w:top w:val="nil"/>
              <w:left w:val="nil"/>
              <w:bottom w:val="single" w:sz="8" w:space="0" w:color="auto"/>
              <w:right w:val="single" w:sz="8" w:space="0" w:color="auto"/>
            </w:tcBorders>
            <w:shd w:val="clear" w:color="auto" w:fill="auto"/>
            <w:vAlign w:val="center"/>
            <w:hideMark/>
          </w:tcPr>
          <w:p w14:paraId="4C773FBE" w14:textId="77777777" w:rsidR="001B4776" w:rsidRPr="0016036B" w:rsidRDefault="001B4776" w:rsidP="007E0D87">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A2.3</w:t>
            </w:r>
          </w:p>
        </w:tc>
        <w:tc>
          <w:tcPr>
            <w:tcW w:w="999" w:type="pct"/>
            <w:vMerge/>
            <w:tcBorders>
              <w:top w:val="nil"/>
              <w:left w:val="single" w:sz="8" w:space="0" w:color="auto"/>
              <w:bottom w:val="single" w:sz="8" w:space="0" w:color="000000"/>
              <w:right w:val="single" w:sz="8" w:space="0" w:color="auto"/>
            </w:tcBorders>
            <w:vAlign w:val="center"/>
            <w:hideMark/>
          </w:tcPr>
          <w:p w14:paraId="15D54633" w14:textId="77777777" w:rsidR="001B4776" w:rsidRPr="0016036B" w:rsidRDefault="001B4776" w:rsidP="007E0D87">
            <w:pPr>
              <w:spacing w:before="0" w:line="240" w:lineRule="auto"/>
              <w:jc w:val="left"/>
              <w:rPr>
                <w:rFonts w:cs="Arial"/>
                <w:color w:val="000000"/>
                <w:sz w:val="22"/>
                <w:szCs w:val="22"/>
                <w:lang w:eastAsia="en-GB"/>
                <w14:ligatures w14:val="none"/>
              </w:rPr>
            </w:pPr>
          </w:p>
        </w:tc>
      </w:tr>
      <w:tr w:rsidR="001B4776" w:rsidRPr="0016036B" w14:paraId="70E57C7F" w14:textId="77777777" w:rsidTr="007E0D87">
        <w:trPr>
          <w:trHeight w:val="375"/>
        </w:trPr>
        <w:tc>
          <w:tcPr>
            <w:tcW w:w="2092" w:type="pct"/>
            <w:tcBorders>
              <w:top w:val="nil"/>
              <w:left w:val="single" w:sz="8" w:space="0" w:color="auto"/>
              <w:bottom w:val="single" w:sz="8" w:space="0" w:color="auto"/>
              <w:right w:val="single" w:sz="8" w:space="0" w:color="auto"/>
            </w:tcBorders>
            <w:shd w:val="clear" w:color="auto" w:fill="auto"/>
            <w:noWrap/>
            <w:vAlign w:val="center"/>
            <w:hideMark/>
          </w:tcPr>
          <w:p w14:paraId="4BD92C8F" w14:textId="77777777" w:rsidR="001B4776" w:rsidRPr="0016036B" w:rsidRDefault="001B4776" w:rsidP="007E0D87">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Kettle reliability</w:t>
            </w:r>
          </w:p>
        </w:tc>
        <w:tc>
          <w:tcPr>
            <w:tcW w:w="913" w:type="pct"/>
            <w:tcBorders>
              <w:top w:val="nil"/>
              <w:left w:val="nil"/>
              <w:bottom w:val="single" w:sz="8" w:space="0" w:color="auto"/>
              <w:right w:val="single" w:sz="8" w:space="0" w:color="auto"/>
            </w:tcBorders>
            <w:shd w:val="clear" w:color="auto" w:fill="auto"/>
            <w:noWrap/>
            <w:vAlign w:val="center"/>
            <w:hideMark/>
          </w:tcPr>
          <w:p w14:paraId="658F3D1E" w14:textId="77777777" w:rsidR="001B4776" w:rsidRPr="0016036B" w:rsidRDefault="001B4776" w:rsidP="007E0D87">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0.99</w:t>
            </w:r>
          </w:p>
        </w:tc>
        <w:tc>
          <w:tcPr>
            <w:tcW w:w="996" w:type="pct"/>
            <w:tcBorders>
              <w:top w:val="nil"/>
              <w:left w:val="nil"/>
              <w:bottom w:val="single" w:sz="8" w:space="0" w:color="auto"/>
              <w:right w:val="single" w:sz="8" w:space="0" w:color="auto"/>
            </w:tcBorders>
            <w:shd w:val="clear" w:color="auto" w:fill="auto"/>
            <w:vAlign w:val="center"/>
            <w:hideMark/>
          </w:tcPr>
          <w:p w14:paraId="43289991" w14:textId="77777777" w:rsidR="001B4776" w:rsidRPr="0016036B" w:rsidRDefault="001B4776" w:rsidP="007E0D87">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A2.4</w:t>
            </w:r>
          </w:p>
        </w:tc>
        <w:tc>
          <w:tcPr>
            <w:tcW w:w="999" w:type="pct"/>
            <w:vMerge/>
            <w:tcBorders>
              <w:top w:val="nil"/>
              <w:left w:val="single" w:sz="8" w:space="0" w:color="auto"/>
              <w:bottom w:val="single" w:sz="8" w:space="0" w:color="000000"/>
              <w:right w:val="single" w:sz="8" w:space="0" w:color="auto"/>
            </w:tcBorders>
            <w:vAlign w:val="center"/>
            <w:hideMark/>
          </w:tcPr>
          <w:p w14:paraId="07981836" w14:textId="77777777" w:rsidR="001B4776" w:rsidRPr="0016036B" w:rsidRDefault="001B4776" w:rsidP="007E0D87">
            <w:pPr>
              <w:spacing w:before="0" w:line="240" w:lineRule="auto"/>
              <w:jc w:val="left"/>
              <w:rPr>
                <w:rFonts w:cs="Arial"/>
                <w:color w:val="000000"/>
                <w:sz w:val="22"/>
                <w:szCs w:val="22"/>
                <w:lang w:eastAsia="en-GB"/>
                <w14:ligatures w14:val="none"/>
              </w:rPr>
            </w:pPr>
          </w:p>
        </w:tc>
      </w:tr>
      <w:tr w:rsidR="001B4776" w:rsidRPr="0016036B" w14:paraId="43DD92DD" w14:textId="77777777" w:rsidTr="007E0D87">
        <w:trPr>
          <w:trHeight w:val="375"/>
        </w:trPr>
        <w:tc>
          <w:tcPr>
            <w:tcW w:w="2092" w:type="pct"/>
            <w:tcBorders>
              <w:top w:val="nil"/>
              <w:left w:val="single" w:sz="8" w:space="0" w:color="auto"/>
              <w:bottom w:val="single" w:sz="8" w:space="0" w:color="auto"/>
              <w:right w:val="single" w:sz="8" w:space="0" w:color="auto"/>
            </w:tcBorders>
            <w:shd w:val="clear" w:color="auto" w:fill="auto"/>
            <w:noWrap/>
            <w:vAlign w:val="center"/>
            <w:hideMark/>
          </w:tcPr>
          <w:p w14:paraId="2EE60CC6" w14:textId="77777777" w:rsidR="001B4776" w:rsidRPr="0016036B" w:rsidRDefault="001B4776" w:rsidP="007E0D87">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Cup reliability</w:t>
            </w:r>
          </w:p>
        </w:tc>
        <w:tc>
          <w:tcPr>
            <w:tcW w:w="913" w:type="pct"/>
            <w:tcBorders>
              <w:top w:val="nil"/>
              <w:left w:val="nil"/>
              <w:bottom w:val="single" w:sz="8" w:space="0" w:color="auto"/>
              <w:right w:val="single" w:sz="8" w:space="0" w:color="auto"/>
            </w:tcBorders>
            <w:shd w:val="clear" w:color="auto" w:fill="auto"/>
            <w:noWrap/>
            <w:vAlign w:val="center"/>
            <w:hideMark/>
          </w:tcPr>
          <w:p w14:paraId="4A84CC7D" w14:textId="77777777" w:rsidR="001B4776" w:rsidRPr="0016036B" w:rsidRDefault="001B4776" w:rsidP="007E0D87">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0.7</w:t>
            </w:r>
          </w:p>
        </w:tc>
        <w:tc>
          <w:tcPr>
            <w:tcW w:w="996" w:type="pct"/>
            <w:tcBorders>
              <w:top w:val="nil"/>
              <w:left w:val="nil"/>
              <w:bottom w:val="single" w:sz="8" w:space="0" w:color="auto"/>
              <w:right w:val="single" w:sz="8" w:space="0" w:color="auto"/>
            </w:tcBorders>
            <w:shd w:val="clear" w:color="auto" w:fill="auto"/>
            <w:vAlign w:val="center"/>
            <w:hideMark/>
          </w:tcPr>
          <w:p w14:paraId="63A5B8F7" w14:textId="77777777" w:rsidR="001B4776" w:rsidRPr="0016036B" w:rsidRDefault="001B4776" w:rsidP="007E0D87">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B1.1</w:t>
            </w:r>
          </w:p>
        </w:tc>
        <w:tc>
          <w:tcPr>
            <w:tcW w:w="999" w:type="pct"/>
            <w:vMerge w:val="restart"/>
            <w:tcBorders>
              <w:top w:val="nil"/>
              <w:left w:val="single" w:sz="8" w:space="0" w:color="auto"/>
              <w:bottom w:val="single" w:sz="8" w:space="0" w:color="000000"/>
              <w:right w:val="single" w:sz="8" w:space="0" w:color="auto"/>
            </w:tcBorders>
            <w:shd w:val="clear" w:color="auto" w:fill="auto"/>
            <w:noWrap/>
            <w:vAlign w:val="center"/>
            <w:hideMark/>
          </w:tcPr>
          <w:p w14:paraId="67B5C899" w14:textId="77777777" w:rsidR="001B4776" w:rsidRPr="0016036B" w:rsidRDefault="001B4776" w:rsidP="007E0D87">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AND</w:t>
            </w:r>
          </w:p>
        </w:tc>
      </w:tr>
      <w:tr w:rsidR="001B4776" w:rsidRPr="0016036B" w14:paraId="3B890ABC" w14:textId="77777777" w:rsidTr="007E0D87">
        <w:trPr>
          <w:trHeight w:val="375"/>
        </w:trPr>
        <w:tc>
          <w:tcPr>
            <w:tcW w:w="2092" w:type="pct"/>
            <w:tcBorders>
              <w:top w:val="nil"/>
              <w:left w:val="single" w:sz="8" w:space="0" w:color="auto"/>
              <w:bottom w:val="single" w:sz="8" w:space="0" w:color="auto"/>
              <w:right w:val="single" w:sz="8" w:space="0" w:color="auto"/>
            </w:tcBorders>
            <w:shd w:val="clear" w:color="auto" w:fill="auto"/>
            <w:noWrap/>
            <w:vAlign w:val="center"/>
            <w:hideMark/>
          </w:tcPr>
          <w:p w14:paraId="2657F6BD" w14:textId="77777777" w:rsidR="001B4776" w:rsidRPr="0016036B" w:rsidRDefault="001B4776" w:rsidP="007E0D87">
            <w:pPr>
              <w:spacing w:before="0" w:line="240" w:lineRule="auto"/>
              <w:jc w:val="center"/>
              <w:rPr>
                <w:rFonts w:cs="Arial"/>
                <w:b/>
                <w:color w:val="000000"/>
                <w:sz w:val="22"/>
                <w:szCs w:val="22"/>
                <w:lang w:eastAsia="en-GB"/>
                <w14:ligatures w14:val="none"/>
              </w:rPr>
            </w:pPr>
            <w:r w:rsidRPr="0016036B">
              <w:rPr>
                <w:rFonts w:cs="Arial"/>
                <w:b/>
                <w:color w:val="000000"/>
                <w:sz w:val="22"/>
                <w:szCs w:val="22"/>
                <w:lang w:eastAsia="en-GB"/>
                <w14:ligatures w14:val="none"/>
              </w:rPr>
              <w:t>Cup availability</w:t>
            </w:r>
          </w:p>
        </w:tc>
        <w:tc>
          <w:tcPr>
            <w:tcW w:w="913" w:type="pct"/>
            <w:tcBorders>
              <w:top w:val="nil"/>
              <w:left w:val="nil"/>
              <w:bottom w:val="single" w:sz="8" w:space="0" w:color="auto"/>
              <w:right w:val="single" w:sz="8" w:space="0" w:color="auto"/>
            </w:tcBorders>
            <w:shd w:val="clear" w:color="auto" w:fill="auto"/>
            <w:noWrap/>
            <w:vAlign w:val="center"/>
            <w:hideMark/>
          </w:tcPr>
          <w:p w14:paraId="17A16AF5" w14:textId="4F960797" w:rsidR="001B4776" w:rsidRPr="0016036B" w:rsidRDefault="004969D6" w:rsidP="007E0D87">
            <w:pPr>
              <w:spacing w:before="0" w:line="240" w:lineRule="auto"/>
              <w:jc w:val="center"/>
              <w:rPr>
                <w:rFonts w:cs="Arial"/>
                <w:b/>
                <w:color w:val="000000"/>
                <w:sz w:val="22"/>
                <w:szCs w:val="22"/>
                <w:lang w:eastAsia="en-GB"/>
                <w14:ligatures w14:val="none"/>
              </w:rPr>
            </w:pPr>
            <w:r w:rsidRPr="0016036B">
              <w:rPr>
                <w:rFonts w:cs="Arial"/>
                <w:b/>
                <w:color w:val="000000"/>
                <w:sz w:val="22"/>
                <w:szCs w:val="22"/>
                <w:lang w:eastAsia="en-GB"/>
                <w14:ligatures w14:val="none"/>
              </w:rPr>
              <w:t>0.9</w:t>
            </w:r>
          </w:p>
        </w:tc>
        <w:tc>
          <w:tcPr>
            <w:tcW w:w="996" w:type="pct"/>
            <w:tcBorders>
              <w:top w:val="nil"/>
              <w:left w:val="nil"/>
              <w:bottom w:val="single" w:sz="8" w:space="0" w:color="auto"/>
              <w:right w:val="single" w:sz="8" w:space="0" w:color="auto"/>
            </w:tcBorders>
            <w:shd w:val="clear" w:color="auto" w:fill="auto"/>
            <w:vAlign w:val="center"/>
            <w:hideMark/>
          </w:tcPr>
          <w:p w14:paraId="2690F89F" w14:textId="77777777" w:rsidR="001B4776" w:rsidRPr="0016036B" w:rsidRDefault="001B4776" w:rsidP="007E0D87">
            <w:pPr>
              <w:spacing w:before="0" w:line="240" w:lineRule="auto"/>
              <w:jc w:val="center"/>
              <w:rPr>
                <w:rFonts w:cs="Arial"/>
                <w:b/>
                <w:color w:val="000000"/>
                <w:sz w:val="22"/>
                <w:szCs w:val="22"/>
                <w:lang w:eastAsia="en-GB"/>
                <w14:ligatures w14:val="none"/>
              </w:rPr>
            </w:pPr>
            <w:r w:rsidRPr="0016036B">
              <w:rPr>
                <w:rFonts w:cs="Arial"/>
                <w:b/>
                <w:color w:val="000000"/>
                <w:sz w:val="22"/>
                <w:szCs w:val="22"/>
                <w:lang w:eastAsia="en-GB"/>
                <w14:ligatures w14:val="none"/>
              </w:rPr>
              <w:t>B1.2</w:t>
            </w:r>
          </w:p>
        </w:tc>
        <w:tc>
          <w:tcPr>
            <w:tcW w:w="999" w:type="pct"/>
            <w:vMerge/>
            <w:tcBorders>
              <w:top w:val="nil"/>
              <w:left w:val="single" w:sz="8" w:space="0" w:color="auto"/>
              <w:bottom w:val="single" w:sz="8" w:space="0" w:color="000000"/>
              <w:right w:val="single" w:sz="8" w:space="0" w:color="auto"/>
            </w:tcBorders>
            <w:vAlign w:val="center"/>
            <w:hideMark/>
          </w:tcPr>
          <w:p w14:paraId="229EA768" w14:textId="77777777" w:rsidR="001B4776" w:rsidRPr="0016036B" w:rsidRDefault="001B4776" w:rsidP="007E0D87">
            <w:pPr>
              <w:spacing w:before="0" w:line="240" w:lineRule="auto"/>
              <w:jc w:val="left"/>
              <w:rPr>
                <w:rFonts w:cs="Arial"/>
                <w:color w:val="000000"/>
                <w:sz w:val="22"/>
                <w:szCs w:val="22"/>
                <w:lang w:eastAsia="en-GB"/>
                <w14:ligatures w14:val="none"/>
              </w:rPr>
            </w:pPr>
          </w:p>
        </w:tc>
      </w:tr>
      <w:tr w:rsidR="001B4776" w:rsidRPr="0016036B" w14:paraId="2D38F60A" w14:textId="77777777" w:rsidTr="007E0D87">
        <w:trPr>
          <w:trHeight w:val="375"/>
        </w:trPr>
        <w:tc>
          <w:tcPr>
            <w:tcW w:w="2092" w:type="pct"/>
            <w:tcBorders>
              <w:top w:val="nil"/>
              <w:left w:val="single" w:sz="8" w:space="0" w:color="auto"/>
              <w:bottom w:val="single" w:sz="8" w:space="0" w:color="auto"/>
              <w:right w:val="single" w:sz="8" w:space="0" w:color="auto"/>
            </w:tcBorders>
            <w:shd w:val="clear" w:color="auto" w:fill="auto"/>
            <w:noWrap/>
            <w:vAlign w:val="center"/>
            <w:hideMark/>
          </w:tcPr>
          <w:p w14:paraId="136DB2DB" w14:textId="77777777" w:rsidR="001B4776" w:rsidRPr="0016036B" w:rsidRDefault="001B4776" w:rsidP="007E0D87">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Tea availability</w:t>
            </w:r>
          </w:p>
        </w:tc>
        <w:tc>
          <w:tcPr>
            <w:tcW w:w="913" w:type="pct"/>
            <w:tcBorders>
              <w:top w:val="nil"/>
              <w:left w:val="nil"/>
              <w:bottom w:val="single" w:sz="8" w:space="0" w:color="auto"/>
              <w:right w:val="single" w:sz="8" w:space="0" w:color="auto"/>
            </w:tcBorders>
            <w:shd w:val="clear" w:color="auto" w:fill="auto"/>
            <w:noWrap/>
            <w:vAlign w:val="center"/>
            <w:hideMark/>
          </w:tcPr>
          <w:p w14:paraId="727325E4" w14:textId="77777777" w:rsidR="001B4776" w:rsidRPr="0016036B" w:rsidRDefault="001B4776" w:rsidP="007E0D87">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0.8</w:t>
            </w:r>
          </w:p>
        </w:tc>
        <w:tc>
          <w:tcPr>
            <w:tcW w:w="996" w:type="pct"/>
            <w:tcBorders>
              <w:top w:val="nil"/>
              <w:left w:val="nil"/>
              <w:bottom w:val="single" w:sz="8" w:space="0" w:color="auto"/>
              <w:right w:val="single" w:sz="8" w:space="0" w:color="auto"/>
            </w:tcBorders>
            <w:shd w:val="clear" w:color="auto" w:fill="auto"/>
            <w:vAlign w:val="center"/>
            <w:hideMark/>
          </w:tcPr>
          <w:p w14:paraId="46818DB8" w14:textId="77777777" w:rsidR="001B4776" w:rsidRPr="0016036B" w:rsidRDefault="001B4776" w:rsidP="007E0D87">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C1.1</w:t>
            </w:r>
          </w:p>
        </w:tc>
        <w:tc>
          <w:tcPr>
            <w:tcW w:w="999" w:type="pct"/>
            <w:vMerge w:val="restart"/>
            <w:tcBorders>
              <w:top w:val="nil"/>
              <w:left w:val="single" w:sz="8" w:space="0" w:color="auto"/>
              <w:bottom w:val="single" w:sz="8" w:space="0" w:color="000000"/>
              <w:right w:val="single" w:sz="8" w:space="0" w:color="auto"/>
            </w:tcBorders>
            <w:shd w:val="clear" w:color="auto" w:fill="auto"/>
            <w:noWrap/>
            <w:vAlign w:val="center"/>
            <w:hideMark/>
          </w:tcPr>
          <w:p w14:paraId="7326A947" w14:textId="77777777" w:rsidR="001B4776" w:rsidRPr="0016036B" w:rsidRDefault="001B4776" w:rsidP="007E0D87">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OR</w:t>
            </w:r>
          </w:p>
        </w:tc>
      </w:tr>
      <w:tr w:rsidR="001B4776" w:rsidRPr="0016036B" w14:paraId="56D4F045" w14:textId="77777777" w:rsidTr="007E0D87">
        <w:trPr>
          <w:trHeight w:val="375"/>
        </w:trPr>
        <w:tc>
          <w:tcPr>
            <w:tcW w:w="2092" w:type="pct"/>
            <w:tcBorders>
              <w:top w:val="nil"/>
              <w:left w:val="single" w:sz="8" w:space="0" w:color="auto"/>
              <w:bottom w:val="single" w:sz="8" w:space="0" w:color="auto"/>
              <w:right w:val="single" w:sz="8" w:space="0" w:color="auto"/>
            </w:tcBorders>
            <w:shd w:val="clear" w:color="auto" w:fill="auto"/>
            <w:noWrap/>
            <w:vAlign w:val="center"/>
            <w:hideMark/>
          </w:tcPr>
          <w:p w14:paraId="7D43B12D" w14:textId="77777777" w:rsidR="001B4776" w:rsidRPr="0016036B" w:rsidRDefault="001B4776" w:rsidP="007E0D87">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Coffee availability</w:t>
            </w:r>
          </w:p>
        </w:tc>
        <w:tc>
          <w:tcPr>
            <w:tcW w:w="913" w:type="pct"/>
            <w:tcBorders>
              <w:top w:val="nil"/>
              <w:left w:val="nil"/>
              <w:bottom w:val="single" w:sz="8" w:space="0" w:color="auto"/>
              <w:right w:val="single" w:sz="8" w:space="0" w:color="auto"/>
            </w:tcBorders>
            <w:shd w:val="clear" w:color="auto" w:fill="auto"/>
            <w:noWrap/>
            <w:vAlign w:val="center"/>
            <w:hideMark/>
          </w:tcPr>
          <w:p w14:paraId="28F0F97E" w14:textId="77777777" w:rsidR="001B4776" w:rsidRPr="0016036B" w:rsidRDefault="001B4776" w:rsidP="007E0D87">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0.9</w:t>
            </w:r>
          </w:p>
        </w:tc>
        <w:tc>
          <w:tcPr>
            <w:tcW w:w="996" w:type="pct"/>
            <w:tcBorders>
              <w:top w:val="nil"/>
              <w:left w:val="nil"/>
              <w:bottom w:val="single" w:sz="8" w:space="0" w:color="auto"/>
              <w:right w:val="single" w:sz="8" w:space="0" w:color="auto"/>
            </w:tcBorders>
            <w:shd w:val="clear" w:color="auto" w:fill="auto"/>
            <w:vAlign w:val="center"/>
            <w:hideMark/>
          </w:tcPr>
          <w:p w14:paraId="3FA03136" w14:textId="77777777" w:rsidR="001B4776" w:rsidRPr="0016036B" w:rsidRDefault="001B4776" w:rsidP="007E0D87">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C1.2</w:t>
            </w:r>
          </w:p>
        </w:tc>
        <w:tc>
          <w:tcPr>
            <w:tcW w:w="999" w:type="pct"/>
            <w:vMerge/>
            <w:tcBorders>
              <w:top w:val="nil"/>
              <w:left w:val="single" w:sz="8" w:space="0" w:color="auto"/>
              <w:bottom w:val="single" w:sz="8" w:space="0" w:color="000000"/>
              <w:right w:val="single" w:sz="8" w:space="0" w:color="auto"/>
            </w:tcBorders>
            <w:vAlign w:val="center"/>
            <w:hideMark/>
          </w:tcPr>
          <w:p w14:paraId="7F8CC7AB" w14:textId="77777777" w:rsidR="001B4776" w:rsidRPr="0016036B" w:rsidRDefault="001B4776" w:rsidP="007E0D87">
            <w:pPr>
              <w:spacing w:before="0" w:line="240" w:lineRule="auto"/>
              <w:jc w:val="left"/>
              <w:rPr>
                <w:rFonts w:cs="Arial"/>
                <w:color w:val="000000"/>
                <w:sz w:val="22"/>
                <w:szCs w:val="22"/>
                <w:lang w:eastAsia="en-GB"/>
                <w14:ligatures w14:val="none"/>
              </w:rPr>
            </w:pPr>
          </w:p>
        </w:tc>
      </w:tr>
      <w:tr w:rsidR="001B4776" w:rsidRPr="0016036B" w14:paraId="53B2DC0A" w14:textId="77777777" w:rsidTr="007E0D87">
        <w:trPr>
          <w:trHeight w:val="375"/>
        </w:trPr>
        <w:tc>
          <w:tcPr>
            <w:tcW w:w="2092" w:type="pct"/>
            <w:tcBorders>
              <w:top w:val="nil"/>
              <w:left w:val="single" w:sz="8" w:space="0" w:color="auto"/>
              <w:bottom w:val="single" w:sz="8" w:space="0" w:color="auto"/>
              <w:right w:val="single" w:sz="8" w:space="0" w:color="auto"/>
            </w:tcBorders>
            <w:shd w:val="clear" w:color="auto" w:fill="auto"/>
            <w:noWrap/>
            <w:vAlign w:val="center"/>
            <w:hideMark/>
          </w:tcPr>
          <w:p w14:paraId="4212585D" w14:textId="77777777" w:rsidR="001B4776" w:rsidRPr="0016036B" w:rsidRDefault="001B4776" w:rsidP="007E0D87">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Sugar availability</w:t>
            </w:r>
          </w:p>
        </w:tc>
        <w:tc>
          <w:tcPr>
            <w:tcW w:w="913" w:type="pct"/>
            <w:tcBorders>
              <w:top w:val="nil"/>
              <w:left w:val="nil"/>
              <w:bottom w:val="single" w:sz="8" w:space="0" w:color="auto"/>
              <w:right w:val="single" w:sz="8" w:space="0" w:color="auto"/>
            </w:tcBorders>
            <w:shd w:val="clear" w:color="auto" w:fill="auto"/>
            <w:noWrap/>
            <w:vAlign w:val="center"/>
            <w:hideMark/>
          </w:tcPr>
          <w:p w14:paraId="54D4C4B2" w14:textId="77777777" w:rsidR="001B4776" w:rsidRPr="0016036B" w:rsidRDefault="001B4776" w:rsidP="007E0D87">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0.6</w:t>
            </w:r>
          </w:p>
        </w:tc>
        <w:tc>
          <w:tcPr>
            <w:tcW w:w="996" w:type="pct"/>
            <w:tcBorders>
              <w:top w:val="nil"/>
              <w:left w:val="nil"/>
              <w:bottom w:val="single" w:sz="8" w:space="0" w:color="auto"/>
              <w:right w:val="single" w:sz="8" w:space="0" w:color="auto"/>
            </w:tcBorders>
            <w:shd w:val="clear" w:color="auto" w:fill="auto"/>
            <w:vAlign w:val="center"/>
            <w:hideMark/>
          </w:tcPr>
          <w:p w14:paraId="018AC380" w14:textId="77777777" w:rsidR="001B4776" w:rsidRPr="0016036B" w:rsidRDefault="001B4776" w:rsidP="007E0D87">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C2.1</w:t>
            </w:r>
          </w:p>
        </w:tc>
        <w:tc>
          <w:tcPr>
            <w:tcW w:w="999" w:type="pct"/>
            <w:vMerge w:val="restart"/>
            <w:tcBorders>
              <w:top w:val="nil"/>
              <w:left w:val="single" w:sz="8" w:space="0" w:color="auto"/>
              <w:bottom w:val="single" w:sz="8" w:space="0" w:color="000000"/>
              <w:right w:val="single" w:sz="8" w:space="0" w:color="auto"/>
            </w:tcBorders>
            <w:shd w:val="clear" w:color="auto" w:fill="auto"/>
            <w:noWrap/>
            <w:vAlign w:val="center"/>
            <w:hideMark/>
          </w:tcPr>
          <w:p w14:paraId="437AA904" w14:textId="77777777" w:rsidR="001B4776" w:rsidRPr="0016036B" w:rsidRDefault="001B4776" w:rsidP="007E0D87">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OR</w:t>
            </w:r>
          </w:p>
        </w:tc>
      </w:tr>
      <w:tr w:rsidR="001B4776" w:rsidRPr="0016036B" w14:paraId="58DBEF16" w14:textId="77777777" w:rsidTr="007E0D87">
        <w:trPr>
          <w:trHeight w:val="300"/>
        </w:trPr>
        <w:tc>
          <w:tcPr>
            <w:tcW w:w="2092" w:type="pct"/>
            <w:tcBorders>
              <w:top w:val="nil"/>
              <w:left w:val="single" w:sz="8" w:space="0" w:color="auto"/>
              <w:bottom w:val="single" w:sz="8" w:space="0" w:color="auto"/>
              <w:right w:val="single" w:sz="8" w:space="0" w:color="auto"/>
            </w:tcBorders>
            <w:shd w:val="clear" w:color="auto" w:fill="auto"/>
            <w:noWrap/>
            <w:vAlign w:val="center"/>
            <w:hideMark/>
          </w:tcPr>
          <w:p w14:paraId="0FB04BEB" w14:textId="77777777" w:rsidR="001B4776" w:rsidRPr="0016036B" w:rsidRDefault="001B4776" w:rsidP="007E0D87">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Sweetener Availability</w:t>
            </w:r>
          </w:p>
        </w:tc>
        <w:tc>
          <w:tcPr>
            <w:tcW w:w="913" w:type="pct"/>
            <w:tcBorders>
              <w:top w:val="nil"/>
              <w:left w:val="nil"/>
              <w:bottom w:val="single" w:sz="8" w:space="0" w:color="auto"/>
              <w:right w:val="single" w:sz="8" w:space="0" w:color="auto"/>
            </w:tcBorders>
            <w:shd w:val="clear" w:color="auto" w:fill="auto"/>
            <w:noWrap/>
            <w:vAlign w:val="center"/>
            <w:hideMark/>
          </w:tcPr>
          <w:p w14:paraId="795D3981" w14:textId="77777777" w:rsidR="001B4776" w:rsidRPr="0016036B" w:rsidRDefault="001B4776" w:rsidP="007E0D87">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0.9</w:t>
            </w:r>
          </w:p>
        </w:tc>
        <w:tc>
          <w:tcPr>
            <w:tcW w:w="996" w:type="pct"/>
            <w:tcBorders>
              <w:top w:val="nil"/>
              <w:left w:val="nil"/>
              <w:bottom w:val="single" w:sz="8" w:space="0" w:color="auto"/>
              <w:right w:val="single" w:sz="8" w:space="0" w:color="auto"/>
            </w:tcBorders>
            <w:shd w:val="clear" w:color="auto" w:fill="auto"/>
            <w:vAlign w:val="center"/>
            <w:hideMark/>
          </w:tcPr>
          <w:p w14:paraId="0874007A" w14:textId="77777777" w:rsidR="001B4776" w:rsidRPr="0016036B" w:rsidRDefault="001B4776" w:rsidP="007E0D87">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C2.2</w:t>
            </w:r>
          </w:p>
        </w:tc>
        <w:tc>
          <w:tcPr>
            <w:tcW w:w="999" w:type="pct"/>
            <w:vMerge/>
            <w:tcBorders>
              <w:top w:val="nil"/>
              <w:left w:val="single" w:sz="8" w:space="0" w:color="auto"/>
              <w:bottom w:val="single" w:sz="8" w:space="0" w:color="000000"/>
              <w:right w:val="single" w:sz="8" w:space="0" w:color="auto"/>
            </w:tcBorders>
            <w:vAlign w:val="center"/>
            <w:hideMark/>
          </w:tcPr>
          <w:p w14:paraId="65431079" w14:textId="77777777" w:rsidR="001B4776" w:rsidRPr="0016036B" w:rsidRDefault="001B4776" w:rsidP="007E0D87">
            <w:pPr>
              <w:spacing w:before="0" w:line="240" w:lineRule="auto"/>
              <w:jc w:val="left"/>
              <w:rPr>
                <w:rFonts w:cs="Arial"/>
                <w:color w:val="000000"/>
                <w:sz w:val="22"/>
                <w:szCs w:val="22"/>
                <w:lang w:eastAsia="en-GB"/>
                <w14:ligatures w14:val="none"/>
              </w:rPr>
            </w:pPr>
          </w:p>
        </w:tc>
      </w:tr>
      <w:tr w:rsidR="001B4776" w:rsidRPr="0016036B" w14:paraId="0F4E89CD" w14:textId="77777777" w:rsidTr="007E0D87">
        <w:trPr>
          <w:trHeight w:val="300"/>
        </w:trPr>
        <w:tc>
          <w:tcPr>
            <w:tcW w:w="2092" w:type="pct"/>
            <w:tcBorders>
              <w:top w:val="nil"/>
              <w:left w:val="single" w:sz="8" w:space="0" w:color="auto"/>
              <w:bottom w:val="single" w:sz="8" w:space="0" w:color="auto"/>
              <w:right w:val="single" w:sz="8" w:space="0" w:color="auto"/>
            </w:tcBorders>
            <w:shd w:val="clear" w:color="auto" w:fill="auto"/>
            <w:noWrap/>
            <w:vAlign w:val="center"/>
            <w:hideMark/>
          </w:tcPr>
          <w:p w14:paraId="087005DF" w14:textId="77777777" w:rsidR="001B4776" w:rsidRPr="0016036B" w:rsidRDefault="001B4776" w:rsidP="007E0D87">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Milk availability</w:t>
            </w:r>
          </w:p>
        </w:tc>
        <w:tc>
          <w:tcPr>
            <w:tcW w:w="913" w:type="pct"/>
            <w:tcBorders>
              <w:top w:val="nil"/>
              <w:left w:val="nil"/>
              <w:bottom w:val="single" w:sz="8" w:space="0" w:color="auto"/>
              <w:right w:val="single" w:sz="8" w:space="0" w:color="auto"/>
            </w:tcBorders>
            <w:shd w:val="clear" w:color="auto" w:fill="auto"/>
            <w:noWrap/>
            <w:vAlign w:val="center"/>
            <w:hideMark/>
          </w:tcPr>
          <w:p w14:paraId="4C9DFE8C" w14:textId="77777777" w:rsidR="001B4776" w:rsidRPr="0016036B" w:rsidRDefault="001B4776" w:rsidP="007E0D87">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0.9</w:t>
            </w:r>
          </w:p>
        </w:tc>
        <w:tc>
          <w:tcPr>
            <w:tcW w:w="996" w:type="pct"/>
            <w:tcBorders>
              <w:top w:val="nil"/>
              <w:left w:val="nil"/>
              <w:bottom w:val="single" w:sz="8" w:space="0" w:color="auto"/>
              <w:right w:val="single" w:sz="8" w:space="0" w:color="auto"/>
            </w:tcBorders>
            <w:shd w:val="clear" w:color="auto" w:fill="auto"/>
            <w:vAlign w:val="center"/>
            <w:hideMark/>
          </w:tcPr>
          <w:p w14:paraId="643B2616" w14:textId="77777777" w:rsidR="001B4776" w:rsidRPr="0016036B" w:rsidRDefault="001B4776" w:rsidP="007E0D87">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C3.1</w:t>
            </w:r>
          </w:p>
        </w:tc>
        <w:tc>
          <w:tcPr>
            <w:tcW w:w="999" w:type="pct"/>
            <w:vMerge w:val="restart"/>
            <w:tcBorders>
              <w:top w:val="nil"/>
              <w:left w:val="single" w:sz="8" w:space="0" w:color="auto"/>
              <w:bottom w:val="single" w:sz="8" w:space="0" w:color="000000"/>
              <w:right w:val="single" w:sz="8" w:space="0" w:color="auto"/>
            </w:tcBorders>
            <w:shd w:val="clear" w:color="auto" w:fill="auto"/>
            <w:noWrap/>
            <w:vAlign w:val="center"/>
            <w:hideMark/>
          </w:tcPr>
          <w:p w14:paraId="4C31030B" w14:textId="77777777" w:rsidR="001B4776" w:rsidRPr="0016036B" w:rsidRDefault="001B4776" w:rsidP="007E0D87">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AND</w:t>
            </w:r>
          </w:p>
        </w:tc>
      </w:tr>
      <w:tr w:rsidR="001B4776" w:rsidRPr="0016036B" w14:paraId="65D54766" w14:textId="77777777" w:rsidTr="007E0D87">
        <w:trPr>
          <w:trHeight w:val="300"/>
        </w:trPr>
        <w:tc>
          <w:tcPr>
            <w:tcW w:w="2092" w:type="pct"/>
            <w:tcBorders>
              <w:top w:val="nil"/>
              <w:left w:val="single" w:sz="8" w:space="0" w:color="auto"/>
              <w:bottom w:val="single" w:sz="8" w:space="0" w:color="auto"/>
              <w:right w:val="single" w:sz="8" w:space="0" w:color="auto"/>
            </w:tcBorders>
            <w:shd w:val="clear" w:color="auto" w:fill="auto"/>
            <w:noWrap/>
            <w:vAlign w:val="center"/>
            <w:hideMark/>
          </w:tcPr>
          <w:p w14:paraId="530937EA" w14:textId="77777777" w:rsidR="001B4776" w:rsidRPr="0016036B" w:rsidRDefault="001B4776" w:rsidP="007E0D87">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Milk freshness</w:t>
            </w:r>
          </w:p>
        </w:tc>
        <w:tc>
          <w:tcPr>
            <w:tcW w:w="913" w:type="pct"/>
            <w:tcBorders>
              <w:top w:val="nil"/>
              <w:left w:val="nil"/>
              <w:bottom w:val="single" w:sz="8" w:space="0" w:color="auto"/>
              <w:right w:val="single" w:sz="8" w:space="0" w:color="auto"/>
            </w:tcBorders>
            <w:shd w:val="clear" w:color="auto" w:fill="auto"/>
            <w:noWrap/>
            <w:vAlign w:val="center"/>
            <w:hideMark/>
          </w:tcPr>
          <w:p w14:paraId="23B2FFED" w14:textId="77777777" w:rsidR="001B4776" w:rsidRPr="0016036B" w:rsidRDefault="001B4776" w:rsidP="007E0D87">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0.8</w:t>
            </w:r>
          </w:p>
        </w:tc>
        <w:tc>
          <w:tcPr>
            <w:tcW w:w="996" w:type="pct"/>
            <w:tcBorders>
              <w:top w:val="nil"/>
              <w:left w:val="nil"/>
              <w:bottom w:val="single" w:sz="8" w:space="0" w:color="auto"/>
              <w:right w:val="single" w:sz="8" w:space="0" w:color="auto"/>
            </w:tcBorders>
            <w:shd w:val="clear" w:color="auto" w:fill="auto"/>
            <w:vAlign w:val="center"/>
            <w:hideMark/>
          </w:tcPr>
          <w:p w14:paraId="2510DA80" w14:textId="77777777" w:rsidR="001B4776" w:rsidRPr="0016036B" w:rsidRDefault="001B4776" w:rsidP="007E0D87">
            <w:pPr>
              <w:spacing w:before="0" w:line="240" w:lineRule="auto"/>
              <w:jc w:val="center"/>
              <w:rPr>
                <w:rFonts w:cs="Arial"/>
                <w:color w:val="000000"/>
                <w:sz w:val="22"/>
                <w:szCs w:val="22"/>
                <w:lang w:eastAsia="en-GB"/>
                <w14:ligatures w14:val="none"/>
              </w:rPr>
            </w:pPr>
            <w:r w:rsidRPr="0016036B">
              <w:rPr>
                <w:rFonts w:cs="Arial"/>
                <w:color w:val="000000"/>
                <w:sz w:val="22"/>
                <w:szCs w:val="22"/>
                <w:lang w:eastAsia="en-GB"/>
                <w14:ligatures w14:val="none"/>
              </w:rPr>
              <w:t>C3.2</w:t>
            </w:r>
          </w:p>
        </w:tc>
        <w:tc>
          <w:tcPr>
            <w:tcW w:w="999" w:type="pct"/>
            <w:vMerge/>
            <w:tcBorders>
              <w:top w:val="nil"/>
              <w:left w:val="single" w:sz="8" w:space="0" w:color="auto"/>
              <w:bottom w:val="single" w:sz="8" w:space="0" w:color="000000"/>
              <w:right w:val="single" w:sz="8" w:space="0" w:color="auto"/>
            </w:tcBorders>
            <w:vAlign w:val="center"/>
            <w:hideMark/>
          </w:tcPr>
          <w:p w14:paraId="129B2B35" w14:textId="77777777" w:rsidR="001B4776" w:rsidRPr="0016036B" w:rsidRDefault="001B4776" w:rsidP="007E0D87">
            <w:pPr>
              <w:spacing w:before="0" w:line="240" w:lineRule="auto"/>
              <w:jc w:val="left"/>
              <w:rPr>
                <w:rFonts w:cs="Arial"/>
                <w:color w:val="000000"/>
                <w:sz w:val="22"/>
                <w:szCs w:val="22"/>
                <w:lang w:eastAsia="en-GB"/>
                <w14:ligatures w14:val="none"/>
              </w:rPr>
            </w:pPr>
          </w:p>
        </w:tc>
      </w:tr>
    </w:tbl>
    <w:p w14:paraId="73F92719" w14:textId="77777777" w:rsidR="0016036B" w:rsidRPr="0016036B" w:rsidRDefault="0016036B" w:rsidP="0016036B">
      <w:pPr>
        <w:rPr>
          <w:rFonts w:cs="Arial"/>
        </w:rPr>
      </w:pPr>
    </w:p>
    <w:p w14:paraId="0A00E90C" w14:textId="5D1069FD" w:rsidR="0016036B" w:rsidRPr="0016036B" w:rsidRDefault="0016036B" w:rsidP="0016036B">
      <w:pPr>
        <w:rPr>
          <w:rFonts w:cs="Arial"/>
        </w:rPr>
      </w:pPr>
      <w:r w:rsidRPr="0016036B">
        <w:rPr>
          <w:rFonts w:cs="Arial"/>
        </w:rPr>
        <w:fldChar w:fldCharType="begin"/>
      </w:r>
      <w:r w:rsidRPr="0016036B">
        <w:rPr>
          <w:rFonts w:cs="Arial"/>
        </w:rPr>
        <w:instrText xml:space="preserve"> REF _Ref196495941 \h  \* MERGEFORMAT </w:instrText>
      </w:r>
      <w:r w:rsidRPr="0016036B">
        <w:rPr>
          <w:rFonts w:cs="Arial"/>
        </w:rPr>
      </w:r>
      <w:r w:rsidRPr="0016036B">
        <w:rPr>
          <w:rFonts w:cs="Arial"/>
        </w:rPr>
        <w:fldChar w:fldCharType="separate"/>
      </w:r>
      <w:r w:rsidRPr="0016036B">
        <w:rPr>
          <w:rFonts w:cs="Arial"/>
        </w:rPr>
        <w:t xml:space="preserve">Figure </w:t>
      </w:r>
      <w:r w:rsidRPr="0016036B">
        <w:rPr>
          <w:rFonts w:cs="Arial"/>
          <w:noProof/>
        </w:rPr>
        <w:t>6</w:t>
      </w:r>
      <w:r w:rsidRPr="0016036B">
        <w:rPr>
          <w:rFonts w:cs="Arial"/>
        </w:rPr>
        <w:t xml:space="preserve"> - Fault Tree: Human Factors Variant Complete</w:t>
      </w:r>
      <w:r w:rsidRPr="0016036B">
        <w:rPr>
          <w:rFonts w:cs="Arial"/>
        </w:rPr>
        <w:fldChar w:fldCharType="end"/>
      </w:r>
      <w:r w:rsidRPr="0016036B">
        <w:rPr>
          <w:rFonts w:cs="Arial"/>
        </w:rPr>
        <w:t xml:space="preserve"> shows the completed Fault Tree Analysis for this new data set. Full calculations for this Fault Tree can be found in Appendix B. This analysis finds that the probability of successfully making a </w:t>
      </w:r>
      <w:r w:rsidR="00CB5776">
        <w:rPr>
          <w:rFonts w:cs="Arial"/>
        </w:rPr>
        <w:t xml:space="preserve">hot drink </w:t>
      </w:r>
      <w:r w:rsidRPr="0016036B">
        <w:rPr>
          <w:rFonts w:cs="Arial"/>
        </w:rPr>
        <w:t xml:space="preserve">is 10.3%, a ~50% reduction from the previous example. </w:t>
      </w:r>
    </w:p>
    <w:p w14:paraId="5FF92608" w14:textId="77777777" w:rsidR="0016036B" w:rsidRPr="0016036B" w:rsidRDefault="0016036B" w:rsidP="0016036B">
      <w:pPr>
        <w:rPr>
          <w:rFonts w:cs="Arial"/>
        </w:rPr>
      </w:pPr>
      <w:r w:rsidRPr="0016036B">
        <w:rPr>
          <w:rFonts w:cs="Arial"/>
        </w:rPr>
        <w:t xml:space="preserve">The operator was fatigued during the making of the drink which influenced three probabilities. However, with consistent or prolonged fatigue, the </w:t>
      </w:r>
      <w:proofErr w:type="spellStart"/>
      <w:r w:rsidRPr="0016036B">
        <w:rPr>
          <w:rFonts w:cs="Arial"/>
        </w:rPr>
        <w:t>PoS</w:t>
      </w:r>
      <w:proofErr w:type="spellEnd"/>
      <w:r w:rsidRPr="0016036B">
        <w:rPr>
          <w:rFonts w:cs="Arial"/>
        </w:rPr>
        <w:t xml:space="preserve"> of other events may be affected. For example, the operator may forget to buy one of the ingredients.</w:t>
      </w:r>
    </w:p>
    <w:p w14:paraId="7434F558" w14:textId="77777777" w:rsidR="0016036B" w:rsidRPr="0016036B" w:rsidRDefault="0016036B" w:rsidP="0016036B">
      <w:pPr>
        <w:rPr>
          <w:rFonts w:cs="Arial"/>
        </w:rPr>
      </w:pPr>
      <w:r w:rsidRPr="0016036B">
        <w:rPr>
          <w:rFonts w:cs="Arial"/>
        </w:rPr>
        <w:t>This highlights the inextricable link that should exist from HF to FTA as well as the significance of HF in the workplace, especially in high hazard environments such as defence or aviation as, if a simple task such as making a hot drink could be greatly impacted by fatigue, then the effects on the probability of success of more complex tasks on weapon systems or aircrafts could be much more significant, leading to dire consequences.</w:t>
      </w:r>
    </w:p>
    <w:p w14:paraId="1BB80EA1" w14:textId="4D15372D" w:rsidR="009D723A" w:rsidRPr="0016036B" w:rsidRDefault="009D723A" w:rsidP="004B2795">
      <w:pPr>
        <w:rPr>
          <w:rFonts w:cs="Arial"/>
        </w:rPr>
        <w:sectPr w:rsidR="009D723A" w:rsidRPr="0016036B" w:rsidSect="004B2795">
          <w:pgSz w:w="11906" w:h="16838"/>
          <w:pgMar w:top="1440" w:right="1440" w:bottom="1440" w:left="1440" w:header="708" w:footer="708" w:gutter="0"/>
          <w:cols w:space="708"/>
          <w:docGrid w:linePitch="360"/>
        </w:sectPr>
      </w:pPr>
    </w:p>
    <w:p w14:paraId="5F31696A" w14:textId="36087F2B" w:rsidR="004B2795" w:rsidRPr="0016036B" w:rsidRDefault="004B2795" w:rsidP="004B2795">
      <w:pPr>
        <w:rPr>
          <w:rFonts w:cs="Arial"/>
        </w:rPr>
      </w:pPr>
    </w:p>
    <w:p w14:paraId="2A85B5E6" w14:textId="77777777" w:rsidR="004B2795" w:rsidRPr="0016036B" w:rsidRDefault="004B2795" w:rsidP="004B2795">
      <w:pPr>
        <w:pStyle w:val="Caption"/>
        <w:jc w:val="center"/>
        <w:rPr>
          <w:rFonts w:cs="Arial"/>
        </w:rPr>
      </w:pPr>
      <w:r w:rsidRPr="0016036B">
        <w:rPr>
          <w:rFonts w:cs="Arial"/>
          <w:noProof/>
          <w:lang w:eastAsia="en-GB"/>
        </w:rPr>
        <w:drawing>
          <wp:inline distT="0" distB="0" distL="0" distR="0" wp14:anchorId="09BFAA16" wp14:editId="68979AD7">
            <wp:extent cx="8134350" cy="457545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8255945" cy="4643854"/>
                    </a:xfrm>
                    <a:prstGeom prst="rect">
                      <a:avLst/>
                    </a:prstGeom>
                  </pic:spPr>
                </pic:pic>
              </a:graphicData>
            </a:graphic>
          </wp:inline>
        </w:drawing>
      </w:r>
    </w:p>
    <w:p w14:paraId="19D8D4F9" w14:textId="508DF5BA" w:rsidR="004B2795" w:rsidRPr="0016036B" w:rsidRDefault="00024E55" w:rsidP="004B2795">
      <w:pPr>
        <w:pStyle w:val="Caption"/>
        <w:jc w:val="center"/>
        <w:rPr>
          <w:rFonts w:cs="Arial"/>
        </w:rPr>
        <w:sectPr w:rsidR="004B2795" w:rsidRPr="0016036B" w:rsidSect="004B2795">
          <w:pgSz w:w="16838" w:h="11906" w:orient="landscape"/>
          <w:pgMar w:top="1440" w:right="1440" w:bottom="1440" w:left="1440" w:header="708" w:footer="708" w:gutter="0"/>
          <w:cols w:space="708"/>
          <w:docGrid w:linePitch="360"/>
        </w:sectPr>
      </w:pPr>
      <w:bookmarkStart w:id="95" w:name="_Ref196495941"/>
      <w:bookmarkStart w:id="96" w:name="_Toc196608676"/>
      <w:bookmarkStart w:id="97" w:name="_Toc196610867"/>
      <w:r w:rsidRPr="0016036B">
        <w:rPr>
          <w:rFonts w:cs="Arial"/>
        </w:rPr>
        <w:t xml:space="preserve">Figure </w:t>
      </w:r>
      <w:r w:rsidRPr="0016036B">
        <w:rPr>
          <w:rFonts w:cs="Arial"/>
        </w:rPr>
        <w:fldChar w:fldCharType="begin"/>
      </w:r>
      <w:r w:rsidRPr="0016036B">
        <w:rPr>
          <w:rFonts w:cs="Arial"/>
        </w:rPr>
        <w:instrText xml:space="preserve"> SEQ Figure \* ARABIC </w:instrText>
      </w:r>
      <w:r w:rsidRPr="0016036B">
        <w:rPr>
          <w:rFonts w:cs="Arial"/>
        </w:rPr>
        <w:fldChar w:fldCharType="separate"/>
      </w:r>
      <w:r w:rsidR="00906376">
        <w:rPr>
          <w:rFonts w:cs="Arial"/>
          <w:noProof/>
        </w:rPr>
        <w:t>6</w:t>
      </w:r>
      <w:r w:rsidRPr="0016036B">
        <w:rPr>
          <w:rFonts w:cs="Arial"/>
          <w:noProof/>
        </w:rPr>
        <w:fldChar w:fldCharType="end"/>
      </w:r>
      <w:r w:rsidRPr="0016036B">
        <w:rPr>
          <w:rFonts w:cs="Arial"/>
        </w:rPr>
        <w:t xml:space="preserve"> - Fault Tree: Human Factors Variant Complete</w:t>
      </w:r>
      <w:bookmarkEnd w:id="95"/>
      <w:bookmarkEnd w:id="96"/>
      <w:bookmarkEnd w:id="97"/>
    </w:p>
    <w:p w14:paraId="4BEF2D50" w14:textId="3EB0811E" w:rsidR="001245C4" w:rsidRPr="0016036B" w:rsidRDefault="009D723A" w:rsidP="00C15E92">
      <w:pPr>
        <w:pStyle w:val="Heading1"/>
        <w:rPr>
          <w:rFonts w:ascii="Arial" w:hAnsi="Arial" w:cs="Arial"/>
        </w:rPr>
      </w:pPr>
      <w:bookmarkStart w:id="98" w:name="_Toc196730559"/>
      <w:r w:rsidRPr="0016036B">
        <w:rPr>
          <w:rFonts w:ascii="Arial" w:hAnsi="Arial" w:cs="Arial"/>
        </w:rPr>
        <w:lastRenderedPageBreak/>
        <w:t>5</w:t>
      </w:r>
      <w:r w:rsidR="00C900B9" w:rsidRPr="0016036B">
        <w:rPr>
          <w:rFonts w:ascii="Arial" w:hAnsi="Arial" w:cs="Arial"/>
        </w:rPr>
        <w:t xml:space="preserve"> </w:t>
      </w:r>
      <w:r w:rsidR="001245C4" w:rsidRPr="0016036B">
        <w:rPr>
          <w:rFonts w:ascii="Arial" w:hAnsi="Arial" w:cs="Arial"/>
        </w:rPr>
        <w:t>–</w:t>
      </w:r>
      <w:r w:rsidR="00C900B9" w:rsidRPr="0016036B">
        <w:rPr>
          <w:rFonts w:ascii="Arial" w:hAnsi="Arial" w:cs="Arial"/>
        </w:rPr>
        <w:t xml:space="preserve"> Conclusion</w:t>
      </w:r>
      <w:bookmarkEnd w:id="98"/>
    </w:p>
    <w:p w14:paraId="1FEC440B" w14:textId="29B4FE03" w:rsidR="003E5D31" w:rsidRDefault="00F372E7" w:rsidP="00F372E7">
      <w:pPr>
        <w:rPr>
          <w:rFonts w:cs="Arial"/>
        </w:rPr>
      </w:pPr>
      <w:r w:rsidRPr="0016036B">
        <w:rPr>
          <w:rFonts w:cs="Arial"/>
        </w:rPr>
        <w:t xml:space="preserve">In Conclusion, </w:t>
      </w:r>
      <w:r w:rsidR="00906376">
        <w:rPr>
          <w:rFonts w:cs="Arial"/>
        </w:rPr>
        <w:t xml:space="preserve">FTA </w:t>
      </w:r>
      <w:r w:rsidRPr="0016036B">
        <w:rPr>
          <w:rFonts w:cs="Arial"/>
        </w:rPr>
        <w:t>i</w:t>
      </w:r>
      <w:r w:rsidR="003E5D31">
        <w:rPr>
          <w:rFonts w:cs="Arial"/>
        </w:rPr>
        <w:t xml:space="preserve">s a quantitative tool used to identify weaknesses in systems. It requires the use of a top-down approach to identify root causes from a top-level event with probabilities which must be compatible. These events are joined together by logic gates to form a FTD. The type of logic gate determines if an output occurs and if True then what the probability is. </w:t>
      </w:r>
    </w:p>
    <w:p w14:paraId="66BA285A" w14:textId="587F5BF3" w:rsidR="00906376" w:rsidRDefault="00906376" w:rsidP="00F372E7">
      <w:pPr>
        <w:rPr>
          <w:rFonts w:cs="Arial"/>
        </w:rPr>
      </w:pPr>
      <w:r>
        <w:rPr>
          <w:rFonts w:cs="Arial"/>
        </w:rPr>
        <w:t xml:space="preserve">Example calculations were completed, showing how low the overall probability of a basic task like making a hot drink might be when considering all the root causes of errors which may occur. </w:t>
      </w:r>
    </w:p>
    <w:p w14:paraId="32CF3C7C" w14:textId="34878504" w:rsidR="00906376" w:rsidRDefault="00906376" w:rsidP="00F372E7">
      <w:pPr>
        <w:rPr>
          <w:rFonts w:cs="Arial"/>
        </w:rPr>
      </w:pPr>
      <w:r>
        <w:rPr>
          <w:rFonts w:cs="Arial"/>
        </w:rPr>
        <w:t xml:space="preserve">Another set of calculations was completed considering the impact that HF has on a similar task and was found to have significant effects on the </w:t>
      </w:r>
      <w:proofErr w:type="spellStart"/>
      <w:r>
        <w:rPr>
          <w:rFonts w:cs="Arial"/>
        </w:rPr>
        <w:t>PoS.</w:t>
      </w:r>
      <w:proofErr w:type="spellEnd"/>
      <w:r>
        <w:rPr>
          <w:rFonts w:cs="Arial"/>
        </w:rPr>
        <w:t xml:space="preserve"> </w:t>
      </w:r>
    </w:p>
    <w:p w14:paraId="744F06CB" w14:textId="40DDFDF5" w:rsidR="00906376" w:rsidRPr="0016036B" w:rsidRDefault="00906376" w:rsidP="00F372E7">
      <w:pPr>
        <w:rPr>
          <w:rFonts w:cs="Arial"/>
        </w:rPr>
      </w:pPr>
      <w:r>
        <w:rPr>
          <w:rFonts w:cs="Arial"/>
        </w:rPr>
        <w:t>It is recommended that all FTA considers HF to capture every possible root cause due to the prevalence of incidents in the workplace caused by HF.</w:t>
      </w:r>
    </w:p>
    <w:p w14:paraId="331B0496" w14:textId="77777777" w:rsidR="00F372E7" w:rsidRPr="0016036B" w:rsidRDefault="00F372E7" w:rsidP="00F372E7">
      <w:pPr>
        <w:rPr>
          <w:rFonts w:cs="Arial"/>
        </w:rPr>
      </w:pPr>
    </w:p>
    <w:bookmarkStart w:id="99" w:name="_Toc196730560" w:displacedByCustomXml="next"/>
    <w:sdt>
      <w:sdtPr>
        <w:rPr>
          <w:rFonts w:ascii="Arial" w:eastAsia="Times New Roman" w:hAnsi="Arial" w:cs="Arial"/>
          <w:color w:val="auto"/>
          <w:sz w:val="24"/>
          <w:szCs w:val="24"/>
        </w:rPr>
        <w:id w:val="-464043606"/>
        <w:docPartObj>
          <w:docPartGallery w:val="Bibliographies"/>
          <w:docPartUnique/>
        </w:docPartObj>
      </w:sdtPr>
      <w:sdtEndPr/>
      <w:sdtContent>
        <w:p w14:paraId="7FA2B1DA" w14:textId="46FCEC00" w:rsidR="00F372E7" w:rsidRPr="0016036B" w:rsidRDefault="009D723A" w:rsidP="00F372E7">
          <w:pPr>
            <w:pStyle w:val="Heading1"/>
            <w:rPr>
              <w:rFonts w:ascii="Arial" w:hAnsi="Arial" w:cs="Arial"/>
            </w:rPr>
          </w:pPr>
          <w:r w:rsidRPr="0016036B">
            <w:rPr>
              <w:rFonts w:ascii="Arial" w:hAnsi="Arial" w:cs="Arial"/>
            </w:rPr>
            <w:t>6</w:t>
          </w:r>
          <w:r w:rsidR="00F372E7" w:rsidRPr="0016036B">
            <w:rPr>
              <w:rFonts w:ascii="Arial" w:hAnsi="Arial" w:cs="Arial"/>
            </w:rPr>
            <w:t xml:space="preserve"> - References</w:t>
          </w:r>
          <w:bookmarkEnd w:id="99"/>
        </w:p>
        <w:sdt>
          <w:sdtPr>
            <w:rPr>
              <w:rFonts w:cs="Arial"/>
            </w:rPr>
            <w:id w:val="-573587230"/>
            <w:bibliography/>
          </w:sdtPr>
          <w:sdtEndPr/>
          <w:sdtContent>
            <w:p w14:paraId="1938DB33" w14:textId="77777777" w:rsidR="00867469" w:rsidRPr="0016036B" w:rsidRDefault="00F372E7" w:rsidP="00F372E7">
              <w:pPr>
                <w:rPr>
                  <w:rFonts w:eastAsiaTheme="minorHAnsi" w:cs="Arial"/>
                  <w:noProof/>
                  <w:kern w:val="2"/>
                  <w:sz w:val="22"/>
                  <w:szCs w:val="22"/>
                </w:rPr>
              </w:pPr>
              <w:r w:rsidRPr="0016036B">
                <w:rPr>
                  <w:rFonts w:cs="Arial"/>
                </w:rPr>
                <w:fldChar w:fldCharType="begin"/>
              </w:r>
              <w:r w:rsidRPr="0016036B">
                <w:rPr>
                  <w:rFonts w:cs="Arial"/>
                </w:rPr>
                <w:instrText xml:space="preserve"> BIBLIOGRAPHY </w:instrText>
              </w:r>
              <w:r w:rsidRPr="0016036B">
                <w:rPr>
                  <w:rFonts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1"/>
                <w:gridCol w:w="8685"/>
              </w:tblGrid>
              <w:tr w:rsidR="00867469" w:rsidRPr="0016036B" w14:paraId="3CD1D4E3" w14:textId="77777777">
                <w:trPr>
                  <w:divId w:val="1315719959"/>
                  <w:tblCellSpacing w:w="15" w:type="dxa"/>
                </w:trPr>
                <w:tc>
                  <w:tcPr>
                    <w:tcW w:w="50" w:type="pct"/>
                    <w:hideMark/>
                  </w:tcPr>
                  <w:p w14:paraId="4067523D" w14:textId="2F88412B" w:rsidR="00867469" w:rsidRPr="0016036B" w:rsidRDefault="00867469">
                    <w:pPr>
                      <w:pStyle w:val="Bibliography"/>
                      <w:rPr>
                        <w:rFonts w:cs="Arial"/>
                        <w:noProof/>
                        <w14:ligatures w14:val="none"/>
                      </w:rPr>
                    </w:pPr>
                    <w:r w:rsidRPr="0016036B">
                      <w:rPr>
                        <w:rFonts w:cs="Arial"/>
                        <w:noProof/>
                      </w:rPr>
                      <w:t xml:space="preserve">[1] </w:t>
                    </w:r>
                  </w:p>
                </w:tc>
                <w:tc>
                  <w:tcPr>
                    <w:tcW w:w="0" w:type="auto"/>
                    <w:hideMark/>
                  </w:tcPr>
                  <w:p w14:paraId="56CACAC5" w14:textId="77777777" w:rsidR="00867469" w:rsidRPr="0016036B" w:rsidRDefault="00867469">
                    <w:pPr>
                      <w:pStyle w:val="Bibliography"/>
                      <w:rPr>
                        <w:rFonts w:cs="Arial"/>
                        <w:noProof/>
                      </w:rPr>
                    </w:pPr>
                    <w:r w:rsidRPr="0016036B">
                      <w:rPr>
                        <w:rFonts w:cs="Arial"/>
                        <w:noProof/>
                      </w:rPr>
                      <w:t>T. Hessing, “https://sixsigmastudyguide.com,” 2019. [Online]. Available: https://sixsigmastudyguide.com/fault-tree-analysis/. [Accessed 26 April 2025].</w:t>
                    </w:r>
                  </w:p>
                </w:tc>
              </w:tr>
              <w:tr w:rsidR="00867469" w:rsidRPr="0016036B" w14:paraId="0798B75B" w14:textId="77777777">
                <w:trPr>
                  <w:divId w:val="1315719959"/>
                  <w:tblCellSpacing w:w="15" w:type="dxa"/>
                </w:trPr>
                <w:tc>
                  <w:tcPr>
                    <w:tcW w:w="50" w:type="pct"/>
                    <w:hideMark/>
                  </w:tcPr>
                  <w:p w14:paraId="58E0E2D4" w14:textId="77777777" w:rsidR="00867469" w:rsidRPr="0016036B" w:rsidRDefault="00867469">
                    <w:pPr>
                      <w:pStyle w:val="Bibliography"/>
                      <w:rPr>
                        <w:rFonts w:cs="Arial"/>
                        <w:noProof/>
                      </w:rPr>
                    </w:pPr>
                    <w:r w:rsidRPr="0016036B">
                      <w:rPr>
                        <w:rFonts w:cs="Arial"/>
                        <w:noProof/>
                      </w:rPr>
                      <w:t xml:space="preserve">[2] </w:t>
                    </w:r>
                  </w:p>
                </w:tc>
                <w:tc>
                  <w:tcPr>
                    <w:tcW w:w="0" w:type="auto"/>
                    <w:hideMark/>
                  </w:tcPr>
                  <w:p w14:paraId="466ABB1A" w14:textId="77777777" w:rsidR="00867469" w:rsidRPr="0016036B" w:rsidRDefault="00867469">
                    <w:pPr>
                      <w:pStyle w:val="Bibliography"/>
                      <w:rPr>
                        <w:rFonts w:cs="Arial"/>
                        <w:noProof/>
                      </w:rPr>
                    </w:pPr>
                    <w:r w:rsidRPr="0016036B">
                      <w:rPr>
                        <w:rFonts w:cs="Arial"/>
                        <w:noProof/>
                      </w:rPr>
                      <w:t>Relyence Corporation, “https://relyence.com,” 4 December 2019. [Online]. Available: https://relyence.com/2019/12/04/fault-tree-gates-events-explained/. [Accessed 25 April 2025].</w:t>
                    </w:r>
                  </w:p>
                </w:tc>
              </w:tr>
              <w:tr w:rsidR="00867469" w:rsidRPr="0016036B" w14:paraId="658E938F" w14:textId="77777777">
                <w:trPr>
                  <w:divId w:val="1315719959"/>
                  <w:tblCellSpacing w:w="15" w:type="dxa"/>
                </w:trPr>
                <w:tc>
                  <w:tcPr>
                    <w:tcW w:w="50" w:type="pct"/>
                    <w:hideMark/>
                  </w:tcPr>
                  <w:p w14:paraId="08BEC88C" w14:textId="77777777" w:rsidR="00867469" w:rsidRPr="0016036B" w:rsidRDefault="00867469">
                    <w:pPr>
                      <w:pStyle w:val="Bibliography"/>
                      <w:rPr>
                        <w:rFonts w:cs="Arial"/>
                        <w:noProof/>
                      </w:rPr>
                    </w:pPr>
                    <w:r w:rsidRPr="0016036B">
                      <w:rPr>
                        <w:rFonts w:cs="Arial"/>
                        <w:noProof/>
                      </w:rPr>
                      <w:t xml:space="preserve">[3] </w:t>
                    </w:r>
                  </w:p>
                </w:tc>
                <w:tc>
                  <w:tcPr>
                    <w:tcW w:w="0" w:type="auto"/>
                    <w:hideMark/>
                  </w:tcPr>
                  <w:p w14:paraId="1A2055F7" w14:textId="77777777" w:rsidR="00867469" w:rsidRPr="0016036B" w:rsidRDefault="00867469">
                    <w:pPr>
                      <w:pStyle w:val="Bibliography"/>
                      <w:rPr>
                        <w:rFonts w:cs="Arial"/>
                        <w:noProof/>
                      </w:rPr>
                    </w:pPr>
                    <w:r w:rsidRPr="0016036B">
                      <w:rPr>
                        <w:rFonts w:cs="Arial"/>
                        <w:noProof/>
                      </w:rPr>
                      <w:t>C. Taylor, “www.thoughtco.com,” 25 March 2018. [Online]. Available: https://www.thoughtco.com/intersection-in-set-theory-3126587. [Accessed 26 April 2025].</w:t>
                    </w:r>
                  </w:p>
                </w:tc>
              </w:tr>
              <w:tr w:rsidR="00867469" w:rsidRPr="0016036B" w14:paraId="5C133010" w14:textId="77777777">
                <w:trPr>
                  <w:divId w:val="1315719959"/>
                  <w:tblCellSpacing w:w="15" w:type="dxa"/>
                </w:trPr>
                <w:tc>
                  <w:tcPr>
                    <w:tcW w:w="50" w:type="pct"/>
                    <w:hideMark/>
                  </w:tcPr>
                  <w:p w14:paraId="29BFC2F2" w14:textId="77777777" w:rsidR="00867469" w:rsidRPr="0016036B" w:rsidRDefault="00867469">
                    <w:pPr>
                      <w:pStyle w:val="Bibliography"/>
                      <w:rPr>
                        <w:rFonts w:cs="Arial"/>
                        <w:noProof/>
                      </w:rPr>
                    </w:pPr>
                    <w:r w:rsidRPr="0016036B">
                      <w:rPr>
                        <w:rFonts w:cs="Arial"/>
                        <w:noProof/>
                      </w:rPr>
                      <w:lastRenderedPageBreak/>
                      <w:t xml:space="preserve">[4] </w:t>
                    </w:r>
                  </w:p>
                </w:tc>
                <w:tc>
                  <w:tcPr>
                    <w:tcW w:w="0" w:type="auto"/>
                    <w:hideMark/>
                  </w:tcPr>
                  <w:p w14:paraId="3CA68A44" w14:textId="77777777" w:rsidR="00867469" w:rsidRPr="0016036B" w:rsidRDefault="00867469">
                    <w:pPr>
                      <w:pStyle w:val="Bibliography"/>
                      <w:rPr>
                        <w:rFonts w:cs="Arial"/>
                        <w:noProof/>
                      </w:rPr>
                    </w:pPr>
                    <w:r w:rsidRPr="0016036B">
                      <w:rPr>
                        <w:rFonts w:cs="Arial"/>
                        <w:noProof/>
                      </w:rPr>
                      <w:t>Windchill Risk and Reliability, “https://support.ptc.com,” September 2023. [Online]. Available: https://support.ptc.com/help/wrr/r12.0.3.0/en/index.html#page/wrr/welcome.html#. [Accessed 25 April 2025].</w:t>
                    </w:r>
                  </w:p>
                </w:tc>
              </w:tr>
              <w:tr w:rsidR="00867469" w:rsidRPr="0016036B" w14:paraId="72ED6BD8" w14:textId="77777777">
                <w:trPr>
                  <w:divId w:val="1315719959"/>
                  <w:tblCellSpacing w:w="15" w:type="dxa"/>
                </w:trPr>
                <w:tc>
                  <w:tcPr>
                    <w:tcW w:w="50" w:type="pct"/>
                    <w:hideMark/>
                  </w:tcPr>
                  <w:p w14:paraId="6727BC16" w14:textId="77777777" w:rsidR="00867469" w:rsidRPr="0016036B" w:rsidRDefault="00867469">
                    <w:pPr>
                      <w:pStyle w:val="Bibliography"/>
                      <w:rPr>
                        <w:rFonts w:cs="Arial"/>
                        <w:noProof/>
                      </w:rPr>
                    </w:pPr>
                    <w:r w:rsidRPr="0016036B">
                      <w:rPr>
                        <w:rFonts w:cs="Arial"/>
                        <w:noProof/>
                      </w:rPr>
                      <w:t xml:space="preserve">[5] </w:t>
                    </w:r>
                  </w:p>
                </w:tc>
                <w:tc>
                  <w:tcPr>
                    <w:tcW w:w="0" w:type="auto"/>
                    <w:hideMark/>
                  </w:tcPr>
                  <w:p w14:paraId="7A6795DE" w14:textId="77777777" w:rsidR="00867469" w:rsidRPr="0016036B" w:rsidRDefault="00867469">
                    <w:pPr>
                      <w:pStyle w:val="Bibliography"/>
                      <w:rPr>
                        <w:rFonts w:cs="Arial"/>
                        <w:noProof/>
                      </w:rPr>
                    </w:pPr>
                    <w:r w:rsidRPr="0016036B">
                      <w:rPr>
                        <w:rFonts w:cs="Arial"/>
                        <w:noProof/>
                      </w:rPr>
                      <w:t>cuemath, “https://www.cuemath.com,” [Online]. Available: https://www.cuemath.com/algebra/union-of-sets/. [Accessed 26 April 2025].</w:t>
                    </w:r>
                  </w:p>
                </w:tc>
              </w:tr>
              <w:tr w:rsidR="00867469" w:rsidRPr="0016036B" w14:paraId="2D32E2D8" w14:textId="77777777">
                <w:trPr>
                  <w:divId w:val="1315719959"/>
                  <w:tblCellSpacing w:w="15" w:type="dxa"/>
                </w:trPr>
                <w:tc>
                  <w:tcPr>
                    <w:tcW w:w="50" w:type="pct"/>
                    <w:hideMark/>
                  </w:tcPr>
                  <w:p w14:paraId="194F2399" w14:textId="77777777" w:rsidR="00867469" w:rsidRPr="0016036B" w:rsidRDefault="00867469">
                    <w:pPr>
                      <w:pStyle w:val="Bibliography"/>
                      <w:rPr>
                        <w:rFonts w:cs="Arial"/>
                        <w:noProof/>
                      </w:rPr>
                    </w:pPr>
                    <w:r w:rsidRPr="0016036B">
                      <w:rPr>
                        <w:rFonts w:cs="Arial"/>
                        <w:noProof/>
                      </w:rPr>
                      <w:t xml:space="preserve">[6] </w:t>
                    </w:r>
                  </w:p>
                </w:tc>
                <w:tc>
                  <w:tcPr>
                    <w:tcW w:w="0" w:type="auto"/>
                    <w:hideMark/>
                  </w:tcPr>
                  <w:p w14:paraId="0C156E3D" w14:textId="77777777" w:rsidR="00867469" w:rsidRPr="0016036B" w:rsidRDefault="00867469">
                    <w:pPr>
                      <w:pStyle w:val="Bibliography"/>
                      <w:rPr>
                        <w:rFonts w:cs="Arial"/>
                        <w:noProof/>
                      </w:rPr>
                    </w:pPr>
                    <w:r w:rsidRPr="0016036B">
                      <w:rPr>
                        <w:rFonts w:cs="Arial"/>
                        <w:noProof/>
                      </w:rPr>
                      <w:t xml:space="preserve">A. M. Feyer and A. M. Williamson, Encyclopaedia of Occupational Health and Safety, Geneva: International Labour Organisation, 1998. </w:t>
                    </w:r>
                  </w:p>
                </w:tc>
              </w:tr>
            </w:tbl>
            <w:p w14:paraId="1435334A" w14:textId="77777777" w:rsidR="00867469" w:rsidRPr="0016036B" w:rsidRDefault="00867469">
              <w:pPr>
                <w:divId w:val="1315719959"/>
                <w:rPr>
                  <w:rFonts w:cs="Arial"/>
                  <w:noProof/>
                </w:rPr>
              </w:pPr>
            </w:p>
            <w:p w14:paraId="3CD0CC59" w14:textId="77777777" w:rsidR="00F372E7" w:rsidRPr="0016036B" w:rsidRDefault="00F372E7" w:rsidP="00F372E7">
              <w:pPr>
                <w:rPr>
                  <w:rFonts w:cs="Arial"/>
                </w:rPr>
              </w:pPr>
              <w:r w:rsidRPr="0016036B">
                <w:rPr>
                  <w:rFonts w:cs="Arial"/>
                  <w:b/>
                  <w:bCs/>
                  <w:noProof/>
                </w:rPr>
                <w:fldChar w:fldCharType="end"/>
              </w:r>
            </w:p>
          </w:sdtContent>
        </w:sdt>
      </w:sdtContent>
    </w:sdt>
    <w:p w14:paraId="1F366251" w14:textId="5D0F160F" w:rsidR="003817E7" w:rsidRPr="0016036B" w:rsidRDefault="003340F9" w:rsidP="003340F9">
      <w:pPr>
        <w:spacing w:before="0" w:after="160" w:line="259" w:lineRule="auto"/>
        <w:jc w:val="left"/>
        <w:rPr>
          <w:rFonts w:cs="Arial"/>
        </w:rPr>
      </w:pPr>
      <w:r w:rsidRPr="0016036B">
        <w:rPr>
          <w:rFonts w:cs="Arial"/>
        </w:rPr>
        <w:br w:type="page"/>
      </w:r>
    </w:p>
    <w:p w14:paraId="04BB913F" w14:textId="5CC6DEE5" w:rsidR="00801CB7" w:rsidRPr="0016036B" w:rsidRDefault="001245C4" w:rsidP="0016036B">
      <w:pPr>
        <w:pStyle w:val="Heading1"/>
        <w:rPr>
          <w:rFonts w:ascii="Arial" w:hAnsi="Arial" w:cs="Arial"/>
        </w:rPr>
      </w:pPr>
      <w:bookmarkStart w:id="100" w:name="_Toc196730561"/>
      <w:r w:rsidRPr="0016036B">
        <w:rPr>
          <w:rFonts w:ascii="Arial" w:hAnsi="Arial" w:cs="Arial"/>
        </w:rPr>
        <w:lastRenderedPageBreak/>
        <w:t>Appendice</w:t>
      </w:r>
      <w:r w:rsidR="0016036B" w:rsidRPr="0016036B">
        <w:rPr>
          <w:rFonts w:ascii="Arial" w:hAnsi="Arial" w:cs="Arial"/>
        </w:rPr>
        <w:t>s</w:t>
      </w:r>
      <w:bookmarkEnd w:id="100"/>
    </w:p>
    <w:p w14:paraId="7F92D975" w14:textId="4C629A9D" w:rsidR="001245C4" w:rsidRPr="0016036B" w:rsidRDefault="001245C4" w:rsidP="001245C4">
      <w:pPr>
        <w:pStyle w:val="Heading2"/>
        <w:rPr>
          <w:rFonts w:ascii="Arial" w:hAnsi="Arial" w:cs="Arial"/>
        </w:rPr>
      </w:pPr>
      <w:r w:rsidRPr="0016036B">
        <w:rPr>
          <w:rFonts w:ascii="Arial" w:hAnsi="Arial" w:cs="Arial"/>
        </w:rPr>
        <w:tab/>
      </w:r>
      <w:bookmarkStart w:id="101" w:name="_Toc196730562"/>
      <w:r w:rsidR="00554D5D" w:rsidRPr="0016036B">
        <w:rPr>
          <w:rFonts w:ascii="Arial" w:hAnsi="Arial" w:cs="Arial"/>
        </w:rPr>
        <w:t xml:space="preserve">Appendix </w:t>
      </w:r>
      <w:r w:rsidR="0016036B" w:rsidRPr="0016036B">
        <w:rPr>
          <w:rFonts w:ascii="Arial" w:hAnsi="Arial" w:cs="Arial"/>
        </w:rPr>
        <w:t>A</w:t>
      </w:r>
      <w:r w:rsidRPr="0016036B">
        <w:rPr>
          <w:rFonts w:ascii="Arial" w:hAnsi="Arial" w:cs="Arial"/>
        </w:rPr>
        <w:t xml:space="preserve"> </w:t>
      </w:r>
      <w:r w:rsidR="00264AF5" w:rsidRPr="0016036B">
        <w:rPr>
          <w:rFonts w:ascii="Arial" w:hAnsi="Arial" w:cs="Arial"/>
        </w:rPr>
        <w:t>–</w:t>
      </w:r>
      <w:r w:rsidRPr="0016036B">
        <w:rPr>
          <w:rFonts w:ascii="Arial" w:hAnsi="Arial" w:cs="Arial"/>
        </w:rPr>
        <w:t xml:space="preserve"> </w:t>
      </w:r>
      <w:r w:rsidR="00264AF5" w:rsidRPr="0016036B">
        <w:rPr>
          <w:rFonts w:ascii="Arial" w:hAnsi="Arial" w:cs="Arial"/>
        </w:rPr>
        <w:t>Full Calculations</w:t>
      </w:r>
      <w:r w:rsidR="006712BD" w:rsidRPr="0016036B">
        <w:rPr>
          <w:rFonts w:ascii="Arial" w:hAnsi="Arial" w:cs="Arial"/>
        </w:rPr>
        <w:t xml:space="preserve"> Initial</w:t>
      </w:r>
      <w:bookmarkEnd w:id="101"/>
    </w:p>
    <w:p w14:paraId="42F55DBA" w14:textId="350507C4" w:rsidR="00264AF5" w:rsidRPr="0016036B" w:rsidRDefault="008E1BB7" w:rsidP="008E1BB7">
      <w:pPr>
        <w:pStyle w:val="Heading3"/>
        <w:ind w:left="720" w:firstLine="720"/>
        <w:rPr>
          <w:rFonts w:cs="Arial"/>
        </w:rPr>
      </w:pPr>
      <w:bookmarkStart w:id="102" w:name="_Toc196730563"/>
      <w:r w:rsidRPr="0016036B">
        <w:rPr>
          <w:rFonts w:cs="Arial"/>
        </w:rPr>
        <w:t>Calculation for A</w:t>
      </w:r>
      <w:r w:rsidR="00264AF5" w:rsidRPr="0016036B">
        <w:rPr>
          <w:rFonts w:cs="Arial"/>
        </w:rPr>
        <w:t>1</w:t>
      </w:r>
      <w:r w:rsidRPr="0016036B">
        <w:rPr>
          <w:rFonts w:cs="Arial"/>
        </w:rPr>
        <w:t>:</w:t>
      </w:r>
      <w:bookmarkEnd w:id="102"/>
      <w:r w:rsidR="00264AF5" w:rsidRPr="0016036B">
        <w:rPr>
          <w:rFonts w:cs="Arial"/>
        </w:rPr>
        <w:t xml:space="preserve"> </w:t>
      </w:r>
    </w:p>
    <w:p w14:paraId="1F284E8F" w14:textId="3F0E6925" w:rsidR="00264AF5" w:rsidRPr="0016036B" w:rsidRDefault="00264AF5" w:rsidP="00264AF5">
      <w:pPr>
        <w:jc w:val="center"/>
        <w:rPr>
          <w:rFonts w:eastAsiaTheme="majorEastAsia" w:cs="Arial"/>
        </w:rPr>
      </w:pPr>
      <m:oMathPara>
        <m:oMath>
          <m:r>
            <w:rPr>
              <w:rFonts w:ascii="Cambria Math" w:hAnsi="Cambria Math" w:cs="Arial"/>
            </w:rPr>
            <m:t>P</m:t>
          </m:r>
          <m:d>
            <m:dPr>
              <m:ctrlPr>
                <w:rPr>
                  <w:rFonts w:ascii="Cambria Math" w:hAnsi="Cambria Math" w:cs="Arial"/>
                  <w:i/>
                </w:rPr>
              </m:ctrlPr>
            </m:dPr>
            <m:e>
              <m:r>
                <w:rPr>
                  <w:rFonts w:ascii="Cambria Math" w:hAnsi="Cambria Math" w:cs="Arial"/>
                </w:rPr>
                <m:t>A1</m:t>
              </m:r>
            </m:e>
          </m:d>
          <m:r>
            <w:rPr>
              <w:rFonts w:ascii="Cambria Math" w:hAnsi="Cambria Math" w:cs="Arial"/>
            </w:rPr>
            <m:t>=P</m:t>
          </m:r>
          <m:d>
            <m:dPr>
              <m:ctrlPr>
                <w:rPr>
                  <w:rFonts w:ascii="Cambria Math" w:hAnsi="Cambria Math" w:cs="Arial"/>
                  <w:i/>
                </w:rPr>
              </m:ctrlPr>
            </m:dPr>
            <m:e>
              <m:r>
                <w:rPr>
                  <w:rFonts w:ascii="Cambria Math" w:hAnsi="Cambria Math" w:cs="Arial"/>
                </w:rPr>
                <m:t>A1.1∩A1.2</m:t>
              </m:r>
            </m:e>
          </m:d>
        </m:oMath>
      </m:oMathPara>
    </w:p>
    <w:p w14:paraId="029EED3F" w14:textId="2829A2E0" w:rsidR="00264AF5" w:rsidRPr="0016036B" w:rsidRDefault="00264AF5" w:rsidP="00264AF5">
      <w:pPr>
        <w:jc w:val="center"/>
        <w:rPr>
          <w:rFonts w:eastAsiaTheme="majorEastAsia" w:cs="Arial"/>
        </w:rPr>
      </w:pPr>
      <m:oMathPara>
        <m:oMath>
          <m:r>
            <w:rPr>
              <w:rFonts w:ascii="Cambria Math" w:eastAsiaTheme="majorEastAsia" w:hAnsi="Cambria Math" w:cs="Arial"/>
            </w:rPr>
            <m:t>= P</m:t>
          </m:r>
          <m:d>
            <m:dPr>
              <m:ctrlPr>
                <w:rPr>
                  <w:rFonts w:ascii="Cambria Math" w:eastAsiaTheme="majorEastAsia" w:hAnsi="Cambria Math" w:cs="Arial"/>
                  <w:i/>
                </w:rPr>
              </m:ctrlPr>
            </m:dPr>
            <m:e>
              <m:r>
                <w:rPr>
                  <w:rFonts w:ascii="Cambria Math" w:eastAsiaTheme="majorEastAsia" w:hAnsi="Cambria Math" w:cs="Arial"/>
                </w:rPr>
                <m:t>A1.1</m:t>
              </m:r>
            </m:e>
          </m:d>
          <m:r>
            <w:rPr>
              <w:rFonts w:ascii="Cambria Math" w:eastAsiaTheme="majorEastAsia" w:hAnsi="Cambria Math" w:cs="Arial"/>
            </w:rPr>
            <m:t>×P</m:t>
          </m:r>
          <m:d>
            <m:dPr>
              <m:ctrlPr>
                <w:rPr>
                  <w:rFonts w:ascii="Cambria Math" w:eastAsiaTheme="majorEastAsia" w:hAnsi="Cambria Math" w:cs="Arial"/>
                  <w:i/>
                </w:rPr>
              </m:ctrlPr>
            </m:dPr>
            <m:e>
              <m:r>
                <w:rPr>
                  <w:rFonts w:ascii="Cambria Math" w:eastAsiaTheme="majorEastAsia" w:hAnsi="Cambria Math" w:cs="Arial"/>
                </w:rPr>
                <m:t>A1.2</m:t>
              </m:r>
            </m:e>
          </m:d>
        </m:oMath>
      </m:oMathPara>
    </w:p>
    <w:p w14:paraId="6AE9A394" w14:textId="3B8DA46F" w:rsidR="00264AF5" w:rsidRPr="0016036B" w:rsidRDefault="00264AF5" w:rsidP="00264AF5">
      <w:pPr>
        <w:jc w:val="center"/>
        <w:rPr>
          <w:rFonts w:eastAsiaTheme="majorEastAsia" w:cs="Arial"/>
        </w:rPr>
      </w:pPr>
      <m:oMathPara>
        <m:oMath>
          <m:r>
            <w:rPr>
              <w:rFonts w:ascii="Cambria Math" w:eastAsiaTheme="majorEastAsia" w:hAnsi="Cambria Math" w:cs="Arial"/>
            </w:rPr>
            <m:t>=0.99 ×0.9</m:t>
          </m:r>
        </m:oMath>
      </m:oMathPara>
    </w:p>
    <w:p w14:paraId="15E73074" w14:textId="605A25AB" w:rsidR="00264AF5" w:rsidRPr="0016036B" w:rsidRDefault="00264AF5" w:rsidP="00264AF5">
      <w:pPr>
        <w:jc w:val="center"/>
        <w:rPr>
          <w:rFonts w:eastAsiaTheme="majorEastAsia" w:cs="Arial"/>
        </w:rPr>
      </w:pPr>
      <m:oMathPara>
        <m:oMath>
          <m:r>
            <w:rPr>
              <w:rFonts w:ascii="Cambria Math" w:eastAsiaTheme="majorEastAsia" w:hAnsi="Cambria Math" w:cs="Arial"/>
            </w:rPr>
            <m:t>P</m:t>
          </m:r>
          <m:d>
            <m:dPr>
              <m:ctrlPr>
                <w:rPr>
                  <w:rFonts w:ascii="Cambria Math" w:eastAsiaTheme="majorEastAsia" w:hAnsi="Cambria Math" w:cs="Arial"/>
                  <w:i/>
                </w:rPr>
              </m:ctrlPr>
            </m:dPr>
            <m:e>
              <m:r>
                <w:rPr>
                  <w:rFonts w:ascii="Cambria Math" w:eastAsiaTheme="majorEastAsia" w:hAnsi="Cambria Math" w:cs="Arial"/>
                </w:rPr>
                <m:t>A1</m:t>
              </m:r>
            </m:e>
          </m:d>
          <m:r>
            <w:rPr>
              <w:rFonts w:ascii="Cambria Math" w:eastAsiaTheme="majorEastAsia" w:hAnsi="Cambria Math" w:cs="Arial"/>
            </w:rPr>
            <m:t>=0.89</m:t>
          </m:r>
        </m:oMath>
      </m:oMathPara>
    </w:p>
    <w:p w14:paraId="4733C2F0" w14:textId="77777777" w:rsidR="008E1BB7" w:rsidRPr="0016036B" w:rsidRDefault="008E1BB7" w:rsidP="00264AF5">
      <w:pPr>
        <w:jc w:val="center"/>
        <w:rPr>
          <w:rFonts w:eastAsiaTheme="majorEastAsia" w:cs="Arial"/>
        </w:rPr>
      </w:pPr>
    </w:p>
    <w:p w14:paraId="052384E5" w14:textId="3077A8D5" w:rsidR="008E1BB7" w:rsidRPr="0016036B" w:rsidRDefault="008E1BB7" w:rsidP="008E1BB7">
      <w:pPr>
        <w:pStyle w:val="Heading3"/>
        <w:ind w:left="720" w:firstLine="720"/>
        <w:rPr>
          <w:rFonts w:cs="Arial"/>
        </w:rPr>
      </w:pPr>
      <w:bookmarkStart w:id="103" w:name="_Toc196730564"/>
      <w:r w:rsidRPr="0016036B">
        <w:rPr>
          <w:rFonts w:cs="Arial"/>
        </w:rPr>
        <w:t>Calculation for A2:</w:t>
      </w:r>
      <w:bookmarkEnd w:id="103"/>
      <w:r w:rsidRPr="0016036B">
        <w:rPr>
          <w:rFonts w:cs="Arial"/>
        </w:rPr>
        <w:t xml:space="preserve"> </w:t>
      </w:r>
    </w:p>
    <w:p w14:paraId="0940ED94" w14:textId="470E86DF" w:rsidR="00264AF5" w:rsidRPr="0016036B" w:rsidRDefault="00264AF5" w:rsidP="00264AF5">
      <w:pPr>
        <w:jc w:val="center"/>
        <w:rPr>
          <w:rFonts w:eastAsiaTheme="majorEastAsia" w:cs="Arial"/>
        </w:rPr>
      </w:pPr>
      <m:oMathPara>
        <m:oMath>
          <m:r>
            <w:rPr>
              <w:rFonts w:ascii="Cambria Math" w:hAnsi="Cambria Math" w:cs="Arial"/>
            </w:rPr>
            <m:t>P</m:t>
          </m:r>
          <m:d>
            <m:dPr>
              <m:ctrlPr>
                <w:rPr>
                  <w:rFonts w:ascii="Cambria Math" w:hAnsi="Cambria Math" w:cs="Arial"/>
                  <w:i/>
                </w:rPr>
              </m:ctrlPr>
            </m:dPr>
            <m:e>
              <m:r>
                <w:rPr>
                  <w:rFonts w:ascii="Cambria Math" w:hAnsi="Cambria Math" w:cs="Arial"/>
                </w:rPr>
                <m:t>A2</m:t>
              </m:r>
            </m:e>
          </m:d>
          <m:r>
            <w:rPr>
              <w:rFonts w:ascii="Cambria Math" w:hAnsi="Cambria Math" w:cs="Arial"/>
            </w:rPr>
            <m:t>=P</m:t>
          </m:r>
          <m:d>
            <m:dPr>
              <m:ctrlPr>
                <w:rPr>
                  <w:rFonts w:ascii="Cambria Math" w:hAnsi="Cambria Math" w:cs="Arial"/>
                  <w:i/>
                </w:rPr>
              </m:ctrlPr>
            </m:dPr>
            <m:e>
              <m:r>
                <w:rPr>
                  <w:rFonts w:ascii="Cambria Math" w:hAnsi="Cambria Math" w:cs="Arial"/>
                </w:rPr>
                <m:t>A2.1∩A2.2∩A2.3∩A2.4</m:t>
              </m:r>
            </m:e>
          </m:d>
        </m:oMath>
      </m:oMathPara>
    </w:p>
    <w:p w14:paraId="1AE6F54C" w14:textId="26C14A51" w:rsidR="00264AF5" w:rsidRPr="0016036B" w:rsidRDefault="00264AF5" w:rsidP="00264AF5">
      <w:pPr>
        <w:jc w:val="center"/>
        <w:rPr>
          <w:rFonts w:eastAsiaTheme="majorEastAsia" w:cs="Arial"/>
        </w:rPr>
      </w:pPr>
      <m:oMathPara>
        <m:oMath>
          <m:r>
            <w:rPr>
              <w:rFonts w:ascii="Cambria Math" w:eastAsiaTheme="majorEastAsia" w:hAnsi="Cambria Math" w:cs="Arial"/>
            </w:rPr>
            <m:t>= P</m:t>
          </m:r>
          <m:d>
            <m:dPr>
              <m:ctrlPr>
                <w:rPr>
                  <w:rFonts w:ascii="Cambria Math" w:eastAsiaTheme="majorEastAsia" w:hAnsi="Cambria Math" w:cs="Arial"/>
                  <w:i/>
                </w:rPr>
              </m:ctrlPr>
            </m:dPr>
            <m:e>
              <m:r>
                <w:rPr>
                  <w:rFonts w:ascii="Cambria Math" w:eastAsiaTheme="majorEastAsia" w:hAnsi="Cambria Math" w:cs="Arial"/>
                </w:rPr>
                <m:t>A2.1</m:t>
              </m:r>
            </m:e>
          </m:d>
          <m:r>
            <w:rPr>
              <w:rFonts w:ascii="Cambria Math" w:eastAsiaTheme="majorEastAsia" w:hAnsi="Cambria Math" w:cs="Arial"/>
            </w:rPr>
            <m:t>×P</m:t>
          </m:r>
          <m:d>
            <m:dPr>
              <m:ctrlPr>
                <w:rPr>
                  <w:rFonts w:ascii="Cambria Math" w:eastAsiaTheme="majorEastAsia" w:hAnsi="Cambria Math" w:cs="Arial"/>
                  <w:i/>
                </w:rPr>
              </m:ctrlPr>
            </m:dPr>
            <m:e>
              <m:r>
                <w:rPr>
                  <w:rFonts w:ascii="Cambria Math" w:eastAsiaTheme="majorEastAsia" w:hAnsi="Cambria Math" w:cs="Arial"/>
                </w:rPr>
                <m:t>A2.2</m:t>
              </m:r>
            </m:e>
          </m:d>
          <m:r>
            <w:rPr>
              <w:rFonts w:ascii="Cambria Math" w:eastAsiaTheme="majorEastAsia" w:hAnsi="Cambria Math" w:cs="Arial"/>
            </w:rPr>
            <m:t xml:space="preserve"> ×P</m:t>
          </m:r>
          <m:d>
            <m:dPr>
              <m:ctrlPr>
                <w:rPr>
                  <w:rFonts w:ascii="Cambria Math" w:eastAsiaTheme="majorEastAsia" w:hAnsi="Cambria Math" w:cs="Arial"/>
                  <w:i/>
                </w:rPr>
              </m:ctrlPr>
            </m:dPr>
            <m:e>
              <m:r>
                <w:rPr>
                  <w:rFonts w:ascii="Cambria Math" w:eastAsiaTheme="majorEastAsia" w:hAnsi="Cambria Math" w:cs="Arial"/>
                </w:rPr>
                <m:t>A2.3</m:t>
              </m:r>
            </m:e>
          </m:d>
          <m:r>
            <w:rPr>
              <w:rFonts w:ascii="Cambria Math" w:eastAsiaTheme="majorEastAsia" w:hAnsi="Cambria Math" w:cs="Arial"/>
            </w:rPr>
            <m:t>×P</m:t>
          </m:r>
          <m:d>
            <m:dPr>
              <m:ctrlPr>
                <w:rPr>
                  <w:rFonts w:ascii="Cambria Math" w:eastAsiaTheme="majorEastAsia" w:hAnsi="Cambria Math" w:cs="Arial"/>
                  <w:i/>
                </w:rPr>
              </m:ctrlPr>
            </m:dPr>
            <m:e>
              <m:r>
                <w:rPr>
                  <w:rFonts w:ascii="Cambria Math" w:eastAsiaTheme="majorEastAsia" w:hAnsi="Cambria Math" w:cs="Arial"/>
                </w:rPr>
                <m:t>A2.4</m:t>
              </m:r>
            </m:e>
          </m:d>
        </m:oMath>
      </m:oMathPara>
    </w:p>
    <w:p w14:paraId="295D36BC" w14:textId="28D70321" w:rsidR="00264AF5" w:rsidRPr="0016036B" w:rsidRDefault="00264AF5" w:rsidP="00264AF5">
      <w:pPr>
        <w:jc w:val="center"/>
        <w:rPr>
          <w:rFonts w:eastAsiaTheme="majorEastAsia" w:cs="Arial"/>
        </w:rPr>
      </w:pPr>
      <m:oMathPara>
        <m:oMath>
          <m:r>
            <w:rPr>
              <w:rFonts w:ascii="Cambria Math" w:eastAsiaTheme="majorEastAsia" w:hAnsi="Cambria Math" w:cs="Arial"/>
            </w:rPr>
            <m:t>=0.7 ×0.7 ×0.99×0.99</m:t>
          </m:r>
        </m:oMath>
      </m:oMathPara>
    </w:p>
    <w:p w14:paraId="7DFDB620" w14:textId="2FBCA36D" w:rsidR="00264AF5" w:rsidRPr="0016036B" w:rsidRDefault="00264AF5" w:rsidP="008E1BB7">
      <w:pPr>
        <w:jc w:val="center"/>
        <w:rPr>
          <w:rFonts w:eastAsiaTheme="majorEastAsia" w:cs="Arial"/>
        </w:rPr>
      </w:pPr>
      <m:oMathPara>
        <m:oMath>
          <m:r>
            <w:rPr>
              <w:rFonts w:ascii="Cambria Math" w:eastAsiaTheme="majorEastAsia" w:hAnsi="Cambria Math" w:cs="Arial"/>
            </w:rPr>
            <m:t>P</m:t>
          </m:r>
          <m:d>
            <m:dPr>
              <m:ctrlPr>
                <w:rPr>
                  <w:rFonts w:ascii="Cambria Math" w:eastAsiaTheme="majorEastAsia" w:hAnsi="Cambria Math" w:cs="Arial"/>
                  <w:i/>
                </w:rPr>
              </m:ctrlPr>
            </m:dPr>
            <m:e>
              <m:r>
                <w:rPr>
                  <w:rFonts w:ascii="Cambria Math" w:eastAsiaTheme="majorEastAsia" w:hAnsi="Cambria Math" w:cs="Arial"/>
                </w:rPr>
                <m:t>A2</m:t>
              </m:r>
            </m:e>
          </m:d>
          <m:r>
            <w:rPr>
              <w:rFonts w:ascii="Cambria Math" w:eastAsiaTheme="majorEastAsia" w:hAnsi="Cambria Math" w:cs="Arial"/>
            </w:rPr>
            <m:t>=0.48</m:t>
          </m:r>
        </m:oMath>
      </m:oMathPara>
    </w:p>
    <w:p w14:paraId="163A2264" w14:textId="77777777" w:rsidR="008E1BB7" w:rsidRPr="0016036B" w:rsidRDefault="008E1BB7" w:rsidP="008E1BB7">
      <w:pPr>
        <w:jc w:val="center"/>
        <w:rPr>
          <w:rFonts w:eastAsiaTheme="majorEastAsia" w:cs="Arial"/>
        </w:rPr>
      </w:pPr>
    </w:p>
    <w:p w14:paraId="69FAAFF6" w14:textId="513D6302" w:rsidR="008E1BB7" w:rsidRPr="0016036B" w:rsidRDefault="008E1BB7" w:rsidP="008E1BB7">
      <w:pPr>
        <w:pStyle w:val="Heading3"/>
        <w:ind w:left="720" w:firstLine="720"/>
        <w:rPr>
          <w:rFonts w:cs="Arial"/>
        </w:rPr>
      </w:pPr>
      <w:bookmarkStart w:id="104" w:name="_Toc196730565"/>
      <w:r w:rsidRPr="0016036B">
        <w:rPr>
          <w:rFonts w:cs="Arial"/>
        </w:rPr>
        <w:t>Calculation for A:</w:t>
      </w:r>
      <w:bookmarkEnd w:id="104"/>
      <w:r w:rsidRPr="0016036B">
        <w:rPr>
          <w:rFonts w:cs="Arial"/>
        </w:rPr>
        <w:t xml:space="preserve"> </w:t>
      </w:r>
    </w:p>
    <w:p w14:paraId="3BAF8B1E" w14:textId="35DE1901" w:rsidR="00264AF5" w:rsidRPr="0016036B" w:rsidRDefault="00264AF5" w:rsidP="00264AF5">
      <w:pPr>
        <w:jc w:val="center"/>
        <w:rPr>
          <w:rFonts w:eastAsiaTheme="majorEastAsia" w:cs="Arial"/>
        </w:rPr>
      </w:pPr>
      <m:oMathPara>
        <m:oMath>
          <m:r>
            <w:rPr>
              <w:rFonts w:ascii="Cambria Math" w:hAnsi="Cambria Math" w:cs="Arial"/>
            </w:rPr>
            <m:t>P</m:t>
          </m:r>
          <m:d>
            <m:dPr>
              <m:ctrlPr>
                <w:rPr>
                  <w:rFonts w:ascii="Cambria Math" w:hAnsi="Cambria Math" w:cs="Arial"/>
                  <w:i/>
                </w:rPr>
              </m:ctrlPr>
            </m:dPr>
            <m:e>
              <m:r>
                <w:rPr>
                  <w:rFonts w:ascii="Cambria Math" w:hAnsi="Cambria Math" w:cs="Arial"/>
                </w:rPr>
                <m:t>A</m:t>
              </m:r>
            </m:e>
          </m:d>
          <m:r>
            <w:rPr>
              <w:rFonts w:ascii="Cambria Math" w:hAnsi="Cambria Math" w:cs="Arial"/>
            </w:rPr>
            <m:t>=P</m:t>
          </m:r>
          <m:d>
            <m:dPr>
              <m:ctrlPr>
                <w:rPr>
                  <w:rFonts w:ascii="Cambria Math" w:hAnsi="Cambria Math" w:cs="Arial"/>
                  <w:i/>
                </w:rPr>
              </m:ctrlPr>
            </m:dPr>
            <m:e>
              <m:r>
                <w:rPr>
                  <w:rFonts w:ascii="Cambria Math" w:hAnsi="Cambria Math" w:cs="Arial"/>
                </w:rPr>
                <m:t>A.1∩A.2</m:t>
              </m:r>
            </m:e>
          </m:d>
        </m:oMath>
      </m:oMathPara>
    </w:p>
    <w:p w14:paraId="5878E034" w14:textId="6DAC4F9E" w:rsidR="00264AF5" w:rsidRPr="0016036B" w:rsidRDefault="00264AF5" w:rsidP="00264AF5">
      <w:pPr>
        <w:jc w:val="center"/>
        <w:rPr>
          <w:rFonts w:eastAsiaTheme="majorEastAsia" w:cs="Arial"/>
        </w:rPr>
      </w:pPr>
      <m:oMathPara>
        <m:oMath>
          <m:r>
            <w:rPr>
              <w:rFonts w:ascii="Cambria Math" w:eastAsiaTheme="majorEastAsia" w:hAnsi="Cambria Math" w:cs="Arial"/>
            </w:rPr>
            <m:t>= P</m:t>
          </m:r>
          <m:d>
            <m:dPr>
              <m:ctrlPr>
                <w:rPr>
                  <w:rFonts w:ascii="Cambria Math" w:eastAsiaTheme="majorEastAsia" w:hAnsi="Cambria Math" w:cs="Arial"/>
                  <w:i/>
                </w:rPr>
              </m:ctrlPr>
            </m:dPr>
            <m:e>
              <m:r>
                <w:rPr>
                  <w:rFonts w:ascii="Cambria Math" w:eastAsiaTheme="majorEastAsia" w:hAnsi="Cambria Math" w:cs="Arial"/>
                </w:rPr>
                <m:t>A1</m:t>
              </m:r>
            </m:e>
          </m:d>
          <m:r>
            <w:rPr>
              <w:rFonts w:ascii="Cambria Math" w:eastAsiaTheme="majorEastAsia" w:hAnsi="Cambria Math" w:cs="Arial"/>
            </w:rPr>
            <m:t>×P</m:t>
          </m:r>
          <m:d>
            <m:dPr>
              <m:ctrlPr>
                <w:rPr>
                  <w:rFonts w:ascii="Cambria Math" w:eastAsiaTheme="majorEastAsia" w:hAnsi="Cambria Math" w:cs="Arial"/>
                  <w:i/>
                </w:rPr>
              </m:ctrlPr>
            </m:dPr>
            <m:e>
              <m:r>
                <w:rPr>
                  <w:rFonts w:ascii="Cambria Math" w:eastAsiaTheme="majorEastAsia" w:hAnsi="Cambria Math" w:cs="Arial"/>
                </w:rPr>
                <m:t>A2</m:t>
              </m:r>
            </m:e>
          </m:d>
        </m:oMath>
      </m:oMathPara>
    </w:p>
    <w:p w14:paraId="303E1C2F" w14:textId="40758B67" w:rsidR="00264AF5" w:rsidRPr="0016036B" w:rsidRDefault="00264AF5" w:rsidP="00264AF5">
      <w:pPr>
        <w:jc w:val="center"/>
        <w:rPr>
          <w:rFonts w:eastAsiaTheme="majorEastAsia" w:cs="Arial"/>
        </w:rPr>
      </w:pPr>
      <m:oMathPara>
        <m:oMath>
          <m:r>
            <w:rPr>
              <w:rFonts w:ascii="Cambria Math" w:eastAsiaTheme="majorEastAsia" w:hAnsi="Cambria Math" w:cs="Arial"/>
            </w:rPr>
            <m:t>=0.89 ×0.48</m:t>
          </m:r>
        </m:oMath>
      </m:oMathPara>
    </w:p>
    <w:p w14:paraId="3FBB66E6" w14:textId="07930F3F" w:rsidR="00264AF5" w:rsidRPr="0016036B" w:rsidRDefault="00264AF5" w:rsidP="008E1BB7">
      <w:pPr>
        <w:jc w:val="center"/>
        <w:rPr>
          <w:rFonts w:eastAsiaTheme="majorEastAsia" w:cs="Arial"/>
        </w:rPr>
      </w:pPr>
      <m:oMathPara>
        <m:oMath>
          <m:r>
            <w:rPr>
              <w:rFonts w:ascii="Cambria Math" w:eastAsiaTheme="majorEastAsia" w:hAnsi="Cambria Math" w:cs="Arial"/>
            </w:rPr>
            <m:t>P</m:t>
          </m:r>
          <m:d>
            <m:dPr>
              <m:ctrlPr>
                <w:rPr>
                  <w:rFonts w:ascii="Cambria Math" w:eastAsiaTheme="majorEastAsia" w:hAnsi="Cambria Math" w:cs="Arial"/>
                  <w:i/>
                </w:rPr>
              </m:ctrlPr>
            </m:dPr>
            <m:e>
              <m:r>
                <w:rPr>
                  <w:rFonts w:ascii="Cambria Math" w:eastAsiaTheme="majorEastAsia" w:hAnsi="Cambria Math" w:cs="Arial"/>
                </w:rPr>
                <m:t>A</m:t>
              </m:r>
            </m:e>
          </m:d>
          <m:r>
            <w:rPr>
              <w:rFonts w:ascii="Cambria Math" w:eastAsiaTheme="majorEastAsia" w:hAnsi="Cambria Math" w:cs="Arial"/>
            </w:rPr>
            <m:t>=0.43</m:t>
          </m:r>
        </m:oMath>
      </m:oMathPara>
    </w:p>
    <w:p w14:paraId="4E96A2A0" w14:textId="21D2ED08" w:rsidR="008E1BB7" w:rsidRPr="0016036B" w:rsidRDefault="008E1BB7" w:rsidP="008E1BB7">
      <w:pPr>
        <w:jc w:val="center"/>
        <w:rPr>
          <w:rFonts w:eastAsiaTheme="majorEastAsia" w:cs="Arial"/>
        </w:rPr>
      </w:pPr>
    </w:p>
    <w:p w14:paraId="33DC15B6" w14:textId="77777777" w:rsidR="00801CB7" w:rsidRPr="0016036B" w:rsidRDefault="00801CB7" w:rsidP="008E1BB7">
      <w:pPr>
        <w:jc w:val="center"/>
        <w:rPr>
          <w:rFonts w:eastAsiaTheme="majorEastAsia" w:cs="Arial"/>
        </w:rPr>
      </w:pPr>
    </w:p>
    <w:p w14:paraId="79CF1AFC" w14:textId="525C62E4" w:rsidR="008E1BB7" w:rsidRPr="0016036B" w:rsidRDefault="008E1BB7" w:rsidP="008E1BB7">
      <w:pPr>
        <w:pStyle w:val="Heading3"/>
        <w:ind w:left="720" w:firstLine="720"/>
        <w:rPr>
          <w:rFonts w:cs="Arial"/>
        </w:rPr>
      </w:pPr>
      <w:bookmarkStart w:id="105" w:name="_Toc196730566"/>
      <w:r w:rsidRPr="0016036B">
        <w:rPr>
          <w:rFonts w:cs="Arial"/>
        </w:rPr>
        <w:lastRenderedPageBreak/>
        <w:t>Calculation for B:</w:t>
      </w:r>
      <w:bookmarkEnd w:id="105"/>
      <w:r w:rsidRPr="0016036B">
        <w:rPr>
          <w:rFonts w:cs="Arial"/>
        </w:rPr>
        <w:t xml:space="preserve"> </w:t>
      </w:r>
    </w:p>
    <w:p w14:paraId="6BE909F2" w14:textId="2A6BE098" w:rsidR="00264AF5" w:rsidRPr="0016036B" w:rsidRDefault="00264AF5" w:rsidP="00264AF5">
      <w:pPr>
        <w:jc w:val="center"/>
        <w:rPr>
          <w:rFonts w:eastAsiaTheme="majorEastAsia" w:cs="Arial"/>
        </w:rPr>
      </w:pPr>
      <m:oMathPara>
        <m:oMath>
          <m:r>
            <w:rPr>
              <w:rFonts w:ascii="Cambria Math" w:hAnsi="Cambria Math" w:cs="Arial"/>
            </w:rPr>
            <m:t>P</m:t>
          </m:r>
          <m:d>
            <m:dPr>
              <m:ctrlPr>
                <w:rPr>
                  <w:rFonts w:ascii="Cambria Math" w:hAnsi="Cambria Math" w:cs="Arial"/>
                  <w:i/>
                </w:rPr>
              </m:ctrlPr>
            </m:dPr>
            <m:e>
              <m:r>
                <w:rPr>
                  <w:rFonts w:ascii="Cambria Math" w:hAnsi="Cambria Math" w:cs="Arial"/>
                </w:rPr>
                <m:t>B</m:t>
              </m:r>
            </m:e>
          </m:d>
          <m:r>
            <w:rPr>
              <w:rFonts w:ascii="Cambria Math" w:hAnsi="Cambria Math" w:cs="Arial"/>
            </w:rPr>
            <m:t>=P</m:t>
          </m:r>
          <m:d>
            <m:dPr>
              <m:ctrlPr>
                <w:rPr>
                  <w:rFonts w:ascii="Cambria Math" w:hAnsi="Cambria Math" w:cs="Arial"/>
                  <w:i/>
                </w:rPr>
              </m:ctrlPr>
            </m:dPr>
            <m:e>
              <m:r>
                <w:rPr>
                  <w:rFonts w:ascii="Cambria Math" w:hAnsi="Cambria Math" w:cs="Arial"/>
                </w:rPr>
                <m:t>B1∩B2</m:t>
              </m:r>
            </m:e>
          </m:d>
        </m:oMath>
      </m:oMathPara>
    </w:p>
    <w:p w14:paraId="662F6D3E" w14:textId="512DAE53" w:rsidR="00264AF5" w:rsidRPr="0016036B" w:rsidRDefault="00264AF5" w:rsidP="00264AF5">
      <w:pPr>
        <w:jc w:val="center"/>
        <w:rPr>
          <w:rFonts w:eastAsiaTheme="majorEastAsia" w:cs="Arial"/>
        </w:rPr>
      </w:pPr>
      <m:oMathPara>
        <m:oMath>
          <m:r>
            <w:rPr>
              <w:rFonts w:ascii="Cambria Math" w:eastAsiaTheme="majorEastAsia" w:hAnsi="Cambria Math" w:cs="Arial"/>
            </w:rPr>
            <m:t>= P</m:t>
          </m:r>
          <m:d>
            <m:dPr>
              <m:ctrlPr>
                <w:rPr>
                  <w:rFonts w:ascii="Cambria Math" w:eastAsiaTheme="majorEastAsia" w:hAnsi="Cambria Math" w:cs="Arial"/>
                  <w:i/>
                </w:rPr>
              </m:ctrlPr>
            </m:dPr>
            <m:e>
              <m:r>
                <w:rPr>
                  <w:rFonts w:ascii="Cambria Math" w:eastAsiaTheme="majorEastAsia" w:hAnsi="Cambria Math" w:cs="Arial"/>
                </w:rPr>
                <m:t>B1</m:t>
              </m:r>
            </m:e>
          </m:d>
          <m:r>
            <w:rPr>
              <w:rFonts w:ascii="Cambria Math" w:eastAsiaTheme="majorEastAsia" w:hAnsi="Cambria Math" w:cs="Arial"/>
            </w:rPr>
            <m:t>×P</m:t>
          </m:r>
          <m:d>
            <m:dPr>
              <m:ctrlPr>
                <w:rPr>
                  <w:rFonts w:ascii="Cambria Math" w:eastAsiaTheme="majorEastAsia" w:hAnsi="Cambria Math" w:cs="Arial"/>
                  <w:i/>
                </w:rPr>
              </m:ctrlPr>
            </m:dPr>
            <m:e>
              <m:r>
                <w:rPr>
                  <w:rFonts w:ascii="Cambria Math" w:eastAsiaTheme="majorEastAsia" w:hAnsi="Cambria Math" w:cs="Arial"/>
                </w:rPr>
                <m:t>B2</m:t>
              </m:r>
            </m:e>
          </m:d>
        </m:oMath>
      </m:oMathPara>
    </w:p>
    <w:p w14:paraId="447EC5C1" w14:textId="5D5AD770" w:rsidR="00264AF5" w:rsidRPr="0016036B" w:rsidRDefault="00264AF5" w:rsidP="00264AF5">
      <w:pPr>
        <w:jc w:val="center"/>
        <w:rPr>
          <w:rFonts w:eastAsiaTheme="majorEastAsia" w:cs="Arial"/>
        </w:rPr>
      </w:pPr>
      <m:oMathPara>
        <m:oMath>
          <m:r>
            <w:rPr>
              <w:rFonts w:ascii="Cambria Math" w:eastAsiaTheme="majorEastAsia" w:hAnsi="Cambria Math" w:cs="Arial"/>
            </w:rPr>
            <m:t>=0.7 ×1</m:t>
          </m:r>
        </m:oMath>
      </m:oMathPara>
    </w:p>
    <w:p w14:paraId="34C7B149" w14:textId="72D667A2" w:rsidR="00264AF5" w:rsidRPr="0016036B" w:rsidRDefault="00264AF5" w:rsidP="008E1BB7">
      <w:pPr>
        <w:jc w:val="center"/>
        <w:rPr>
          <w:rFonts w:eastAsiaTheme="majorEastAsia" w:cs="Arial"/>
        </w:rPr>
      </w:pPr>
      <m:oMathPara>
        <m:oMath>
          <m:r>
            <w:rPr>
              <w:rFonts w:ascii="Cambria Math" w:eastAsiaTheme="majorEastAsia" w:hAnsi="Cambria Math" w:cs="Arial"/>
            </w:rPr>
            <m:t>P</m:t>
          </m:r>
          <m:d>
            <m:dPr>
              <m:ctrlPr>
                <w:rPr>
                  <w:rFonts w:ascii="Cambria Math" w:eastAsiaTheme="majorEastAsia" w:hAnsi="Cambria Math" w:cs="Arial"/>
                  <w:i/>
                </w:rPr>
              </m:ctrlPr>
            </m:dPr>
            <m:e>
              <m:r>
                <w:rPr>
                  <w:rFonts w:ascii="Cambria Math" w:eastAsiaTheme="majorEastAsia" w:hAnsi="Cambria Math" w:cs="Arial"/>
                </w:rPr>
                <m:t>B</m:t>
              </m:r>
            </m:e>
          </m:d>
          <m:r>
            <w:rPr>
              <w:rFonts w:ascii="Cambria Math" w:eastAsiaTheme="majorEastAsia" w:hAnsi="Cambria Math" w:cs="Arial"/>
            </w:rPr>
            <m:t>=0.7</m:t>
          </m:r>
        </m:oMath>
      </m:oMathPara>
    </w:p>
    <w:p w14:paraId="38841A3A" w14:textId="77777777" w:rsidR="008E1BB7" w:rsidRPr="0016036B" w:rsidRDefault="008E1BB7" w:rsidP="008E1BB7">
      <w:pPr>
        <w:jc w:val="center"/>
        <w:rPr>
          <w:rFonts w:eastAsiaTheme="majorEastAsia" w:cs="Arial"/>
        </w:rPr>
      </w:pPr>
    </w:p>
    <w:p w14:paraId="0711B760" w14:textId="22AC21B5" w:rsidR="008E1BB7" w:rsidRPr="0016036B" w:rsidRDefault="008E1BB7" w:rsidP="008E1BB7">
      <w:pPr>
        <w:pStyle w:val="Heading3"/>
        <w:ind w:left="720" w:firstLine="720"/>
        <w:rPr>
          <w:rFonts w:cs="Arial"/>
        </w:rPr>
      </w:pPr>
      <w:bookmarkStart w:id="106" w:name="_Toc196730567"/>
      <w:r w:rsidRPr="0016036B">
        <w:rPr>
          <w:rFonts w:cs="Arial"/>
        </w:rPr>
        <w:t>Calculation for C1:</w:t>
      </w:r>
      <w:bookmarkEnd w:id="106"/>
      <w:r w:rsidRPr="0016036B">
        <w:rPr>
          <w:rFonts w:cs="Arial"/>
        </w:rPr>
        <w:t xml:space="preserve"> </w:t>
      </w:r>
    </w:p>
    <w:p w14:paraId="7543BEA3" w14:textId="2C72BF57" w:rsidR="00264AF5" w:rsidRPr="0016036B" w:rsidRDefault="00264AF5" w:rsidP="00264AF5">
      <w:pPr>
        <w:rPr>
          <w:rFonts w:cs="Arial"/>
        </w:rPr>
      </w:pPr>
      <m:oMathPara>
        <m:oMath>
          <m:r>
            <w:rPr>
              <w:rFonts w:ascii="Cambria Math" w:hAnsi="Cambria Math" w:cs="Arial"/>
            </w:rPr>
            <m:t>P</m:t>
          </m:r>
          <m:d>
            <m:dPr>
              <m:ctrlPr>
                <w:rPr>
                  <w:rFonts w:ascii="Cambria Math" w:hAnsi="Cambria Math" w:cs="Arial"/>
                  <w:i/>
                </w:rPr>
              </m:ctrlPr>
            </m:dPr>
            <m:e>
              <m:r>
                <w:rPr>
                  <w:rFonts w:ascii="Cambria Math" w:hAnsi="Cambria Math" w:cs="Arial"/>
                </w:rPr>
                <m:t>C1</m:t>
              </m:r>
            </m:e>
          </m:d>
          <m:r>
            <w:rPr>
              <w:rFonts w:ascii="Cambria Math" w:hAnsi="Cambria Math" w:cs="Arial"/>
            </w:rPr>
            <m:t>=P(C1.1∪C1.2)</m:t>
          </m:r>
        </m:oMath>
      </m:oMathPara>
    </w:p>
    <w:p w14:paraId="5646E000" w14:textId="0C185A3B" w:rsidR="006712BD" w:rsidRPr="0016036B" w:rsidRDefault="006712BD" w:rsidP="00264AF5">
      <w:pPr>
        <w:rPr>
          <w:rFonts w:cs="Arial"/>
        </w:rPr>
      </w:pPr>
      <m:oMathPara>
        <m:oMath>
          <m:r>
            <w:rPr>
              <w:rFonts w:ascii="Cambria Math" w:hAnsi="Cambria Math" w:cs="Arial"/>
            </w:rPr>
            <m:t>=1-[1-P</m:t>
          </m:r>
          <m:d>
            <m:dPr>
              <m:ctrlPr>
                <w:rPr>
                  <w:rFonts w:ascii="Cambria Math" w:hAnsi="Cambria Math" w:cs="Arial"/>
                  <w:i/>
                </w:rPr>
              </m:ctrlPr>
            </m:dPr>
            <m:e>
              <m:r>
                <w:rPr>
                  <w:rFonts w:ascii="Cambria Math" w:hAnsi="Cambria Math" w:cs="Arial"/>
                </w:rPr>
                <m:t>C1.1</m:t>
              </m:r>
            </m:e>
          </m:d>
          <m:r>
            <w:rPr>
              <w:rFonts w:ascii="Cambria Math" w:hAnsi="Cambria Math" w:cs="Arial"/>
            </w:rPr>
            <m:t>][1-P</m:t>
          </m:r>
          <m:d>
            <m:dPr>
              <m:ctrlPr>
                <w:rPr>
                  <w:rFonts w:ascii="Cambria Math" w:hAnsi="Cambria Math" w:cs="Arial"/>
                  <w:i/>
                </w:rPr>
              </m:ctrlPr>
            </m:dPr>
            <m:e>
              <m:r>
                <w:rPr>
                  <w:rFonts w:ascii="Cambria Math" w:hAnsi="Cambria Math" w:cs="Arial"/>
                </w:rPr>
                <m:t>C1.2</m:t>
              </m:r>
            </m:e>
          </m:d>
          <m:r>
            <w:rPr>
              <w:rFonts w:ascii="Cambria Math" w:hAnsi="Cambria Math" w:cs="Arial"/>
            </w:rPr>
            <m:t>]</m:t>
          </m:r>
        </m:oMath>
      </m:oMathPara>
    </w:p>
    <w:p w14:paraId="4C7B3B34" w14:textId="29485BF1" w:rsidR="006712BD" w:rsidRPr="0016036B" w:rsidRDefault="006712BD" w:rsidP="00264AF5">
      <w:pPr>
        <w:rPr>
          <w:rFonts w:cs="Arial"/>
        </w:rPr>
      </w:pPr>
      <m:oMathPara>
        <m:oMath>
          <m:r>
            <w:rPr>
              <w:rFonts w:ascii="Cambria Math" w:hAnsi="Cambria Math" w:cs="Arial"/>
            </w:rPr>
            <m:t>=1-[1-0.8][1-0.9]</m:t>
          </m:r>
        </m:oMath>
      </m:oMathPara>
    </w:p>
    <w:p w14:paraId="12F5707E" w14:textId="1BEDDCAE" w:rsidR="006712BD" w:rsidRPr="0016036B" w:rsidRDefault="006712BD" w:rsidP="00264AF5">
      <w:pPr>
        <w:rPr>
          <w:rFonts w:cs="Arial"/>
        </w:rPr>
      </w:pPr>
      <m:oMathPara>
        <m:oMath>
          <m:r>
            <w:rPr>
              <w:rFonts w:ascii="Cambria Math" w:hAnsi="Cambria Math" w:cs="Arial"/>
            </w:rPr>
            <m:t>=1-</m:t>
          </m:r>
          <m:d>
            <m:dPr>
              <m:begChr m:val="["/>
              <m:endChr m:val="]"/>
              <m:ctrlPr>
                <w:rPr>
                  <w:rFonts w:ascii="Cambria Math" w:hAnsi="Cambria Math" w:cs="Arial"/>
                  <w:i/>
                </w:rPr>
              </m:ctrlPr>
            </m:dPr>
            <m:e>
              <m:r>
                <w:rPr>
                  <w:rFonts w:ascii="Cambria Math" w:hAnsi="Cambria Math" w:cs="Arial"/>
                </w:rPr>
                <m:t>0.2</m:t>
              </m:r>
            </m:e>
          </m:d>
          <m:d>
            <m:dPr>
              <m:begChr m:val="["/>
              <m:endChr m:val="]"/>
              <m:ctrlPr>
                <w:rPr>
                  <w:rFonts w:ascii="Cambria Math" w:hAnsi="Cambria Math" w:cs="Arial"/>
                  <w:i/>
                </w:rPr>
              </m:ctrlPr>
            </m:dPr>
            <m:e>
              <m:r>
                <w:rPr>
                  <w:rFonts w:ascii="Cambria Math" w:hAnsi="Cambria Math" w:cs="Arial"/>
                </w:rPr>
                <m:t>0.1</m:t>
              </m:r>
            </m:e>
          </m:d>
        </m:oMath>
      </m:oMathPara>
    </w:p>
    <w:p w14:paraId="3E247BA3" w14:textId="286800DB" w:rsidR="006712BD" w:rsidRPr="0016036B" w:rsidRDefault="006712BD" w:rsidP="00264AF5">
      <w:pPr>
        <w:rPr>
          <w:rFonts w:cs="Arial"/>
        </w:rPr>
      </w:pPr>
      <m:oMathPara>
        <m:oMath>
          <m:r>
            <w:rPr>
              <w:rFonts w:ascii="Cambria Math" w:hAnsi="Cambria Math" w:cs="Arial"/>
            </w:rPr>
            <m:t>P(C1)=0.98</m:t>
          </m:r>
        </m:oMath>
      </m:oMathPara>
    </w:p>
    <w:p w14:paraId="4F0367E2" w14:textId="77777777" w:rsidR="006712BD" w:rsidRPr="0016036B" w:rsidRDefault="006712BD" w:rsidP="00264AF5">
      <w:pPr>
        <w:rPr>
          <w:rFonts w:cs="Arial"/>
        </w:rPr>
      </w:pPr>
    </w:p>
    <w:p w14:paraId="65673747" w14:textId="24141EC4" w:rsidR="008E1BB7" w:rsidRPr="0016036B" w:rsidRDefault="008E1BB7" w:rsidP="008E1BB7">
      <w:pPr>
        <w:pStyle w:val="Heading3"/>
        <w:ind w:left="720" w:firstLine="720"/>
        <w:rPr>
          <w:rFonts w:cs="Arial"/>
        </w:rPr>
      </w:pPr>
      <w:bookmarkStart w:id="107" w:name="_Toc196730568"/>
      <w:r w:rsidRPr="0016036B">
        <w:rPr>
          <w:rFonts w:cs="Arial"/>
        </w:rPr>
        <w:t>Calculation for C2:</w:t>
      </w:r>
      <w:bookmarkEnd w:id="107"/>
      <w:r w:rsidRPr="0016036B">
        <w:rPr>
          <w:rFonts w:cs="Arial"/>
        </w:rPr>
        <w:t xml:space="preserve"> </w:t>
      </w:r>
    </w:p>
    <w:p w14:paraId="7FB3F61B" w14:textId="5FE74BE8" w:rsidR="006712BD" w:rsidRPr="0016036B" w:rsidRDefault="006712BD" w:rsidP="006712BD">
      <w:pPr>
        <w:rPr>
          <w:rFonts w:cs="Arial"/>
        </w:rPr>
      </w:pPr>
      <m:oMathPara>
        <m:oMath>
          <m:r>
            <w:rPr>
              <w:rFonts w:ascii="Cambria Math" w:hAnsi="Cambria Math" w:cs="Arial"/>
            </w:rPr>
            <m:t>P</m:t>
          </m:r>
          <m:d>
            <m:dPr>
              <m:ctrlPr>
                <w:rPr>
                  <w:rFonts w:ascii="Cambria Math" w:hAnsi="Cambria Math" w:cs="Arial"/>
                  <w:i/>
                </w:rPr>
              </m:ctrlPr>
            </m:dPr>
            <m:e>
              <m:r>
                <w:rPr>
                  <w:rFonts w:ascii="Cambria Math" w:hAnsi="Cambria Math" w:cs="Arial"/>
                </w:rPr>
                <m:t>C2</m:t>
              </m:r>
            </m:e>
          </m:d>
          <m:r>
            <w:rPr>
              <w:rFonts w:ascii="Cambria Math" w:hAnsi="Cambria Math" w:cs="Arial"/>
            </w:rPr>
            <m:t>=P(C2.1∪C2.2)</m:t>
          </m:r>
        </m:oMath>
      </m:oMathPara>
    </w:p>
    <w:p w14:paraId="35F570D5" w14:textId="5894AB65" w:rsidR="006712BD" w:rsidRPr="0016036B" w:rsidRDefault="006712BD" w:rsidP="006712BD">
      <w:pPr>
        <w:rPr>
          <w:rFonts w:cs="Arial"/>
        </w:rPr>
      </w:pPr>
      <m:oMathPara>
        <m:oMath>
          <m:r>
            <w:rPr>
              <w:rFonts w:ascii="Cambria Math" w:hAnsi="Cambria Math" w:cs="Arial"/>
            </w:rPr>
            <m:t>=1-[1-P</m:t>
          </m:r>
          <m:d>
            <m:dPr>
              <m:ctrlPr>
                <w:rPr>
                  <w:rFonts w:ascii="Cambria Math" w:hAnsi="Cambria Math" w:cs="Arial"/>
                  <w:i/>
                </w:rPr>
              </m:ctrlPr>
            </m:dPr>
            <m:e>
              <m:r>
                <w:rPr>
                  <w:rFonts w:ascii="Cambria Math" w:hAnsi="Cambria Math" w:cs="Arial"/>
                </w:rPr>
                <m:t>C2.1</m:t>
              </m:r>
            </m:e>
          </m:d>
          <m:r>
            <w:rPr>
              <w:rFonts w:ascii="Cambria Math" w:hAnsi="Cambria Math" w:cs="Arial"/>
            </w:rPr>
            <m:t>][1-P</m:t>
          </m:r>
          <m:d>
            <m:dPr>
              <m:ctrlPr>
                <w:rPr>
                  <w:rFonts w:ascii="Cambria Math" w:hAnsi="Cambria Math" w:cs="Arial"/>
                  <w:i/>
                </w:rPr>
              </m:ctrlPr>
            </m:dPr>
            <m:e>
              <m:r>
                <w:rPr>
                  <w:rFonts w:ascii="Cambria Math" w:hAnsi="Cambria Math" w:cs="Arial"/>
                </w:rPr>
                <m:t>C2.2</m:t>
              </m:r>
            </m:e>
          </m:d>
          <m:r>
            <w:rPr>
              <w:rFonts w:ascii="Cambria Math" w:hAnsi="Cambria Math" w:cs="Arial"/>
            </w:rPr>
            <m:t>]</m:t>
          </m:r>
        </m:oMath>
      </m:oMathPara>
    </w:p>
    <w:p w14:paraId="23F65B25" w14:textId="031474EB" w:rsidR="006712BD" w:rsidRPr="0016036B" w:rsidRDefault="006712BD" w:rsidP="006712BD">
      <w:pPr>
        <w:rPr>
          <w:rFonts w:cs="Arial"/>
        </w:rPr>
      </w:pPr>
      <m:oMathPara>
        <m:oMath>
          <m:r>
            <w:rPr>
              <w:rFonts w:ascii="Cambria Math" w:hAnsi="Cambria Math" w:cs="Arial"/>
            </w:rPr>
            <m:t>=1-[1-0.6][1-0.9]</m:t>
          </m:r>
        </m:oMath>
      </m:oMathPara>
    </w:p>
    <w:p w14:paraId="3D136406" w14:textId="134C0440" w:rsidR="006712BD" w:rsidRPr="0016036B" w:rsidRDefault="006712BD" w:rsidP="006712BD">
      <w:pPr>
        <w:rPr>
          <w:rFonts w:cs="Arial"/>
        </w:rPr>
      </w:pPr>
      <m:oMathPara>
        <m:oMath>
          <m:r>
            <w:rPr>
              <w:rFonts w:ascii="Cambria Math" w:hAnsi="Cambria Math" w:cs="Arial"/>
            </w:rPr>
            <m:t>=1-</m:t>
          </m:r>
          <m:d>
            <m:dPr>
              <m:begChr m:val="["/>
              <m:endChr m:val="]"/>
              <m:ctrlPr>
                <w:rPr>
                  <w:rFonts w:ascii="Cambria Math" w:hAnsi="Cambria Math" w:cs="Arial"/>
                  <w:i/>
                </w:rPr>
              </m:ctrlPr>
            </m:dPr>
            <m:e>
              <m:r>
                <w:rPr>
                  <w:rFonts w:ascii="Cambria Math" w:hAnsi="Cambria Math" w:cs="Arial"/>
                </w:rPr>
                <m:t>0.4</m:t>
              </m:r>
            </m:e>
          </m:d>
          <m:d>
            <m:dPr>
              <m:begChr m:val="["/>
              <m:endChr m:val="]"/>
              <m:ctrlPr>
                <w:rPr>
                  <w:rFonts w:ascii="Cambria Math" w:hAnsi="Cambria Math" w:cs="Arial"/>
                  <w:i/>
                </w:rPr>
              </m:ctrlPr>
            </m:dPr>
            <m:e>
              <m:r>
                <w:rPr>
                  <w:rFonts w:ascii="Cambria Math" w:hAnsi="Cambria Math" w:cs="Arial"/>
                </w:rPr>
                <m:t>0.1</m:t>
              </m:r>
            </m:e>
          </m:d>
        </m:oMath>
      </m:oMathPara>
    </w:p>
    <w:p w14:paraId="2BF0FBE5" w14:textId="135CC986" w:rsidR="006712BD" w:rsidRPr="0016036B" w:rsidRDefault="006712BD" w:rsidP="006712BD">
      <w:pPr>
        <w:rPr>
          <w:rFonts w:cs="Arial"/>
        </w:rPr>
      </w:pPr>
      <m:oMathPara>
        <m:oMath>
          <m:r>
            <w:rPr>
              <w:rFonts w:ascii="Cambria Math" w:hAnsi="Cambria Math" w:cs="Arial"/>
            </w:rPr>
            <m:t>P(C2)=0.96</m:t>
          </m:r>
        </m:oMath>
      </m:oMathPara>
    </w:p>
    <w:p w14:paraId="5E28984E" w14:textId="2637AB67" w:rsidR="00264AF5" w:rsidRPr="0016036B" w:rsidRDefault="00264AF5" w:rsidP="006712BD">
      <w:pPr>
        <w:rPr>
          <w:rFonts w:cs="Arial"/>
        </w:rPr>
      </w:pPr>
    </w:p>
    <w:p w14:paraId="40B742CB" w14:textId="3E10F143" w:rsidR="00801CB7" w:rsidRPr="0016036B" w:rsidRDefault="00801CB7" w:rsidP="006712BD">
      <w:pPr>
        <w:rPr>
          <w:rFonts w:cs="Arial"/>
        </w:rPr>
      </w:pPr>
    </w:p>
    <w:p w14:paraId="2B0465CB" w14:textId="541DB988" w:rsidR="00801CB7" w:rsidRPr="0016036B" w:rsidRDefault="00801CB7" w:rsidP="006712BD">
      <w:pPr>
        <w:rPr>
          <w:rFonts w:cs="Arial"/>
        </w:rPr>
      </w:pPr>
    </w:p>
    <w:p w14:paraId="13636A8E" w14:textId="77777777" w:rsidR="00801CB7" w:rsidRPr="0016036B" w:rsidRDefault="00801CB7" w:rsidP="006712BD">
      <w:pPr>
        <w:rPr>
          <w:rFonts w:cs="Arial"/>
        </w:rPr>
      </w:pPr>
    </w:p>
    <w:p w14:paraId="5ABBE14B" w14:textId="4BC24936" w:rsidR="00264AF5" w:rsidRPr="0016036B" w:rsidRDefault="008E1BB7" w:rsidP="008E1BB7">
      <w:pPr>
        <w:pStyle w:val="Heading3"/>
        <w:ind w:left="720" w:firstLine="720"/>
        <w:rPr>
          <w:rFonts w:cs="Arial"/>
        </w:rPr>
      </w:pPr>
      <w:bookmarkStart w:id="108" w:name="_Toc196730569"/>
      <w:r w:rsidRPr="0016036B">
        <w:rPr>
          <w:rFonts w:cs="Arial"/>
        </w:rPr>
        <w:t>Calculation for C3:</w:t>
      </w:r>
      <w:bookmarkEnd w:id="108"/>
      <w:r w:rsidRPr="0016036B">
        <w:rPr>
          <w:rFonts w:cs="Arial"/>
        </w:rPr>
        <w:t xml:space="preserve"> </w:t>
      </w:r>
    </w:p>
    <w:p w14:paraId="10666BCC" w14:textId="43C4FD80" w:rsidR="00264AF5" w:rsidRPr="0016036B" w:rsidRDefault="00264AF5" w:rsidP="00264AF5">
      <w:pPr>
        <w:jc w:val="center"/>
        <w:rPr>
          <w:rFonts w:eastAsiaTheme="majorEastAsia" w:cs="Arial"/>
        </w:rPr>
      </w:pPr>
      <m:oMathPara>
        <m:oMath>
          <m:r>
            <w:rPr>
              <w:rFonts w:ascii="Cambria Math" w:hAnsi="Cambria Math" w:cs="Arial"/>
            </w:rPr>
            <m:t>P</m:t>
          </m:r>
          <m:d>
            <m:dPr>
              <m:ctrlPr>
                <w:rPr>
                  <w:rFonts w:ascii="Cambria Math" w:hAnsi="Cambria Math" w:cs="Arial"/>
                  <w:i/>
                </w:rPr>
              </m:ctrlPr>
            </m:dPr>
            <m:e>
              <m:r>
                <w:rPr>
                  <w:rFonts w:ascii="Cambria Math" w:hAnsi="Cambria Math" w:cs="Arial"/>
                </w:rPr>
                <m:t>C3</m:t>
              </m:r>
            </m:e>
          </m:d>
          <m:r>
            <w:rPr>
              <w:rFonts w:ascii="Cambria Math" w:hAnsi="Cambria Math" w:cs="Arial"/>
            </w:rPr>
            <m:t>=P</m:t>
          </m:r>
          <m:d>
            <m:dPr>
              <m:ctrlPr>
                <w:rPr>
                  <w:rFonts w:ascii="Cambria Math" w:hAnsi="Cambria Math" w:cs="Arial"/>
                  <w:i/>
                </w:rPr>
              </m:ctrlPr>
            </m:dPr>
            <m:e>
              <m:r>
                <w:rPr>
                  <w:rFonts w:ascii="Cambria Math" w:hAnsi="Cambria Math" w:cs="Arial"/>
                </w:rPr>
                <m:t>C3.1∩C3.2</m:t>
              </m:r>
            </m:e>
          </m:d>
        </m:oMath>
      </m:oMathPara>
    </w:p>
    <w:p w14:paraId="4442190C" w14:textId="1EBC6424" w:rsidR="00264AF5" w:rsidRPr="0016036B" w:rsidRDefault="00264AF5" w:rsidP="00264AF5">
      <w:pPr>
        <w:jc w:val="center"/>
        <w:rPr>
          <w:rFonts w:eastAsiaTheme="majorEastAsia" w:cs="Arial"/>
        </w:rPr>
      </w:pPr>
      <m:oMathPara>
        <m:oMath>
          <m:r>
            <w:rPr>
              <w:rFonts w:ascii="Cambria Math" w:eastAsiaTheme="majorEastAsia" w:hAnsi="Cambria Math" w:cs="Arial"/>
            </w:rPr>
            <m:t>= P</m:t>
          </m:r>
          <m:d>
            <m:dPr>
              <m:ctrlPr>
                <w:rPr>
                  <w:rFonts w:ascii="Cambria Math" w:eastAsiaTheme="majorEastAsia" w:hAnsi="Cambria Math" w:cs="Arial"/>
                  <w:i/>
                </w:rPr>
              </m:ctrlPr>
            </m:dPr>
            <m:e>
              <m:r>
                <w:rPr>
                  <w:rFonts w:ascii="Cambria Math" w:eastAsiaTheme="majorEastAsia" w:hAnsi="Cambria Math" w:cs="Arial"/>
                </w:rPr>
                <m:t>C3.1</m:t>
              </m:r>
            </m:e>
          </m:d>
          <m:r>
            <w:rPr>
              <w:rFonts w:ascii="Cambria Math" w:eastAsiaTheme="majorEastAsia" w:hAnsi="Cambria Math" w:cs="Arial"/>
            </w:rPr>
            <m:t>×P</m:t>
          </m:r>
          <m:d>
            <m:dPr>
              <m:ctrlPr>
                <w:rPr>
                  <w:rFonts w:ascii="Cambria Math" w:eastAsiaTheme="majorEastAsia" w:hAnsi="Cambria Math" w:cs="Arial"/>
                  <w:i/>
                </w:rPr>
              </m:ctrlPr>
            </m:dPr>
            <m:e>
              <m:r>
                <w:rPr>
                  <w:rFonts w:ascii="Cambria Math" w:eastAsiaTheme="majorEastAsia" w:hAnsi="Cambria Math" w:cs="Arial"/>
                </w:rPr>
                <m:t>C3.2</m:t>
              </m:r>
            </m:e>
          </m:d>
        </m:oMath>
      </m:oMathPara>
    </w:p>
    <w:p w14:paraId="36C7B415" w14:textId="15AC3D38" w:rsidR="00264AF5" w:rsidRPr="0016036B" w:rsidRDefault="00264AF5" w:rsidP="00264AF5">
      <w:pPr>
        <w:jc w:val="center"/>
        <w:rPr>
          <w:rFonts w:eastAsiaTheme="majorEastAsia" w:cs="Arial"/>
        </w:rPr>
      </w:pPr>
      <m:oMathPara>
        <m:oMath>
          <m:r>
            <w:rPr>
              <w:rFonts w:ascii="Cambria Math" w:eastAsiaTheme="majorEastAsia" w:hAnsi="Cambria Math" w:cs="Arial"/>
            </w:rPr>
            <m:t>=0.9 ×0.8</m:t>
          </m:r>
        </m:oMath>
      </m:oMathPara>
    </w:p>
    <w:p w14:paraId="56CCF882" w14:textId="777F7EC5" w:rsidR="00264AF5" w:rsidRPr="0016036B" w:rsidRDefault="00264AF5" w:rsidP="008E1BB7">
      <w:pPr>
        <w:jc w:val="center"/>
        <w:rPr>
          <w:rFonts w:eastAsiaTheme="majorEastAsia" w:cs="Arial"/>
        </w:rPr>
      </w:pPr>
      <m:oMathPara>
        <m:oMath>
          <m:r>
            <w:rPr>
              <w:rFonts w:ascii="Cambria Math" w:eastAsiaTheme="majorEastAsia" w:hAnsi="Cambria Math" w:cs="Arial"/>
            </w:rPr>
            <m:t>P</m:t>
          </m:r>
          <m:d>
            <m:dPr>
              <m:ctrlPr>
                <w:rPr>
                  <w:rFonts w:ascii="Cambria Math" w:eastAsiaTheme="majorEastAsia" w:hAnsi="Cambria Math" w:cs="Arial"/>
                  <w:i/>
                </w:rPr>
              </m:ctrlPr>
            </m:dPr>
            <m:e>
              <m:r>
                <w:rPr>
                  <w:rFonts w:ascii="Cambria Math" w:eastAsiaTheme="majorEastAsia" w:hAnsi="Cambria Math" w:cs="Arial"/>
                </w:rPr>
                <m:t>C3</m:t>
              </m:r>
            </m:e>
          </m:d>
          <m:r>
            <w:rPr>
              <w:rFonts w:ascii="Cambria Math" w:eastAsiaTheme="majorEastAsia" w:hAnsi="Cambria Math" w:cs="Arial"/>
            </w:rPr>
            <m:t>=0.72</m:t>
          </m:r>
        </m:oMath>
      </m:oMathPara>
    </w:p>
    <w:p w14:paraId="3E2FD9AD" w14:textId="77777777" w:rsidR="008E1BB7" w:rsidRPr="0016036B" w:rsidRDefault="008E1BB7" w:rsidP="008E1BB7">
      <w:pPr>
        <w:jc w:val="center"/>
        <w:rPr>
          <w:rFonts w:eastAsiaTheme="majorEastAsia" w:cs="Arial"/>
        </w:rPr>
      </w:pPr>
    </w:p>
    <w:p w14:paraId="7A3F7B58" w14:textId="4F998641" w:rsidR="008E1BB7" w:rsidRPr="0016036B" w:rsidRDefault="008E1BB7" w:rsidP="008E1BB7">
      <w:pPr>
        <w:pStyle w:val="Heading3"/>
        <w:ind w:left="720" w:firstLine="720"/>
        <w:rPr>
          <w:rFonts w:cs="Arial"/>
        </w:rPr>
      </w:pPr>
      <w:bookmarkStart w:id="109" w:name="_Toc196730570"/>
      <w:r w:rsidRPr="0016036B">
        <w:rPr>
          <w:rFonts w:cs="Arial"/>
        </w:rPr>
        <w:t>Calculation for C:</w:t>
      </w:r>
      <w:bookmarkEnd w:id="109"/>
      <w:r w:rsidRPr="0016036B">
        <w:rPr>
          <w:rFonts w:cs="Arial"/>
        </w:rPr>
        <w:t xml:space="preserve"> </w:t>
      </w:r>
    </w:p>
    <w:p w14:paraId="47ADD028" w14:textId="7A38BD51" w:rsidR="006712BD" w:rsidRPr="0016036B" w:rsidRDefault="006712BD" w:rsidP="006712BD">
      <w:pPr>
        <w:jc w:val="center"/>
        <w:rPr>
          <w:rFonts w:eastAsiaTheme="majorEastAsia" w:cs="Arial"/>
        </w:rPr>
      </w:pPr>
      <m:oMathPara>
        <m:oMath>
          <m:r>
            <w:rPr>
              <w:rFonts w:ascii="Cambria Math" w:hAnsi="Cambria Math" w:cs="Arial"/>
            </w:rPr>
            <m:t>P</m:t>
          </m:r>
          <m:d>
            <m:dPr>
              <m:ctrlPr>
                <w:rPr>
                  <w:rFonts w:ascii="Cambria Math" w:hAnsi="Cambria Math" w:cs="Arial"/>
                  <w:i/>
                </w:rPr>
              </m:ctrlPr>
            </m:dPr>
            <m:e>
              <m:r>
                <w:rPr>
                  <w:rFonts w:ascii="Cambria Math" w:hAnsi="Cambria Math" w:cs="Arial"/>
                </w:rPr>
                <m:t>C</m:t>
              </m:r>
            </m:e>
          </m:d>
          <m:r>
            <w:rPr>
              <w:rFonts w:ascii="Cambria Math" w:hAnsi="Cambria Math" w:cs="Arial"/>
            </w:rPr>
            <m:t>=P</m:t>
          </m:r>
          <m:d>
            <m:dPr>
              <m:ctrlPr>
                <w:rPr>
                  <w:rFonts w:ascii="Cambria Math" w:hAnsi="Cambria Math" w:cs="Arial"/>
                  <w:i/>
                </w:rPr>
              </m:ctrlPr>
            </m:dPr>
            <m:e>
              <m:r>
                <w:rPr>
                  <w:rFonts w:ascii="Cambria Math" w:hAnsi="Cambria Math" w:cs="Arial"/>
                </w:rPr>
                <m:t>C1∩C2∩C3</m:t>
              </m:r>
            </m:e>
          </m:d>
        </m:oMath>
      </m:oMathPara>
    </w:p>
    <w:p w14:paraId="7217657C" w14:textId="38C012E7" w:rsidR="006712BD" w:rsidRPr="0016036B" w:rsidRDefault="006712BD" w:rsidP="006712BD">
      <w:pPr>
        <w:jc w:val="center"/>
        <w:rPr>
          <w:rFonts w:eastAsiaTheme="majorEastAsia" w:cs="Arial"/>
        </w:rPr>
      </w:pPr>
      <m:oMathPara>
        <m:oMath>
          <m:r>
            <w:rPr>
              <w:rFonts w:ascii="Cambria Math" w:eastAsiaTheme="majorEastAsia" w:hAnsi="Cambria Math" w:cs="Arial"/>
            </w:rPr>
            <m:t>= P</m:t>
          </m:r>
          <m:d>
            <m:dPr>
              <m:ctrlPr>
                <w:rPr>
                  <w:rFonts w:ascii="Cambria Math" w:eastAsiaTheme="majorEastAsia" w:hAnsi="Cambria Math" w:cs="Arial"/>
                  <w:i/>
                </w:rPr>
              </m:ctrlPr>
            </m:dPr>
            <m:e>
              <m:r>
                <w:rPr>
                  <w:rFonts w:ascii="Cambria Math" w:eastAsiaTheme="majorEastAsia" w:hAnsi="Cambria Math" w:cs="Arial"/>
                </w:rPr>
                <m:t>C1</m:t>
              </m:r>
            </m:e>
          </m:d>
          <m:r>
            <w:rPr>
              <w:rFonts w:ascii="Cambria Math" w:eastAsiaTheme="majorEastAsia" w:hAnsi="Cambria Math" w:cs="Arial"/>
            </w:rPr>
            <m:t>×P</m:t>
          </m:r>
          <m:d>
            <m:dPr>
              <m:ctrlPr>
                <w:rPr>
                  <w:rFonts w:ascii="Cambria Math" w:eastAsiaTheme="majorEastAsia" w:hAnsi="Cambria Math" w:cs="Arial"/>
                  <w:i/>
                </w:rPr>
              </m:ctrlPr>
            </m:dPr>
            <m:e>
              <m:r>
                <w:rPr>
                  <w:rFonts w:ascii="Cambria Math" w:eastAsiaTheme="majorEastAsia" w:hAnsi="Cambria Math" w:cs="Arial"/>
                </w:rPr>
                <m:t>C2</m:t>
              </m:r>
            </m:e>
          </m:d>
          <m:r>
            <w:rPr>
              <w:rFonts w:ascii="Cambria Math" w:eastAsiaTheme="majorEastAsia" w:hAnsi="Cambria Math" w:cs="Arial"/>
            </w:rPr>
            <m:t>×P</m:t>
          </m:r>
          <m:d>
            <m:dPr>
              <m:ctrlPr>
                <w:rPr>
                  <w:rFonts w:ascii="Cambria Math" w:eastAsiaTheme="majorEastAsia" w:hAnsi="Cambria Math" w:cs="Arial"/>
                  <w:i/>
                </w:rPr>
              </m:ctrlPr>
            </m:dPr>
            <m:e>
              <m:r>
                <w:rPr>
                  <w:rFonts w:ascii="Cambria Math" w:eastAsiaTheme="majorEastAsia" w:hAnsi="Cambria Math" w:cs="Arial"/>
                </w:rPr>
                <m:t>C3</m:t>
              </m:r>
            </m:e>
          </m:d>
        </m:oMath>
      </m:oMathPara>
    </w:p>
    <w:p w14:paraId="069D2B34" w14:textId="11068B7F" w:rsidR="006712BD" w:rsidRPr="0016036B" w:rsidRDefault="006712BD" w:rsidP="006712BD">
      <w:pPr>
        <w:jc w:val="center"/>
        <w:rPr>
          <w:rFonts w:eastAsiaTheme="majorEastAsia" w:cs="Arial"/>
        </w:rPr>
      </w:pPr>
      <m:oMathPara>
        <m:oMath>
          <m:r>
            <w:rPr>
              <w:rFonts w:ascii="Cambria Math" w:eastAsiaTheme="majorEastAsia" w:hAnsi="Cambria Math" w:cs="Arial"/>
            </w:rPr>
            <m:t>=0.98 ×0.96×0.72</m:t>
          </m:r>
        </m:oMath>
      </m:oMathPara>
    </w:p>
    <w:p w14:paraId="568F25C2" w14:textId="758E4136" w:rsidR="006712BD" w:rsidRPr="0016036B" w:rsidRDefault="006712BD" w:rsidP="006712BD">
      <w:pPr>
        <w:jc w:val="center"/>
        <w:rPr>
          <w:rFonts w:eastAsiaTheme="majorEastAsia" w:cs="Arial"/>
        </w:rPr>
      </w:pPr>
      <m:oMathPara>
        <m:oMath>
          <m:r>
            <w:rPr>
              <w:rFonts w:ascii="Cambria Math" w:eastAsiaTheme="majorEastAsia" w:hAnsi="Cambria Math" w:cs="Arial"/>
            </w:rPr>
            <m:t>P</m:t>
          </m:r>
          <m:d>
            <m:dPr>
              <m:ctrlPr>
                <w:rPr>
                  <w:rFonts w:ascii="Cambria Math" w:eastAsiaTheme="majorEastAsia" w:hAnsi="Cambria Math" w:cs="Arial"/>
                  <w:i/>
                </w:rPr>
              </m:ctrlPr>
            </m:dPr>
            <m:e>
              <m:r>
                <w:rPr>
                  <w:rFonts w:ascii="Cambria Math" w:eastAsiaTheme="majorEastAsia" w:hAnsi="Cambria Math" w:cs="Arial"/>
                </w:rPr>
                <m:t>C</m:t>
              </m:r>
            </m:e>
          </m:d>
          <m:r>
            <w:rPr>
              <w:rFonts w:ascii="Cambria Math" w:eastAsiaTheme="majorEastAsia" w:hAnsi="Cambria Math" w:cs="Arial"/>
            </w:rPr>
            <m:t>=0.68</m:t>
          </m:r>
        </m:oMath>
      </m:oMathPara>
    </w:p>
    <w:p w14:paraId="19ED8256" w14:textId="77777777" w:rsidR="006712BD" w:rsidRPr="0016036B" w:rsidRDefault="006712BD" w:rsidP="006712BD">
      <w:pPr>
        <w:rPr>
          <w:rFonts w:cs="Arial"/>
        </w:rPr>
      </w:pPr>
    </w:p>
    <w:p w14:paraId="7E1A4A50" w14:textId="042FD076" w:rsidR="008E1BB7" w:rsidRPr="0016036B" w:rsidRDefault="008E1BB7" w:rsidP="008E1BB7">
      <w:pPr>
        <w:pStyle w:val="Heading3"/>
        <w:ind w:left="720" w:firstLine="720"/>
        <w:rPr>
          <w:rFonts w:cs="Arial"/>
        </w:rPr>
      </w:pPr>
      <w:bookmarkStart w:id="110" w:name="_Toc196730571"/>
      <w:r w:rsidRPr="0016036B">
        <w:rPr>
          <w:rFonts w:cs="Arial"/>
        </w:rPr>
        <w:t>Calculation for Overall Probability:</w:t>
      </w:r>
      <w:bookmarkEnd w:id="110"/>
      <w:r w:rsidRPr="0016036B">
        <w:rPr>
          <w:rFonts w:cs="Arial"/>
        </w:rPr>
        <w:t xml:space="preserve"> </w:t>
      </w:r>
    </w:p>
    <w:p w14:paraId="05B0F66E" w14:textId="21A788D1" w:rsidR="00264AF5" w:rsidRPr="0016036B" w:rsidRDefault="00264AF5" w:rsidP="00264AF5">
      <w:pPr>
        <w:jc w:val="center"/>
        <w:rPr>
          <w:rFonts w:eastAsiaTheme="majorEastAsia" w:cs="Arial"/>
        </w:rPr>
      </w:pPr>
      <m:oMathPara>
        <m:oMath>
          <m:r>
            <w:rPr>
              <w:rFonts w:ascii="Cambria Math" w:hAnsi="Cambria Math" w:cs="Arial"/>
            </w:rPr>
            <m:t>P(O)=P</m:t>
          </m:r>
          <m:d>
            <m:dPr>
              <m:ctrlPr>
                <w:rPr>
                  <w:rFonts w:ascii="Cambria Math" w:hAnsi="Cambria Math" w:cs="Arial"/>
                  <w:i/>
                </w:rPr>
              </m:ctrlPr>
            </m:dPr>
            <m:e>
              <m:r>
                <w:rPr>
                  <w:rFonts w:ascii="Cambria Math" w:hAnsi="Cambria Math" w:cs="Arial"/>
                </w:rPr>
                <m:t>A∩B∩C</m:t>
              </m:r>
            </m:e>
          </m:d>
        </m:oMath>
      </m:oMathPara>
    </w:p>
    <w:p w14:paraId="70EA8784" w14:textId="252494C0" w:rsidR="00264AF5" w:rsidRPr="0016036B" w:rsidRDefault="00264AF5" w:rsidP="00264AF5">
      <w:pPr>
        <w:jc w:val="center"/>
        <w:rPr>
          <w:rFonts w:eastAsiaTheme="majorEastAsia" w:cs="Arial"/>
        </w:rPr>
      </w:pPr>
      <m:oMathPara>
        <m:oMath>
          <m:r>
            <w:rPr>
              <w:rFonts w:ascii="Cambria Math" w:eastAsiaTheme="majorEastAsia" w:hAnsi="Cambria Math" w:cs="Arial"/>
            </w:rPr>
            <m:t>= P</m:t>
          </m:r>
          <m:d>
            <m:dPr>
              <m:ctrlPr>
                <w:rPr>
                  <w:rFonts w:ascii="Cambria Math" w:eastAsiaTheme="majorEastAsia" w:hAnsi="Cambria Math" w:cs="Arial"/>
                  <w:i/>
                </w:rPr>
              </m:ctrlPr>
            </m:dPr>
            <m:e>
              <m:r>
                <w:rPr>
                  <w:rFonts w:ascii="Cambria Math" w:eastAsiaTheme="majorEastAsia" w:hAnsi="Cambria Math" w:cs="Arial"/>
                </w:rPr>
                <m:t>A</m:t>
              </m:r>
            </m:e>
          </m:d>
          <m:r>
            <w:rPr>
              <w:rFonts w:ascii="Cambria Math" w:eastAsiaTheme="majorEastAsia" w:hAnsi="Cambria Math" w:cs="Arial"/>
            </w:rPr>
            <m:t>×P</m:t>
          </m:r>
          <m:d>
            <m:dPr>
              <m:ctrlPr>
                <w:rPr>
                  <w:rFonts w:ascii="Cambria Math" w:eastAsiaTheme="majorEastAsia" w:hAnsi="Cambria Math" w:cs="Arial"/>
                  <w:i/>
                </w:rPr>
              </m:ctrlPr>
            </m:dPr>
            <m:e>
              <m:r>
                <w:rPr>
                  <w:rFonts w:ascii="Cambria Math" w:eastAsiaTheme="majorEastAsia" w:hAnsi="Cambria Math" w:cs="Arial"/>
                </w:rPr>
                <m:t>B</m:t>
              </m:r>
            </m:e>
          </m:d>
          <m:r>
            <w:rPr>
              <w:rFonts w:ascii="Cambria Math" w:eastAsiaTheme="majorEastAsia" w:hAnsi="Cambria Math" w:cs="Arial"/>
            </w:rPr>
            <m:t>×P</m:t>
          </m:r>
          <m:d>
            <m:dPr>
              <m:ctrlPr>
                <w:rPr>
                  <w:rFonts w:ascii="Cambria Math" w:eastAsiaTheme="majorEastAsia" w:hAnsi="Cambria Math" w:cs="Arial"/>
                  <w:i/>
                </w:rPr>
              </m:ctrlPr>
            </m:dPr>
            <m:e>
              <m:r>
                <w:rPr>
                  <w:rFonts w:ascii="Cambria Math" w:eastAsiaTheme="majorEastAsia" w:hAnsi="Cambria Math" w:cs="Arial"/>
                </w:rPr>
                <m:t>C</m:t>
              </m:r>
            </m:e>
          </m:d>
        </m:oMath>
      </m:oMathPara>
    </w:p>
    <w:p w14:paraId="705DBD93" w14:textId="487A5384" w:rsidR="00264AF5" w:rsidRPr="0016036B" w:rsidRDefault="00264AF5" w:rsidP="00264AF5">
      <w:pPr>
        <w:jc w:val="center"/>
        <w:rPr>
          <w:rFonts w:eastAsiaTheme="majorEastAsia" w:cs="Arial"/>
        </w:rPr>
      </w:pPr>
      <m:oMathPara>
        <m:oMath>
          <m:r>
            <w:rPr>
              <w:rFonts w:ascii="Cambria Math" w:eastAsiaTheme="majorEastAsia" w:hAnsi="Cambria Math" w:cs="Arial"/>
            </w:rPr>
            <m:t>=0.43×0.7×0.68</m:t>
          </m:r>
        </m:oMath>
      </m:oMathPara>
    </w:p>
    <w:p w14:paraId="573E9C86" w14:textId="0A5FE03A" w:rsidR="00264AF5" w:rsidRPr="0016036B" w:rsidRDefault="00264AF5" w:rsidP="00264AF5">
      <w:pPr>
        <w:jc w:val="center"/>
        <w:rPr>
          <w:rFonts w:eastAsiaTheme="majorEastAsia" w:cs="Arial"/>
        </w:rPr>
      </w:pPr>
      <m:oMathPara>
        <m:oMath>
          <m:r>
            <w:rPr>
              <w:rFonts w:ascii="Cambria Math" w:eastAsiaTheme="majorEastAsia" w:hAnsi="Cambria Math" w:cs="Arial"/>
            </w:rPr>
            <m:t>P</m:t>
          </m:r>
          <m:d>
            <m:dPr>
              <m:ctrlPr>
                <w:rPr>
                  <w:rFonts w:ascii="Cambria Math" w:eastAsiaTheme="majorEastAsia" w:hAnsi="Cambria Math" w:cs="Arial"/>
                  <w:i/>
                </w:rPr>
              </m:ctrlPr>
            </m:dPr>
            <m:e>
              <m:r>
                <w:rPr>
                  <w:rFonts w:ascii="Cambria Math" w:eastAsiaTheme="majorEastAsia" w:hAnsi="Cambria Math" w:cs="Arial"/>
                </w:rPr>
                <m:t>O</m:t>
              </m:r>
            </m:e>
          </m:d>
          <m:r>
            <w:rPr>
              <w:rFonts w:ascii="Cambria Math" w:eastAsiaTheme="majorEastAsia" w:hAnsi="Cambria Math" w:cs="Arial"/>
            </w:rPr>
            <m:t>=0.203=20.3%</m:t>
          </m:r>
        </m:oMath>
      </m:oMathPara>
    </w:p>
    <w:p w14:paraId="4F78889E" w14:textId="53590801" w:rsidR="00801CB7" w:rsidRPr="0016036B" w:rsidRDefault="00801CB7">
      <w:pPr>
        <w:spacing w:before="0" w:after="160" w:line="259" w:lineRule="auto"/>
        <w:jc w:val="left"/>
        <w:rPr>
          <w:rFonts w:eastAsiaTheme="majorEastAsia" w:cs="Arial"/>
        </w:rPr>
      </w:pPr>
      <w:r w:rsidRPr="0016036B">
        <w:rPr>
          <w:rFonts w:eastAsiaTheme="majorEastAsia" w:cs="Arial"/>
        </w:rPr>
        <w:br w:type="page"/>
      </w:r>
    </w:p>
    <w:p w14:paraId="1994E881" w14:textId="77777777" w:rsidR="00264AF5" w:rsidRPr="0016036B" w:rsidRDefault="00264AF5" w:rsidP="00264AF5">
      <w:pPr>
        <w:rPr>
          <w:rFonts w:eastAsiaTheme="majorEastAsia" w:cs="Arial"/>
        </w:rPr>
      </w:pPr>
    </w:p>
    <w:p w14:paraId="50145EDE" w14:textId="0AADB6F0" w:rsidR="006712BD" w:rsidRPr="0016036B" w:rsidRDefault="00554D5D" w:rsidP="00420A83">
      <w:pPr>
        <w:pStyle w:val="Heading2"/>
        <w:jc w:val="left"/>
        <w:rPr>
          <w:rFonts w:ascii="Arial" w:hAnsi="Arial" w:cs="Arial"/>
        </w:rPr>
      </w:pPr>
      <w:bookmarkStart w:id="111" w:name="_Toc196730572"/>
      <w:r w:rsidRPr="0016036B">
        <w:rPr>
          <w:rFonts w:ascii="Arial" w:hAnsi="Arial" w:cs="Arial"/>
        </w:rPr>
        <w:t xml:space="preserve">Appendix </w:t>
      </w:r>
      <w:r w:rsidR="0016036B" w:rsidRPr="0016036B">
        <w:rPr>
          <w:rFonts w:ascii="Arial" w:hAnsi="Arial" w:cs="Arial"/>
        </w:rPr>
        <w:t>B</w:t>
      </w:r>
      <w:r w:rsidR="006712BD" w:rsidRPr="0016036B">
        <w:rPr>
          <w:rFonts w:ascii="Arial" w:hAnsi="Arial" w:cs="Arial"/>
        </w:rPr>
        <w:t xml:space="preserve"> – Full Calculations </w:t>
      </w:r>
      <w:r w:rsidR="008E1BB7" w:rsidRPr="0016036B">
        <w:rPr>
          <w:rFonts w:ascii="Arial" w:hAnsi="Arial" w:cs="Arial"/>
        </w:rPr>
        <w:t>(Human Factors Variant (HFV)</w:t>
      </w:r>
      <w:r w:rsidR="00420A83" w:rsidRPr="0016036B">
        <w:rPr>
          <w:rFonts w:ascii="Arial" w:hAnsi="Arial" w:cs="Arial"/>
        </w:rPr>
        <w:t>)</w:t>
      </w:r>
      <w:bookmarkEnd w:id="111"/>
    </w:p>
    <w:p w14:paraId="1CA5B6CB" w14:textId="785910BC" w:rsidR="008E1BB7" w:rsidRPr="0016036B" w:rsidRDefault="008E1BB7" w:rsidP="008E1BB7">
      <w:pPr>
        <w:pStyle w:val="Heading3"/>
        <w:ind w:left="720" w:firstLine="720"/>
        <w:rPr>
          <w:rFonts w:cs="Arial"/>
        </w:rPr>
      </w:pPr>
      <w:bookmarkStart w:id="112" w:name="_Toc196730573"/>
      <w:r w:rsidRPr="0016036B">
        <w:rPr>
          <w:rFonts w:cs="Arial"/>
        </w:rPr>
        <w:t>Calculation for HFV A2:</w:t>
      </w:r>
      <w:bookmarkEnd w:id="112"/>
      <w:r w:rsidRPr="0016036B">
        <w:rPr>
          <w:rFonts w:cs="Arial"/>
        </w:rPr>
        <w:t xml:space="preserve"> </w:t>
      </w:r>
    </w:p>
    <w:p w14:paraId="1D863A33" w14:textId="77777777" w:rsidR="008E1BB7" w:rsidRPr="0016036B" w:rsidRDefault="008E1BB7" w:rsidP="008E1BB7">
      <w:pPr>
        <w:jc w:val="center"/>
        <w:rPr>
          <w:rFonts w:eastAsiaTheme="majorEastAsia" w:cs="Arial"/>
          <w:sz w:val="22"/>
        </w:rPr>
      </w:pPr>
      <m:oMathPara>
        <m:oMath>
          <m:r>
            <w:rPr>
              <w:rFonts w:ascii="Cambria Math" w:hAnsi="Cambria Math" w:cs="Arial"/>
              <w:sz w:val="22"/>
            </w:rPr>
            <m:t>P</m:t>
          </m:r>
          <m:d>
            <m:dPr>
              <m:ctrlPr>
                <w:rPr>
                  <w:rFonts w:ascii="Cambria Math" w:hAnsi="Cambria Math" w:cs="Arial"/>
                  <w:i/>
                  <w:sz w:val="22"/>
                </w:rPr>
              </m:ctrlPr>
            </m:dPr>
            <m:e>
              <m:r>
                <w:rPr>
                  <w:rFonts w:ascii="Cambria Math" w:hAnsi="Cambria Math" w:cs="Arial"/>
                  <w:sz w:val="22"/>
                </w:rPr>
                <m:t>A2</m:t>
              </m:r>
            </m:e>
          </m:d>
          <m:r>
            <w:rPr>
              <w:rFonts w:ascii="Cambria Math" w:hAnsi="Cambria Math" w:cs="Arial"/>
              <w:sz w:val="22"/>
            </w:rPr>
            <m:t>=P</m:t>
          </m:r>
          <m:d>
            <m:dPr>
              <m:ctrlPr>
                <w:rPr>
                  <w:rFonts w:ascii="Cambria Math" w:hAnsi="Cambria Math" w:cs="Arial"/>
                  <w:i/>
                  <w:sz w:val="22"/>
                </w:rPr>
              </m:ctrlPr>
            </m:dPr>
            <m:e>
              <m:r>
                <w:rPr>
                  <w:rFonts w:ascii="Cambria Math" w:hAnsi="Cambria Math" w:cs="Arial"/>
                  <w:sz w:val="22"/>
                </w:rPr>
                <m:t>A2.1∩A2.2∩A2.3∩A2.4</m:t>
              </m:r>
            </m:e>
          </m:d>
        </m:oMath>
      </m:oMathPara>
    </w:p>
    <w:p w14:paraId="417380C8" w14:textId="77777777" w:rsidR="008E1BB7" w:rsidRPr="0016036B" w:rsidRDefault="008E1BB7" w:rsidP="008E1BB7">
      <w:pPr>
        <w:jc w:val="center"/>
        <w:rPr>
          <w:rFonts w:eastAsiaTheme="majorEastAsia" w:cs="Arial"/>
          <w:sz w:val="22"/>
        </w:rPr>
      </w:pPr>
      <m:oMathPara>
        <m:oMath>
          <m:r>
            <w:rPr>
              <w:rFonts w:ascii="Cambria Math" w:eastAsiaTheme="majorEastAsia" w:hAnsi="Cambria Math" w:cs="Arial"/>
              <w:sz w:val="22"/>
            </w:rPr>
            <m:t>= P</m:t>
          </m:r>
          <m:d>
            <m:dPr>
              <m:ctrlPr>
                <w:rPr>
                  <w:rFonts w:ascii="Cambria Math" w:eastAsiaTheme="majorEastAsia" w:hAnsi="Cambria Math" w:cs="Arial"/>
                  <w:i/>
                  <w:sz w:val="22"/>
                </w:rPr>
              </m:ctrlPr>
            </m:dPr>
            <m:e>
              <m:r>
                <w:rPr>
                  <w:rFonts w:ascii="Cambria Math" w:eastAsiaTheme="majorEastAsia" w:hAnsi="Cambria Math" w:cs="Arial"/>
                  <w:sz w:val="22"/>
                </w:rPr>
                <m:t>A2.1</m:t>
              </m:r>
            </m:e>
          </m:d>
          <m:r>
            <w:rPr>
              <w:rFonts w:ascii="Cambria Math" w:eastAsiaTheme="majorEastAsia" w:hAnsi="Cambria Math" w:cs="Arial"/>
              <w:sz w:val="22"/>
            </w:rPr>
            <m:t>×P</m:t>
          </m:r>
          <m:d>
            <m:dPr>
              <m:ctrlPr>
                <w:rPr>
                  <w:rFonts w:ascii="Cambria Math" w:eastAsiaTheme="majorEastAsia" w:hAnsi="Cambria Math" w:cs="Arial"/>
                  <w:i/>
                  <w:sz w:val="22"/>
                </w:rPr>
              </m:ctrlPr>
            </m:dPr>
            <m:e>
              <m:r>
                <w:rPr>
                  <w:rFonts w:ascii="Cambria Math" w:eastAsiaTheme="majorEastAsia" w:hAnsi="Cambria Math" w:cs="Arial"/>
                  <w:sz w:val="22"/>
                </w:rPr>
                <m:t>A2.2</m:t>
              </m:r>
            </m:e>
          </m:d>
          <m:r>
            <w:rPr>
              <w:rFonts w:ascii="Cambria Math" w:eastAsiaTheme="majorEastAsia" w:hAnsi="Cambria Math" w:cs="Arial"/>
              <w:sz w:val="22"/>
            </w:rPr>
            <m:t xml:space="preserve"> ×P</m:t>
          </m:r>
          <m:d>
            <m:dPr>
              <m:ctrlPr>
                <w:rPr>
                  <w:rFonts w:ascii="Cambria Math" w:eastAsiaTheme="majorEastAsia" w:hAnsi="Cambria Math" w:cs="Arial"/>
                  <w:i/>
                  <w:sz w:val="22"/>
                </w:rPr>
              </m:ctrlPr>
            </m:dPr>
            <m:e>
              <m:r>
                <w:rPr>
                  <w:rFonts w:ascii="Cambria Math" w:eastAsiaTheme="majorEastAsia" w:hAnsi="Cambria Math" w:cs="Arial"/>
                  <w:sz w:val="22"/>
                </w:rPr>
                <m:t>A2.3</m:t>
              </m:r>
            </m:e>
          </m:d>
          <m:r>
            <w:rPr>
              <w:rFonts w:ascii="Cambria Math" w:eastAsiaTheme="majorEastAsia" w:hAnsi="Cambria Math" w:cs="Arial"/>
              <w:sz w:val="22"/>
            </w:rPr>
            <m:t>×P</m:t>
          </m:r>
          <m:d>
            <m:dPr>
              <m:ctrlPr>
                <w:rPr>
                  <w:rFonts w:ascii="Cambria Math" w:eastAsiaTheme="majorEastAsia" w:hAnsi="Cambria Math" w:cs="Arial"/>
                  <w:i/>
                  <w:sz w:val="22"/>
                </w:rPr>
              </m:ctrlPr>
            </m:dPr>
            <m:e>
              <m:r>
                <w:rPr>
                  <w:rFonts w:ascii="Cambria Math" w:eastAsiaTheme="majorEastAsia" w:hAnsi="Cambria Math" w:cs="Arial"/>
                  <w:sz w:val="22"/>
                </w:rPr>
                <m:t>A2.4</m:t>
              </m:r>
            </m:e>
          </m:d>
        </m:oMath>
      </m:oMathPara>
    </w:p>
    <w:p w14:paraId="072052B9" w14:textId="3135BB63" w:rsidR="008E1BB7" w:rsidRPr="0016036B" w:rsidRDefault="008E1BB7" w:rsidP="008E1BB7">
      <w:pPr>
        <w:jc w:val="center"/>
        <w:rPr>
          <w:rFonts w:eastAsiaTheme="majorEastAsia" w:cs="Arial"/>
          <w:sz w:val="22"/>
        </w:rPr>
      </w:pPr>
      <m:oMathPara>
        <m:oMath>
          <m:r>
            <w:rPr>
              <w:rFonts w:ascii="Cambria Math" w:eastAsiaTheme="majorEastAsia" w:hAnsi="Cambria Math" w:cs="Arial"/>
              <w:sz w:val="22"/>
            </w:rPr>
            <m:t>=0.53 ×0.53 ×0.99×0.99</m:t>
          </m:r>
        </m:oMath>
      </m:oMathPara>
    </w:p>
    <w:p w14:paraId="7E12436B" w14:textId="24ECF909" w:rsidR="008E1BB7" w:rsidRPr="0016036B" w:rsidRDefault="008E1BB7" w:rsidP="008E1BB7">
      <w:pPr>
        <w:jc w:val="center"/>
        <w:rPr>
          <w:rFonts w:eastAsiaTheme="majorEastAsia" w:cs="Arial"/>
          <w:sz w:val="22"/>
        </w:rPr>
      </w:pPr>
      <m:oMathPara>
        <m:oMath>
          <m:r>
            <w:rPr>
              <w:rFonts w:ascii="Cambria Math" w:eastAsiaTheme="majorEastAsia" w:hAnsi="Cambria Math" w:cs="Arial"/>
              <w:sz w:val="22"/>
            </w:rPr>
            <m:t>P</m:t>
          </m:r>
          <m:d>
            <m:dPr>
              <m:ctrlPr>
                <w:rPr>
                  <w:rFonts w:ascii="Cambria Math" w:eastAsiaTheme="majorEastAsia" w:hAnsi="Cambria Math" w:cs="Arial"/>
                  <w:i/>
                  <w:sz w:val="22"/>
                </w:rPr>
              </m:ctrlPr>
            </m:dPr>
            <m:e>
              <m:r>
                <w:rPr>
                  <w:rFonts w:ascii="Cambria Math" w:eastAsiaTheme="majorEastAsia" w:hAnsi="Cambria Math" w:cs="Arial"/>
                  <w:sz w:val="22"/>
                </w:rPr>
                <m:t>A2</m:t>
              </m:r>
            </m:e>
          </m:d>
          <m:r>
            <w:rPr>
              <w:rFonts w:ascii="Cambria Math" w:eastAsiaTheme="majorEastAsia" w:hAnsi="Cambria Math" w:cs="Arial"/>
              <w:sz w:val="22"/>
            </w:rPr>
            <m:t>=0.27</m:t>
          </m:r>
        </m:oMath>
      </m:oMathPara>
    </w:p>
    <w:p w14:paraId="72BC790E" w14:textId="77777777" w:rsidR="008E1BB7" w:rsidRPr="0016036B" w:rsidRDefault="008E1BB7" w:rsidP="008E1BB7">
      <w:pPr>
        <w:jc w:val="center"/>
        <w:rPr>
          <w:rFonts w:eastAsiaTheme="majorEastAsia" w:cs="Arial"/>
        </w:rPr>
      </w:pPr>
    </w:p>
    <w:p w14:paraId="1DB15343" w14:textId="07D7AEC9" w:rsidR="008E1BB7" w:rsidRPr="0016036B" w:rsidRDefault="008E1BB7" w:rsidP="008E1BB7">
      <w:pPr>
        <w:pStyle w:val="Heading3"/>
        <w:ind w:left="720" w:firstLine="720"/>
        <w:rPr>
          <w:rFonts w:cs="Arial"/>
        </w:rPr>
      </w:pPr>
      <w:bookmarkStart w:id="113" w:name="_Toc196730574"/>
      <w:r w:rsidRPr="0016036B">
        <w:rPr>
          <w:rFonts w:cs="Arial"/>
        </w:rPr>
        <w:t>Calculation for HFV A:</w:t>
      </w:r>
      <w:bookmarkEnd w:id="113"/>
      <w:r w:rsidRPr="0016036B">
        <w:rPr>
          <w:rFonts w:cs="Arial"/>
        </w:rPr>
        <w:t xml:space="preserve"> </w:t>
      </w:r>
    </w:p>
    <w:p w14:paraId="0D4D63A3" w14:textId="77777777" w:rsidR="008E1BB7" w:rsidRPr="0016036B" w:rsidRDefault="008E1BB7" w:rsidP="008E1BB7">
      <w:pPr>
        <w:jc w:val="center"/>
        <w:rPr>
          <w:rFonts w:eastAsiaTheme="majorEastAsia" w:cs="Arial"/>
          <w:sz w:val="22"/>
        </w:rPr>
      </w:pPr>
      <m:oMathPara>
        <m:oMath>
          <m:r>
            <w:rPr>
              <w:rFonts w:ascii="Cambria Math" w:hAnsi="Cambria Math" w:cs="Arial"/>
              <w:sz w:val="22"/>
            </w:rPr>
            <m:t>P</m:t>
          </m:r>
          <m:d>
            <m:dPr>
              <m:ctrlPr>
                <w:rPr>
                  <w:rFonts w:ascii="Cambria Math" w:hAnsi="Cambria Math" w:cs="Arial"/>
                  <w:i/>
                  <w:sz w:val="22"/>
                </w:rPr>
              </m:ctrlPr>
            </m:dPr>
            <m:e>
              <m:r>
                <w:rPr>
                  <w:rFonts w:ascii="Cambria Math" w:hAnsi="Cambria Math" w:cs="Arial"/>
                  <w:sz w:val="22"/>
                </w:rPr>
                <m:t>A</m:t>
              </m:r>
            </m:e>
          </m:d>
          <m:r>
            <w:rPr>
              <w:rFonts w:ascii="Cambria Math" w:hAnsi="Cambria Math" w:cs="Arial"/>
              <w:sz w:val="22"/>
            </w:rPr>
            <m:t>=P</m:t>
          </m:r>
          <m:d>
            <m:dPr>
              <m:ctrlPr>
                <w:rPr>
                  <w:rFonts w:ascii="Cambria Math" w:hAnsi="Cambria Math" w:cs="Arial"/>
                  <w:i/>
                  <w:sz w:val="22"/>
                </w:rPr>
              </m:ctrlPr>
            </m:dPr>
            <m:e>
              <m:r>
                <w:rPr>
                  <w:rFonts w:ascii="Cambria Math" w:hAnsi="Cambria Math" w:cs="Arial"/>
                  <w:sz w:val="22"/>
                </w:rPr>
                <m:t>A.1∩A.2</m:t>
              </m:r>
            </m:e>
          </m:d>
        </m:oMath>
      </m:oMathPara>
    </w:p>
    <w:p w14:paraId="6CF409FA" w14:textId="77777777" w:rsidR="008E1BB7" w:rsidRPr="0016036B" w:rsidRDefault="008E1BB7" w:rsidP="008E1BB7">
      <w:pPr>
        <w:jc w:val="center"/>
        <w:rPr>
          <w:rFonts w:eastAsiaTheme="majorEastAsia" w:cs="Arial"/>
          <w:sz w:val="22"/>
        </w:rPr>
      </w:pPr>
      <m:oMathPara>
        <m:oMath>
          <m:r>
            <w:rPr>
              <w:rFonts w:ascii="Cambria Math" w:eastAsiaTheme="majorEastAsia" w:hAnsi="Cambria Math" w:cs="Arial"/>
              <w:sz w:val="22"/>
            </w:rPr>
            <m:t>= P</m:t>
          </m:r>
          <m:d>
            <m:dPr>
              <m:ctrlPr>
                <w:rPr>
                  <w:rFonts w:ascii="Cambria Math" w:eastAsiaTheme="majorEastAsia" w:hAnsi="Cambria Math" w:cs="Arial"/>
                  <w:i/>
                  <w:sz w:val="22"/>
                </w:rPr>
              </m:ctrlPr>
            </m:dPr>
            <m:e>
              <m:r>
                <w:rPr>
                  <w:rFonts w:ascii="Cambria Math" w:eastAsiaTheme="majorEastAsia" w:hAnsi="Cambria Math" w:cs="Arial"/>
                  <w:sz w:val="22"/>
                </w:rPr>
                <m:t>A1</m:t>
              </m:r>
            </m:e>
          </m:d>
          <m:r>
            <w:rPr>
              <w:rFonts w:ascii="Cambria Math" w:eastAsiaTheme="majorEastAsia" w:hAnsi="Cambria Math" w:cs="Arial"/>
              <w:sz w:val="22"/>
            </w:rPr>
            <m:t>×P</m:t>
          </m:r>
          <m:d>
            <m:dPr>
              <m:ctrlPr>
                <w:rPr>
                  <w:rFonts w:ascii="Cambria Math" w:eastAsiaTheme="majorEastAsia" w:hAnsi="Cambria Math" w:cs="Arial"/>
                  <w:i/>
                  <w:sz w:val="22"/>
                </w:rPr>
              </m:ctrlPr>
            </m:dPr>
            <m:e>
              <m:r>
                <w:rPr>
                  <w:rFonts w:ascii="Cambria Math" w:eastAsiaTheme="majorEastAsia" w:hAnsi="Cambria Math" w:cs="Arial"/>
                  <w:sz w:val="22"/>
                </w:rPr>
                <m:t>A2</m:t>
              </m:r>
            </m:e>
          </m:d>
        </m:oMath>
      </m:oMathPara>
    </w:p>
    <w:p w14:paraId="692FAAA3" w14:textId="08A9A3A3" w:rsidR="008E1BB7" w:rsidRPr="0016036B" w:rsidRDefault="008E1BB7" w:rsidP="008E1BB7">
      <w:pPr>
        <w:jc w:val="center"/>
        <w:rPr>
          <w:rFonts w:eastAsiaTheme="majorEastAsia" w:cs="Arial"/>
          <w:sz w:val="22"/>
        </w:rPr>
      </w:pPr>
      <m:oMathPara>
        <m:oMath>
          <m:r>
            <w:rPr>
              <w:rFonts w:ascii="Cambria Math" w:eastAsiaTheme="majorEastAsia" w:hAnsi="Cambria Math" w:cs="Arial"/>
              <w:sz w:val="22"/>
            </w:rPr>
            <m:t>=0.89 ×0.27</m:t>
          </m:r>
        </m:oMath>
      </m:oMathPara>
    </w:p>
    <w:p w14:paraId="64B221EE" w14:textId="6A012AFA" w:rsidR="008E1BB7" w:rsidRPr="0016036B" w:rsidRDefault="008E1BB7" w:rsidP="008E1BB7">
      <w:pPr>
        <w:jc w:val="center"/>
        <w:rPr>
          <w:rFonts w:eastAsiaTheme="majorEastAsia" w:cs="Arial"/>
          <w:sz w:val="22"/>
        </w:rPr>
      </w:pPr>
      <m:oMathPara>
        <m:oMath>
          <m:r>
            <w:rPr>
              <w:rFonts w:ascii="Cambria Math" w:eastAsiaTheme="majorEastAsia" w:hAnsi="Cambria Math" w:cs="Arial"/>
              <w:sz w:val="22"/>
            </w:rPr>
            <m:t>P</m:t>
          </m:r>
          <m:d>
            <m:dPr>
              <m:ctrlPr>
                <w:rPr>
                  <w:rFonts w:ascii="Cambria Math" w:eastAsiaTheme="majorEastAsia" w:hAnsi="Cambria Math" w:cs="Arial"/>
                  <w:i/>
                  <w:sz w:val="22"/>
                </w:rPr>
              </m:ctrlPr>
            </m:dPr>
            <m:e>
              <m:r>
                <w:rPr>
                  <w:rFonts w:ascii="Cambria Math" w:eastAsiaTheme="majorEastAsia" w:hAnsi="Cambria Math" w:cs="Arial"/>
                  <w:sz w:val="22"/>
                </w:rPr>
                <m:t>A</m:t>
              </m:r>
            </m:e>
          </m:d>
          <m:r>
            <w:rPr>
              <w:rFonts w:ascii="Cambria Math" w:eastAsiaTheme="majorEastAsia" w:hAnsi="Cambria Math" w:cs="Arial"/>
              <w:sz w:val="22"/>
            </w:rPr>
            <m:t>=0.24</m:t>
          </m:r>
        </m:oMath>
      </m:oMathPara>
    </w:p>
    <w:p w14:paraId="0BFBF2D6" w14:textId="437CF3EA" w:rsidR="008E1BB7" w:rsidRPr="0016036B" w:rsidRDefault="008E1BB7" w:rsidP="008E1BB7">
      <w:pPr>
        <w:pStyle w:val="Heading3"/>
        <w:ind w:left="720" w:firstLine="720"/>
        <w:rPr>
          <w:rFonts w:cs="Arial"/>
        </w:rPr>
      </w:pPr>
      <w:bookmarkStart w:id="114" w:name="_Toc196730575"/>
      <w:r w:rsidRPr="0016036B">
        <w:rPr>
          <w:rFonts w:cs="Arial"/>
        </w:rPr>
        <w:t>Calculation for HFV B:</w:t>
      </w:r>
      <w:bookmarkEnd w:id="114"/>
      <w:r w:rsidRPr="0016036B">
        <w:rPr>
          <w:rFonts w:cs="Arial"/>
        </w:rPr>
        <w:t xml:space="preserve"> </w:t>
      </w:r>
    </w:p>
    <w:p w14:paraId="747FB753" w14:textId="77777777" w:rsidR="008E1BB7" w:rsidRPr="0016036B" w:rsidRDefault="008E1BB7" w:rsidP="008E1BB7">
      <w:pPr>
        <w:jc w:val="center"/>
        <w:rPr>
          <w:rFonts w:eastAsiaTheme="majorEastAsia" w:cs="Arial"/>
          <w:sz w:val="22"/>
        </w:rPr>
      </w:pPr>
      <m:oMathPara>
        <m:oMath>
          <m:r>
            <w:rPr>
              <w:rFonts w:ascii="Cambria Math" w:hAnsi="Cambria Math" w:cs="Arial"/>
              <w:sz w:val="22"/>
            </w:rPr>
            <m:t>P</m:t>
          </m:r>
          <m:d>
            <m:dPr>
              <m:ctrlPr>
                <w:rPr>
                  <w:rFonts w:ascii="Cambria Math" w:hAnsi="Cambria Math" w:cs="Arial"/>
                  <w:i/>
                  <w:sz w:val="22"/>
                </w:rPr>
              </m:ctrlPr>
            </m:dPr>
            <m:e>
              <m:r>
                <w:rPr>
                  <w:rFonts w:ascii="Cambria Math" w:hAnsi="Cambria Math" w:cs="Arial"/>
                  <w:sz w:val="22"/>
                </w:rPr>
                <m:t>B</m:t>
              </m:r>
            </m:e>
          </m:d>
          <m:r>
            <w:rPr>
              <w:rFonts w:ascii="Cambria Math" w:hAnsi="Cambria Math" w:cs="Arial"/>
              <w:sz w:val="22"/>
            </w:rPr>
            <m:t>=P</m:t>
          </m:r>
          <m:d>
            <m:dPr>
              <m:ctrlPr>
                <w:rPr>
                  <w:rFonts w:ascii="Cambria Math" w:hAnsi="Cambria Math" w:cs="Arial"/>
                  <w:i/>
                  <w:sz w:val="22"/>
                </w:rPr>
              </m:ctrlPr>
            </m:dPr>
            <m:e>
              <m:r>
                <w:rPr>
                  <w:rFonts w:ascii="Cambria Math" w:hAnsi="Cambria Math" w:cs="Arial"/>
                  <w:sz w:val="22"/>
                </w:rPr>
                <m:t>B1∩B2</m:t>
              </m:r>
            </m:e>
          </m:d>
        </m:oMath>
      </m:oMathPara>
    </w:p>
    <w:p w14:paraId="62A8EDE7" w14:textId="77777777" w:rsidR="008E1BB7" w:rsidRPr="0016036B" w:rsidRDefault="008E1BB7" w:rsidP="008E1BB7">
      <w:pPr>
        <w:jc w:val="center"/>
        <w:rPr>
          <w:rFonts w:eastAsiaTheme="majorEastAsia" w:cs="Arial"/>
          <w:sz w:val="22"/>
        </w:rPr>
      </w:pPr>
      <m:oMathPara>
        <m:oMath>
          <m:r>
            <w:rPr>
              <w:rFonts w:ascii="Cambria Math" w:eastAsiaTheme="majorEastAsia" w:hAnsi="Cambria Math" w:cs="Arial"/>
              <w:sz w:val="22"/>
            </w:rPr>
            <m:t>= P</m:t>
          </m:r>
          <m:d>
            <m:dPr>
              <m:ctrlPr>
                <w:rPr>
                  <w:rFonts w:ascii="Cambria Math" w:eastAsiaTheme="majorEastAsia" w:hAnsi="Cambria Math" w:cs="Arial"/>
                  <w:i/>
                  <w:sz w:val="22"/>
                </w:rPr>
              </m:ctrlPr>
            </m:dPr>
            <m:e>
              <m:r>
                <w:rPr>
                  <w:rFonts w:ascii="Cambria Math" w:eastAsiaTheme="majorEastAsia" w:hAnsi="Cambria Math" w:cs="Arial"/>
                  <w:sz w:val="22"/>
                </w:rPr>
                <m:t>B1</m:t>
              </m:r>
            </m:e>
          </m:d>
          <m:r>
            <w:rPr>
              <w:rFonts w:ascii="Cambria Math" w:eastAsiaTheme="majorEastAsia" w:hAnsi="Cambria Math" w:cs="Arial"/>
              <w:sz w:val="22"/>
            </w:rPr>
            <m:t>×P</m:t>
          </m:r>
          <m:d>
            <m:dPr>
              <m:ctrlPr>
                <w:rPr>
                  <w:rFonts w:ascii="Cambria Math" w:eastAsiaTheme="majorEastAsia" w:hAnsi="Cambria Math" w:cs="Arial"/>
                  <w:i/>
                  <w:sz w:val="22"/>
                </w:rPr>
              </m:ctrlPr>
            </m:dPr>
            <m:e>
              <m:r>
                <w:rPr>
                  <w:rFonts w:ascii="Cambria Math" w:eastAsiaTheme="majorEastAsia" w:hAnsi="Cambria Math" w:cs="Arial"/>
                  <w:sz w:val="22"/>
                </w:rPr>
                <m:t>B2</m:t>
              </m:r>
            </m:e>
          </m:d>
        </m:oMath>
      </m:oMathPara>
    </w:p>
    <w:p w14:paraId="05BB8F6A" w14:textId="46164869" w:rsidR="008E1BB7" w:rsidRPr="0016036B" w:rsidRDefault="008E1BB7" w:rsidP="008E1BB7">
      <w:pPr>
        <w:jc w:val="center"/>
        <w:rPr>
          <w:rFonts w:eastAsiaTheme="majorEastAsia" w:cs="Arial"/>
          <w:sz w:val="22"/>
        </w:rPr>
      </w:pPr>
      <m:oMathPara>
        <m:oMath>
          <m:r>
            <w:rPr>
              <w:rFonts w:ascii="Cambria Math" w:eastAsiaTheme="majorEastAsia" w:hAnsi="Cambria Math" w:cs="Arial"/>
              <w:sz w:val="22"/>
            </w:rPr>
            <m:t>=0.7 ×0.9</m:t>
          </m:r>
        </m:oMath>
      </m:oMathPara>
    </w:p>
    <w:p w14:paraId="4E90ED6D" w14:textId="15777231" w:rsidR="008E1BB7" w:rsidRPr="0016036B" w:rsidRDefault="008E1BB7" w:rsidP="00801CB7">
      <w:pPr>
        <w:jc w:val="center"/>
        <w:rPr>
          <w:rFonts w:eastAsiaTheme="majorEastAsia" w:cs="Arial"/>
          <w:sz w:val="22"/>
        </w:rPr>
      </w:pPr>
      <m:oMathPara>
        <m:oMath>
          <m:r>
            <w:rPr>
              <w:rFonts w:ascii="Cambria Math" w:eastAsiaTheme="majorEastAsia" w:hAnsi="Cambria Math" w:cs="Arial"/>
              <w:sz w:val="22"/>
            </w:rPr>
            <m:t>P</m:t>
          </m:r>
          <m:d>
            <m:dPr>
              <m:ctrlPr>
                <w:rPr>
                  <w:rFonts w:ascii="Cambria Math" w:eastAsiaTheme="majorEastAsia" w:hAnsi="Cambria Math" w:cs="Arial"/>
                  <w:i/>
                  <w:sz w:val="22"/>
                </w:rPr>
              </m:ctrlPr>
            </m:dPr>
            <m:e>
              <m:r>
                <w:rPr>
                  <w:rFonts w:ascii="Cambria Math" w:eastAsiaTheme="majorEastAsia" w:hAnsi="Cambria Math" w:cs="Arial"/>
                  <w:sz w:val="22"/>
                </w:rPr>
                <m:t>B</m:t>
              </m:r>
            </m:e>
          </m:d>
          <m:r>
            <w:rPr>
              <w:rFonts w:ascii="Cambria Math" w:eastAsiaTheme="majorEastAsia" w:hAnsi="Cambria Math" w:cs="Arial"/>
              <w:sz w:val="22"/>
            </w:rPr>
            <m:t>=0.63</m:t>
          </m:r>
        </m:oMath>
      </m:oMathPara>
    </w:p>
    <w:p w14:paraId="59C2FD29" w14:textId="1CCCE50E" w:rsidR="008E1BB7" w:rsidRPr="0016036B" w:rsidRDefault="008E1BB7" w:rsidP="008E1BB7">
      <w:pPr>
        <w:pStyle w:val="Heading3"/>
        <w:ind w:left="720" w:firstLine="720"/>
        <w:rPr>
          <w:rFonts w:cs="Arial"/>
        </w:rPr>
      </w:pPr>
      <w:bookmarkStart w:id="115" w:name="_Toc196730576"/>
      <w:r w:rsidRPr="0016036B">
        <w:rPr>
          <w:rFonts w:cs="Arial"/>
        </w:rPr>
        <w:t>Calculation for HFV Overall Probability:</w:t>
      </w:r>
      <w:bookmarkEnd w:id="115"/>
      <w:r w:rsidRPr="0016036B">
        <w:rPr>
          <w:rFonts w:cs="Arial"/>
        </w:rPr>
        <w:t xml:space="preserve"> </w:t>
      </w:r>
    </w:p>
    <w:p w14:paraId="535A53F1" w14:textId="77777777" w:rsidR="008E1BB7" w:rsidRPr="0016036B" w:rsidRDefault="008E1BB7" w:rsidP="008E1BB7">
      <w:pPr>
        <w:jc w:val="center"/>
        <w:rPr>
          <w:rFonts w:eastAsiaTheme="majorEastAsia" w:cs="Arial"/>
          <w:sz w:val="22"/>
        </w:rPr>
      </w:pPr>
      <m:oMathPara>
        <m:oMath>
          <m:r>
            <w:rPr>
              <w:rFonts w:ascii="Cambria Math" w:hAnsi="Cambria Math" w:cs="Arial"/>
              <w:sz w:val="22"/>
            </w:rPr>
            <m:t>P(O)=P</m:t>
          </m:r>
          <m:d>
            <m:dPr>
              <m:ctrlPr>
                <w:rPr>
                  <w:rFonts w:ascii="Cambria Math" w:hAnsi="Cambria Math" w:cs="Arial"/>
                  <w:i/>
                  <w:sz w:val="22"/>
                </w:rPr>
              </m:ctrlPr>
            </m:dPr>
            <m:e>
              <m:r>
                <w:rPr>
                  <w:rFonts w:ascii="Cambria Math" w:hAnsi="Cambria Math" w:cs="Arial"/>
                  <w:sz w:val="22"/>
                </w:rPr>
                <m:t>A∩B∩C</m:t>
              </m:r>
            </m:e>
          </m:d>
        </m:oMath>
      </m:oMathPara>
    </w:p>
    <w:p w14:paraId="4B531C84" w14:textId="77777777" w:rsidR="008E1BB7" w:rsidRPr="0016036B" w:rsidRDefault="008E1BB7" w:rsidP="008E1BB7">
      <w:pPr>
        <w:jc w:val="center"/>
        <w:rPr>
          <w:rFonts w:eastAsiaTheme="majorEastAsia" w:cs="Arial"/>
          <w:sz w:val="22"/>
        </w:rPr>
      </w:pPr>
      <m:oMathPara>
        <m:oMath>
          <m:r>
            <w:rPr>
              <w:rFonts w:ascii="Cambria Math" w:eastAsiaTheme="majorEastAsia" w:hAnsi="Cambria Math" w:cs="Arial"/>
              <w:sz w:val="22"/>
            </w:rPr>
            <m:t>= P</m:t>
          </m:r>
          <m:d>
            <m:dPr>
              <m:ctrlPr>
                <w:rPr>
                  <w:rFonts w:ascii="Cambria Math" w:eastAsiaTheme="majorEastAsia" w:hAnsi="Cambria Math" w:cs="Arial"/>
                  <w:i/>
                  <w:sz w:val="22"/>
                </w:rPr>
              </m:ctrlPr>
            </m:dPr>
            <m:e>
              <m:r>
                <w:rPr>
                  <w:rFonts w:ascii="Cambria Math" w:eastAsiaTheme="majorEastAsia" w:hAnsi="Cambria Math" w:cs="Arial"/>
                  <w:sz w:val="22"/>
                </w:rPr>
                <m:t>A</m:t>
              </m:r>
            </m:e>
          </m:d>
          <m:r>
            <w:rPr>
              <w:rFonts w:ascii="Cambria Math" w:eastAsiaTheme="majorEastAsia" w:hAnsi="Cambria Math" w:cs="Arial"/>
              <w:sz w:val="22"/>
            </w:rPr>
            <m:t>×P</m:t>
          </m:r>
          <m:d>
            <m:dPr>
              <m:ctrlPr>
                <w:rPr>
                  <w:rFonts w:ascii="Cambria Math" w:eastAsiaTheme="majorEastAsia" w:hAnsi="Cambria Math" w:cs="Arial"/>
                  <w:i/>
                  <w:sz w:val="22"/>
                </w:rPr>
              </m:ctrlPr>
            </m:dPr>
            <m:e>
              <m:r>
                <w:rPr>
                  <w:rFonts w:ascii="Cambria Math" w:eastAsiaTheme="majorEastAsia" w:hAnsi="Cambria Math" w:cs="Arial"/>
                  <w:sz w:val="22"/>
                </w:rPr>
                <m:t>B</m:t>
              </m:r>
            </m:e>
          </m:d>
          <m:r>
            <w:rPr>
              <w:rFonts w:ascii="Cambria Math" w:eastAsiaTheme="majorEastAsia" w:hAnsi="Cambria Math" w:cs="Arial"/>
              <w:sz w:val="22"/>
            </w:rPr>
            <m:t>×P</m:t>
          </m:r>
          <m:d>
            <m:dPr>
              <m:ctrlPr>
                <w:rPr>
                  <w:rFonts w:ascii="Cambria Math" w:eastAsiaTheme="majorEastAsia" w:hAnsi="Cambria Math" w:cs="Arial"/>
                  <w:i/>
                  <w:sz w:val="22"/>
                </w:rPr>
              </m:ctrlPr>
            </m:dPr>
            <m:e>
              <m:r>
                <w:rPr>
                  <w:rFonts w:ascii="Cambria Math" w:eastAsiaTheme="majorEastAsia" w:hAnsi="Cambria Math" w:cs="Arial"/>
                  <w:sz w:val="22"/>
                </w:rPr>
                <m:t>C</m:t>
              </m:r>
            </m:e>
          </m:d>
        </m:oMath>
      </m:oMathPara>
    </w:p>
    <w:p w14:paraId="4E79D73C" w14:textId="43CC01ED" w:rsidR="008E1BB7" w:rsidRPr="0016036B" w:rsidRDefault="008E1BB7" w:rsidP="008E1BB7">
      <w:pPr>
        <w:jc w:val="center"/>
        <w:rPr>
          <w:rFonts w:eastAsiaTheme="majorEastAsia" w:cs="Arial"/>
          <w:sz w:val="22"/>
        </w:rPr>
      </w:pPr>
      <m:oMathPara>
        <m:oMath>
          <m:r>
            <w:rPr>
              <w:rFonts w:ascii="Cambria Math" w:eastAsiaTheme="majorEastAsia" w:hAnsi="Cambria Math" w:cs="Arial"/>
              <w:sz w:val="22"/>
            </w:rPr>
            <m:t>=0.24×0.63×0.68</m:t>
          </m:r>
        </m:oMath>
      </m:oMathPara>
    </w:p>
    <w:p w14:paraId="30E0B5D3" w14:textId="412AAB9F" w:rsidR="00264AF5" w:rsidRPr="0016036B" w:rsidRDefault="008E1BB7" w:rsidP="00801CB7">
      <w:pPr>
        <w:jc w:val="center"/>
        <w:rPr>
          <w:rFonts w:eastAsiaTheme="majorEastAsia" w:cs="Arial"/>
          <w:sz w:val="22"/>
        </w:rPr>
      </w:pPr>
      <m:oMathPara>
        <m:oMath>
          <m:r>
            <w:rPr>
              <w:rFonts w:ascii="Cambria Math" w:eastAsiaTheme="majorEastAsia" w:hAnsi="Cambria Math" w:cs="Arial"/>
              <w:sz w:val="22"/>
            </w:rPr>
            <m:t>P</m:t>
          </m:r>
          <m:d>
            <m:dPr>
              <m:ctrlPr>
                <w:rPr>
                  <w:rFonts w:ascii="Cambria Math" w:eastAsiaTheme="majorEastAsia" w:hAnsi="Cambria Math" w:cs="Arial"/>
                  <w:i/>
                  <w:sz w:val="22"/>
                </w:rPr>
              </m:ctrlPr>
            </m:dPr>
            <m:e>
              <m:r>
                <w:rPr>
                  <w:rFonts w:ascii="Cambria Math" w:eastAsiaTheme="majorEastAsia" w:hAnsi="Cambria Math" w:cs="Arial"/>
                  <w:sz w:val="22"/>
                </w:rPr>
                <m:t>O</m:t>
              </m:r>
            </m:e>
          </m:d>
          <m:r>
            <w:rPr>
              <w:rFonts w:ascii="Cambria Math" w:eastAsiaTheme="majorEastAsia" w:hAnsi="Cambria Math" w:cs="Arial"/>
              <w:sz w:val="22"/>
            </w:rPr>
            <m:t>=0.103=10.3%</m:t>
          </m:r>
        </m:oMath>
      </m:oMathPara>
    </w:p>
    <w:sectPr w:rsidR="00264AF5" w:rsidRPr="0016036B" w:rsidSect="004B27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B197A91" w14:textId="77777777" w:rsidR="00CB5776" w:rsidRDefault="00CB5776" w:rsidP="001276A7">
      <w:pPr>
        <w:spacing w:before="0" w:line="240" w:lineRule="auto"/>
      </w:pPr>
      <w:r>
        <w:separator/>
      </w:r>
    </w:p>
  </w:endnote>
  <w:endnote w:type="continuationSeparator" w:id="0">
    <w:p w14:paraId="783EDF25" w14:textId="77777777" w:rsidR="00CB5776" w:rsidRDefault="00CB5776" w:rsidP="001276A7">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41539692"/>
      <w:docPartObj>
        <w:docPartGallery w:val="Page Numbers (Bottom of Page)"/>
        <w:docPartUnique/>
      </w:docPartObj>
    </w:sdtPr>
    <w:sdtEndPr>
      <w:rPr>
        <w:noProof/>
      </w:rPr>
    </w:sdtEndPr>
    <w:sdtContent>
      <w:p w14:paraId="363B4677" w14:textId="4D8B0E69" w:rsidR="00CB5776" w:rsidRDefault="00CB5776">
        <w:pPr>
          <w:pStyle w:val="Footer"/>
          <w:jc w:val="center"/>
        </w:pPr>
        <w:r>
          <w:fldChar w:fldCharType="begin"/>
        </w:r>
        <w:r>
          <w:instrText xml:space="preserve"> PAGE   \* MERGEFORMAT </w:instrText>
        </w:r>
        <w:r>
          <w:fldChar w:fldCharType="separate"/>
        </w:r>
        <w:r w:rsidR="00823CEE">
          <w:rPr>
            <w:noProof/>
          </w:rPr>
          <w:t>6</w:t>
        </w:r>
        <w:r>
          <w:rPr>
            <w:noProof/>
          </w:rPr>
          <w:fldChar w:fldCharType="end"/>
        </w:r>
      </w:p>
    </w:sdtContent>
  </w:sdt>
  <w:p w14:paraId="0E2AC21F" w14:textId="28FD0408" w:rsidR="00CB5776" w:rsidRDefault="00CB5776" w:rsidP="001245C4">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634DD77" w14:textId="77777777" w:rsidR="00CB5776" w:rsidRDefault="00CB5776" w:rsidP="001276A7">
      <w:pPr>
        <w:spacing w:before="0" w:line="240" w:lineRule="auto"/>
      </w:pPr>
      <w:r>
        <w:separator/>
      </w:r>
    </w:p>
  </w:footnote>
  <w:footnote w:type="continuationSeparator" w:id="0">
    <w:p w14:paraId="59AC20CF" w14:textId="77777777" w:rsidR="00CB5776" w:rsidRDefault="00CB5776" w:rsidP="001276A7">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425D40"/>
    <w:multiLevelType w:val="hybridMultilevel"/>
    <w:tmpl w:val="5D6462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start w:val="1"/>
      <w:numFmt w:val="bullet"/>
      <w:lvlText w:val="o"/>
      <w:lvlJc w:val="left"/>
      <w:pPr>
        <w:ind w:left="4680" w:hanging="360"/>
      </w:pPr>
      <w:rPr>
        <w:rFonts w:ascii="Courier New" w:hAnsi="Courier New" w:cs="Courier New" w:hint="default"/>
      </w:rPr>
    </w:lvl>
    <w:lvl w:ilvl="2" w:tplc="08090005">
      <w:start w:val="1"/>
      <w:numFmt w:val="bullet"/>
      <w:lvlText w:val=""/>
      <w:lvlJc w:val="left"/>
      <w:pPr>
        <w:ind w:left="5400" w:hanging="360"/>
      </w:pPr>
      <w:rPr>
        <w:rFonts w:ascii="Wingdings" w:hAnsi="Wingdings" w:hint="default"/>
      </w:rPr>
    </w:lvl>
    <w:lvl w:ilvl="3" w:tplc="08090001">
      <w:start w:val="1"/>
      <w:numFmt w:val="bullet"/>
      <w:lvlText w:val=""/>
      <w:lvlJc w:val="left"/>
      <w:pPr>
        <w:ind w:left="6120" w:hanging="360"/>
      </w:pPr>
      <w:rPr>
        <w:rFonts w:ascii="Symbol" w:hAnsi="Symbol" w:hint="default"/>
      </w:rPr>
    </w:lvl>
    <w:lvl w:ilvl="4" w:tplc="08090003">
      <w:start w:val="1"/>
      <w:numFmt w:val="bullet"/>
      <w:lvlText w:val="o"/>
      <w:lvlJc w:val="left"/>
      <w:pPr>
        <w:ind w:left="6840" w:hanging="360"/>
      </w:pPr>
      <w:rPr>
        <w:rFonts w:ascii="Courier New" w:hAnsi="Courier New" w:cs="Courier New" w:hint="default"/>
      </w:rPr>
    </w:lvl>
    <w:lvl w:ilvl="5" w:tplc="08090005">
      <w:start w:val="1"/>
      <w:numFmt w:val="bullet"/>
      <w:lvlText w:val=""/>
      <w:lvlJc w:val="left"/>
      <w:pPr>
        <w:ind w:left="7560" w:hanging="360"/>
      </w:pPr>
      <w:rPr>
        <w:rFonts w:ascii="Wingdings" w:hAnsi="Wingdings" w:hint="default"/>
      </w:rPr>
    </w:lvl>
    <w:lvl w:ilvl="6" w:tplc="08090001">
      <w:start w:val="1"/>
      <w:numFmt w:val="bullet"/>
      <w:lvlText w:val=""/>
      <w:lvlJc w:val="left"/>
      <w:pPr>
        <w:ind w:left="8280" w:hanging="360"/>
      </w:pPr>
      <w:rPr>
        <w:rFonts w:ascii="Symbol" w:hAnsi="Symbol" w:hint="default"/>
      </w:rPr>
    </w:lvl>
    <w:lvl w:ilvl="7" w:tplc="08090003">
      <w:start w:val="1"/>
      <w:numFmt w:val="bullet"/>
      <w:lvlText w:val="o"/>
      <w:lvlJc w:val="left"/>
      <w:pPr>
        <w:ind w:left="9000" w:hanging="360"/>
      </w:pPr>
      <w:rPr>
        <w:rFonts w:ascii="Courier New" w:hAnsi="Courier New" w:cs="Courier New" w:hint="default"/>
      </w:rPr>
    </w:lvl>
    <w:lvl w:ilvl="8" w:tplc="08090005">
      <w:start w:val="1"/>
      <w:numFmt w:val="bullet"/>
      <w:lvlText w:val=""/>
      <w:lvlJc w:val="left"/>
      <w:pPr>
        <w:ind w:left="9720" w:hanging="360"/>
      </w:pPr>
      <w:rPr>
        <w:rFonts w:ascii="Wingdings" w:hAnsi="Wingdings" w:hint="default"/>
      </w:rPr>
    </w:lvl>
  </w:abstractNum>
  <w:abstractNum w:abstractNumId="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start w:val="1"/>
      <w:numFmt w:val="bullet"/>
      <w:lvlText w:val="o"/>
      <w:lvlJc w:val="left"/>
      <w:pPr>
        <w:ind w:left="4680" w:hanging="360"/>
      </w:pPr>
      <w:rPr>
        <w:rFonts w:ascii="Courier New" w:hAnsi="Courier New" w:cs="Courier New" w:hint="default"/>
      </w:rPr>
    </w:lvl>
    <w:lvl w:ilvl="2" w:tplc="08090005">
      <w:start w:val="1"/>
      <w:numFmt w:val="bullet"/>
      <w:lvlText w:val=""/>
      <w:lvlJc w:val="left"/>
      <w:pPr>
        <w:ind w:left="5400" w:hanging="360"/>
      </w:pPr>
      <w:rPr>
        <w:rFonts w:ascii="Wingdings" w:hAnsi="Wingdings" w:hint="default"/>
      </w:rPr>
    </w:lvl>
    <w:lvl w:ilvl="3" w:tplc="08090001">
      <w:start w:val="1"/>
      <w:numFmt w:val="bullet"/>
      <w:lvlText w:val=""/>
      <w:lvlJc w:val="left"/>
      <w:pPr>
        <w:ind w:left="6120" w:hanging="360"/>
      </w:pPr>
      <w:rPr>
        <w:rFonts w:ascii="Symbol" w:hAnsi="Symbol" w:hint="default"/>
      </w:rPr>
    </w:lvl>
    <w:lvl w:ilvl="4" w:tplc="08090003">
      <w:start w:val="1"/>
      <w:numFmt w:val="bullet"/>
      <w:lvlText w:val="o"/>
      <w:lvlJc w:val="left"/>
      <w:pPr>
        <w:ind w:left="6840" w:hanging="360"/>
      </w:pPr>
      <w:rPr>
        <w:rFonts w:ascii="Courier New" w:hAnsi="Courier New" w:cs="Courier New" w:hint="default"/>
      </w:rPr>
    </w:lvl>
    <w:lvl w:ilvl="5" w:tplc="08090005">
      <w:start w:val="1"/>
      <w:numFmt w:val="bullet"/>
      <w:lvlText w:val=""/>
      <w:lvlJc w:val="left"/>
      <w:pPr>
        <w:ind w:left="7560" w:hanging="360"/>
      </w:pPr>
      <w:rPr>
        <w:rFonts w:ascii="Wingdings" w:hAnsi="Wingdings" w:hint="default"/>
      </w:rPr>
    </w:lvl>
    <w:lvl w:ilvl="6" w:tplc="08090001">
      <w:start w:val="1"/>
      <w:numFmt w:val="bullet"/>
      <w:lvlText w:val=""/>
      <w:lvlJc w:val="left"/>
      <w:pPr>
        <w:ind w:left="8280" w:hanging="360"/>
      </w:pPr>
      <w:rPr>
        <w:rFonts w:ascii="Symbol" w:hAnsi="Symbol" w:hint="default"/>
      </w:rPr>
    </w:lvl>
    <w:lvl w:ilvl="7" w:tplc="08090003">
      <w:start w:val="1"/>
      <w:numFmt w:val="bullet"/>
      <w:lvlText w:val="o"/>
      <w:lvlJc w:val="left"/>
      <w:pPr>
        <w:ind w:left="9000" w:hanging="360"/>
      </w:pPr>
      <w:rPr>
        <w:rFonts w:ascii="Courier New" w:hAnsi="Courier New" w:cs="Courier New" w:hint="default"/>
      </w:rPr>
    </w:lvl>
    <w:lvl w:ilvl="8" w:tplc="08090005">
      <w:start w:val="1"/>
      <w:numFmt w:val="bullet"/>
      <w:lvlText w:val=""/>
      <w:lvlJc w:val="left"/>
      <w:pPr>
        <w:ind w:left="9720" w:hanging="360"/>
      </w:pPr>
      <w:rPr>
        <w:rFonts w:ascii="Wingdings" w:hAnsi="Wingdings" w:hint="default"/>
      </w:rPr>
    </w:lvl>
  </w:abstractNum>
  <w:abstractNum w:abstractNumId="5" w15:restartNumberingAfterBreak="0">
    <w:nsid w:val="54516327"/>
    <w:multiLevelType w:val="multilevel"/>
    <w:tmpl w:val="3EDA8F0C"/>
    <w:lvl w:ilvl="0">
      <w:start w:val="2"/>
      <w:numFmt w:val="decimal"/>
      <w:lvlText w:val="%1"/>
      <w:lvlJc w:val="left"/>
      <w:pPr>
        <w:ind w:left="645" w:hanging="645"/>
      </w:pPr>
      <w:rPr>
        <w:rFonts w:hint="default"/>
      </w:rPr>
    </w:lvl>
    <w:lvl w:ilvl="1">
      <w:start w:val="1"/>
      <w:numFmt w:val="decimal"/>
      <w:lvlText w:val="%1.%2"/>
      <w:lvlJc w:val="left"/>
      <w:pPr>
        <w:ind w:left="1365" w:hanging="645"/>
      </w:pPr>
      <w:rPr>
        <w:rFonts w:hint="default"/>
      </w:rPr>
    </w:lvl>
    <w:lvl w:ilvl="2">
      <w:start w:val="2"/>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750D3DB4"/>
    <w:multiLevelType w:val="multilevel"/>
    <w:tmpl w:val="4DE4B8E8"/>
    <w:lvl w:ilvl="0">
      <w:start w:val="1"/>
      <w:numFmt w:val="decimal"/>
      <w:lvlText w:val="%1"/>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75BB49D8"/>
    <w:multiLevelType w:val="multilevel"/>
    <w:tmpl w:val="4DE4B8E8"/>
    <w:lvl w:ilvl="0">
      <w:start w:val="1"/>
      <w:numFmt w:val="decimal"/>
      <w:lvlText w:val="%1"/>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7F303473"/>
    <w:multiLevelType w:val="hybridMultilevel"/>
    <w:tmpl w:val="D7D497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7"/>
  </w:num>
  <w:num w:numId="3">
    <w:abstractNumId w:val="6"/>
  </w:num>
  <w:num w:numId="4">
    <w:abstractNumId w:val="3"/>
  </w:num>
  <w:num w:numId="5">
    <w:abstractNumId w:val="4"/>
  </w:num>
  <w:num w:numId="6">
    <w:abstractNumId w:val="0"/>
  </w:num>
  <w:num w:numId="7">
    <w:abstractNumId w:val="2"/>
  </w:num>
  <w:num w:numId="8">
    <w:abstractNumId w:val="8"/>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76A7"/>
    <w:rsid w:val="00000AAF"/>
    <w:rsid w:val="00024E55"/>
    <w:rsid w:val="000503DF"/>
    <w:rsid w:val="0005182A"/>
    <w:rsid w:val="00086E4C"/>
    <w:rsid w:val="000B29E9"/>
    <w:rsid w:val="000B2D64"/>
    <w:rsid w:val="000B6A6E"/>
    <w:rsid w:val="000C47F3"/>
    <w:rsid w:val="000D02DB"/>
    <w:rsid w:val="000D5EB9"/>
    <w:rsid w:val="00116C32"/>
    <w:rsid w:val="001245C4"/>
    <w:rsid w:val="001276A7"/>
    <w:rsid w:val="0015135A"/>
    <w:rsid w:val="001520ED"/>
    <w:rsid w:val="001561BB"/>
    <w:rsid w:val="001570DD"/>
    <w:rsid w:val="0016036B"/>
    <w:rsid w:val="001B4776"/>
    <w:rsid w:val="001B7D42"/>
    <w:rsid w:val="001C0A2D"/>
    <w:rsid w:val="001D08D3"/>
    <w:rsid w:val="001F031F"/>
    <w:rsid w:val="00203BB0"/>
    <w:rsid w:val="002074FE"/>
    <w:rsid w:val="00256A53"/>
    <w:rsid w:val="002573EA"/>
    <w:rsid w:val="00264271"/>
    <w:rsid w:val="00264AF5"/>
    <w:rsid w:val="00273B76"/>
    <w:rsid w:val="00290AD6"/>
    <w:rsid w:val="002C6D41"/>
    <w:rsid w:val="002D71AD"/>
    <w:rsid w:val="003340F9"/>
    <w:rsid w:val="00334840"/>
    <w:rsid w:val="0035118A"/>
    <w:rsid w:val="00356027"/>
    <w:rsid w:val="00370C8E"/>
    <w:rsid w:val="003817E7"/>
    <w:rsid w:val="003A2E26"/>
    <w:rsid w:val="003D3C46"/>
    <w:rsid w:val="003E5D31"/>
    <w:rsid w:val="00420A83"/>
    <w:rsid w:val="00427F1C"/>
    <w:rsid w:val="004449FC"/>
    <w:rsid w:val="00450D8E"/>
    <w:rsid w:val="00456228"/>
    <w:rsid w:val="004645AF"/>
    <w:rsid w:val="004743D7"/>
    <w:rsid w:val="00475A60"/>
    <w:rsid w:val="00493045"/>
    <w:rsid w:val="004960AB"/>
    <w:rsid w:val="004969D6"/>
    <w:rsid w:val="004A36F3"/>
    <w:rsid w:val="004B2795"/>
    <w:rsid w:val="004F528D"/>
    <w:rsid w:val="00502A54"/>
    <w:rsid w:val="005116B6"/>
    <w:rsid w:val="00554D5D"/>
    <w:rsid w:val="00570CDD"/>
    <w:rsid w:val="00576989"/>
    <w:rsid w:val="005839AE"/>
    <w:rsid w:val="00592604"/>
    <w:rsid w:val="005B0EB8"/>
    <w:rsid w:val="005E5730"/>
    <w:rsid w:val="006712BD"/>
    <w:rsid w:val="00677631"/>
    <w:rsid w:val="006937CB"/>
    <w:rsid w:val="006A4FDA"/>
    <w:rsid w:val="006D5BE5"/>
    <w:rsid w:val="006F0F58"/>
    <w:rsid w:val="0071195B"/>
    <w:rsid w:val="007228EA"/>
    <w:rsid w:val="0075620D"/>
    <w:rsid w:val="0078228E"/>
    <w:rsid w:val="007A61FC"/>
    <w:rsid w:val="007D6CF1"/>
    <w:rsid w:val="007E0D87"/>
    <w:rsid w:val="00801CB7"/>
    <w:rsid w:val="00805E5D"/>
    <w:rsid w:val="00823CEE"/>
    <w:rsid w:val="00843722"/>
    <w:rsid w:val="00855A40"/>
    <w:rsid w:val="00867469"/>
    <w:rsid w:val="00875FE7"/>
    <w:rsid w:val="008970E4"/>
    <w:rsid w:val="008C5056"/>
    <w:rsid w:val="008E1BB7"/>
    <w:rsid w:val="00905ACE"/>
    <w:rsid w:val="00906376"/>
    <w:rsid w:val="0094187C"/>
    <w:rsid w:val="009B23D4"/>
    <w:rsid w:val="009B28BF"/>
    <w:rsid w:val="009D723A"/>
    <w:rsid w:val="009E483A"/>
    <w:rsid w:val="009E7145"/>
    <w:rsid w:val="009F1184"/>
    <w:rsid w:val="00A36E71"/>
    <w:rsid w:val="00AB0D17"/>
    <w:rsid w:val="00AB3F92"/>
    <w:rsid w:val="00AC2E97"/>
    <w:rsid w:val="00AC787C"/>
    <w:rsid w:val="00AD4D90"/>
    <w:rsid w:val="00AE1E09"/>
    <w:rsid w:val="00B11A75"/>
    <w:rsid w:val="00B3696F"/>
    <w:rsid w:val="00B40550"/>
    <w:rsid w:val="00B43F4E"/>
    <w:rsid w:val="00B635AE"/>
    <w:rsid w:val="00B64BF4"/>
    <w:rsid w:val="00B9186E"/>
    <w:rsid w:val="00BB4016"/>
    <w:rsid w:val="00BD21C6"/>
    <w:rsid w:val="00BE5E14"/>
    <w:rsid w:val="00BF3F35"/>
    <w:rsid w:val="00C130BB"/>
    <w:rsid w:val="00C15E92"/>
    <w:rsid w:val="00C3746B"/>
    <w:rsid w:val="00C546A5"/>
    <w:rsid w:val="00C64F3F"/>
    <w:rsid w:val="00C73916"/>
    <w:rsid w:val="00C8222C"/>
    <w:rsid w:val="00C900B9"/>
    <w:rsid w:val="00CB0879"/>
    <w:rsid w:val="00CB5776"/>
    <w:rsid w:val="00CC0ECD"/>
    <w:rsid w:val="00CD3B18"/>
    <w:rsid w:val="00CF7FC0"/>
    <w:rsid w:val="00D157C3"/>
    <w:rsid w:val="00D324E7"/>
    <w:rsid w:val="00DC11EB"/>
    <w:rsid w:val="00DD5CA3"/>
    <w:rsid w:val="00E03571"/>
    <w:rsid w:val="00E379E5"/>
    <w:rsid w:val="00E64C20"/>
    <w:rsid w:val="00E67304"/>
    <w:rsid w:val="00EB1B12"/>
    <w:rsid w:val="00EB1ED1"/>
    <w:rsid w:val="00EF26BD"/>
    <w:rsid w:val="00EF58FC"/>
    <w:rsid w:val="00F141A1"/>
    <w:rsid w:val="00F244B0"/>
    <w:rsid w:val="00F3539F"/>
    <w:rsid w:val="00F372E7"/>
    <w:rsid w:val="00F75917"/>
    <w:rsid w:val="00F77FEE"/>
    <w:rsid w:val="00FC4ADE"/>
    <w:rsid w:val="00FD315A"/>
    <w:rsid w:val="00FF72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EDD7EC"/>
  <w15:chartTrackingRefBased/>
  <w15:docId w15:val="{3E57C7DE-D73B-4095-AC92-5002D4BED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276A7"/>
    <w:pPr>
      <w:spacing w:before="180" w:after="0" w:line="360" w:lineRule="auto"/>
      <w:jc w:val="both"/>
    </w:pPr>
    <w:rPr>
      <w:rFonts w:ascii="Arial" w:eastAsia="Times New Roman" w:hAnsi="Arial" w:cs="Times New Roman"/>
      <w:kern w:val="0"/>
      <w:sz w:val="24"/>
      <w:szCs w:val="24"/>
    </w:rPr>
  </w:style>
  <w:style w:type="paragraph" w:styleId="Heading1">
    <w:name w:val="heading 1"/>
    <w:basedOn w:val="Normal"/>
    <w:next w:val="Normal"/>
    <w:link w:val="Heading1Char"/>
    <w:uiPriority w:val="9"/>
    <w:qFormat/>
    <w:rsid w:val="001276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9"/>
    <w:unhideWhenUsed/>
    <w:qFormat/>
    <w:rsid w:val="001276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9"/>
    <w:unhideWhenUsed/>
    <w:qFormat/>
    <w:rsid w:val="001276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1276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9"/>
    <w:unhideWhenUsed/>
    <w:qFormat/>
    <w:rsid w:val="001276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9"/>
    <w:unhideWhenUsed/>
    <w:qFormat/>
    <w:rsid w:val="001276A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9"/>
    <w:unhideWhenUsed/>
    <w:qFormat/>
    <w:rsid w:val="001276A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9"/>
    <w:unhideWhenUsed/>
    <w:qFormat/>
    <w:rsid w:val="001276A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9"/>
    <w:unhideWhenUsed/>
    <w:qFormat/>
    <w:rsid w:val="001276A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6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6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6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6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6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6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6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6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6A7"/>
    <w:rPr>
      <w:rFonts w:eastAsiaTheme="majorEastAsia" w:cstheme="majorBidi"/>
      <w:color w:val="272727" w:themeColor="text1" w:themeTint="D8"/>
    </w:rPr>
  </w:style>
  <w:style w:type="paragraph" w:styleId="Title">
    <w:name w:val="Title"/>
    <w:basedOn w:val="Normal"/>
    <w:next w:val="Normal"/>
    <w:link w:val="TitleChar"/>
    <w:uiPriority w:val="10"/>
    <w:qFormat/>
    <w:rsid w:val="001276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76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6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76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6A7"/>
    <w:pPr>
      <w:spacing w:before="160"/>
      <w:jc w:val="center"/>
    </w:pPr>
    <w:rPr>
      <w:i/>
      <w:iCs/>
      <w:color w:val="404040" w:themeColor="text1" w:themeTint="BF"/>
    </w:rPr>
  </w:style>
  <w:style w:type="character" w:customStyle="1" w:styleId="QuoteChar">
    <w:name w:val="Quote Char"/>
    <w:basedOn w:val="DefaultParagraphFont"/>
    <w:link w:val="Quote"/>
    <w:uiPriority w:val="29"/>
    <w:rsid w:val="001276A7"/>
    <w:rPr>
      <w:i/>
      <w:iCs/>
      <w:color w:val="404040" w:themeColor="text1" w:themeTint="BF"/>
    </w:rPr>
  </w:style>
  <w:style w:type="paragraph" w:styleId="ListParagraph">
    <w:name w:val="List Paragraph"/>
    <w:aliases w:val="omar footnote,List Paragraph1,Numbered Indented Text,Colorful List - Accent 11,Text bullets 1"/>
    <w:basedOn w:val="Normal"/>
    <w:link w:val="ListParagraphChar"/>
    <w:uiPriority w:val="34"/>
    <w:qFormat/>
    <w:rsid w:val="001276A7"/>
    <w:pPr>
      <w:ind w:left="720"/>
      <w:contextualSpacing/>
    </w:pPr>
  </w:style>
  <w:style w:type="character" w:styleId="IntenseEmphasis">
    <w:name w:val="Intense Emphasis"/>
    <w:basedOn w:val="DefaultParagraphFont"/>
    <w:uiPriority w:val="21"/>
    <w:qFormat/>
    <w:rsid w:val="001276A7"/>
    <w:rPr>
      <w:i/>
      <w:iCs/>
      <w:color w:val="0F4761" w:themeColor="accent1" w:themeShade="BF"/>
    </w:rPr>
  </w:style>
  <w:style w:type="paragraph" w:styleId="IntenseQuote">
    <w:name w:val="Intense Quote"/>
    <w:basedOn w:val="Normal"/>
    <w:next w:val="Normal"/>
    <w:link w:val="IntenseQuoteChar"/>
    <w:uiPriority w:val="30"/>
    <w:qFormat/>
    <w:rsid w:val="001276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76A7"/>
    <w:rPr>
      <w:i/>
      <w:iCs/>
      <w:color w:val="0F4761" w:themeColor="accent1" w:themeShade="BF"/>
    </w:rPr>
  </w:style>
  <w:style w:type="character" w:styleId="IntenseReference">
    <w:name w:val="Intense Reference"/>
    <w:basedOn w:val="DefaultParagraphFont"/>
    <w:uiPriority w:val="32"/>
    <w:qFormat/>
    <w:rsid w:val="001276A7"/>
    <w:rPr>
      <w:b/>
      <w:bCs/>
      <w:smallCaps/>
      <w:color w:val="0F4761" w:themeColor="accent1" w:themeShade="BF"/>
      <w:spacing w:val="5"/>
    </w:rPr>
  </w:style>
  <w:style w:type="paragraph" w:styleId="TOC1">
    <w:name w:val="toc 1"/>
    <w:basedOn w:val="Normal"/>
    <w:next w:val="Normal"/>
    <w:uiPriority w:val="39"/>
    <w:qFormat/>
    <w:rsid w:val="001276A7"/>
    <w:pPr>
      <w:tabs>
        <w:tab w:val="right" w:leader="dot" w:pos="8494"/>
      </w:tabs>
      <w:spacing w:before="0" w:line="276" w:lineRule="auto"/>
      <w:ind w:right="425"/>
    </w:pPr>
    <w:rPr>
      <w:noProof/>
    </w:rPr>
  </w:style>
  <w:style w:type="paragraph" w:styleId="TOC2">
    <w:name w:val="toc 2"/>
    <w:basedOn w:val="Normal"/>
    <w:next w:val="Normal"/>
    <w:uiPriority w:val="39"/>
    <w:qFormat/>
    <w:rsid w:val="001276A7"/>
    <w:pPr>
      <w:tabs>
        <w:tab w:val="right" w:leader="dot" w:pos="8494"/>
      </w:tabs>
      <w:spacing w:before="0" w:line="276" w:lineRule="auto"/>
      <w:ind w:left="238" w:right="425"/>
    </w:pPr>
  </w:style>
  <w:style w:type="paragraph" w:styleId="TOC3">
    <w:name w:val="toc 3"/>
    <w:basedOn w:val="Normal"/>
    <w:next w:val="Normal"/>
    <w:uiPriority w:val="39"/>
    <w:qFormat/>
    <w:rsid w:val="001276A7"/>
    <w:pPr>
      <w:spacing w:before="0" w:line="276" w:lineRule="auto"/>
      <w:ind w:left="482" w:right="425"/>
    </w:pPr>
  </w:style>
  <w:style w:type="paragraph" w:styleId="Footer">
    <w:name w:val="footer"/>
    <w:basedOn w:val="Normal"/>
    <w:link w:val="FooterChar"/>
    <w:uiPriority w:val="99"/>
    <w:rsid w:val="001276A7"/>
    <w:pPr>
      <w:tabs>
        <w:tab w:val="center" w:pos="4153"/>
        <w:tab w:val="right" w:pos="8306"/>
      </w:tabs>
    </w:pPr>
  </w:style>
  <w:style w:type="character" w:customStyle="1" w:styleId="FooterChar">
    <w:name w:val="Footer Char"/>
    <w:basedOn w:val="DefaultParagraphFont"/>
    <w:link w:val="Footer"/>
    <w:uiPriority w:val="99"/>
    <w:rsid w:val="001276A7"/>
    <w:rPr>
      <w:rFonts w:ascii="Arial" w:eastAsia="Times New Roman" w:hAnsi="Arial" w:cs="Times New Roman"/>
      <w:kern w:val="0"/>
      <w:sz w:val="24"/>
      <w:szCs w:val="24"/>
    </w:rPr>
  </w:style>
  <w:style w:type="paragraph" w:customStyle="1" w:styleId="Heading1nonumber">
    <w:name w:val="Heading1 no number"/>
    <w:basedOn w:val="Heading1"/>
    <w:uiPriority w:val="99"/>
    <w:rsid w:val="001276A7"/>
    <w:pPr>
      <w:keepLines w:val="0"/>
      <w:spacing w:before="0" w:after="240" w:line="276" w:lineRule="auto"/>
    </w:pPr>
    <w:rPr>
      <w:rFonts w:ascii="Arial" w:eastAsia="Times New Roman" w:hAnsi="Arial" w:cs="Arial"/>
      <w:b/>
      <w:bCs/>
      <w:color w:val="auto"/>
      <w:kern w:val="32"/>
      <w:sz w:val="32"/>
      <w:szCs w:val="36"/>
    </w:rPr>
  </w:style>
  <w:style w:type="character" w:styleId="Hyperlink">
    <w:name w:val="Hyperlink"/>
    <w:basedOn w:val="DefaultParagraphFont"/>
    <w:uiPriority w:val="99"/>
    <w:rsid w:val="001276A7"/>
    <w:rPr>
      <w:rFonts w:cs="Times New Roman"/>
      <w:color w:val="0000FF"/>
      <w:u w:val="single"/>
    </w:rPr>
  </w:style>
  <w:style w:type="paragraph" w:styleId="Caption">
    <w:name w:val="caption"/>
    <w:basedOn w:val="Normal"/>
    <w:next w:val="Normal"/>
    <w:uiPriority w:val="99"/>
    <w:qFormat/>
    <w:rsid w:val="001276A7"/>
    <w:pPr>
      <w:spacing w:after="120"/>
    </w:pPr>
    <w:rPr>
      <w:b/>
      <w:bCs/>
      <w:sz w:val="22"/>
      <w:szCs w:val="20"/>
    </w:rPr>
  </w:style>
  <w:style w:type="paragraph" w:styleId="TableofFigures">
    <w:name w:val="table of figures"/>
    <w:basedOn w:val="Normal"/>
    <w:next w:val="Normal"/>
    <w:uiPriority w:val="99"/>
    <w:rsid w:val="001276A7"/>
    <w:pPr>
      <w:spacing w:line="240" w:lineRule="auto"/>
      <w:ind w:left="454" w:hanging="454"/>
    </w:pPr>
  </w:style>
  <w:style w:type="paragraph" w:styleId="TOCHeading">
    <w:name w:val="TOC Heading"/>
    <w:basedOn w:val="Heading1"/>
    <w:next w:val="Normal"/>
    <w:uiPriority w:val="39"/>
    <w:unhideWhenUsed/>
    <w:qFormat/>
    <w:rsid w:val="001276A7"/>
    <w:pPr>
      <w:spacing w:before="480" w:after="0" w:line="276" w:lineRule="auto"/>
      <w:outlineLvl w:val="9"/>
    </w:pPr>
    <w:rPr>
      <w:b/>
      <w:bCs/>
      <w:sz w:val="28"/>
      <w:szCs w:val="28"/>
      <w:lang w:val="en-US" w:eastAsia="ja-JP"/>
    </w:rPr>
  </w:style>
  <w:style w:type="table" w:styleId="TableGrid">
    <w:name w:val="Table Grid"/>
    <w:basedOn w:val="TableNormal"/>
    <w:uiPriority w:val="39"/>
    <w:rsid w:val="001276A7"/>
    <w:pPr>
      <w:spacing w:before="60" w:after="60" w:line="240" w:lineRule="auto"/>
    </w:pPr>
    <w:rPr>
      <w:kern w: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Text">
    <w:name w:val="Table Text"/>
    <w:basedOn w:val="Normal"/>
    <w:qFormat/>
    <w:rsid w:val="001276A7"/>
    <w:pPr>
      <w:spacing w:before="60" w:after="60" w:line="240" w:lineRule="auto"/>
      <w:jc w:val="left"/>
    </w:pPr>
  </w:style>
  <w:style w:type="paragraph" w:customStyle="1" w:styleId="COVERPAGETEXT">
    <w:name w:val="COVER PAGE TEXT"/>
    <w:basedOn w:val="Normal"/>
    <w:qFormat/>
    <w:rsid w:val="001276A7"/>
    <w:pPr>
      <w:spacing w:before="0" w:line="276" w:lineRule="auto"/>
      <w:jc w:val="center"/>
    </w:pPr>
    <w:rPr>
      <w:rFonts w:cs="Arial"/>
      <w:sz w:val="28"/>
      <w:szCs w:val="28"/>
    </w:rPr>
  </w:style>
  <w:style w:type="paragraph" w:styleId="Header">
    <w:name w:val="header"/>
    <w:basedOn w:val="Normal"/>
    <w:link w:val="HeaderChar"/>
    <w:uiPriority w:val="99"/>
    <w:unhideWhenUsed/>
    <w:rsid w:val="001276A7"/>
    <w:pPr>
      <w:tabs>
        <w:tab w:val="center" w:pos="4513"/>
        <w:tab w:val="right" w:pos="9026"/>
      </w:tabs>
      <w:spacing w:before="0" w:line="240" w:lineRule="auto"/>
    </w:pPr>
  </w:style>
  <w:style w:type="character" w:customStyle="1" w:styleId="HeaderChar">
    <w:name w:val="Header Char"/>
    <w:basedOn w:val="DefaultParagraphFont"/>
    <w:link w:val="Header"/>
    <w:uiPriority w:val="99"/>
    <w:rsid w:val="001276A7"/>
    <w:rPr>
      <w:rFonts w:ascii="Arial" w:eastAsia="Times New Roman" w:hAnsi="Arial" w:cs="Times New Roman"/>
      <w:kern w:val="0"/>
      <w:sz w:val="24"/>
      <w:szCs w:val="24"/>
    </w:rPr>
  </w:style>
  <w:style w:type="paragraph" w:styleId="FootnoteText">
    <w:name w:val="footnote text"/>
    <w:basedOn w:val="Normal"/>
    <w:link w:val="FootnoteTextChar"/>
    <w:uiPriority w:val="99"/>
    <w:semiHidden/>
    <w:unhideWhenUsed/>
    <w:rsid w:val="00CB0879"/>
    <w:pPr>
      <w:spacing w:before="0" w:line="240" w:lineRule="auto"/>
      <w:jc w:val="left"/>
    </w:pPr>
    <w:rPr>
      <w:rFonts w:asciiTheme="minorHAnsi" w:eastAsiaTheme="minorHAnsi" w:hAnsiTheme="minorHAnsi" w:cstheme="minorBidi"/>
      <w:sz w:val="20"/>
      <w:szCs w:val="20"/>
    </w:rPr>
  </w:style>
  <w:style w:type="character" w:customStyle="1" w:styleId="FootnoteTextChar">
    <w:name w:val="Footnote Text Char"/>
    <w:basedOn w:val="DefaultParagraphFont"/>
    <w:link w:val="FootnoteText"/>
    <w:uiPriority w:val="99"/>
    <w:semiHidden/>
    <w:rsid w:val="00CB0879"/>
    <w:rPr>
      <w:kern w:val="0"/>
      <w:sz w:val="20"/>
      <w:szCs w:val="20"/>
    </w:rPr>
  </w:style>
  <w:style w:type="character" w:styleId="FootnoteReference">
    <w:name w:val="footnote reference"/>
    <w:basedOn w:val="DefaultParagraphFont"/>
    <w:uiPriority w:val="99"/>
    <w:semiHidden/>
    <w:unhideWhenUsed/>
    <w:rsid w:val="00CB0879"/>
    <w:rPr>
      <w:vertAlign w:val="superscript"/>
    </w:rPr>
  </w:style>
  <w:style w:type="paragraph" w:styleId="EndnoteText">
    <w:name w:val="endnote text"/>
    <w:basedOn w:val="Normal"/>
    <w:link w:val="EndnoteTextChar"/>
    <w:uiPriority w:val="99"/>
    <w:semiHidden/>
    <w:unhideWhenUsed/>
    <w:rsid w:val="00CB0879"/>
    <w:pPr>
      <w:spacing w:before="0" w:line="240" w:lineRule="auto"/>
    </w:pPr>
    <w:rPr>
      <w:sz w:val="20"/>
      <w:szCs w:val="20"/>
    </w:rPr>
  </w:style>
  <w:style w:type="character" w:customStyle="1" w:styleId="EndnoteTextChar">
    <w:name w:val="Endnote Text Char"/>
    <w:basedOn w:val="DefaultParagraphFont"/>
    <w:link w:val="EndnoteText"/>
    <w:uiPriority w:val="99"/>
    <w:semiHidden/>
    <w:rsid w:val="00CB0879"/>
    <w:rPr>
      <w:rFonts w:ascii="Arial" w:eastAsia="Times New Roman" w:hAnsi="Arial" w:cs="Times New Roman"/>
      <w:kern w:val="0"/>
      <w:sz w:val="20"/>
      <w:szCs w:val="20"/>
    </w:rPr>
  </w:style>
  <w:style w:type="character" w:styleId="EndnoteReference">
    <w:name w:val="endnote reference"/>
    <w:basedOn w:val="DefaultParagraphFont"/>
    <w:uiPriority w:val="99"/>
    <w:semiHidden/>
    <w:unhideWhenUsed/>
    <w:rsid w:val="00CB0879"/>
    <w:rPr>
      <w:vertAlign w:val="superscript"/>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DC11EB"/>
    <w:rPr>
      <w:rFonts w:ascii="Arial" w:eastAsia="Times New Roman" w:hAnsi="Arial" w:cs="Times New Roman"/>
      <w:kern w:val="0"/>
      <w:sz w:val="24"/>
      <w:szCs w:val="24"/>
    </w:rPr>
  </w:style>
  <w:style w:type="paragraph" w:styleId="Bibliography">
    <w:name w:val="Bibliography"/>
    <w:basedOn w:val="Normal"/>
    <w:next w:val="Normal"/>
    <w:uiPriority w:val="37"/>
    <w:unhideWhenUsed/>
    <w:rsid w:val="00B635AE"/>
  </w:style>
  <w:style w:type="character" w:styleId="PlaceholderText">
    <w:name w:val="Placeholder Text"/>
    <w:basedOn w:val="DefaultParagraphFont"/>
    <w:uiPriority w:val="99"/>
    <w:semiHidden/>
    <w:rsid w:val="00264AF5"/>
    <w:rPr>
      <w:color w:val="666666"/>
    </w:rPr>
  </w:style>
  <w:style w:type="paragraph" w:styleId="NormalWeb">
    <w:name w:val="Normal (Web)"/>
    <w:basedOn w:val="Normal"/>
    <w:uiPriority w:val="99"/>
    <w:semiHidden/>
    <w:unhideWhenUsed/>
    <w:rsid w:val="00D157C3"/>
    <w:pPr>
      <w:spacing w:before="100" w:beforeAutospacing="1" w:after="100" w:afterAutospacing="1" w:line="240" w:lineRule="auto"/>
      <w:jc w:val="left"/>
    </w:pPr>
    <w:rPr>
      <w:rFonts w:ascii="Times New Roman" w:eastAsiaTheme="minorEastAsia" w:hAnsi="Times New Roman"/>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086416">
      <w:bodyDiv w:val="1"/>
      <w:marLeft w:val="0"/>
      <w:marRight w:val="0"/>
      <w:marTop w:val="0"/>
      <w:marBottom w:val="0"/>
      <w:divBdr>
        <w:top w:val="none" w:sz="0" w:space="0" w:color="auto"/>
        <w:left w:val="none" w:sz="0" w:space="0" w:color="auto"/>
        <w:bottom w:val="none" w:sz="0" w:space="0" w:color="auto"/>
        <w:right w:val="none" w:sz="0" w:space="0" w:color="auto"/>
      </w:divBdr>
    </w:div>
    <w:div w:id="37904054">
      <w:bodyDiv w:val="1"/>
      <w:marLeft w:val="0"/>
      <w:marRight w:val="0"/>
      <w:marTop w:val="0"/>
      <w:marBottom w:val="0"/>
      <w:divBdr>
        <w:top w:val="none" w:sz="0" w:space="0" w:color="auto"/>
        <w:left w:val="none" w:sz="0" w:space="0" w:color="auto"/>
        <w:bottom w:val="none" w:sz="0" w:space="0" w:color="auto"/>
        <w:right w:val="none" w:sz="0" w:space="0" w:color="auto"/>
      </w:divBdr>
    </w:div>
    <w:div w:id="117652198">
      <w:bodyDiv w:val="1"/>
      <w:marLeft w:val="0"/>
      <w:marRight w:val="0"/>
      <w:marTop w:val="0"/>
      <w:marBottom w:val="0"/>
      <w:divBdr>
        <w:top w:val="none" w:sz="0" w:space="0" w:color="auto"/>
        <w:left w:val="none" w:sz="0" w:space="0" w:color="auto"/>
        <w:bottom w:val="none" w:sz="0" w:space="0" w:color="auto"/>
        <w:right w:val="none" w:sz="0" w:space="0" w:color="auto"/>
      </w:divBdr>
    </w:div>
    <w:div w:id="159542497">
      <w:bodyDiv w:val="1"/>
      <w:marLeft w:val="0"/>
      <w:marRight w:val="0"/>
      <w:marTop w:val="0"/>
      <w:marBottom w:val="0"/>
      <w:divBdr>
        <w:top w:val="none" w:sz="0" w:space="0" w:color="auto"/>
        <w:left w:val="none" w:sz="0" w:space="0" w:color="auto"/>
        <w:bottom w:val="none" w:sz="0" w:space="0" w:color="auto"/>
        <w:right w:val="none" w:sz="0" w:space="0" w:color="auto"/>
      </w:divBdr>
    </w:div>
    <w:div w:id="164319241">
      <w:bodyDiv w:val="1"/>
      <w:marLeft w:val="0"/>
      <w:marRight w:val="0"/>
      <w:marTop w:val="0"/>
      <w:marBottom w:val="0"/>
      <w:divBdr>
        <w:top w:val="none" w:sz="0" w:space="0" w:color="auto"/>
        <w:left w:val="none" w:sz="0" w:space="0" w:color="auto"/>
        <w:bottom w:val="none" w:sz="0" w:space="0" w:color="auto"/>
        <w:right w:val="none" w:sz="0" w:space="0" w:color="auto"/>
      </w:divBdr>
    </w:div>
    <w:div w:id="186528292">
      <w:bodyDiv w:val="1"/>
      <w:marLeft w:val="0"/>
      <w:marRight w:val="0"/>
      <w:marTop w:val="0"/>
      <w:marBottom w:val="0"/>
      <w:divBdr>
        <w:top w:val="none" w:sz="0" w:space="0" w:color="auto"/>
        <w:left w:val="none" w:sz="0" w:space="0" w:color="auto"/>
        <w:bottom w:val="none" w:sz="0" w:space="0" w:color="auto"/>
        <w:right w:val="none" w:sz="0" w:space="0" w:color="auto"/>
      </w:divBdr>
    </w:div>
    <w:div w:id="197399568">
      <w:bodyDiv w:val="1"/>
      <w:marLeft w:val="0"/>
      <w:marRight w:val="0"/>
      <w:marTop w:val="0"/>
      <w:marBottom w:val="0"/>
      <w:divBdr>
        <w:top w:val="none" w:sz="0" w:space="0" w:color="auto"/>
        <w:left w:val="none" w:sz="0" w:space="0" w:color="auto"/>
        <w:bottom w:val="none" w:sz="0" w:space="0" w:color="auto"/>
        <w:right w:val="none" w:sz="0" w:space="0" w:color="auto"/>
      </w:divBdr>
    </w:div>
    <w:div w:id="218785329">
      <w:bodyDiv w:val="1"/>
      <w:marLeft w:val="0"/>
      <w:marRight w:val="0"/>
      <w:marTop w:val="0"/>
      <w:marBottom w:val="0"/>
      <w:divBdr>
        <w:top w:val="none" w:sz="0" w:space="0" w:color="auto"/>
        <w:left w:val="none" w:sz="0" w:space="0" w:color="auto"/>
        <w:bottom w:val="none" w:sz="0" w:space="0" w:color="auto"/>
        <w:right w:val="none" w:sz="0" w:space="0" w:color="auto"/>
      </w:divBdr>
    </w:div>
    <w:div w:id="242838257">
      <w:bodyDiv w:val="1"/>
      <w:marLeft w:val="0"/>
      <w:marRight w:val="0"/>
      <w:marTop w:val="0"/>
      <w:marBottom w:val="0"/>
      <w:divBdr>
        <w:top w:val="none" w:sz="0" w:space="0" w:color="auto"/>
        <w:left w:val="none" w:sz="0" w:space="0" w:color="auto"/>
        <w:bottom w:val="none" w:sz="0" w:space="0" w:color="auto"/>
        <w:right w:val="none" w:sz="0" w:space="0" w:color="auto"/>
      </w:divBdr>
    </w:div>
    <w:div w:id="265845889">
      <w:bodyDiv w:val="1"/>
      <w:marLeft w:val="0"/>
      <w:marRight w:val="0"/>
      <w:marTop w:val="0"/>
      <w:marBottom w:val="0"/>
      <w:divBdr>
        <w:top w:val="none" w:sz="0" w:space="0" w:color="auto"/>
        <w:left w:val="none" w:sz="0" w:space="0" w:color="auto"/>
        <w:bottom w:val="none" w:sz="0" w:space="0" w:color="auto"/>
        <w:right w:val="none" w:sz="0" w:space="0" w:color="auto"/>
      </w:divBdr>
    </w:div>
    <w:div w:id="272984795">
      <w:bodyDiv w:val="1"/>
      <w:marLeft w:val="0"/>
      <w:marRight w:val="0"/>
      <w:marTop w:val="0"/>
      <w:marBottom w:val="0"/>
      <w:divBdr>
        <w:top w:val="none" w:sz="0" w:space="0" w:color="auto"/>
        <w:left w:val="none" w:sz="0" w:space="0" w:color="auto"/>
        <w:bottom w:val="none" w:sz="0" w:space="0" w:color="auto"/>
        <w:right w:val="none" w:sz="0" w:space="0" w:color="auto"/>
      </w:divBdr>
    </w:div>
    <w:div w:id="282881505">
      <w:bodyDiv w:val="1"/>
      <w:marLeft w:val="0"/>
      <w:marRight w:val="0"/>
      <w:marTop w:val="0"/>
      <w:marBottom w:val="0"/>
      <w:divBdr>
        <w:top w:val="none" w:sz="0" w:space="0" w:color="auto"/>
        <w:left w:val="none" w:sz="0" w:space="0" w:color="auto"/>
        <w:bottom w:val="none" w:sz="0" w:space="0" w:color="auto"/>
        <w:right w:val="none" w:sz="0" w:space="0" w:color="auto"/>
      </w:divBdr>
    </w:div>
    <w:div w:id="297880643">
      <w:bodyDiv w:val="1"/>
      <w:marLeft w:val="0"/>
      <w:marRight w:val="0"/>
      <w:marTop w:val="0"/>
      <w:marBottom w:val="0"/>
      <w:divBdr>
        <w:top w:val="none" w:sz="0" w:space="0" w:color="auto"/>
        <w:left w:val="none" w:sz="0" w:space="0" w:color="auto"/>
        <w:bottom w:val="none" w:sz="0" w:space="0" w:color="auto"/>
        <w:right w:val="none" w:sz="0" w:space="0" w:color="auto"/>
      </w:divBdr>
    </w:div>
    <w:div w:id="321004697">
      <w:bodyDiv w:val="1"/>
      <w:marLeft w:val="0"/>
      <w:marRight w:val="0"/>
      <w:marTop w:val="0"/>
      <w:marBottom w:val="0"/>
      <w:divBdr>
        <w:top w:val="none" w:sz="0" w:space="0" w:color="auto"/>
        <w:left w:val="none" w:sz="0" w:space="0" w:color="auto"/>
        <w:bottom w:val="none" w:sz="0" w:space="0" w:color="auto"/>
        <w:right w:val="none" w:sz="0" w:space="0" w:color="auto"/>
      </w:divBdr>
    </w:div>
    <w:div w:id="322666307">
      <w:bodyDiv w:val="1"/>
      <w:marLeft w:val="0"/>
      <w:marRight w:val="0"/>
      <w:marTop w:val="0"/>
      <w:marBottom w:val="0"/>
      <w:divBdr>
        <w:top w:val="none" w:sz="0" w:space="0" w:color="auto"/>
        <w:left w:val="none" w:sz="0" w:space="0" w:color="auto"/>
        <w:bottom w:val="none" w:sz="0" w:space="0" w:color="auto"/>
        <w:right w:val="none" w:sz="0" w:space="0" w:color="auto"/>
      </w:divBdr>
    </w:div>
    <w:div w:id="325213284">
      <w:bodyDiv w:val="1"/>
      <w:marLeft w:val="0"/>
      <w:marRight w:val="0"/>
      <w:marTop w:val="0"/>
      <w:marBottom w:val="0"/>
      <w:divBdr>
        <w:top w:val="none" w:sz="0" w:space="0" w:color="auto"/>
        <w:left w:val="none" w:sz="0" w:space="0" w:color="auto"/>
        <w:bottom w:val="none" w:sz="0" w:space="0" w:color="auto"/>
        <w:right w:val="none" w:sz="0" w:space="0" w:color="auto"/>
      </w:divBdr>
    </w:div>
    <w:div w:id="427506226">
      <w:bodyDiv w:val="1"/>
      <w:marLeft w:val="0"/>
      <w:marRight w:val="0"/>
      <w:marTop w:val="0"/>
      <w:marBottom w:val="0"/>
      <w:divBdr>
        <w:top w:val="none" w:sz="0" w:space="0" w:color="auto"/>
        <w:left w:val="none" w:sz="0" w:space="0" w:color="auto"/>
        <w:bottom w:val="none" w:sz="0" w:space="0" w:color="auto"/>
        <w:right w:val="none" w:sz="0" w:space="0" w:color="auto"/>
      </w:divBdr>
    </w:div>
    <w:div w:id="491679228">
      <w:bodyDiv w:val="1"/>
      <w:marLeft w:val="0"/>
      <w:marRight w:val="0"/>
      <w:marTop w:val="0"/>
      <w:marBottom w:val="0"/>
      <w:divBdr>
        <w:top w:val="none" w:sz="0" w:space="0" w:color="auto"/>
        <w:left w:val="none" w:sz="0" w:space="0" w:color="auto"/>
        <w:bottom w:val="none" w:sz="0" w:space="0" w:color="auto"/>
        <w:right w:val="none" w:sz="0" w:space="0" w:color="auto"/>
      </w:divBdr>
    </w:div>
    <w:div w:id="633367147">
      <w:bodyDiv w:val="1"/>
      <w:marLeft w:val="0"/>
      <w:marRight w:val="0"/>
      <w:marTop w:val="0"/>
      <w:marBottom w:val="0"/>
      <w:divBdr>
        <w:top w:val="none" w:sz="0" w:space="0" w:color="auto"/>
        <w:left w:val="none" w:sz="0" w:space="0" w:color="auto"/>
        <w:bottom w:val="none" w:sz="0" w:space="0" w:color="auto"/>
        <w:right w:val="none" w:sz="0" w:space="0" w:color="auto"/>
      </w:divBdr>
    </w:div>
    <w:div w:id="771826976">
      <w:bodyDiv w:val="1"/>
      <w:marLeft w:val="0"/>
      <w:marRight w:val="0"/>
      <w:marTop w:val="0"/>
      <w:marBottom w:val="0"/>
      <w:divBdr>
        <w:top w:val="none" w:sz="0" w:space="0" w:color="auto"/>
        <w:left w:val="none" w:sz="0" w:space="0" w:color="auto"/>
        <w:bottom w:val="none" w:sz="0" w:space="0" w:color="auto"/>
        <w:right w:val="none" w:sz="0" w:space="0" w:color="auto"/>
      </w:divBdr>
    </w:div>
    <w:div w:id="819734846">
      <w:bodyDiv w:val="1"/>
      <w:marLeft w:val="0"/>
      <w:marRight w:val="0"/>
      <w:marTop w:val="0"/>
      <w:marBottom w:val="0"/>
      <w:divBdr>
        <w:top w:val="none" w:sz="0" w:space="0" w:color="auto"/>
        <w:left w:val="none" w:sz="0" w:space="0" w:color="auto"/>
        <w:bottom w:val="none" w:sz="0" w:space="0" w:color="auto"/>
        <w:right w:val="none" w:sz="0" w:space="0" w:color="auto"/>
      </w:divBdr>
    </w:div>
    <w:div w:id="850415185">
      <w:bodyDiv w:val="1"/>
      <w:marLeft w:val="0"/>
      <w:marRight w:val="0"/>
      <w:marTop w:val="0"/>
      <w:marBottom w:val="0"/>
      <w:divBdr>
        <w:top w:val="none" w:sz="0" w:space="0" w:color="auto"/>
        <w:left w:val="none" w:sz="0" w:space="0" w:color="auto"/>
        <w:bottom w:val="none" w:sz="0" w:space="0" w:color="auto"/>
        <w:right w:val="none" w:sz="0" w:space="0" w:color="auto"/>
      </w:divBdr>
    </w:div>
    <w:div w:id="899247678">
      <w:bodyDiv w:val="1"/>
      <w:marLeft w:val="0"/>
      <w:marRight w:val="0"/>
      <w:marTop w:val="0"/>
      <w:marBottom w:val="0"/>
      <w:divBdr>
        <w:top w:val="none" w:sz="0" w:space="0" w:color="auto"/>
        <w:left w:val="none" w:sz="0" w:space="0" w:color="auto"/>
        <w:bottom w:val="none" w:sz="0" w:space="0" w:color="auto"/>
        <w:right w:val="none" w:sz="0" w:space="0" w:color="auto"/>
      </w:divBdr>
    </w:div>
    <w:div w:id="913780223">
      <w:bodyDiv w:val="1"/>
      <w:marLeft w:val="0"/>
      <w:marRight w:val="0"/>
      <w:marTop w:val="0"/>
      <w:marBottom w:val="0"/>
      <w:divBdr>
        <w:top w:val="none" w:sz="0" w:space="0" w:color="auto"/>
        <w:left w:val="none" w:sz="0" w:space="0" w:color="auto"/>
        <w:bottom w:val="none" w:sz="0" w:space="0" w:color="auto"/>
        <w:right w:val="none" w:sz="0" w:space="0" w:color="auto"/>
      </w:divBdr>
    </w:div>
    <w:div w:id="918094709">
      <w:bodyDiv w:val="1"/>
      <w:marLeft w:val="0"/>
      <w:marRight w:val="0"/>
      <w:marTop w:val="0"/>
      <w:marBottom w:val="0"/>
      <w:divBdr>
        <w:top w:val="none" w:sz="0" w:space="0" w:color="auto"/>
        <w:left w:val="none" w:sz="0" w:space="0" w:color="auto"/>
        <w:bottom w:val="none" w:sz="0" w:space="0" w:color="auto"/>
        <w:right w:val="none" w:sz="0" w:space="0" w:color="auto"/>
      </w:divBdr>
    </w:div>
    <w:div w:id="923339174">
      <w:bodyDiv w:val="1"/>
      <w:marLeft w:val="0"/>
      <w:marRight w:val="0"/>
      <w:marTop w:val="0"/>
      <w:marBottom w:val="0"/>
      <w:divBdr>
        <w:top w:val="none" w:sz="0" w:space="0" w:color="auto"/>
        <w:left w:val="none" w:sz="0" w:space="0" w:color="auto"/>
        <w:bottom w:val="none" w:sz="0" w:space="0" w:color="auto"/>
        <w:right w:val="none" w:sz="0" w:space="0" w:color="auto"/>
      </w:divBdr>
    </w:div>
    <w:div w:id="939412899">
      <w:bodyDiv w:val="1"/>
      <w:marLeft w:val="0"/>
      <w:marRight w:val="0"/>
      <w:marTop w:val="0"/>
      <w:marBottom w:val="0"/>
      <w:divBdr>
        <w:top w:val="none" w:sz="0" w:space="0" w:color="auto"/>
        <w:left w:val="none" w:sz="0" w:space="0" w:color="auto"/>
        <w:bottom w:val="none" w:sz="0" w:space="0" w:color="auto"/>
        <w:right w:val="none" w:sz="0" w:space="0" w:color="auto"/>
      </w:divBdr>
    </w:div>
    <w:div w:id="977226290">
      <w:bodyDiv w:val="1"/>
      <w:marLeft w:val="0"/>
      <w:marRight w:val="0"/>
      <w:marTop w:val="0"/>
      <w:marBottom w:val="0"/>
      <w:divBdr>
        <w:top w:val="none" w:sz="0" w:space="0" w:color="auto"/>
        <w:left w:val="none" w:sz="0" w:space="0" w:color="auto"/>
        <w:bottom w:val="none" w:sz="0" w:space="0" w:color="auto"/>
        <w:right w:val="none" w:sz="0" w:space="0" w:color="auto"/>
      </w:divBdr>
    </w:div>
    <w:div w:id="984352666">
      <w:bodyDiv w:val="1"/>
      <w:marLeft w:val="0"/>
      <w:marRight w:val="0"/>
      <w:marTop w:val="0"/>
      <w:marBottom w:val="0"/>
      <w:divBdr>
        <w:top w:val="none" w:sz="0" w:space="0" w:color="auto"/>
        <w:left w:val="none" w:sz="0" w:space="0" w:color="auto"/>
        <w:bottom w:val="none" w:sz="0" w:space="0" w:color="auto"/>
        <w:right w:val="none" w:sz="0" w:space="0" w:color="auto"/>
      </w:divBdr>
    </w:div>
    <w:div w:id="995953725">
      <w:bodyDiv w:val="1"/>
      <w:marLeft w:val="0"/>
      <w:marRight w:val="0"/>
      <w:marTop w:val="0"/>
      <w:marBottom w:val="0"/>
      <w:divBdr>
        <w:top w:val="none" w:sz="0" w:space="0" w:color="auto"/>
        <w:left w:val="none" w:sz="0" w:space="0" w:color="auto"/>
        <w:bottom w:val="none" w:sz="0" w:space="0" w:color="auto"/>
        <w:right w:val="none" w:sz="0" w:space="0" w:color="auto"/>
      </w:divBdr>
    </w:div>
    <w:div w:id="998920557">
      <w:bodyDiv w:val="1"/>
      <w:marLeft w:val="0"/>
      <w:marRight w:val="0"/>
      <w:marTop w:val="0"/>
      <w:marBottom w:val="0"/>
      <w:divBdr>
        <w:top w:val="none" w:sz="0" w:space="0" w:color="auto"/>
        <w:left w:val="none" w:sz="0" w:space="0" w:color="auto"/>
        <w:bottom w:val="none" w:sz="0" w:space="0" w:color="auto"/>
        <w:right w:val="none" w:sz="0" w:space="0" w:color="auto"/>
      </w:divBdr>
    </w:div>
    <w:div w:id="1000547417">
      <w:bodyDiv w:val="1"/>
      <w:marLeft w:val="0"/>
      <w:marRight w:val="0"/>
      <w:marTop w:val="0"/>
      <w:marBottom w:val="0"/>
      <w:divBdr>
        <w:top w:val="none" w:sz="0" w:space="0" w:color="auto"/>
        <w:left w:val="none" w:sz="0" w:space="0" w:color="auto"/>
        <w:bottom w:val="none" w:sz="0" w:space="0" w:color="auto"/>
        <w:right w:val="none" w:sz="0" w:space="0" w:color="auto"/>
      </w:divBdr>
    </w:div>
    <w:div w:id="1078407675">
      <w:bodyDiv w:val="1"/>
      <w:marLeft w:val="0"/>
      <w:marRight w:val="0"/>
      <w:marTop w:val="0"/>
      <w:marBottom w:val="0"/>
      <w:divBdr>
        <w:top w:val="none" w:sz="0" w:space="0" w:color="auto"/>
        <w:left w:val="none" w:sz="0" w:space="0" w:color="auto"/>
        <w:bottom w:val="none" w:sz="0" w:space="0" w:color="auto"/>
        <w:right w:val="none" w:sz="0" w:space="0" w:color="auto"/>
      </w:divBdr>
    </w:div>
    <w:div w:id="1089425965">
      <w:bodyDiv w:val="1"/>
      <w:marLeft w:val="0"/>
      <w:marRight w:val="0"/>
      <w:marTop w:val="0"/>
      <w:marBottom w:val="0"/>
      <w:divBdr>
        <w:top w:val="none" w:sz="0" w:space="0" w:color="auto"/>
        <w:left w:val="none" w:sz="0" w:space="0" w:color="auto"/>
        <w:bottom w:val="none" w:sz="0" w:space="0" w:color="auto"/>
        <w:right w:val="none" w:sz="0" w:space="0" w:color="auto"/>
      </w:divBdr>
    </w:div>
    <w:div w:id="1090465054">
      <w:bodyDiv w:val="1"/>
      <w:marLeft w:val="0"/>
      <w:marRight w:val="0"/>
      <w:marTop w:val="0"/>
      <w:marBottom w:val="0"/>
      <w:divBdr>
        <w:top w:val="none" w:sz="0" w:space="0" w:color="auto"/>
        <w:left w:val="none" w:sz="0" w:space="0" w:color="auto"/>
        <w:bottom w:val="none" w:sz="0" w:space="0" w:color="auto"/>
        <w:right w:val="none" w:sz="0" w:space="0" w:color="auto"/>
      </w:divBdr>
    </w:div>
    <w:div w:id="1117025701">
      <w:bodyDiv w:val="1"/>
      <w:marLeft w:val="0"/>
      <w:marRight w:val="0"/>
      <w:marTop w:val="0"/>
      <w:marBottom w:val="0"/>
      <w:divBdr>
        <w:top w:val="none" w:sz="0" w:space="0" w:color="auto"/>
        <w:left w:val="none" w:sz="0" w:space="0" w:color="auto"/>
        <w:bottom w:val="none" w:sz="0" w:space="0" w:color="auto"/>
        <w:right w:val="none" w:sz="0" w:space="0" w:color="auto"/>
      </w:divBdr>
    </w:div>
    <w:div w:id="1131746761">
      <w:bodyDiv w:val="1"/>
      <w:marLeft w:val="0"/>
      <w:marRight w:val="0"/>
      <w:marTop w:val="0"/>
      <w:marBottom w:val="0"/>
      <w:divBdr>
        <w:top w:val="none" w:sz="0" w:space="0" w:color="auto"/>
        <w:left w:val="none" w:sz="0" w:space="0" w:color="auto"/>
        <w:bottom w:val="none" w:sz="0" w:space="0" w:color="auto"/>
        <w:right w:val="none" w:sz="0" w:space="0" w:color="auto"/>
      </w:divBdr>
    </w:div>
    <w:div w:id="1259481583">
      <w:bodyDiv w:val="1"/>
      <w:marLeft w:val="0"/>
      <w:marRight w:val="0"/>
      <w:marTop w:val="0"/>
      <w:marBottom w:val="0"/>
      <w:divBdr>
        <w:top w:val="none" w:sz="0" w:space="0" w:color="auto"/>
        <w:left w:val="none" w:sz="0" w:space="0" w:color="auto"/>
        <w:bottom w:val="none" w:sz="0" w:space="0" w:color="auto"/>
        <w:right w:val="none" w:sz="0" w:space="0" w:color="auto"/>
      </w:divBdr>
    </w:div>
    <w:div w:id="1263218778">
      <w:bodyDiv w:val="1"/>
      <w:marLeft w:val="0"/>
      <w:marRight w:val="0"/>
      <w:marTop w:val="0"/>
      <w:marBottom w:val="0"/>
      <w:divBdr>
        <w:top w:val="none" w:sz="0" w:space="0" w:color="auto"/>
        <w:left w:val="none" w:sz="0" w:space="0" w:color="auto"/>
        <w:bottom w:val="none" w:sz="0" w:space="0" w:color="auto"/>
        <w:right w:val="none" w:sz="0" w:space="0" w:color="auto"/>
      </w:divBdr>
    </w:div>
    <w:div w:id="1315719959">
      <w:bodyDiv w:val="1"/>
      <w:marLeft w:val="0"/>
      <w:marRight w:val="0"/>
      <w:marTop w:val="0"/>
      <w:marBottom w:val="0"/>
      <w:divBdr>
        <w:top w:val="none" w:sz="0" w:space="0" w:color="auto"/>
        <w:left w:val="none" w:sz="0" w:space="0" w:color="auto"/>
        <w:bottom w:val="none" w:sz="0" w:space="0" w:color="auto"/>
        <w:right w:val="none" w:sz="0" w:space="0" w:color="auto"/>
      </w:divBdr>
    </w:div>
    <w:div w:id="1360274798">
      <w:bodyDiv w:val="1"/>
      <w:marLeft w:val="0"/>
      <w:marRight w:val="0"/>
      <w:marTop w:val="0"/>
      <w:marBottom w:val="0"/>
      <w:divBdr>
        <w:top w:val="none" w:sz="0" w:space="0" w:color="auto"/>
        <w:left w:val="none" w:sz="0" w:space="0" w:color="auto"/>
        <w:bottom w:val="none" w:sz="0" w:space="0" w:color="auto"/>
        <w:right w:val="none" w:sz="0" w:space="0" w:color="auto"/>
      </w:divBdr>
    </w:div>
    <w:div w:id="1391072347">
      <w:bodyDiv w:val="1"/>
      <w:marLeft w:val="0"/>
      <w:marRight w:val="0"/>
      <w:marTop w:val="0"/>
      <w:marBottom w:val="0"/>
      <w:divBdr>
        <w:top w:val="none" w:sz="0" w:space="0" w:color="auto"/>
        <w:left w:val="none" w:sz="0" w:space="0" w:color="auto"/>
        <w:bottom w:val="none" w:sz="0" w:space="0" w:color="auto"/>
        <w:right w:val="none" w:sz="0" w:space="0" w:color="auto"/>
      </w:divBdr>
    </w:div>
    <w:div w:id="1419714835">
      <w:bodyDiv w:val="1"/>
      <w:marLeft w:val="0"/>
      <w:marRight w:val="0"/>
      <w:marTop w:val="0"/>
      <w:marBottom w:val="0"/>
      <w:divBdr>
        <w:top w:val="none" w:sz="0" w:space="0" w:color="auto"/>
        <w:left w:val="none" w:sz="0" w:space="0" w:color="auto"/>
        <w:bottom w:val="none" w:sz="0" w:space="0" w:color="auto"/>
        <w:right w:val="none" w:sz="0" w:space="0" w:color="auto"/>
      </w:divBdr>
    </w:div>
    <w:div w:id="1461072659">
      <w:bodyDiv w:val="1"/>
      <w:marLeft w:val="0"/>
      <w:marRight w:val="0"/>
      <w:marTop w:val="0"/>
      <w:marBottom w:val="0"/>
      <w:divBdr>
        <w:top w:val="none" w:sz="0" w:space="0" w:color="auto"/>
        <w:left w:val="none" w:sz="0" w:space="0" w:color="auto"/>
        <w:bottom w:val="none" w:sz="0" w:space="0" w:color="auto"/>
        <w:right w:val="none" w:sz="0" w:space="0" w:color="auto"/>
      </w:divBdr>
    </w:div>
    <w:div w:id="1538082567">
      <w:bodyDiv w:val="1"/>
      <w:marLeft w:val="0"/>
      <w:marRight w:val="0"/>
      <w:marTop w:val="0"/>
      <w:marBottom w:val="0"/>
      <w:divBdr>
        <w:top w:val="none" w:sz="0" w:space="0" w:color="auto"/>
        <w:left w:val="none" w:sz="0" w:space="0" w:color="auto"/>
        <w:bottom w:val="none" w:sz="0" w:space="0" w:color="auto"/>
        <w:right w:val="none" w:sz="0" w:space="0" w:color="auto"/>
      </w:divBdr>
    </w:div>
    <w:div w:id="1551645683">
      <w:bodyDiv w:val="1"/>
      <w:marLeft w:val="0"/>
      <w:marRight w:val="0"/>
      <w:marTop w:val="0"/>
      <w:marBottom w:val="0"/>
      <w:divBdr>
        <w:top w:val="none" w:sz="0" w:space="0" w:color="auto"/>
        <w:left w:val="none" w:sz="0" w:space="0" w:color="auto"/>
        <w:bottom w:val="none" w:sz="0" w:space="0" w:color="auto"/>
        <w:right w:val="none" w:sz="0" w:space="0" w:color="auto"/>
      </w:divBdr>
    </w:div>
    <w:div w:id="1555778981">
      <w:bodyDiv w:val="1"/>
      <w:marLeft w:val="0"/>
      <w:marRight w:val="0"/>
      <w:marTop w:val="0"/>
      <w:marBottom w:val="0"/>
      <w:divBdr>
        <w:top w:val="none" w:sz="0" w:space="0" w:color="auto"/>
        <w:left w:val="none" w:sz="0" w:space="0" w:color="auto"/>
        <w:bottom w:val="none" w:sz="0" w:space="0" w:color="auto"/>
        <w:right w:val="none" w:sz="0" w:space="0" w:color="auto"/>
      </w:divBdr>
    </w:div>
    <w:div w:id="1559125049">
      <w:bodyDiv w:val="1"/>
      <w:marLeft w:val="0"/>
      <w:marRight w:val="0"/>
      <w:marTop w:val="0"/>
      <w:marBottom w:val="0"/>
      <w:divBdr>
        <w:top w:val="none" w:sz="0" w:space="0" w:color="auto"/>
        <w:left w:val="none" w:sz="0" w:space="0" w:color="auto"/>
        <w:bottom w:val="none" w:sz="0" w:space="0" w:color="auto"/>
        <w:right w:val="none" w:sz="0" w:space="0" w:color="auto"/>
      </w:divBdr>
    </w:div>
    <w:div w:id="1593199166">
      <w:bodyDiv w:val="1"/>
      <w:marLeft w:val="0"/>
      <w:marRight w:val="0"/>
      <w:marTop w:val="0"/>
      <w:marBottom w:val="0"/>
      <w:divBdr>
        <w:top w:val="none" w:sz="0" w:space="0" w:color="auto"/>
        <w:left w:val="none" w:sz="0" w:space="0" w:color="auto"/>
        <w:bottom w:val="none" w:sz="0" w:space="0" w:color="auto"/>
        <w:right w:val="none" w:sz="0" w:space="0" w:color="auto"/>
      </w:divBdr>
    </w:div>
    <w:div w:id="1614286574">
      <w:bodyDiv w:val="1"/>
      <w:marLeft w:val="0"/>
      <w:marRight w:val="0"/>
      <w:marTop w:val="0"/>
      <w:marBottom w:val="0"/>
      <w:divBdr>
        <w:top w:val="none" w:sz="0" w:space="0" w:color="auto"/>
        <w:left w:val="none" w:sz="0" w:space="0" w:color="auto"/>
        <w:bottom w:val="none" w:sz="0" w:space="0" w:color="auto"/>
        <w:right w:val="none" w:sz="0" w:space="0" w:color="auto"/>
      </w:divBdr>
    </w:div>
    <w:div w:id="1672416124">
      <w:bodyDiv w:val="1"/>
      <w:marLeft w:val="0"/>
      <w:marRight w:val="0"/>
      <w:marTop w:val="0"/>
      <w:marBottom w:val="0"/>
      <w:divBdr>
        <w:top w:val="none" w:sz="0" w:space="0" w:color="auto"/>
        <w:left w:val="none" w:sz="0" w:space="0" w:color="auto"/>
        <w:bottom w:val="none" w:sz="0" w:space="0" w:color="auto"/>
        <w:right w:val="none" w:sz="0" w:space="0" w:color="auto"/>
      </w:divBdr>
    </w:div>
    <w:div w:id="1752434302">
      <w:bodyDiv w:val="1"/>
      <w:marLeft w:val="0"/>
      <w:marRight w:val="0"/>
      <w:marTop w:val="0"/>
      <w:marBottom w:val="0"/>
      <w:divBdr>
        <w:top w:val="none" w:sz="0" w:space="0" w:color="auto"/>
        <w:left w:val="none" w:sz="0" w:space="0" w:color="auto"/>
        <w:bottom w:val="none" w:sz="0" w:space="0" w:color="auto"/>
        <w:right w:val="none" w:sz="0" w:space="0" w:color="auto"/>
      </w:divBdr>
    </w:div>
    <w:div w:id="1765951532">
      <w:bodyDiv w:val="1"/>
      <w:marLeft w:val="0"/>
      <w:marRight w:val="0"/>
      <w:marTop w:val="0"/>
      <w:marBottom w:val="0"/>
      <w:divBdr>
        <w:top w:val="none" w:sz="0" w:space="0" w:color="auto"/>
        <w:left w:val="none" w:sz="0" w:space="0" w:color="auto"/>
        <w:bottom w:val="none" w:sz="0" w:space="0" w:color="auto"/>
        <w:right w:val="none" w:sz="0" w:space="0" w:color="auto"/>
      </w:divBdr>
    </w:div>
    <w:div w:id="1822693265">
      <w:bodyDiv w:val="1"/>
      <w:marLeft w:val="0"/>
      <w:marRight w:val="0"/>
      <w:marTop w:val="0"/>
      <w:marBottom w:val="0"/>
      <w:divBdr>
        <w:top w:val="none" w:sz="0" w:space="0" w:color="auto"/>
        <w:left w:val="none" w:sz="0" w:space="0" w:color="auto"/>
        <w:bottom w:val="none" w:sz="0" w:space="0" w:color="auto"/>
        <w:right w:val="none" w:sz="0" w:space="0" w:color="auto"/>
      </w:divBdr>
    </w:div>
    <w:div w:id="1832283914">
      <w:bodyDiv w:val="1"/>
      <w:marLeft w:val="0"/>
      <w:marRight w:val="0"/>
      <w:marTop w:val="0"/>
      <w:marBottom w:val="0"/>
      <w:divBdr>
        <w:top w:val="none" w:sz="0" w:space="0" w:color="auto"/>
        <w:left w:val="none" w:sz="0" w:space="0" w:color="auto"/>
        <w:bottom w:val="none" w:sz="0" w:space="0" w:color="auto"/>
        <w:right w:val="none" w:sz="0" w:space="0" w:color="auto"/>
      </w:divBdr>
    </w:div>
    <w:div w:id="1880388694">
      <w:bodyDiv w:val="1"/>
      <w:marLeft w:val="0"/>
      <w:marRight w:val="0"/>
      <w:marTop w:val="0"/>
      <w:marBottom w:val="0"/>
      <w:divBdr>
        <w:top w:val="none" w:sz="0" w:space="0" w:color="auto"/>
        <w:left w:val="none" w:sz="0" w:space="0" w:color="auto"/>
        <w:bottom w:val="none" w:sz="0" w:space="0" w:color="auto"/>
        <w:right w:val="none" w:sz="0" w:space="0" w:color="auto"/>
      </w:divBdr>
    </w:div>
    <w:div w:id="1902254249">
      <w:bodyDiv w:val="1"/>
      <w:marLeft w:val="0"/>
      <w:marRight w:val="0"/>
      <w:marTop w:val="0"/>
      <w:marBottom w:val="0"/>
      <w:divBdr>
        <w:top w:val="none" w:sz="0" w:space="0" w:color="auto"/>
        <w:left w:val="none" w:sz="0" w:space="0" w:color="auto"/>
        <w:bottom w:val="none" w:sz="0" w:space="0" w:color="auto"/>
        <w:right w:val="none" w:sz="0" w:space="0" w:color="auto"/>
      </w:divBdr>
    </w:div>
    <w:div w:id="1917008001">
      <w:bodyDiv w:val="1"/>
      <w:marLeft w:val="0"/>
      <w:marRight w:val="0"/>
      <w:marTop w:val="0"/>
      <w:marBottom w:val="0"/>
      <w:divBdr>
        <w:top w:val="none" w:sz="0" w:space="0" w:color="auto"/>
        <w:left w:val="none" w:sz="0" w:space="0" w:color="auto"/>
        <w:bottom w:val="none" w:sz="0" w:space="0" w:color="auto"/>
        <w:right w:val="none" w:sz="0" w:space="0" w:color="auto"/>
      </w:divBdr>
    </w:div>
    <w:div w:id="1924486249">
      <w:bodyDiv w:val="1"/>
      <w:marLeft w:val="0"/>
      <w:marRight w:val="0"/>
      <w:marTop w:val="0"/>
      <w:marBottom w:val="0"/>
      <w:divBdr>
        <w:top w:val="none" w:sz="0" w:space="0" w:color="auto"/>
        <w:left w:val="none" w:sz="0" w:space="0" w:color="auto"/>
        <w:bottom w:val="none" w:sz="0" w:space="0" w:color="auto"/>
        <w:right w:val="none" w:sz="0" w:space="0" w:color="auto"/>
      </w:divBdr>
    </w:div>
    <w:div w:id="1935892682">
      <w:bodyDiv w:val="1"/>
      <w:marLeft w:val="0"/>
      <w:marRight w:val="0"/>
      <w:marTop w:val="0"/>
      <w:marBottom w:val="0"/>
      <w:divBdr>
        <w:top w:val="none" w:sz="0" w:space="0" w:color="auto"/>
        <w:left w:val="none" w:sz="0" w:space="0" w:color="auto"/>
        <w:bottom w:val="none" w:sz="0" w:space="0" w:color="auto"/>
        <w:right w:val="none" w:sz="0" w:space="0" w:color="auto"/>
      </w:divBdr>
    </w:div>
    <w:div w:id="1937252373">
      <w:bodyDiv w:val="1"/>
      <w:marLeft w:val="0"/>
      <w:marRight w:val="0"/>
      <w:marTop w:val="0"/>
      <w:marBottom w:val="0"/>
      <w:divBdr>
        <w:top w:val="none" w:sz="0" w:space="0" w:color="auto"/>
        <w:left w:val="none" w:sz="0" w:space="0" w:color="auto"/>
        <w:bottom w:val="none" w:sz="0" w:space="0" w:color="auto"/>
        <w:right w:val="none" w:sz="0" w:space="0" w:color="auto"/>
      </w:divBdr>
    </w:div>
    <w:div w:id="1946378732">
      <w:bodyDiv w:val="1"/>
      <w:marLeft w:val="0"/>
      <w:marRight w:val="0"/>
      <w:marTop w:val="0"/>
      <w:marBottom w:val="0"/>
      <w:divBdr>
        <w:top w:val="none" w:sz="0" w:space="0" w:color="auto"/>
        <w:left w:val="none" w:sz="0" w:space="0" w:color="auto"/>
        <w:bottom w:val="none" w:sz="0" w:space="0" w:color="auto"/>
        <w:right w:val="none" w:sz="0" w:space="0" w:color="auto"/>
      </w:divBdr>
    </w:div>
    <w:div w:id="1950965156">
      <w:bodyDiv w:val="1"/>
      <w:marLeft w:val="0"/>
      <w:marRight w:val="0"/>
      <w:marTop w:val="0"/>
      <w:marBottom w:val="0"/>
      <w:divBdr>
        <w:top w:val="none" w:sz="0" w:space="0" w:color="auto"/>
        <w:left w:val="none" w:sz="0" w:space="0" w:color="auto"/>
        <w:bottom w:val="none" w:sz="0" w:space="0" w:color="auto"/>
        <w:right w:val="none" w:sz="0" w:space="0" w:color="auto"/>
      </w:divBdr>
    </w:div>
    <w:div w:id="1956519985">
      <w:bodyDiv w:val="1"/>
      <w:marLeft w:val="0"/>
      <w:marRight w:val="0"/>
      <w:marTop w:val="0"/>
      <w:marBottom w:val="0"/>
      <w:divBdr>
        <w:top w:val="none" w:sz="0" w:space="0" w:color="auto"/>
        <w:left w:val="none" w:sz="0" w:space="0" w:color="auto"/>
        <w:bottom w:val="none" w:sz="0" w:space="0" w:color="auto"/>
        <w:right w:val="none" w:sz="0" w:space="0" w:color="auto"/>
      </w:divBdr>
    </w:div>
    <w:div w:id="1959989909">
      <w:bodyDiv w:val="1"/>
      <w:marLeft w:val="0"/>
      <w:marRight w:val="0"/>
      <w:marTop w:val="0"/>
      <w:marBottom w:val="0"/>
      <w:divBdr>
        <w:top w:val="none" w:sz="0" w:space="0" w:color="auto"/>
        <w:left w:val="none" w:sz="0" w:space="0" w:color="auto"/>
        <w:bottom w:val="none" w:sz="0" w:space="0" w:color="auto"/>
        <w:right w:val="none" w:sz="0" w:space="0" w:color="auto"/>
      </w:divBdr>
    </w:div>
    <w:div w:id="2016495980">
      <w:bodyDiv w:val="1"/>
      <w:marLeft w:val="0"/>
      <w:marRight w:val="0"/>
      <w:marTop w:val="0"/>
      <w:marBottom w:val="0"/>
      <w:divBdr>
        <w:top w:val="none" w:sz="0" w:space="0" w:color="auto"/>
        <w:left w:val="none" w:sz="0" w:space="0" w:color="auto"/>
        <w:bottom w:val="none" w:sz="0" w:space="0" w:color="auto"/>
        <w:right w:val="none" w:sz="0" w:space="0" w:color="auto"/>
      </w:divBdr>
    </w:div>
    <w:div w:id="2017999865">
      <w:bodyDiv w:val="1"/>
      <w:marLeft w:val="0"/>
      <w:marRight w:val="0"/>
      <w:marTop w:val="0"/>
      <w:marBottom w:val="0"/>
      <w:divBdr>
        <w:top w:val="none" w:sz="0" w:space="0" w:color="auto"/>
        <w:left w:val="none" w:sz="0" w:space="0" w:color="auto"/>
        <w:bottom w:val="none" w:sz="0" w:space="0" w:color="auto"/>
        <w:right w:val="none" w:sz="0" w:space="0" w:color="auto"/>
      </w:divBdr>
    </w:div>
    <w:div w:id="2032797942">
      <w:bodyDiv w:val="1"/>
      <w:marLeft w:val="0"/>
      <w:marRight w:val="0"/>
      <w:marTop w:val="0"/>
      <w:marBottom w:val="0"/>
      <w:divBdr>
        <w:top w:val="none" w:sz="0" w:space="0" w:color="auto"/>
        <w:left w:val="none" w:sz="0" w:space="0" w:color="auto"/>
        <w:bottom w:val="none" w:sz="0" w:space="0" w:color="auto"/>
        <w:right w:val="none" w:sz="0" w:space="0" w:color="auto"/>
      </w:divBdr>
    </w:div>
    <w:div w:id="2078815105">
      <w:bodyDiv w:val="1"/>
      <w:marLeft w:val="0"/>
      <w:marRight w:val="0"/>
      <w:marTop w:val="0"/>
      <w:marBottom w:val="0"/>
      <w:divBdr>
        <w:top w:val="none" w:sz="0" w:space="0" w:color="auto"/>
        <w:left w:val="none" w:sz="0" w:space="0" w:color="auto"/>
        <w:bottom w:val="none" w:sz="0" w:space="0" w:color="auto"/>
        <w:right w:val="none" w:sz="0" w:space="0" w:color="auto"/>
      </w:divBdr>
    </w:div>
    <w:div w:id="2091075728">
      <w:bodyDiv w:val="1"/>
      <w:marLeft w:val="0"/>
      <w:marRight w:val="0"/>
      <w:marTop w:val="0"/>
      <w:marBottom w:val="0"/>
      <w:divBdr>
        <w:top w:val="none" w:sz="0" w:space="0" w:color="auto"/>
        <w:left w:val="none" w:sz="0" w:space="0" w:color="auto"/>
        <w:bottom w:val="none" w:sz="0" w:space="0" w:color="auto"/>
        <w:right w:val="none" w:sz="0" w:space="0" w:color="auto"/>
      </w:divBdr>
    </w:div>
    <w:div w:id="2122918977">
      <w:bodyDiv w:val="1"/>
      <w:marLeft w:val="0"/>
      <w:marRight w:val="0"/>
      <w:marTop w:val="0"/>
      <w:marBottom w:val="0"/>
      <w:divBdr>
        <w:top w:val="none" w:sz="0" w:space="0" w:color="auto"/>
        <w:left w:val="none" w:sz="0" w:space="0" w:color="auto"/>
        <w:bottom w:val="none" w:sz="0" w:space="0" w:color="auto"/>
        <w:right w:val="none" w:sz="0" w:space="0" w:color="auto"/>
      </w:divBdr>
    </w:div>
    <w:div w:id="2131780997">
      <w:bodyDiv w:val="1"/>
      <w:marLeft w:val="0"/>
      <w:marRight w:val="0"/>
      <w:marTop w:val="0"/>
      <w:marBottom w:val="0"/>
      <w:divBdr>
        <w:top w:val="none" w:sz="0" w:space="0" w:color="auto"/>
        <w:left w:val="none" w:sz="0" w:space="0" w:color="auto"/>
        <w:bottom w:val="none" w:sz="0" w:space="0" w:color="auto"/>
        <w:right w:val="none" w:sz="0" w:space="0" w:color="auto"/>
      </w:divBdr>
    </w:div>
    <w:div w:id="2135442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5d0b5f4a7552166dff38ee48713b9a1f">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557f4b2c21a593b4598043c05029a52"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_activity" ma:index="14" nillable="true" ma:displayName="_activity" ma:hidden="true" ma:internalName="_activity">
      <xsd:simpleType>
        <xsd:restriction base="dms:Note"/>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Rel19</b:Tag>
    <b:SourceType>InternetSite</b:SourceType>
    <b:Guid>{9FA9ED5B-D102-4170-98F3-4778201DD593}</b:Guid>
    <b:Title>https://relyence.com</b:Title>
    <b:Year>2019</b:Year>
    <b:Author>
      <b:Author>
        <b:Corporate>Relyence Corporation</b:Corporate>
      </b:Author>
    </b:Author>
    <b:Month>December</b:Month>
    <b:Day>4</b:Day>
    <b:YearAccessed>2025</b:YearAccessed>
    <b:MonthAccessed>April</b:MonthAccessed>
    <b:DayAccessed>25</b:DayAccessed>
    <b:URL>https://relyence.com/2019/12/04/fault-tree-gates-events-explained/</b:URL>
    <b:RefOrder>2</b:RefOrder>
  </b:Source>
  <b:Source>
    <b:Tag>Win23</b:Tag>
    <b:SourceType>InternetSite</b:SourceType>
    <b:Guid>{96E3300D-5C38-4977-AD1D-1FC94B7AE95A}</b:Guid>
    <b:Author>
      <b:Author>
        <b:Corporate>Windchill Risk and Reliability</b:Corporate>
      </b:Author>
    </b:Author>
    <b:Title>https://support.ptc.com</b:Title>
    <b:Year>2023</b:Year>
    <b:Month>September</b:Month>
    <b:YearAccessed>2025</b:YearAccessed>
    <b:MonthAccessed>April</b:MonthAccessed>
    <b:DayAccessed>25</b:DayAccessed>
    <b:URL>https://support.ptc.com/help/wrr/r12.0.3.0/en/index.html#page/wrr/welcome.html#</b:URL>
    <b:RefOrder>4</b:RefOrder>
  </b:Source>
  <b:Source>
    <b:Tag>Par01</b:Tag>
    <b:SourceType>Book</b:SourceType>
    <b:Guid>{ED44D27B-A0AD-4123-83DB-E1B10DBD7F06}</b:Guid>
    <b:Author>
      <b:Author>
        <b:NameList>
          <b:Person>
            <b:Last>Feyer</b:Last>
            <b:Middle>M.</b:Middle>
            <b:First>A.</b:First>
          </b:Person>
          <b:Person>
            <b:Last>Williamson</b:Last>
            <b:Middle>M.</b:Middle>
            <b:First>A.</b:First>
          </b:Person>
        </b:NameList>
      </b:Author>
    </b:Author>
    <b:Title>Encyclopaedia of Occupational Health and Safety</b:Title>
    <b:Year>1998</b:Year>
    <b:Month>June</b:Month>
    <b:YearAccessed>2025</b:YearAccessed>
    <b:MonthAccessed>April</b:MonthAccessed>
    <b:DayAccessed>26</b:DayAccessed>
    <b:URL>https://www.parliament.uk/globalassets/documents/post/pn156.pdf</b:URL>
    <b:City>Geneva</b:City>
    <b:Publisher>International Labour Organisation</b:Publisher>
    <b:RefOrder>6</b:RefOrder>
  </b:Source>
  <b:Source>
    <b:Tag>Hes19</b:Tag>
    <b:SourceType>InternetSite</b:SourceType>
    <b:Guid>{87AB19C9-AF5E-4CE9-A292-8B59B466AA29}</b:Guid>
    <b:Title>https://sixsigmastudyguide.com</b:Title>
    <b:Year>2019</b:Year>
    <b:YearAccessed>2025</b:YearAccessed>
    <b:MonthAccessed>April</b:MonthAccessed>
    <b:DayAccessed>26</b:DayAccessed>
    <b:URL>https://sixsigmastudyguide.com/fault-tree-analysis/</b:URL>
    <b:Author>
      <b:Author>
        <b:NameList>
          <b:Person>
            <b:Last>Hessing</b:Last>
            <b:First>Ted</b:First>
          </b:Person>
        </b:NameList>
      </b:Author>
    </b:Author>
    <b:RefOrder>1</b:RefOrder>
  </b:Source>
  <b:Source>
    <b:Tag>Tay18</b:Tag>
    <b:SourceType>InternetSite</b:SourceType>
    <b:Guid>{C0D99210-42BD-488F-B8C0-54B4F49159D9}</b:Guid>
    <b:Title>www.thoughtco.com</b:Title>
    <b:Year>2018</b:Year>
    <b:Month>March</b:Month>
    <b:Day>25</b:Day>
    <b:YearAccessed>2025</b:YearAccessed>
    <b:MonthAccessed>April</b:MonthAccessed>
    <b:DayAccessed>26</b:DayAccessed>
    <b:URL>https://www.thoughtco.com/intersection-in-set-theory-3126587</b:URL>
    <b:Author>
      <b:Author>
        <b:NameList>
          <b:Person>
            <b:Last>Taylor</b:Last>
            <b:First>Courtney</b:First>
          </b:Person>
        </b:NameList>
      </b:Author>
    </b:Author>
    <b:RefOrder>3</b:RefOrder>
  </b:Source>
  <b:Source>
    <b:Tag>cue25</b:Tag>
    <b:SourceType>InternetSite</b:SourceType>
    <b:Guid>{A8EA38D1-E9AF-4CE3-AD42-EF6031EDEF70}</b:Guid>
    <b:Title>https://www.cuemath.com</b:Title>
    <b:Author>
      <b:Author>
        <b:Corporate>cuemath</b:Corporate>
      </b:Author>
    </b:Author>
    <b:YearAccessed>2025</b:YearAccessed>
    <b:MonthAccessed>April</b:MonthAccessed>
    <b:DayAccessed>26</b:DayAccessed>
    <b:URL>https://www.cuemath.com/algebra/union-of-sets/</b:URL>
    <b:RefOrder>5</b:RefOrder>
  </b:Source>
</b:Sources>
</file>

<file path=customXml/itemProps1.xml><?xml version="1.0" encoding="utf-8"?>
<ds:datastoreItem xmlns:ds="http://schemas.openxmlformats.org/officeDocument/2006/customXml" ds:itemID="{3FEB3344-CE9C-4715-A844-893BD853EF83}">
  <ds:schemaRefs>
    <ds:schemaRef ds:uri="http://schemas.microsoft.com/office/2006/documentManagement/types"/>
    <ds:schemaRef ds:uri="http://schemas.microsoft.com/office/2006/metadata/properties"/>
    <ds:schemaRef ds:uri="http://purl.org/dc/dcmitype/"/>
    <ds:schemaRef ds:uri="http://purl.org/dc/elements/1.1/"/>
    <ds:schemaRef ds:uri="http://schemas.openxmlformats.org/package/2006/metadata/core-properties"/>
    <ds:schemaRef ds:uri="0cb976d4-72d8-43fd-a100-21d54766e958"/>
    <ds:schemaRef ds:uri="http://www.w3.org/XML/1998/namespace"/>
    <ds:schemaRef ds:uri="http://purl.org/dc/term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7A7DE8FB-9813-48B3-977A-9A1C06BF7077}">
  <ds:schemaRefs>
    <ds:schemaRef ds:uri="http://schemas.microsoft.com/sharepoint/v3/contenttype/forms"/>
  </ds:schemaRefs>
</ds:datastoreItem>
</file>

<file path=customXml/itemProps3.xml><?xml version="1.0" encoding="utf-8"?>
<ds:datastoreItem xmlns:ds="http://schemas.openxmlformats.org/officeDocument/2006/customXml" ds:itemID="{E74CC4A4-DA47-4C23-A16A-9D6FE5752D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770AC09-8CEB-474C-809A-7A496BC387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3348</Words>
  <Characters>19088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Grinstead</dc:creator>
  <cp:keywords/>
  <dc:description/>
  <cp:lastModifiedBy>Harry Grinstead (2221670)</cp:lastModifiedBy>
  <cp:revision>3</cp:revision>
  <dcterms:created xsi:type="dcterms:W3CDTF">2025-04-28T10:24:00Z</dcterms:created>
  <dcterms:modified xsi:type="dcterms:W3CDTF">2025-04-28T10:25:00Z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2025-01-06T10:08:03Z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bcf632eb-68ec-4d01-ae59-346d767863fc</vt:lpwstr>
  </property>
  <property fmtid="{D5CDD505-2E9C-101B-9397-08002B2CF9AE}" pid="8" name="MSIP_Label_8e28611e-2819-430a-bdf7-3581be6cbbdd_ContentBits">
    <vt:lpwstr>0</vt:lpwstr>
  </property>
  <property fmtid="{D5CDD505-2E9C-101B-9397-08002B2CF9AE}" pid="9" name="ContentTypeId">
    <vt:lpwstr>0x01010060EEA2F366178047808FA03462A57F61</vt:lpwstr>
  </property>
</Properties>
</file>