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C43B7" w14:textId="77777777" w:rsidR="00B878A4" w:rsidRPr="00183A36" w:rsidRDefault="00B878A4">
      <w:pPr>
        <w:rPr>
          <w:rFonts w:ascii="Arial" w:hAnsi="Arial" w:cs="Arial"/>
        </w:rPr>
      </w:pPr>
    </w:p>
    <w:p w14:paraId="5084EC32" w14:textId="71404963" w:rsidR="00CB52E3" w:rsidRPr="00183A36" w:rsidRDefault="00CB52E3" w:rsidP="00CD191B">
      <w:pPr>
        <w:jc w:val="center"/>
        <w:rPr>
          <w:rFonts w:ascii="Arial" w:hAnsi="Arial" w:cs="Arial"/>
          <w:u w:val="single"/>
        </w:rPr>
      </w:pPr>
      <w:r w:rsidRPr="00183A36">
        <w:rPr>
          <w:rFonts w:ascii="Arial" w:hAnsi="Arial" w:cs="Arial"/>
          <w:u w:val="single"/>
        </w:rPr>
        <w:t>Cyflwyniad.</w:t>
      </w:r>
    </w:p>
    <w:p w14:paraId="06701DF8" w14:textId="54CCAF80" w:rsidR="00200051" w:rsidRPr="00183A36" w:rsidRDefault="00200051">
      <w:pPr>
        <w:rPr>
          <w:rFonts w:ascii="Arial" w:hAnsi="Arial" w:cs="Arial"/>
        </w:rPr>
      </w:pPr>
      <w:r w:rsidRPr="00183A36">
        <w:rPr>
          <w:rFonts w:ascii="Arial" w:hAnsi="Arial" w:cs="Arial"/>
        </w:rPr>
        <w:t>Mae y darn hyn yn mynd i edrych mewn i chwarae a pam mae</w:t>
      </w:r>
      <w:r w:rsidR="00AD0B53">
        <w:rPr>
          <w:rFonts w:ascii="Arial" w:hAnsi="Arial" w:cs="Arial"/>
        </w:rPr>
        <w:t>’</w:t>
      </w:r>
      <w:r w:rsidRPr="00183A36">
        <w:rPr>
          <w:rFonts w:ascii="Arial" w:hAnsi="Arial" w:cs="Arial"/>
        </w:rPr>
        <w:t>n bwysig i plant cael chwarae ti allan yn y blynyddoedd cynnar a pwy sgiliau sydd yn bwysig.</w:t>
      </w:r>
    </w:p>
    <w:p w14:paraId="028C9E6F" w14:textId="0F3C788F" w:rsidR="00200051" w:rsidRPr="00EF01CE" w:rsidRDefault="00EF01CE" w:rsidP="00EF01CE">
      <w:pPr>
        <w:jc w:val="center"/>
        <w:rPr>
          <w:rFonts w:ascii="Arial" w:hAnsi="Arial" w:cs="Arial"/>
          <w:u w:val="single"/>
        </w:rPr>
      </w:pPr>
      <w:r w:rsidRPr="00EF01CE">
        <w:rPr>
          <w:rFonts w:ascii="Arial" w:hAnsi="Arial" w:cs="Arial"/>
          <w:u w:val="single"/>
        </w:rPr>
        <w:t>Rhan 1</w:t>
      </w:r>
    </w:p>
    <w:p w14:paraId="22B410A9" w14:textId="018D003B" w:rsidR="00BC5162" w:rsidRPr="00183A36" w:rsidRDefault="00CB52E3" w:rsidP="00200051">
      <w:pPr>
        <w:jc w:val="center"/>
        <w:rPr>
          <w:rFonts w:ascii="Arial" w:hAnsi="Arial" w:cs="Arial"/>
        </w:rPr>
      </w:pPr>
      <w:r w:rsidRPr="00183A36">
        <w:rPr>
          <w:rFonts w:ascii="Arial" w:hAnsi="Arial" w:cs="Arial"/>
          <w:u w:val="single"/>
        </w:rPr>
        <w:t>Archwiliad i Chwarae.</w:t>
      </w:r>
    </w:p>
    <w:p w14:paraId="00100499" w14:textId="008CA752" w:rsidR="00BC5162" w:rsidRPr="00183A36" w:rsidRDefault="00BC5162" w:rsidP="00CB52E3">
      <w:pPr>
        <w:rPr>
          <w:rFonts w:ascii="Arial" w:hAnsi="Arial" w:cs="Arial"/>
        </w:rPr>
      </w:pPr>
      <w:r w:rsidRPr="00183A36">
        <w:rPr>
          <w:rFonts w:ascii="Arial" w:hAnsi="Arial" w:cs="Arial"/>
        </w:rPr>
        <w:t>Mae prosiect ymchwil hwn yn ymchwilio mewn i chwarae</w:t>
      </w:r>
      <w:r w:rsidR="00551CFE" w:rsidRPr="00183A36">
        <w:rPr>
          <w:rFonts w:ascii="Arial" w:hAnsi="Arial" w:cs="Arial"/>
        </w:rPr>
        <w:t xml:space="preserve"> a sut mae chwarae yn elwa plentyn yn y blynyddoedd cynnar</w:t>
      </w:r>
      <w:r w:rsidRPr="00183A36">
        <w:rPr>
          <w:rFonts w:ascii="Arial" w:hAnsi="Arial" w:cs="Arial"/>
        </w:rPr>
        <w:t xml:space="preserve">. </w:t>
      </w:r>
    </w:p>
    <w:p w14:paraId="3133245A" w14:textId="2BD71A7D" w:rsidR="00CB52E3" w:rsidRPr="00183A36" w:rsidRDefault="00CB52E3" w:rsidP="00CB52E3">
      <w:pPr>
        <w:rPr>
          <w:rFonts w:ascii="Arial" w:hAnsi="Arial" w:cs="Arial"/>
        </w:rPr>
      </w:pPr>
      <w:r w:rsidRPr="00183A36">
        <w:rPr>
          <w:rFonts w:ascii="Arial" w:hAnsi="Arial" w:cs="Arial"/>
        </w:rPr>
        <w:t>Wrth edrych mewn i chwarae, rydym yn gwneud ymchwil pam mae chwar</w:t>
      </w:r>
      <w:r w:rsidR="00AD0B53">
        <w:rPr>
          <w:rFonts w:ascii="Arial" w:hAnsi="Arial" w:cs="Arial"/>
        </w:rPr>
        <w:t>a</w:t>
      </w:r>
      <w:r w:rsidRPr="00183A36">
        <w:rPr>
          <w:rFonts w:ascii="Arial" w:hAnsi="Arial" w:cs="Arial"/>
        </w:rPr>
        <w:t>e yn bwysig yn bywyd plentyn yn y blynyddoedd cynnar</w:t>
      </w:r>
      <w:r w:rsidR="00AD0B53">
        <w:rPr>
          <w:rFonts w:ascii="Arial" w:hAnsi="Arial" w:cs="Arial"/>
        </w:rPr>
        <w:t>,</w:t>
      </w:r>
      <w:r w:rsidRPr="00183A36">
        <w:rPr>
          <w:rFonts w:ascii="Arial" w:hAnsi="Arial" w:cs="Arial"/>
        </w:rPr>
        <w:t xml:space="preserve"> a</w:t>
      </w:r>
      <w:r w:rsidR="00915C20" w:rsidRPr="00183A36">
        <w:rPr>
          <w:rFonts w:ascii="Arial" w:hAnsi="Arial" w:cs="Arial"/>
        </w:rPr>
        <w:t>c</w:t>
      </w:r>
      <w:r w:rsidRPr="00183A36">
        <w:rPr>
          <w:rFonts w:ascii="Arial" w:hAnsi="Arial" w:cs="Arial"/>
        </w:rPr>
        <w:t xml:space="preserve"> i ddeall pam mae</w:t>
      </w:r>
      <w:r w:rsidR="00AD0B53">
        <w:rPr>
          <w:rFonts w:ascii="Arial" w:hAnsi="Arial" w:cs="Arial"/>
        </w:rPr>
        <w:t>’</w:t>
      </w:r>
      <w:r w:rsidRPr="00183A36">
        <w:rPr>
          <w:rFonts w:ascii="Arial" w:hAnsi="Arial" w:cs="Arial"/>
        </w:rPr>
        <w:t>n bwysig wrth edrych ar datblygiad cyfannol plentyn a sgiliau gwybyddol sut maen’t yn cymdeithasu eu emosiynnau a sgiliau corfforol y plentyn ar amgylchedd chwarae oi cwmpas.</w:t>
      </w:r>
      <w:r w:rsidR="00DF50E2" w:rsidRPr="00183A36">
        <w:rPr>
          <w:rFonts w:ascii="Arial" w:hAnsi="Arial" w:cs="Arial"/>
        </w:rPr>
        <w:t xml:space="preserve"> </w:t>
      </w:r>
      <w:r w:rsidRPr="00183A36">
        <w:rPr>
          <w:rFonts w:ascii="Arial" w:hAnsi="Arial" w:cs="Arial"/>
        </w:rPr>
        <w:t>(Education Development Trust, 2023).</w:t>
      </w:r>
    </w:p>
    <w:p w14:paraId="76E038B3" w14:textId="5E7ECA9D" w:rsidR="00BC5162" w:rsidRPr="00183A36" w:rsidRDefault="00BC5162" w:rsidP="00CB52E3">
      <w:pPr>
        <w:rPr>
          <w:rFonts w:ascii="Arial" w:hAnsi="Arial" w:cs="Arial"/>
        </w:rPr>
      </w:pPr>
      <w:r w:rsidRPr="00183A36">
        <w:rPr>
          <w:rFonts w:ascii="Arial" w:hAnsi="Arial" w:cs="Arial"/>
        </w:rPr>
        <w:t>Yn ôl Nation Institute for Play (n.d), mae’n dangos yn glir yn ôl gwybodaeth bod chwarae yn hanfodol i blant ac yn gwella lles oedolion. Fe dechreuodd y galli i chwarae dychre flynyddoedd yn ôl ac yn ymddangos yn bodoli mewn anifeiliaid sy’n mynd nol 500 miliwn o flynyddoedd, fe wnaeth chwarae ehangu galluoedd i pobl</w:t>
      </w:r>
      <w:r w:rsidR="00AD5428" w:rsidRPr="00183A36">
        <w:rPr>
          <w:rFonts w:ascii="Arial" w:hAnsi="Arial" w:cs="Arial"/>
        </w:rPr>
        <w:t xml:space="preserve"> a hyny yn gwneud pobl yw’r mwyaf chwareus o bob rhywogaeth. Heddiw mae ymchwil chwarae wedi dangos bod chwarae yn bwysig iawn i arwain b</w:t>
      </w:r>
      <w:r w:rsidR="00551CFE" w:rsidRPr="00183A36">
        <w:rPr>
          <w:rFonts w:ascii="Arial" w:hAnsi="Arial" w:cs="Arial"/>
        </w:rPr>
        <w:t>ywydau dynol iach. Dim ots pwy oedran mae chwarae yn bwysig ir iechyd corfforol. Yn ôl Mc Leod (2025), bod Hierachaeth Maslow hefyd yn amgrymu bod lles a ddiwallu anghenion bywyd dynol a iach yn bwysig ar gyfer chwarae i plant i symud ymlaen yn eu bywyd.</w:t>
      </w:r>
    </w:p>
    <w:p w14:paraId="61061507" w14:textId="5D99D0B8" w:rsidR="00551CFE" w:rsidRPr="00183A36" w:rsidRDefault="00551CFE" w:rsidP="00CB52E3">
      <w:pPr>
        <w:rPr>
          <w:rFonts w:ascii="Arial" w:hAnsi="Arial" w:cs="Arial"/>
        </w:rPr>
      </w:pPr>
      <w:r w:rsidRPr="00183A36">
        <w:rPr>
          <w:rFonts w:ascii="Arial" w:hAnsi="Arial" w:cs="Arial"/>
        </w:rPr>
        <w:t xml:space="preserve">O </w:t>
      </w:r>
      <w:r w:rsidR="00BA189F" w:rsidRPr="00183A36">
        <w:rPr>
          <w:rFonts w:ascii="Arial" w:hAnsi="Arial" w:cs="Arial"/>
        </w:rPr>
        <w:t>genedigaeth</w:t>
      </w:r>
      <w:r w:rsidRPr="00183A36">
        <w:rPr>
          <w:rFonts w:ascii="Arial" w:hAnsi="Arial" w:cs="Arial"/>
        </w:rPr>
        <w:t xml:space="preserve"> trwy blynyddoedd cynnar plentyn mae plant yn dysgu trwy chwarae, trwy dysgu chware gydar amgylchedd ar byd o’i cwmpas. Mae cortex babi newydd geni yn dychre datblygu yn y misoedd cynta’ a trwy chwarae efo’r babi mae hyn yn helpu’r babi symud breichiau, coesau a helpu babi symud mae hyn yn hybur babi dysgu a archwilio yr ymgylchedd o’i cwmpas. (Greay and Berch, 2016). </w:t>
      </w:r>
    </w:p>
    <w:p w14:paraId="47D693AE" w14:textId="281CD737" w:rsidR="00E72DAD" w:rsidRPr="00183A36" w:rsidRDefault="00E72DAD" w:rsidP="00CB52E3">
      <w:pPr>
        <w:rPr>
          <w:rFonts w:ascii="Arial" w:hAnsi="Arial" w:cs="Arial"/>
        </w:rPr>
      </w:pPr>
      <w:r w:rsidRPr="00183A36">
        <w:rPr>
          <w:rFonts w:ascii="Arial" w:hAnsi="Arial" w:cs="Arial"/>
        </w:rPr>
        <w:t>Mae chwarae yn rhan bwysig yn bywyd plentyn ac yn ôl</w:t>
      </w:r>
      <w:r w:rsidR="00A978BD" w:rsidRPr="00183A36">
        <w:rPr>
          <w:rFonts w:ascii="Arial" w:hAnsi="Arial" w:cs="Arial"/>
        </w:rPr>
        <w:t xml:space="preserve"> </w:t>
      </w:r>
      <w:r w:rsidRPr="00183A36">
        <w:rPr>
          <w:rFonts w:ascii="Arial" w:hAnsi="Arial" w:cs="Arial"/>
        </w:rPr>
        <w:t xml:space="preserve">National Literacy Trust, (2024) mae’n darparu llawer o cyfleoedd i blentyn i clywed a archwilio eu llais ac i dysgu geiriau newydd a chyfarwydd, mae hyn yn datblygu trwy chwarae dychymug. Yn ôl Lillio.com,(2020), mae theorisy Lev Vygotsky hefyd yn credu bod plant yn dysgu trwy datblygu sgiliau trwy siarad a chwarae gyda plant ac oedolion eraill, mae chwarae dychymug hefyd yn eu helpu ymarfer cymdeithasu a sgiliau cyfathrebu. </w:t>
      </w:r>
    </w:p>
    <w:p w14:paraId="73C217BB" w14:textId="3EDA6510" w:rsidR="00E72DAD" w:rsidRPr="00183A36" w:rsidRDefault="00E72DAD" w:rsidP="00CB52E3">
      <w:pPr>
        <w:rPr>
          <w:rFonts w:ascii="Arial" w:hAnsi="Arial" w:cs="Arial"/>
        </w:rPr>
      </w:pPr>
      <w:r w:rsidRPr="00183A36">
        <w:rPr>
          <w:rFonts w:ascii="Arial" w:hAnsi="Arial" w:cs="Arial"/>
        </w:rPr>
        <w:t xml:space="preserve">Yn ôl Bruner,(1960), mae’n canolbwyntio ar rôl iaith y plentyn ac yn bwysleisio ar y iaith trwy cyfathrebu, siarad a </w:t>
      </w:r>
      <w:r w:rsidR="00A27A43" w:rsidRPr="00183A36">
        <w:rPr>
          <w:rFonts w:ascii="Arial" w:hAnsi="Arial" w:cs="Arial"/>
        </w:rPr>
        <w:t>gwrando yn cael i ddysgu trwy profiad bywyd go iawn. Mae’t yn defnyddio iaith i dangos eu teimladau, beth ma nhw eisiau (Munson, 2023)</w:t>
      </w:r>
    </w:p>
    <w:p w14:paraId="20AFEF66" w14:textId="6B3026E0" w:rsidR="00A27A43" w:rsidRPr="00183A36" w:rsidRDefault="00A27A43" w:rsidP="00CB52E3">
      <w:pPr>
        <w:rPr>
          <w:rFonts w:ascii="Arial" w:hAnsi="Arial" w:cs="Arial"/>
        </w:rPr>
      </w:pPr>
      <w:r w:rsidRPr="00183A36">
        <w:rPr>
          <w:rFonts w:ascii="Arial" w:hAnsi="Arial" w:cs="Arial"/>
        </w:rPr>
        <w:t xml:space="preserve">Yn ôl Unicef u.k, (n.d) mae chwarae yn hawl sylfaenol i blentyn ar gyfer eu dysgu i cymdeithasu a i lles cyfredinol plentyn. </w:t>
      </w:r>
    </w:p>
    <w:p w14:paraId="5F12FF7E" w14:textId="2644D445" w:rsidR="00E07C0A" w:rsidRPr="00183A36" w:rsidRDefault="00286710" w:rsidP="00CB52E3">
      <w:pPr>
        <w:rPr>
          <w:rFonts w:ascii="Arial" w:hAnsi="Arial" w:cs="Arial"/>
        </w:rPr>
      </w:pPr>
      <w:r w:rsidRPr="00183A36">
        <w:rPr>
          <w:rFonts w:ascii="Arial" w:hAnsi="Arial" w:cs="Arial"/>
        </w:rPr>
        <w:lastRenderedPageBreak/>
        <w:t>Mae plant yn chwar</w:t>
      </w:r>
      <w:r w:rsidR="00E07C0A" w:rsidRPr="00183A36">
        <w:rPr>
          <w:rFonts w:ascii="Arial" w:hAnsi="Arial" w:cs="Arial"/>
        </w:rPr>
        <w:t>a</w:t>
      </w:r>
      <w:r w:rsidRPr="00183A36">
        <w:rPr>
          <w:rFonts w:ascii="Arial" w:hAnsi="Arial" w:cs="Arial"/>
        </w:rPr>
        <w:t>e i deall y byd o’u gwmpas</w:t>
      </w:r>
      <w:r w:rsidR="00E07C0A" w:rsidRPr="00183A36">
        <w:rPr>
          <w:rFonts w:ascii="Arial" w:hAnsi="Arial" w:cs="Arial"/>
        </w:rPr>
        <w:t xml:space="preserve"> ar amgylchedd</w:t>
      </w:r>
      <w:r w:rsidRPr="00183A36">
        <w:rPr>
          <w:rFonts w:ascii="Arial" w:hAnsi="Arial" w:cs="Arial"/>
        </w:rPr>
        <w:t xml:space="preserve"> ac i ddeall y pwysigrwydd a profiad mae’nt yn cael. Trwy chwarae ma plant yn mynegu ac yn ehangu ei dealltwriaeth. Mae chwarae yn fordd hwyl a sbri i blentyn cael dysgu ac hefyd i ddysgu rhanau a cymrud tro. Mae chwarae yn profiad i blant dysgu heriau newydd (UNICEF, 2018).</w:t>
      </w:r>
      <w:r w:rsidR="00E07C0A" w:rsidRPr="00183A36">
        <w:rPr>
          <w:rFonts w:ascii="Arial" w:hAnsi="Arial" w:cs="Arial"/>
        </w:rPr>
        <w:t xml:space="preserve"> Yn ôl Wadsworth, (1989), credai Jean Piaget fod plant yn dysgu trwy’r amgylchedd a byd o’i gwmpas.</w:t>
      </w:r>
    </w:p>
    <w:p w14:paraId="1B65B8FE" w14:textId="77777777" w:rsidR="003D0027" w:rsidRPr="00183A36" w:rsidRDefault="006E7694" w:rsidP="00CB52E3">
      <w:pPr>
        <w:rPr>
          <w:rFonts w:ascii="Arial" w:hAnsi="Arial" w:cs="Arial"/>
        </w:rPr>
      </w:pPr>
      <w:r w:rsidRPr="00183A36">
        <w:rPr>
          <w:rFonts w:ascii="Arial" w:hAnsi="Arial" w:cs="Arial"/>
        </w:rPr>
        <w:t>Yn ôl Hargraves,(2019), mae’n credu fod chwarae rhydd yn llai defnyddiol argyfer dysgu plant a bod yn cael ategu orau gan chwarae o ansawdda’i arwain gan oedolin. Mae’n dangos bod chwarae arweiniad yn fwy effeithiol na plentyn yn chwarae rhydd ar ben eu hun fe darganfon fod plentyn syn cael cefnogaeth yn well mewn iaith, llythrennedd a mathemateg a gwell geirfa a chefnogi ymgysylltu a rhyngweithio yn cymdeithasol.</w:t>
      </w:r>
      <w:r w:rsidR="003D0027" w:rsidRPr="00183A36">
        <w:rPr>
          <w:rFonts w:ascii="Arial" w:hAnsi="Arial" w:cs="Arial"/>
        </w:rPr>
        <w:t xml:space="preserve"> Yn ôl connectchildcare.com, (2024)</w:t>
      </w:r>
      <w:r w:rsidR="00873CA6" w:rsidRPr="00183A36">
        <w:rPr>
          <w:rFonts w:ascii="Arial" w:hAnsi="Arial" w:cs="Arial"/>
        </w:rPr>
        <w:t xml:space="preserve"> </w:t>
      </w:r>
      <w:r w:rsidR="003D0027" w:rsidRPr="00183A36">
        <w:rPr>
          <w:rFonts w:ascii="Arial" w:hAnsi="Arial" w:cs="Arial"/>
        </w:rPr>
        <w:t xml:space="preserve">mae Lev Vygotsky yn pwysleisio bod pwysigrwydd i oedolyn cymdeithasu rhyngweithio ac yn bwysig arwain plant i dysgu a bod oedolyn yn rhan bwysig i ymestyn dysgu y plant trwy chwarae a gweithgareddau eraill. </w:t>
      </w:r>
    </w:p>
    <w:p w14:paraId="66B998A3" w14:textId="140C154A" w:rsidR="00286710" w:rsidRPr="00183A36" w:rsidRDefault="00873CA6" w:rsidP="00CB52E3">
      <w:pPr>
        <w:rPr>
          <w:rFonts w:ascii="Arial" w:hAnsi="Arial" w:cs="Arial"/>
        </w:rPr>
      </w:pPr>
      <w:r w:rsidRPr="00183A36">
        <w:rPr>
          <w:rFonts w:ascii="Arial" w:hAnsi="Arial" w:cs="Arial"/>
        </w:rPr>
        <w:t xml:space="preserve">Ond yn ôl </w:t>
      </w:r>
      <w:r w:rsidR="003D3FEE" w:rsidRPr="00183A36">
        <w:rPr>
          <w:rFonts w:ascii="Arial" w:hAnsi="Arial" w:cs="Arial"/>
        </w:rPr>
        <w:t>hwb.gov.wales,(n.d)</w:t>
      </w:r>
      <w:r w:rsidRPr="00183A36">
        <w:rPr>
          <w:rFonts w:ascii="Arial" w:hAnsi="Arial" w:cs="Arial"/>
        </w:rPr>
        <w:t xml:space="preserve"> mae Llywodraeth Cymru yn cefnogi polisi chwarae rhydd yn bwysig trwy plentyn</w:t>
      </w:r>
      <w:r w:rsidR="00DF50E2" w:rsidRPr="00183A36">
        <w:rPr>
          <w:rFonts w:ascii="Arial" w:hAnsi="Arial" w:cs="Arial"/>
        </w:rPr>
        <w:t xml:space="preserve"> </w:t>
      </w:r>
      <w:r w:rsidRPr="00183A36">
        <w:rPr>
          <w:rFonts w:ascii="Arial" w:hAnsi="Arial" w:cs="Arial"/>
        </w:rPr>
        <w:t>yn datblygu sgiliau eu hun trwy dilyn diddordeb y plentyn a annog sgiliau meddwl beirniadol.</w:t>
      </w:r>
      <w:r w:rsidR="003D0027" w:rsidRPr="00183A36">
        <w:rPr>
          <w:rFonts w:ascii="Arial" w:hAnsi="Arial" w:cs="Arial"/>
        </w:rPr>
        <w:t xml:space="preserve"> </w:t>
      </w:r>
    </w:p>
    <w:p w14:paraId="181991F2" w14:textId="468CBFF2" w:rsidR="003D0027" w:rsidRPr="00183A36" w:rsidRDefault="003D0027" w:rsidP="00CB52E3">
      <w:pPr>
        <w:rPr>
          <w:rFonts w:ascii="Arial" w:hAnsi="Arial" w:cs="Arial"/>
        </w:rPr>
      </w:pPr>
      <w:r w:rsidRPr="00183A36">
        <w:rPr>
          <w:rFonts w:ascii="Arial" w:hAnsi="Arial" w:cs="Arial"/>
        </w:rPr>
        <w:t>Mae Friedrich Froebel damcaniaeth chwarae yn canolbwyntio ar y blynyddoedd cynnar ac yn credu gryf ar chwarae rhydd</w:t>
      </w:r>
      <w:r w:rsidR="00915C20" w:rsidRPr="00183A36">
        <w:rPr>
          <w:rFonts w:ascii="Arial" w:hAnsi="Arial" w:cs="Arial"/>
        </w:rPr>
        <w:t xml:space="preserve">, </w:t>
      </w:r>
      <w:r w:rsidRPr="00183A36">
        <w:rPr>
          <w:rFonts w:ascii="Arial" w:hAnsi="Arial" w:cs="Arial"/>
        </w:rPr>
        <w:t>wrth i plentyn arwain y chwarae ac yn cre</w:t>
      </w:r>
      <w:r w:rsidR="00915C20" w:rsidRPr="00183A36">
        <w:rPr>
          <w:rFonts w:ascii="Arial" w:hAnsi="Arial" w:cs="Arial"/>
        </w:rPr>
        <w:t>d</w:t>
      </w:r>
      <w:r w:rsidRPr="00183A36">
        <w:rPr>
          <w:rFonts w:ascii="Arial" w:hAnsi="Arial" w:cs="Arial"/>
        </w:rPr>
        <w:t>u taw</w:t>
      </w:r>
      <w:r w:rsidR="00915C20" w:rsidRPr="00183A36">
        <w:rPr>
          <w:rFonts w:ascii="Arial" w:hAnsi="Arial" w:cs="Arial"/>
        </w:rPr>
        <w:t xml:space="preserve"> dyma</w:t>
      </w:r>
      <w:r w:rsidRPr="00183A36">
        <w:rPr>
          <w:rFonts w:ascii="Arial" w:hAnsi="Arial" w:cs="Arial"/>
        </w:rPr>
        <w:t xml:space="preserve"> y fordd gorau i plentyn datblygu sgiliau corfforol, deallusol, cymdeithasol, emosiynol ac ysbrydol.</w:t>
      </w:r>
      <w:r w:rsidR="00B02049" w:rsidRPr="00183A36">
        <w:rPr>
          <w:rFonts w:ascii="Arial" w:hAnsi="Arial" w:cs="Arial"/>
        </w:rPr>
        <w:t xml:space="preserve"> </w:t>
      </w:r>
      <w:r w:rsidR="00915C20" w:rsidRPr="00183A36">
        <w:rPr>
          <w:rFonts w:ascii="Arial" w:hAnsi="Arial" w:cs="Arial"/>
        </w:rPr>
        <w:t>(Tovey, 2017).</w:t>
      </w:r>
    </w:p>
    <w:p w14:paraId="0E58755B" w14:textId="5107E7F7" w:rsidR="00200051" w:rsidRPr="00183A36" w:rsidRDefault="00200051" w:rsidP="00CB52E3">
      <w:pPr>
        <w:rPr>
          <w:rFonts w:ascii="Arial" w:hAnsi="Arial" w:cs="Arial"/>
        </w:rPr>
      </w:pPr>
      <w:r w:rsidRPr="00183A36">
        <w:rPr>
          <w:rFonts w:ascii="Arial" w:hAnsi="Arial" w:cs="Arial"/>
        </w:rPr>
        <w:t>Yn ôl Hargraves (2019),</w:t>
      </w:r>
      <w:r w:rsidR="00830799" w:rsidRPr="00183A36">
        <w:rPr>
          <w:rFonts w:ascii="Arial" w:hAnsi="Arial" w:cs="Arial"/>
        </w:rPr>
        <w:t xml:space="preserve"> fe gall chwarae bod yn sawl categori hefyd mewn perthynas a’r swm o bwer a rheolaeth a rhoddi’r i’r plant. Mae chwarae rhydd lle mae’r plentyn yn cael yr holl rheolaeth ac yr oedolion yn arsylwyr chwarae. Mae chwarae dan arweiniad lle mae’r ywarferwyr yn arwain y chwarae a ma chwarae cydweithredu lle mae’r plant yn arwain y chwarae. Mae’r tri math hyn o chwarae yn bwysig i’r ymarferwyr i cael gweld a penderfynnu pwy math o chwarae syn perthnasol i cynnig i blant yn y blynyddoedd cynnar. </w:t>
      </w:r>
    </w:p>
    <w:p w14:paraId="594BDFBE" w14:textId="03688CB7" w:rsidR="00F214BA" w:rsidRPr="00183A36" w:rsidRDefault="00F214BA" w:rsidP="00CB52E3">
      <w:pPr>
        <w:rPr>
          <w:rFonts w:ascii="Arial" w:hAnsi="Arial" w:cs="Arial"/>
        </w:rPr>
      </w:pPr>
      <w:r w:rsidRPr="00183A36">
        <w:rPr>
          <w:rFonts w:ascii="Arial" w:hAnsi="Arial" w:cs="Arial"/>
        </w:rPr>
        <w:t>Yn ôl Gov.Wales (2019) mae chwarae yn y blynyddoedd cynnar yn rhan bwysig i plant ac y ogystal a lunio ei dyfodol i sicrhau bod pob plentyn rhwng 0-5  yn cael y dechrau gorau posib. Mae llywodraeth Cymru wedi penderfynnu rhoi lles a datblygiad plant wrth wraidd chwarae dysgu a gofal</w:t>
      </w:r>
      <w:r w:rsidR="00150B27" w:rsidRPr="00183A36">
        <w:rPr>
          <w:rFonts w:ascii="Arial" w:hAnsi="Arial" w:cs="Arial"/>
        </w:rPr>
        <w:t xml:space="preserve"> plentyndod yng Nghymru.</w:t>
      </w:r>
    </w:p>
    <w:p w14:paraId="3FC7C10B" w14:textId="312ACE4B" w:rsidR="00150B27" w:rsidRPr="00183A36" w:rsidRDefault="00125AFB" w:rsidP="00CB52E3">
      <w:pPr>
        <w:rPr>
          <w:rFonts w:ascii="Roboto" w:hAnsi="Roboto"/>
          <w:shd w:val="clear" w:color="auto" w:fill="FFFFFF"/>
        </w:rPr>
      </w:pPr>
      <w:r w:rsidRPr="00183A36">
        <w:rPr>
          <w:rFonts w:ascii="Arial" w:hAnsi="Arial" w:cs="Arial"/>
        </w:rPr>
        <w:t xml:space="preserve">Yn ôl </w:t>
      </w:r>
      <w:r w:rsidR="00150B27" w:rsidRPr="00183A36">
        <w:rPr>
          <w:rFonts w:ascii="Arial" w:hAnsi="Arial" w:cs="Arial"/>
          <w:shd w:val="clear" w:color="auto" w:fill="FFFFFF"/>
        </w:rPr>
        <w:t>Playing outdoors in early years settings (n.d.),</w:t>
      </w:r>
      <w:r w:rsidR="00150B27" w:rsidRPr="00183A36">
        <w:rPr>
          <w:rFonts w:ascii="Roboto" w:hAnsi="Roboto"/>
          <w:shd w:val="clear" w:color="auto" w:fill="FFFFFF"/>
        </w:rPr>
        <w:t xml:space="preserve"> </w:t>
      </w:r>
      <w:r w:rsidRPr="00183A36">
        <w:rPr>
          <w:rFonts w:ascii="Roboto" w:hAnsi="Roboto"/>
          <w:shd w:val="clear" w:color="auto" w:fill="FFFFFF"/>
        </w:rPr>
        <w:t xml:space="preserve">mae tystiolaeth gref bod chwarae ti allan yn bwysig i lles plant ac mae dysgu yn yr awyr agored yn cael llawer o fanteisio ar blant. </w:t>
      </w:r>
    </w:p>
    <w:p w14:paraId="049EC0B5" w14:textId="77777777" w:rsidR="00200051" w:rsidRPr="00183A36" w:rsidRDefault="00200051" w:rsidP="00CB52E3">
      <w:pPr>
        <w:rPr>
          <w:rFonts w:ascii="Arial" w:hAnsi="Arial" w:cs="Arial"/>
          <w:color w:val="FF0000"/>
        </w:rPr>
      </w:pPr>
    </w:p>
    <w:p w14:paraId="6B780627" w14:textId="77777777" w:rsidR="00CB52E3" w:rsidRPr="00183A36" w:rsidRDefault="00CB52E3" w:rsidP="00CB52E3">
      <w:pPr>
        <w:jc w:val="center"/>
        <w:rPr>
          <w:rFonts w:ascii="Arial" w:hAnsi="Arial" w:cs="Arial"/>
        </w:rPr>
      </w:pPr>
    </w:p>
    <w:p w14:paraId="22A16C59" w14:textId="77777777" w:rsidR="00286710" w:rsidRPr="00183A36" w:rsidRDefault="00286710" w:rsidP="00CB52E3">
      <w:pPr>
        <w:jc w:val="center"/>
        <w:rPr>
          <w:rFonts w:ascii="Arial" w:hAnsi="Arial" w:cs="Arial"/>
        </w:rPr>
      </w:pPr>
    </w:p>
    <w:p w14:paraId="43F7D648" w14:textId="77777777" w:rsidR="00286710" w:rsidRPr="00183A36" w:rsidRDefault="00286710" w:rsidP="00CB52E3">
      <w:pPr>
        <w:jc w:val="center"/>
        <w:rPr>
          <w:rFonts w:ascii="Arial" w:hAnsi="Arial" w:cs="Arial"/>
        </w:rPr>
      </w:pPr>
    </w:p>
    <w:p w14:paraId="77BDEC37" w14:textId="20E95BC0" w:rsidR="00286710" w:rsidRPr="00CD191B" w:rsidRDefault="00BE1B43" w:rsidP="00CB52E3">
      <w:pPr>
        <w:jc w:val="center"/>
        <w:rPr>
          <w:rFonts w:ascii="Arial" w:hAnsi="Arial" w:cs="Arial"/>
          <w:u w:val="single"/>
        </w:rPr>
      </w:pPr>
      <w:r w:rsidRPr="00CD191B">
        <w:rPr>
          <w:rFonts w:ascii="Arial" w:hAnsi="Arial" w:cs="Arial"/>
          <w:u w:val="single"/>
        </w:rPr>
        <w:t>Rhan 2</w:t>
      </w:r>
    </w:p>
    <w:p w14:paraId="274FD60D" w14:textId="77777777" w:rsidR="00BE1B43" w:rsidRPr="00183A36" w:rsidRDefault="00BE1B43" w:rsidP="00CB52E3">
      <w:pPr>
        <w:jc w:val="center"/>
        <w:rPr>
          <w:rFonts w:ascii="Arial" w:hAnsi="Arial" w:cs="Arial"/>
        </w:rPr>
      </w:pPr>
    </w:p>
    <w:p w14:paraId="2AECA572" w14:textId="77777777" w:rsidR="00A910C3" w:rsidRPr="00183A36" w:rsidRDefault="00BE1B43" w:rsidP="00BE1B43">
      <w:pPr>
        <w:rPr>
          <w:rFonts w:ascii="Arial" w:hAnsi="Arial" w:cs="Arial"/>
        </w:rPr>
      </w:pPr>
      <w:r w:rsidRPr="00183A36">
        <w:rPr>
          <w:rFonts w:ascii="Arial" w:hAnsi="Arial" w:cs="Arial"/>
        </w:rPr>
        <w:t>Ar gyfer yr ymchwil hyn rwyf wedi dewis y dull arsylwi ar gyfer chwarae ti allan</w:t>
      </w:r>
      <w:r w:rsidR="006E7204" w:rsidRPr="00183A36">
        <w:rPr>
          <w:rFonts w:ascii="Arial" w:hAnsi="Arial" w:cs="Arial"/>
        </w:rPr>
        <w:t xml:space="preserve"> ac yn edrych ar sgiliau cyfathrebu plant, edrych ar y geirfa maen’t yn defnyddio odi nhw hyderus yn cyfathrebu gyda plant ac oedolion eraill</w:t>
      </w:r>
      <w:r w:rsidRPr="00183A36">
        <w:rPr>
          <w:rFonts w:ascii="Arial" w:hAnsi="Arial" w:cs="Arial"/>
        </w:rPr>
        <w:t>. Fe fydd 3 grwp o ymarferwyr gyda 4 plentyn yr un ar y cmhareb 1:4</w:t>
      </w:r>
      <w:r w:rsidR="00582846" w:rsidRPr="00183A36">
        <w:rPr>
          <w:rFonts w:ascii="Arial" w:hAnsi="Arial" w:cs="Arial"/>
        </w:rPr>
        <w:t>, o 2-3</w:t>
      </w:r>
      <w:r w:rsidR="003837B7" w:rsidRPr="00183A36">
        <w:rPr>
          <w:rFonts w:ascii="Arial" w:hAnsi="Arial" w:cs="Arial"/>
        </w:rPr>
        <w:t xml:space="preserve"> oed</w:t>
      </w:r>
      <w:r w:rsidR="00582846" w:rsidRPr="00183A36">
        <w:rPr>
          <w:rFonts w:ascii="Arial" w:hAnsi="Arial" w:cs="Arial"/>
        </w:rPr>
        <w:t>.</w:t>
      </w:r>
      <w:r w:rsidRPr="00183A36">
        <w:rPr>
          <w:rFonts w:ascii="Arial" w:hAnsi="Arial" w:cs="Arial"/>
        </w:rPr>
        <w:t xml:space="preserve"> Rwyf wedi dewis yr ymchwil arsylwi gan eu bod yn dull efo gwahanol fyrdd i pob grwp i arsylwi, fe fydd pob grwp yn arsylwi ar eu grwp yn yr awyr agored yn y cegin fwd. Grwp 1 yn defnyddio dull nodiadau, grwp 2 defnyddio dull recordio a grwp 3 yn defnyddio dull lle mae’r arsylwr yn cymrud rhan.</w:t>
      </w:r>
    </w:p>
    <w:p w14:paraId="16F6CC85" w14:textId="2D48EC32" w:rsidR="00A910C3" w:rsidRPr="00183A36" w:rsidRDefault="00766C33" w:rsidP="00BE1B43">
      <w:pPr>
        <w:rPr>
          <w:rFonts w:ascii="Arial" w:hAnsi="Arial" w:cs="Arial"/>
        </w:rPr>
      </w:pPr>
      <w:r w:rsidRPr="00183A36">
        <w:rPr>
          <w:rFonts w:ascii="Arial" w:hAnsi="Arial" w:cs="Arial"/>
        </w:rPr>
        <w:t>Yn ôl Innovare (2023), mae’r sampl arsylwi yn tebygolrwydd sy’n archwilio profiadau yn y blynyddoedd cynnar plant ac yn ddull sydd yn archwilio profiadau ac yn casglu data disgrifiol gan ganolbwyntio ar sut a pam yn hytrach na faint.</w:t>
      </w:r>
      <w:r w:rsidR="00CB1FA9" w:rsidRPr="00183A36">
        <w:rPr>
          <w:rFonts w:ascii="Arial" w:hAnsi="Arial" w:cs="Arial"/>
        </w:rPr>
        <w:t xml:space="preserve"> </w:t>
      </w:r>
      <w:r w:rsidR="00A910C3" w:rsidRPr="00183A36">
        <w:rPr>
          <w:rFonts w:ascii="Arial" w:hAnsi="Arial" w:cs="Arial"/>
        </w:rPr>
        <w:t>Yn ôl Dudovskiy (2019), mae arsylwi yn amgrymu, y fordd y byddwn yn casglu gwybodaeth trwy arsylwi. Mae’r gwybodaeth y casglwyd yn cael i dosbarthu fel astudiaeth.m mae rhaid i’r ymarferwyr bod yn y lleoliad lle maen’t yn arsylwi ar y plant. Fe fydd yr ymarferwyr yn galli cymrud nodiadau neu recrdio yn hyn maen’t yn arsylwi arno. Mae dull arsylwi yn galli cael eu gwneud trwy gwylio, darllen, cyffwrdd a chofnodi ymddygiad a nodweddion ffenomenau.</w:t>
      </w:r>
    </w:p>
    <w:p w14:paraId="46385FD2" w14:textId="232FCCC1" w:rsidR="00DD3CD5" w:rsidRPr="00183A36" w:rsidRDefault="00DD3CD5" w:rsidP="00BE1B43">
      <w:pPr>
        <w:rPr>
          <w:rFonts w:ascii="Arial" w:hAnsi="Arial" w:cs="Arial"/>
        </w:rPr>
      </w:pPr>
      <w:r w:rsidRPr="00183A36">
        <w:rPr>
          <w:rFonts w:ascii="Arial" w:hAnsi="Arial" w:cs="Arial"/>
          <w:shd w:val="clear" w:color="auto" w:fill="FFFFFF"/>
        </w:rPr>
        <w:t>Yn ôl Yr Adran Plant, Addysg, Dysgu Gydol Oes a Sgiliau Department for Children, Education, Lifelong Learning and Skills Observing Children (n.d.) fe dyle pob ymarferwyr arsylwi a’r plant fel tren dyddiol sy’n gweithio mewn lleoliad dosbarth plentyn, a fe dylse arsylwi fod yn rhan o weithdrefnau cyffredinol ac nid sefyll ar ben ei hun.</w:t>
      </w:r>
    </w:p>
    <w:p w14:paraId="6F472C75" w14:textId="63CCE502" w:rsidR="00F56D69" w:rsidRPr="00183A36" w:rsidRDefault="00F56D69" w:rsidP="00BE1B43">
      <w:pPr>
        <w:rPr>
          <w:rFonts w:ascii="Arial" w:hAnsi="Arial" w:cs="Arial"/>
        </w:rPr>
      </w:pPr>
      <w:r w:rsidRPr="00183A36">
        <w:rPr>
          <w:rFonts w:ascii="Arial" w:hAnsi="Arial" w:cs="Arial"/>
        </w:rPr>
        <w:t xml:space="preserve">Yn ôl Jones(2022), </w:t>
      </w:r>
      <w:r w:rsidR="00582846" w:rsidRPr="00183A36">
        <w:rPr>
          <w:rFonts w:ascii="Arial" w:hAnsi="Arial" w:cs="Arial"/>
        </w:rPr>
        <w:t>mae plant yn elwa o chwarae ti allan yn y cegin fwd, mae’n galluogi plant i cymrud rhan a ymgysylltu efo chwarae blêr efo mwd, tywod,dŵr. Mae hyn yn datblygu llawer o sgiliau i plant yn y blynyddoedd cynnar trwy dysgu sgiliau echddygol, chwarae rol a archwilio a sgiliau cyfathrebu. Fe fydd yr ymarferwyr yn galli arsylwi hyn yn eu grwpiau.</w:t>
      </w:r>
    </w:p>
    <w:p w14:paraId="399CB718" w14:textId="74793734" w:rsidR="00E17E14" w:rsidRPr="00183A36" w:rsidRDefault="00E17E14" w:rsidP="00BE1B43">
      <w:pPr>
        <w:rPr>
          <w:rFonts w:ascii="Arial" w:hAnsi="Arial" w:cs="Arial"/>
        </w:rPr>
      </w:pPr>
      <w:r w:rsidRPr="00183A36">
        <w:rPr>
          <w:rFonts w:ascii="Arial" w:hAnsi="Arial" w:cs="Arial"/>
        </w:rPr>
        <w:t>Yn ôl Ejiegbu (2025), mae dull arsylwi ar blant yn y blynyddoedd cynnar yn chofnodi ymddygiad plant i gael dealltwriaeth ddyfnach o’u dysgu a’u datblygu. Mae hyn yn galliogu ymarferwyr i arsylwi cryfderau a gwendidau pob plentyn yn unigol ac arfer addysgol wedi targedu.mae arsylwi ar plant hefyd yn helpu i weld a oes pryderon yn posibl gan hwyluso ymharaeth gynnar a thwf parhaus.</w:t>
      </w:r>
    </w:p>
    <w:p w14:paraId="6579B906" w14:textId="335C7682" w:rsidR="008B0158" w:rsidRPr="00183A36" w:rsidRDefault="00AE6227" w:rsidP="00BE1B43">
      <w:pPr>
        <w:rPr>
          <w:rFonts w:ascii="Arial" w:hAnsi="Arial" w:cs="Arial"/>
          <w:shd w:val="clear" w:color="auto" w:fill="FFFFFF"/>
        </w:rPr>
      </w:pPr>
      <w:r w:rsidRPr="00183A36">
        <w:rPr>
          <w:rFonts w:ascii="Arial" w:hAnsi="Arial" w:cs="Arial"/>
        </w:rPr>
        <w:t xml:space="preserve">Yn ôl </w:t>
      </w:r>
      <w:r w:rsidRPr="00183A36">
        <w:rPr>
          <w:rFonts w:ascii="Arial" w:hAnsi="Arial" w:cs="Arial"/>
          <w:shd w:val="clear" w:color="auto" w:fill="FFFFFF"/>
        </w:rPr>
        <w:t>Bell, Waters and Johnson</w:t>
      </w:r>
      <w:r w:rsidR="0040592E" w:rsidRPr="00183A36">
        <w:rPr>
          <w:rFonts w:ascii="Arial" w:hAnsi="Arial" w:cs="Arial"/>
          <w:shd w:val="clear" w:color="auto" w:fill="FFFFFF"/>
        </w:rPr>
        <w:t xml:space="preserve"> </w:t>
      </w:r>
      <w:r w:rsidRPr="00183A36">
        <w:rPr>
          <w:rFonts w:ascii="Arial" w:hAnsi="Arial" w:cs="Arial"/>
          <w:shd w:val="clear" w:color="auto" w:fill="FFFFFF"/>
        </w:rPr>
        <w:t xml:space="preserve"> </w:t>
      </w:r>
      <w:r w:rsidR="0040592E" w:rsidRPr="00183A36">
        <w:rPr>
          <w:rFonts w:ascii="Arial" w:hAnsi="Arial" w:cs="Arial"/>
          <w:shd w:val="clear" w:color="auto" w:fill="FFFFFF"/>
        </w:rPr>
        <w:t>(</w:t>
      </w:r>
      <w:r w:rsidRPr="00183A36">
        <w:rPr>
          <w:rFonts w:ascii="Arial" w:hAnsi="Arial" w:cs="Arial"/>
          <w:shd w:val="clear" w:color="auto" w:fill="FFFFFF"/>
        </w:rPr>
        <w:t>2024)</w:t>
      </w:r>
      <w:r w:rsidR="0040592E" w:rsidRPr="00183A36">
        <w:rPr>
          <w:rFonts w:ascii="Arial" w:hAnsi="Arial" w:cs="Arial"/>
          <w:shd w:val="clear" w:color="auto" w:fill="FFFFFF"/>
        </w:rPr>
        <w:t xml:space="preserve">, wrth arsylwi maen bwysig ein bod gyda gwybodaeth cywir gwneud yn siwr bod yr ymarferwyr yn deall beth mae’r arsylwad am a beth i edrych am pryd yn arsylwi sut mae’r plant yn cyfathrebu gyda gilydd, pam mae nhw yn arsylwi ar hyn, wrth defnyddio tri math o arsylwad rydyn yn galli </w:t>
      </w:r>
      <w:r w:rsidR="0040592E" w:rsidRPr="00183A36">
        <w:rPr>
          <w:rFonts w:ascii="Arial" w:hAnsi="Arial" w:cs="Arial"/>
          <w:shd w:val="clear" w:color="auto" w:fill="FFFFFF"/>
        </w:rPr>
        <w:lastRenderedPageBreak/>
        <w:t>gweld pwy un fydd gyda fwy o gwybodaeth am y plant, os na bydd un arsylwad yn rhoi gwybodaeth rydyn yn edrych am sut gallwn newud wrth gwneud un or arswyliadau eraill. Mae’n rhaid gwneud yn siwr ein fod yn cael caniatad gyda rhieni’r neu gofalwyr y plant i arsylwi arno.</w:t>
      </w:r>
    </w:p>
    <w:p w14:paraId="3453CAA9" w14:textId="15A9C721" w:rsidR="000212E1" w:rsidRPr="00183A36" w:rsidRDefault="00B76716" w:rsidP="00BE1B43">
      <w:pPr>
        <w:rPr>
          <w:rFonts w:ascii="Arial" w:hAnsi="Arial" w:cs="Arial"/>
          <w:shd w:val="clear" w:color="auto" w:fill="FFFFFF"/>
        </w:rPr>
      </w:pPr>
      <w:r w:rsidRPr="00183A36">
        <w:rPr>
          <w:rFonts w:ascii="Arial" w:hAnsi="Arial" w:cs="Arial"/>
          <w:shd w:val="clear" w:color="auto" w:fill="FFFFFF"/>
        </w:rPr>
        <w:t xml:space="preserve">Wrth arsylwi ar y plant fe gall y gwybodaeth o grwp 1 a 3 fod yn perygal o farn rhagfarn. Yn ôl Bell, Waters and Johnson  (2024), </w:t>
      </w:r>
      <w:r w:rsidR="000212E1" w:rsidRPr="00183A36">
        <w:rPr>
          <w:rFonts w:ascii="Arial" w:hAnsi="Arial" w:cs="Arial"/>
          <w:shd w:val="clear" w:color="auto" w:fill="FFFFFF"/>
        </w:rPr>
        <w:t>bod arsylwiunigol yn perygl o gael i cyhuddo o fod ynragfarnu neu gamddehongli a oes yn arsylwi i cael ymarferwr arall i arsylwi gweithgaredd gyda chi.</w:t>
      </w:r>
      <w:r w:rsidR="000C4532" w:rsidRPr="00183A36">
        <w:rPr>
          <w:rFonts w:ascii="Arial" w:hAnsi="Arial" w:cs="Arial"/>
          <w:shd w:val="clear" w:color="auto" w:fill="FFFFFF"/>
        </w:rPr>
        <w:t xml:space="preserve"> </w:t>
      </w:r>
      <w:r w:rsidR="000212E1" w:rsidRPr="00183A36">
        <w:rPr>
          <w:rFonts w:ascii="Arial" w:hAnsi="Arial" w:cs="Arial"/>
          <w:shd w:val="clear" w:color="auto" w:fill="FFFFFF"/>
        </w:rPr>
        <w:t>Wrth gwneud arsylwad o ddull grwp 2 mae hyn yn rhoi cyfle i ymarferwyr eraill i edrych nol arno a hefyd arsylwi ar y plan</w:t>
      </w:r>
      <w:r w:rsidR="00032957" w:rsidRPr="00183A36">
        <w:rPr>
          <w:rFonts w:ascii="Arial" w:hAnsi="Arial" w:cs="Arial"/>
          <w:shd w:val="clear" w:color="auto" w:fill="FFFFFF"/>
        </w:rPr>
        <w:t>t</w:t>
      </w:r>
      <w:r w:rsidR="00701FBC" w:rsidRPr="00183A36">
        <w:rPr>
          <w:rFonts w:ascii="Arial" w:hAnsi="Arial" w:cs="Arial"/>
          <w:shd w:val="clear" w:color="auto" w:fill="FFFFFF"/>
        </w:rPr>
        <w:t>, a cael ail farn or arsylwad o sut mae’r plant yn cyfathrebu gyda gilydd, edrych ar sut gall gwneud pythech yn fwy addas ar gyfer datblygiad y plant, meithrin diddordeb y plant mewn natur sut y gallen dod mewn a mesydd dysgu ychwanegol ir cegin fwd</w:t>
      </w:r>
      <w:r w:rsidR="000212E1" w:rsidRPr="00183A36">
        <w:rPr>
          <w:rFonts w:ascii="Arial" w:hAnsi="Arial" w:cs="Arial"/>
          <w:shd w:val="clear" w:color="auto" w:fill="FFFFFF"/>
        </w:rPr>
        <w:t>.</w:t>
      </w:r>
    </w:p>
    <w:p w14:paraId="7F663737" w14:textId="5870AC93" w:rsidR="00331777" w:rsidRPr="00183A36" w:rsidRDefault="00331777" w:rsidP="00331777">
      <w:pPr>
        <w:rPr>
          <w:rFonts w:ascii="Arial" w:hAnsi="Arial" w:cs="Arial"/>
          <w:shd w:val="clear" w:color="auto" w:fill="FFFFFF"/>
        </w:rPr>
      </w:pPr>
      <w:r w:rsidRPr="00183A36">
        <w:rPr>
          <w:rFonts w:ascii="Arial" w:hAnsi="Arial" w:cs="Arial"/>
          <w:shd w:val="clear" w:color="auto" w:fill="FFFFFF"/>
        </w:rPr>
        <w:t>Yn ôl ehow</w:t>
      </w:r>
      <w:r w:rsidR="00457043" w:rsidRPr="00183A36">
        <w:rPr>
          <w:rFonts w:ascii="Arial" w:hAnsi="Arial" w:cs="Arial"/>
          <w:shd w:val="clear" w:color="auto" w:fill="FFFFFF"/>
        </w:rPr>
        <w:t xml:space="preserve"> (n.d)</w:t>
      </w:r>
      <w:r w:rsidRPr="00183A36">
        <w:rPr>
          <w:rFonts w:ascii="Arial" w:hAnsi="Arial" w:cs="Arial"/>
          <w:shd w:val="clear" w:color="auto" w:fill="FFFFFF"/>
        </w:rPr>
        <w:t xml:space="preserve"> manteision mwyaf sampl arsylwi ar blant yw maen dangos canlyniadau o ymddygiad y plant sut mae’t yn cyfathrebu gyda gilydd a’i ymddygiad. Ma hefyd anfanteision yw gael i sampl arsylwi fe gall plentyn fod yn swil ddim yn moin cymrud rhan yn y gweithgaredd.</w:t>
      </w:r>
    </w:p>
    <w:p w14:paraId="49FF52BC" w14:textId="76217619" w:rsidR="00337F82" w:rsidRPr="00183A36" w:rsidRDefault="002B4FE0" w:rsidP="00BE1B43">
      <w:pPr>
        <w:rPr>
          <w:rFonts w:ascii="Arial" w:hAnsi="Arial" w:cs="Arial"/>
          <w:shd w:val="clear" w:color="auto" w:fill="FFFFFF"/>
        </w:rPr>
      </w:pPr>
      <w:r w:rsidRPr="00183A36">
        <w:rPr>
          <w:rFonts w:ascii="Arial" w:hAnsi="Arial" w:cs="Arial"/>
          <w:shd w:val="clear" w:color="auto" w:fill="FFFFFF"/>
        </w:rPr>
        <w:t>Yn ôl Machan (2016), mae Fframwaith Statudol ar gyfer cyfnod sylfaen yn y blynyddoedd cynnar yn dweud mae’n ofynnol i ymarferwyr arsylwi ar plant i weld pwy diddordeb sydd gyda’r plant a i weld datblygiad y plentyn, fe gal yr ymarferwyr weld hyn wrth arsylwi ar beth mae’r plant yn dweud a sut maen’t yn cyfathrebu wrth chwarae ti allan yn y cegin fwd</w:t>
      </w:r>
      <w:r w:rsidR="00457043" w:rsidRPr="00183A36">
        <w:rPr>
          <w:rFonts w:ascii="Arial" w:hAnsi="Arial" w:cs="Arial"/>
          <w:shd w:val="clear" w:color="auto" w:fill="FFFFFF"/>
        </w:rPr>
        <w:t>. S</w:t>
      </w:r>
      <w:r w:rsidRPr="00183A36">
        <w:rPr>
          <w:rFonts w:ascii="Arial" w:hAnsi="Arial" w:cs="Arial"/>
          <w:shd w:val="clear" w:color="auto" w:fill="FFFFFF"/>
        </w:rPr>
        <w:t>ut mae nhw cyfathrebu gyd</w:t>
      </w:r>
      <w:r w:rsidR="00457043" w:rsidRPr="00183A36">
        <w:rPr>
          <w:rFonts w:ascii="Arial" w:hAnsi="Arial" w:cs="Arial"/>
          <w:shd w:val="clear" w:color="auto" w:fill="FFFFFF"/>
        </w:rPr>
        <w:t>a</w:t>
      </w:r>
      <w:r w:rsidRPr="00183A36">
        <w:rPr>
          <w:rFonts w:ascii="Arial" w:hAnsi="Arial" w:cs="Arial"/>
          <w:shd w:val="clear" w:color="auto" w:fill="FFFFFF"/>
        </w:rPr>
        <w:t xml:space="preserve"> plant eraill ac oedolion. Er mwyn gwneud arsylwad ar plant mae’n holl bwysig fod yr ymarferwyr yn cael caniatad y rhiant neu ofalr y plentyn gan hefyd ystyried cefndir moesol, diwilliant a iaith y plentyn.</w:t>
      </w:r>
    </w:p>
    <w:p w14:paraId="5F486E3B" w14:textId="7DC08445" w:rsidR="00331777" w:rsidRPr="00183A36" w:rsidRDefault="00633A38" w:rsidP="00BE1B43">
      <w:pPr>
        <w:rPr>
          <w:rFonts w:ascii="Arial" w:hAnsi="Arial" w:cs="Arial"/>
          <w:shd w:val="clear" w:color="auto" w:fill="FFFFFF"/>
        </w:rPr>
      </w:pPr>
      <w:r w:rsidRPr="00183A36">
        <w:rPr>
          <w:rFonts w:ascii="Arial" w:hAnsi="Arial" w:cs="Arial"/>
          <w:shd w:val="clear" w:color="auto" w:fill="FFFFFF"/>
        </w:rPr>
        <w:t xml:space="preserve">Mae’n holl bwysig </w:t>
      </w:r>
      <w:r w:rsidR="00F521EC">
        <w:rPr>
          <w:rFonts w:ascii="Arial" w:hAnsi="Arial" w:cs="Arial"/>
          <w:shd w:val="clear" w:color="auto" w:fill="FFFFFF"/>
        </w:rPr>
        <w:t>i</w:t>
      </w:r>
      <w:r w:rsidRPr="00183A36">
        <w:rPr>
          <w:rFonts w:ascii="Arial" w:hAnsi="Arial" w:cs="Arial"/>
          <w:shd w:val="clear" w:color="auto" w:fill="FFFFFF"/>
        </w:rPr>
        <w:t xml:space="preserve"> cymrud mewn ystyriaeth sut mae’r plentyn yn teimlo i cael i arsylwi arno, ydi’r plentyn yn ymddwyn yn wahanol. Felly mae’n bwysig bod yn ystyried y canlynol yn ôl Peterson and Elma (2020) mae’n bwysig i gofyn caniatad y plentyn os mae’n iawn i cymrud llun neu i recordio. </w:t>
      </w:r>
      <w:r w:rsidR="00F521EC">
        <w:rPr>
          <w:rFonts w:ascii="Arial" w:hAnsi="Arial" w:cs="Arial"/>
          <w:shd w:val="clear" w:color="auto" w:fill="FFFFFF"/>
        </w:rPr>
        <w:t>C</w:t>
      </w:r>
      <w:r w:rsidRPr="00183A36">
        <w:rPr>
          <w:rFonts w:ascii="Arial" w:hAnsi="Arial" w:cs="Arial"/>
          <w:shd w:val="clear" w:color="auto" w:fill="FFFFFF"/>
        </w:rPr>
        <w:t>ymrud mewn ystyriaeth fylle fod y plentyn ddim eisiau cymrud rhan yn y gweithgaredd. Gwneud yn siwr bod y gwybodaet</w:t>
      </w:r>
      <w:r w:rsidR="00331777" w:rsidRPr="00183A36">
        <w:rPr>
          <w:rFonts w:ascii="Arial" w:hAnsi="Arial" w:cs="Arial"/>
          <w:shd w:val="clear" w:color="auto" w:fill="FFFFFF"/>
        </w:rPr>
        <w:t>h yr ydyn yn arsylwi ar yn cael ei cadw yn cyfrinachol a defnyddio ir pwrpas cywir</w:t>
      </w:r>
      <w:r w:rsidR="00F521EC">
        <w:rPr>
          <w:rFonts w:ascii="Arial" w:hAnsi="Arial" w:cs="Arial"/>
          <w:shd w:val="clear" w:color="auto" w:fill="FFFFFF"/>
        </w:rPr>
        <w:t>,</w:t>
      </w:r>
      <w:r w:rsidR="00331777" w:rsidRPr="00183A36">
        <w:rPr>
          <w:rFonts w:ascii="Arial" w:hAnsi="Arial" w:cs="Arial"/>
          <w:shd w:val="clear" w:color="auto" w:fill="FFFFFF"/>
        </w:rPr>
        <w:t xml:space="preserve"> gwneud yn siwr wrth arsylwi bod pob plentyn yn unigolyn ac yn unigryw gyda barn a diddordebau eu hun ynghyd a’u diwylliant a gwneud yn siwr bod arswyliadau data, lluniau a recordydd mewn modd nad yw’n ymwthiol. Mae’n bwysig egluro i’r plant a dangos iddynt yr hyn rydyn wedi arsylwi arno. Wrth dilyn y canllawiau hyn rydyn yn arsylwi’r plant arno rydyn yn parchu a sicrhau urddas a diogelwch y plant.</w:t>
      </w:r>
    </w:p>
    <w:p w14:paraId="66ED7CD3" w14:textId="512792CD" w:rsidR="00633A38" w:rsidRPr="00183A36" w:rsidRDefault="00331777" w:rsidP="00BE1B43">
      <w:pPr>
        <w:rPr>
          <w:rFonts w:ascii="Arial" w:hAnsi="Arial" w:cs="Arial"/>
          <w:shd w:val="clear" w:color="auto" w:fill="FFFFFF"/>
        </w:rPr>
      </w:pPr>
      <w:r w:rsidRPr="00183A36">
        <w:rPr>
          <w:rFonts w:ascii="Arial" w:hAnsi="Arial" w:cs="Arial"/>
          <w:shd w:val="clear" w:color="auto" w:fill="FFFFFF"/>
        </w:rPr>
        <w:t>Yn ôl NSPCC (2024)</w:t>
      </w:r>
      <w:r w:rsidR="00457043" w:rsidRPr="00183A36">
        <w:rPr>
          <w:rFonts w:ascii="Arial" w:hAnsi="Arial" w:cs="Arial"/>
          <w:shd w:val="clear" w:color="auto" w:fill="FFFFFF"/>
        </w:rPr>
        <w:t xml:space="preserve"> mae erthygl 23 yn dweud bod bod plant a phobl ifanc hyd at 18 oed gyda’r hawl i gael i gwrando ar a chymrud penderfyniadau sy’n effeithio arnynt.</w:t>
      </w:r>
    </w:p>
    <w:p w14:paraId="5FA469C6" w14:textId="77777777" w:rsidR="00CD36ED" w:rsidRPr="00183A36" w:rsidRDefault="006A10BC" w:rsidP="00BE1B43">
      <w:pPr>
        <w:rPr>
          <w:rFonts w:ascii="Arial" w:hAnsi="Arial" w:cs="Arial"/>
          <w:shd w:val="clear" w:color="auto" w:fill="FFFFFF"/>
        </w:rPr>
      </w:pPr>
      <w:r w:rsidRPr="00183A36">
        <w:rPr>
          <w:rFonts w:ascii="Arial" w:hAnsi="Arial" w:cs="Arial"/>
          <w:shd w:val="clear" w:color="auto" w:fill="FFFFFF"/>
        </w:rPr>
        <w:t xml:space="preserve">Yn ôl Williams (2018), mae effaith yr ymarferwr sef Hawthorne wrth ymchwilio plant yn dangos ynddygiad y plentyn yn newud oherwydd eu bod yn ymwybodol eu bod yn </w:t>
      </w:r>
      <w:r w:rsidRPr="00183A36">
        <w:rPr>
          <w:rFonts w:ascii="Arial" w:hAnsi="Arial" w:cs="Arial"/>
          <w:shd w:val="clear" w:color="auto" w:fill="FFFFFF"/>
        </w:rPr>
        <w:lastRenderedPageBreak/>
        <w:t>cael eu gwylio, fe gall hyn digwydd wrth i plentyn cael i arsylwi os ma nhw’n gwbod eu bod yn cael i arsylwi a fod neilltuedig a swil. Fe gall y plentyn fod fwy pryderus, fe gall hyn cael i osgoi wrth ir ymarferwyr fod fwy natiriol a dim dangos ei bod yn arsylwi fe gall ymarferwyr ystyried yr effaith Hawthrone a cael data fwy cywir.</w:t>
      </w:r>
      <w:r w:rsidR="00CD36ED" w:rsidRPr="00183A36">
        <w:rPr>
          <w:rFonts w:ascii="Arial" w:hAnsi="Arial" w:cs="Arial"/>
          <w:shd w:val="clear" w:color="auto" w:fill="FFFFFF"/>
        </w:rPr>
        <w:t xml:space="preserve"> </w:t>
      </w:r>
    </w:p>
    <w:p w14:paraId="7DDA13B2" w14:textId="4D3F9630" w:rsidR="006A10BC" w:rsidRPr="00183A36" w:rsidRDefault="00CD36ED" w:rsidP="00BE1B43">
      <w:pPr>
        <w:rPr>
          <w:rFonts w:ascii="Arial" w:hAnsi="Arial" w:cs="Arial"/>
          <w:color w:val="000000" w:themeColor="text1"/>
          <w:shd w:val="clear" w:color="auto" w:fill="FFFFFF"/>
        </w:rPr>
      </w:pPr>
      <w:r w:rsidRPr="00183A36">
        <w:rPr>
          <w:rFonts w:ascii="Arial" w:hAnsi="Arial" w:cs="Arial"/>
          <w:shd w:val="clear" w:color="auto" w:fill="FFFFFF"/>
        </w:rPr>
        <w:t>Mae’n bwysig i edrych ar gwahanol fordd o triongli ein cael gwahanol ymchwilyr i weld dilysrwydd</w:t>
      </w:r>
      <w:r w:rsidR="00B06718" w:rsidRPr="00183A36">
        <w:rPr>
          <w:rFonts w:ascii="Arial" w:hAnsi="Arial" w:cs="Arial"/>
          <w:shd w:val="clear" w:color="auto" w:fill="FFFFFF"/>
        </w:rPr>
        <w:t>. I</w:t>
      </w:r>
      <w:r w:rsidR="00B06718" w:rsidRPr="00183A36">
        <w:rPr>
          <w:rFonts w:ascii="Arial" w:hAnsi="Arial" w:cs="Arial"/>
          <w:color w:val="111111"/>
        </w:rPr>
        <w:t xml:space="preserve"> gael barn wahanol ar arsylwi'r plant gallwn newid yr ymarferwyr o gwmpas i arsylwi mewn gwahanol grwps bydd hyn yn gweld a fydd yr holl staff yn gweld y plant a sut maen nhw'n cyfathrebu yn y cegin fwd bydd hyn yn dangos a ydynt i gyd yn cael yr un canlyniad ar ddatblygiad y plentyn.</w:t>
      </w:r>
      <w:r w:rsidR="005408F1" w:rsidRPr="00183A36">
        <w:rPr>
          <w:rFonts w:ascii="Arial" w:hAnsi="Arial" w:cs="Arial"/>
          <w:color w:val="111111"/>
        </w:rPr>
        <w:t xml:space="preserve"> Yn ôl </w:t>
      </w:r>
      <w:r w:rsidR="005408F1" w:rsidRPr="00183A36">
        <w:rPr>
          <w:rFonts w:ascii="Arial" w:hAnsi="Arial" w:cs="Arial"/>
          <w:color w:val="000000" w:themeColor="text1"/>
          <w:shd w:val="clear" w:color="auto" w:fill="FFFFFF"/>
        </w:rPr>
        <w:t>Guy Roberts- Holmes (2011), fe gall gwahanol dulliau o ymchwil cael i alw yn tr</w:t>
      </w:r>
      <w:r w:rsidR="00647A72" w:rsidRPr="00183A36">
        <w:rPr>
          <w:rFonts w:ascii="Arial" w:hAnsi="Arial" w:cs="Arial"/>
          <w:color w:val="000000" w:themeColor="text1"/>
          <w:shd w:val="clear" w:color="auto" w:fill="FFFFFF"/>
        </w:rPr>
        <w:t>i</w:t>
      </w:r>
      <w:r w:rsidR="005408F1" w:rsidRPr="00183A36">
        <w:rPr>
          <w:rFonts w:ascii="Arial" w:hAnsi="Arial" w:cs="Arial"/>
          <w:color w:val="000000" w:themeColor="text1"/>
          <w:shd w:val="clear" w:color="auto" w:fill="FFFFFF"/>
        </w:rPr>
        <w:t>ongliad</w:t>
      </w:r>
      <w:r w:rsidR="00647A72" w:rsidRPr="00183A36">
        <w:rPr>
          <w:rFonts w:ascii="Arial" w:hAnsi="Arial" w:cs="Arial"/>
          <w:color w:val="000000" w:themeColor="text1"/>
          <w:shd w:val="clear" w:color="auto" w:fill="FFFFFF"/>
        </w:rPr>
        <w:t xml:space="preserve"> or ymchwil, mae triogliad yn ymchwilio a cyfuno gwybodaeth or pwnc ymchwil i cael dealltwriaeth yn fwy argyhoeddiadol.</w:t>
      </w:r>
      <w:r w:rsidR="005408F1" w:rsidRPr="00183A36">
        <w:rPr>
          <w:rFonts w:ascii="Arial" w:hAnsi="Arial" w:cs="Arial"/>
          <w:color w:val="000000" w:themeColor="text1"/>
          <w:shd w:val="clear" w:color="auto" w:fill="FFFFFF"/>
        </w:rPr>
        <w:t xml:space="preserve"> </w:t>
      </w:r>
    </w:p>
    <w:p w14:paraId="26F4A259" w14:textId="31683787" w:rsidR="00B66ED8" w:rsidRPr="00183A36" w:rsidRDefault="00647A72" w:rsidP="00BE1B43">
      <w:pPr>
        <w:rPr>
          <w:rFonts w:ascii="Arial" w:hAnsi="Arial" w:cs="Arial"/>
          <w:color w:val="000000" w:themeColor="text1"/>
          <w:shd w:val="clear" w:color="auto" w:fill="FFFFFF"/>
        </w:rPr>
      </w:pPr>
      <w:r w:rsidRPr="00183A36">
        <w:rPr>
          <w:rFonts w:ascii="Arial" w:hAnsi="Arial" w:cs="Arial"/>
          <w:color w:val="000000" w:themeColor="text1"/>
          <w:shd w:val="clear" w:color="auto" w:fill="FFFFFF"/>
        </w:rPr>
        <w:t xml:space="preserve">Mae sampl arsylwi yn fwy perthnasol na gwneud sampl cyfeliad </w:t>
      </w:r>
      <w:r w:rsidR="00B66ED8" w:rsidRPr="00183A36">
        <w:rPr>
          <w:rFonts w:ascii="Arial" w:hAnsi="Arial" w:cs="Arial"/>
          <w:color w:val="000000" w:themeColor="text1"/>
          <w:shd w:val="clear" w:color="auto" w:fill="FFFFFF"/>
        </w:rPr>
        <w:t>gyda</w:t>
      </w:r>
      <w:r w:rsidRPr="00183A36">
        <w:rPr>
          <w:rFonts w:ascii="Arial" w:hAnsi="Arial" w:cs="Arial"/>
          <w:color w:val="000000" w:themeColor="text1"/>
          <w:shd w:val="clear" w:color="auto" w:fill="FFFFFF"/>
        </w:rPr>
        <w:t xml:space="preserve"> plant oherwydd </w:t>
      </w:r>
      <w:r w:rsidR="00B66ED8" w:rsidRPr="00183A36">
        <w:rPr>
          <w:rFonts w:ascii="Arial" w:hAnsi="Arial" w:cs="Arial"/>
          <w:color w:val="000000" w:themeColor="text1"/>
          <w:shd w:val="clear" w:color="auto" w:fill="FFFFFF"/>
        </w:rPr>
        <w:t>yn ôl</w:t>
      </w:r>
      <w:r w:rsidR="0070136C" w:rsidRPr="00183A36">
        <w:rPr>
          <w:rFonts w:ascii="Arial" w:hAnsi="Arial" w:cs="Arial"/>
          <w:color w:val="000000" w:themeColor="text1"/>
          <w:shd w:val="clear" w:color="auto" w:fill="FFFFFF"/>
        </w:rPr>
        <w:t xml:space="preserve"> Welsh Goverment (2023)</w:t>
      </w:r>
      <w:r w:rsidR="00B66ED8" w:rsidRPr="00183A36">
        <w:rPr>
          <w:rFonts w:ascii="Arial" w:hAnsi="Arial" w:cs="Arial"/>
          <w:color w:val="000000" w:themeColor="text1"/>
          <w:shd w:val="clear" w:color="auto" w:fill="FFFFFF"/>
        </w:rPr>
        <w:t xml:space="preserve"> mae</w:t>
      </w:r>
      <w:r w:rsidRPr="00183A36">
        <w:rPr>
          <w:rFonts w:ascii="Arial" w:hAnsi="Arial" w:cs="Arial"/>
          <w:color w:val="000000" w:themeColor="text1"/>
          <w:shd w:val="clear" w:color="auto" w:fill="FFFFFF"/>
        </w:rPr>
        <w:t xml:space="preserve"> arsylwi</w:t>
      </w:r>
      <w:r w:rsidR="00B66ED8" w:rsidRPr="00183A36">
        <w:rPr>
          <w:rFonts w:ascii="Arial" w:hAnsi="Arial" w:cs="Arial"/>
          <w:color w:val="000000" w:themeColor="text1"/>
          <w:shd w:val="clear" w:color="auto" w:fill="FFFFFF"/>
        </w:rPr>
        <w:t xml:space="preserve"> ar plant  mae’r ymarferwyr yn galli cael y dealltwriaeth unigol or plentyn a’r mesydd i’w datblygu, sydd yn caniatau profiadau dysgu i cefnogi datblygiad y plentyn yn y fordd gorau.  Yn ôl NSPCC (2023) , Wrth gyfweld a plant adeg chwaraae  mae hyn yn potensial i plant cael i dylanwadu gyda’r ymarferwyr wrth cymhlethdod dehongli eu hymatebion a fe gallgynhenid natur y plentyndod trwy datblygiad a sensitifrwydd emosiynol y plentyn.</w:t>
      </w:r>
    </w:p>
    <w:p w14:paraId="72C4A102" w14:textId="77777777" w:rsidR="00647A72" w:rsidRPr="00183A36" w:rsidRDefault="00647A72" w:rsidP="00BE1B43">
      <w:pPr>
        <w:rPr>
          <w:rFonts w:ascii="Arial" w:hAnsi="Arial" w:cs="Arial"/>
          <w:color w:val="000000" w:themeColor="text1"/>
          <w:shd w:val="clear" w:color="auto" w:fill="FFFFFF"/>
        </w:rPr>
      </w:pPr>
    </w:p>
    <w:p w14:paraId="72ED7140" w14:textId="77777777" w:rsidR="000C4532" w:rsidRPr="00183A36" w:rsidRDefault="000C4532" w:rsidP="00BE1B43">
      <w:pPr>
        <w:rPr>
          <w:rFonts w:ascii="Arial" w:hAnsi="Arial" w:cs="Arial"/>
          <w:color w:val="000000" w:themeColor="text1"/>
          <w:shd w:val="clear" w:color="auto" w:fill="FFFFFF"/>
        </w:rPr>
      </w:pPr>
    </w:p>
    <w:p w14:paraId="33B27D8D" w14:textId="4DBC0BD3" w:rsidR="00E17E14" w:rsidRPr="00183A36" w:rsidRDefault="00E17E14" w:rsidP="00BE1B43">
      <w:pPr>
        <w:rPr>
          <w:rFonts w:ascii="Roboto" w:hAnsi="Roboto"/>
          <w:color w:val="2C3E50"/>
          <w:sz w:val="23"/>
          <w:szCs w:val="23"/>
          <w:shd w:val="clear" w:color="auto" w:fill="FFFFFF"/>
        </w:rPr>
      </w:pPr>
    </w:p>
    <w:p w14:paraId="1EF76F70" w14:textId="77777777" w:rsidR="00E17E14" w:rsidRPr="00183A36" w:rsidRDefault="00E17E14" w:rsidP="00BE1B43">
      <w:pPr>
        <w:rPr>
          <w:rFonts w:ascii="Roboto" w:hAnsi="Roboto"/>
          <w:color w:val="2C3E50"/>
          <w:sz w:val="23"/>
          <w:szCs w:val="23"/>
          <w:shd w:val="clear" w:color="auto" w:fill="FFFFFF"/>
        </w:rPr>
      </w:pPr>
    </w:p>
    <w:p w14:paraId="284F978C" w14:textId="77777777" w:rsidR="00E17E14" w:rsidRPr="00183A36" w:rsidRDefault="00E17E14" w:rsidP="00BE1B43">
      <w:pPr>
        <w:rPr>
          <w:rFonts w:ascii="Arial" w:hAnsi="Arial" w:cs="Arial"/>
        </w:rPr>
      </w:pPr>
    </w:p>
    <w:p w14:paraId="614AAC66" w14:textId="77777777" w:rsidR="009B0A7F" w:rsidRPr="00183A36" w:rsidRDefault="009B0A7F" w:rsidP="00BE1B43">
      <w:pPr>
        <w:rPr>
          <w:rFonts w:ascii="Arial" w:hAnsi="Arial" w:cs="Arial"/>
        </w:rPr>
      </w:pPr>
    </w:p>
    <w:p w14:paraId="693424FD" w14:textId="77777777" w:rsidR="00286710" w:rsidRPr="00183A36" w:rsidRDefault="00286710" w:rsidP="00CB52E3">
      <w:pPr>
        <w:jc w:val="center"/>
        <w:rPr>
          <w:rFonts w:ascii="Arial" w:hAnsi="Arial" w:cs="Arial"/>
        </w:rPr>
      </w:pPr>
    </w:p>
    <w:p w14:paraId="209F0907" w14:textId="77777777" w:rsidR="00331777" w:rsidRPr="00183A36" w:rsidRDefault="00331777" w:rsidP="00F54D77">
      <w:pPr>
        <w:pStyle w:val="NormalWeb"/>
        <w:spacing w:before="0" w:beforeAutospacing="0" w:after="0" w:afterAutospacing="0" w:line="360" w:lineRule="atLeast"/>
        <w:rPr>
          <w:rFonts w:ascii="Calibri" w:hAnsi="Calibri" w:cs="Calibri"/>
          <w:color w:val="000000"/>
          <w:sz w:val="27"/>
          <w:szCs w:val="27"/>
          <w:lang w:val="cy-GB"/>
        </w:rPr>
      </w:pPr>
    </w:p>
    <w:p w14:paraId="3C08C933" w14:textId="77777777" w:rsidR="00331777" w:rsidRPr="00183A36" w:rsidRDefault="00331777" w:rsidP="00F54D77">
      <w:pPr>
        <w:pStyle w:val="NormalWeb"/>
        <w:spacing w:before="0" w:beforeAutospacing="0" w:after="0" w:afterAutospacing="0" w:line="360" w:lineRule="atLeast"/>
        <w:rPr>
          <w:rFonts w:ascii="Calibri" w:hAnsi="Calibri" w:cs="Calibri"/>
          <w:color w:val="000000"/>
          <w:sz w:val="27"/>
          <w:szCs w:val="27"/>
          <w:lang w:val="cy-GB"/>
        </w:rPr>
      </w:pPr>
    </w:p>
    <w:p w14:paraId="0F190687" w14:textId="77777777" w:rsidR="00331777" w:rsidRPr="00183A36" w:rsidRDefault="00331777" w:rsidP="00F54D77">
      <w:pPr>
        <w:pStyle w:val="NormalWeb"/>
        <w:spacing w:before="0" w:beforeAutospacing="0" w:after="0" w:afterAutospacing="0" w:line="360" w:lineRule="atLeast"/>
        <w:rPr>
          <w:rFonts w:ascii="Calibri" w:hAnsi="Calibri" w:cs="Calibri"/>
          <w:color w:val="000000"/>
          <w:sz w:val="27"/>
          <w:szCs w:val="27"/>
          <w:lang w:val="cy-GB"/>
        </w:rPr>
      </w:pPr>
    </w:p>
    <w:p w14:paraId="274E0E30" w14:textId="77777777" w:rsidR="00331777" w:rsidRPr="00183A36" w:rsidRDefault="00331777" w:rsidP="00F54D77">
      <w:pPr>
        <w:pStyle w:val="NormalWeb"/>
        <w:spacing w:before="0" w:beforeAutospacing="0" w:after="0" w:afterAutospacing="0" w:line="360" w:lineRule="atLeast"/>
        <w:rPr>
          <w:rFonts w:ascii="Calibri" w:hAnsi="Calibri" w:cs="Calibri"/>
          <w:color w:val="000000"/>
          <w:sz w:val="27"/>
          <w:szCs w:val="27"/>
          <w:lang w:val="cy-GB"/>
        </w:rPr>
      </w:pPr>
    </w:p>
    <w:p w14:paraId="588F5EC0" w14:textId="77777777" w:rsidR="00331777" w:rsidRPr="00183A36" w:rsidRDefault="00331777" w:rsidP="00F54D77">
      <w:pPr>
        <w:pStyle w:val="NormalWeb"/>
        <w:spacing w:before="0" w:beforeAutospacing="0" w:after="0" w:afterAutospacing="0" w:line="360" w:lineRule="atLeast"/>
        <w:rPr>
          <w:rFonts w:ascii="Calibri" w:hAnsi="Calibri" w:cs="Calibri"/>
          <w:color w:val="000000"/>
          <w:sz w:val="27"/>
          <w:szCs w:val="27"/>
          <w:lang w:val="cy-GB"/>
        </w:rPr>
      </w:pPr>
    </w:p>
    <w:p w14:paraId="2AF27699" w14:textId="77777777" w:rsidR="00331777" w:rsidRPr="00183A36" w:rsidRDefault="00331777" w:rsidP="00F54D77">
      <w:pPr>
        <w:pStyle w:val="NormalWeb"/>
        <w:spacing w:before="0" w:beforeAutospacing="0" w:after="0" w:afterAutospacing="0" w:line="360" w:lineRule="atLeast"/>
        <w:rPr>
          <w:rFonts w:ascii="Calibri" w:hAnsi="Calibri" w:cs="Calibri"/>
          <w:color w:val="000000"/>
          <w:sz w:val="27"/>
          <w:szCs w:val="27"/>
          <w:lang w:val="cy-GB"/>
        </w:rPr>
      </w:pPr>
    </w:p>
    <w:p w14:paraId="05CD63D4" w14:textId="77777777" w:rsidR="00331777" w:rsidRPr="00183A36" w:rsidRDefault="00331777" w:rsidP="00F54D77">
      <w:pPr>
        <w:pStyle w:val="NormalWeb"/>
        <w:spacing w:before="0" w:beforeAutospacing="0" w:after="0" w:afterAutospacing="0" w:line="360" w:lineRule="atLeast"/>
        <w:rPr>
          <w:rFonts w:ascii="Calibri" w:hAnsi="Calibri" w:cs="Calibri"/>
          <w:color w:val="000000"/>
          <w:sz w:val="27"/>
          <w:szCs w:val="27"/>
          <w:lang w:val="cy-GB"/>
        </w:rPr>
      </w:pPr>
    </w:p>
    <w:p w14:paraId="240BE872" w14:textId="77777777" w:rsidR="00331777" w:rsidRPr="00183A36" w:rsidRDefault="00331777" w:rsidP="00F54D77">
      <w:pPr>
        <w:pStyle w:val="NormalWeb"/>
        <w:spacing w:before="0" w:beforeAutospacing="0" w:after="0" w:afterAutospacing="0" w:line="360" w:lineRule="atLeast"/>
        <w:rPr>
          <w:rFonts w:ascii="Calibri" w:hAnsi="Calibri" w:cs="Calibri"/>
          <w:color w:val="000000"/>
          <w:sz w:val="27"/>
          <w:szCs w:val="27"/>
          <w:lang w:val="cy-GB"/>
        </w:rPr>
      </w:pPr>
    </w:p>
    <w:p w14:paraId="10B3881B" w14:textId="77777777" w:rsidR="00331777" w:rsidRPr="00183A36" w:rsidRDefault="00331777" w:rsidP="00F54D77">
      <w:pPr>
        <w:pStyle w:val="NormalWeb"/>
        <w:spacing w:before="0" w:beforeAutospacing="0" w:after="0" w:afterAutospacing="0" w:line="360" w:lineRule="atLeast"/>
        <w:rPr>
          <w:rFonts w:ascii="Calibri" w:hAnsi="Calibri" w:cs="Calibri"/>
          <w:color w:val="000000"/>
          <w:sz w:val="27"/>
          <w:szCs w:val="27"/>
          <w:lang w:val="cy-GB"/>
        </w:rPr>
      </w:pPr>
    </w:p>
    <w:p w14:paraId="0ED356F3" w14:textId="77777777" w:rsidR="00331777" w:rsidRPr="00183A36" w:rsidRDefault="00331777" w:rsidP="00F54D77">
      <w:pPr>
        <w:pStyle w:val="NormalWeb"/>
        <w:spacing w:before="0" w:beforeAutospacing="0" w:after="0" w:afterAutospacing="0" w:line="360" w:lineRule="atLeast"/>
        <w:rPr>
          <w:rFonts w:ascii="Calibri" w:hAnsi="Calibri" w:cs="Calibri"/>
          <w:color w:val="000000"/>
          <w:sz w:val="27"/>
          <w:szCs w:val="27"/>
          <w:lang w:val="cy-GB"/>
        </w:rPr>
      </w:pPr>
    </w:p>
    <w:p w14:paraId="1DACEAE7" w14:textId="77777777" w:rsidR="00331777" w:rsidRPr="00183A36" w:rsidRDefault="00331777" w:rsidP="00F54D77">
      <w:pPr>
        <w:pStyle w:val="NormalWeb"/>
        <w:spacing w:before="0" w:beforeAutospacing="0" w:after="0" w:afterAutospacing="0" w:line="360" w:lineRule="atLeast"/>
        <w:rPr>
          <w:rFonts w:ascii="Calibri" w:hAnsi="Calibri" w:cs="Calibri"/>
          <w:color w:val="000000"/>
          <w:sz w:val="27"/>
          <w:szCs w:val="27"/>
          <w:lang w:val="cy-GB"/>
        </w:rPr>
      </w:pPr>
    </w:p>
    <w:p w14:paraId="11B1E37F" w14:textId="77777777" w:rsidR="00331777" w:rsidRPr="00183A36" w:rsidRDefault="00331777" w:rsidP="00F54D77">
      <w:pPr>
        <w:pStyle w:val="NormalWeb"/>
        <w:spacing w:before="0" w:beforeAutospacing="0" w:after="0" w:afterAutospacing="0" w:line="360" w:lineRule="atLeast"/>
        <w:rPr>
          <w:rFonts w:ascii="Calibri" w:hAnsi="Calibri" w:cs="Calibri"/>
          <w:color w:val="000000"/>
          <w:sz w:val="27"/>
          <w:szCs w:val="27"/>
          <w:lang w:val="cy-GB"/>
        </w:rPr>
      </w:pPr>
    </w:p>
    <w:p w14:paraId="45081C2B" w14:textId="51F06093" w:rsidR="00331777" w:rsidRPr="00183A36" w:rsidRDefault="0070136C" w:rsidP="0070136C">
      <w:pPr>
        <w:pStyle w:val="NormalWeb"/>
        <w:spacing w:before="0" w:beforeAutospacing="0" w:after="0" w:afterAutospacing="0" w:line="360" w:lineRule="atLeast"/>
        <w:jc w:val="center"/>
        <w:rPr>
          <w:rFonts w:ascii="Arial" w:hAnsi="Arial" w:cs="Arial"/>
          <w:u w:val="single"/>
          <w:lang w:val="cy-GB"/>
        </w:rPr>
      </w:pPr>
      <w:r w:rsidRPr="00183A36">
        <w:rPr>
          <w:rFonts w:ascii="Arial" w:hAnsi="Arial" w:cs="Arial"/>
          <w:u w:val="single"/>
          <w:lang w:val="cy-GB"/>
        </w:rPr>
        <w:t>Rhan 3</w:t>
      </w:r>
    </w:p>
    <w:p w14:paraId="64C0F210" w14:textId="77777777" w:rsidR="0070136C" w:rsidRPr="00183A36" w:rsidRDefault="0070136C" w:rsidP="0070136C">
      <w:pPr>
        <w:pStyle w:val="NormalWeb"/>
        <w:spacing w:before="0" w:beforeAutospacing="0" w:after="0" w:afterAutospacing="0" w:line="360" w:lineRule="atLeast"/>
        <w:jc w:val="center"/>
        <w:rPr>
          <w:rFonts w:ascii="Arial" w:hAnsi="Arial" w:cs="Arial"/>
          <w:u w:val="single"/>
          <w:lang w:val="cy-GB"/>
        </w:rPr>
      </w:pPr>
    </w:p>
    <w:p w14:paraId="622A3D17" w14:textId="77777777" w:rsidR="00331777" w:rsidRPr="00183A36" w:rsidRDefault="00331777" w:rsidP="00F54D77">
      <w:pPr>
        <w:pStyle w:val="NormalWeb"/>
        <w:spacing w:before="0" w:beforeAutospacing="0" w:after="0" w:afterAutospacing="0" w:line="360" w:lineRule="atLeast"/>
        <w:rPr>
          <w:rFonts w:ascii="Arial" w:hAnsi="Arial" w:cs="Arial"/>
          <w:u w:val="single"/>
          <w:lang w:val="cy-GB"/>
        </w:rPr>
      </w:pPr>
    </w:p>
    <w:p w14:paraId="52DEE972" w14:textId="5F77F9FA" w:rsidR="007E688F" w:rsidRPr="00183A36" w:rsidRDefault="007E688F" w:rsidP="007E688F">
      <w:pPr>
        <w:rPr>
          <w:rFonts w:ascii="Arial" w:hAnsi="Arial" w:cs="Arial"/>
          <w:shd w:val="clear" w:color="auto" w:fill="FFFFFF"/>
        </w:rPr>
      </w:pPr>
      <w:r w:rsidRPr="00183A36">
        <w:rPr>
          <w:rFonts w:ascii="Arial" w:hAnsi="Arial" w:cs="Arial"/>
          <w:shd w:val="clear" w:color="auto" w:fill="FFFFFF"/>
        </w:rPr>
        <w:t>Mae’n holl bwysi</w:t>
      </w:r>
      <w:r w:rsidR="00F521EC">
        <w:rPr>
          <w:rFonts w:ascii="Arial" w:hAnsi="Arial" w:cs="Arial"/>
          <w:shd w:val="clear" w:color="auto" w:fill="FFFFFF"/>
        </w:rPr>
        <w:t>g</w:t>
      </w:r>
      <w:r w:rsidRPr="00183A36">
        <w:rPr>
          <w:rFonts w:ascii="Arial" w:hAnsi="Arial" w:cs="Arial"/>
          <w:shd w:val="clear" w:color="auto" w:fill="FFFFFF"/>
        </w:rPr>
        <w:t xml:space="preserve"> cymrud mewn ystyriaeth sut mae’r plentyn yn teimlo i cael i arsylwi arno, ydi’r plentyn yn ymddwyn yn wahanol. Felly mae’n bwysig ein bod yn ystyried y canlynol yn ôl Peterson and Elma (2020) mae’n bwysig i gofyn caniatad y plentyn os mae’n iawn i cymrud llun neu i recordio. Fe dylsen cymrud mewn ystyriaeth fylle fod y plentyn ddim eisiau cymrud rhan yn y gweithgaredd. Gwneud yn siwr bod y gwybodaeth yr ydyn yn arsylwi ar yn cael ei cadw yn cyfrinachol a defnyddio ir pwrpas cywir</w:t>
      </w:r>
      <w:r w:rsidR="00522B54" w:rsidRPr="00183A36">
        <w:rPr>
          <w:rFonts w:ascii="Arial" w:hAnsi="Arial" w:cs="Arial"/>
          <w:shd w:val="clear" w:color="auto" w:fill="FFFFFF"/>
        </w:rPr>
        <w:t>,</w:t>
      </w:r>
      <w:r w:rsidRPr="00183A36">
        <w:rPr>
          <w:rFonts w:ascii="Arial" w:hAnsi="Arial" w:cs="Arial"/>
          <w:shd w:val="clear" w:color="auto" w:fill="FFFFFF"/>
        </w:rPr>
        <w:t xml:space="preserve"> gwneud yn siwr wrth arsylwi bod pob plentyn yn unigolyn ac yn unigryw gyda barn a diddordebau eu hun ynghyd a’u diwylliant a gwneud yn siwr bod arswyliadau data, lluniau a recordydd mewn modd nad yw’n ymwthiol. Mae’n bwysig egluro i’r plant a dangos iddynt yr hyn rydyn wedi arsylwi arno. Wrth dilyn y canllawiau hyn rydyn yn arsylwi’r plant arno rydyn yn parchu a sicrhau urddas a diogelwch y plant.</w:t>
      </w:r>
    </w:p>
    <w:p w14:paraId="7ADDDB88" w14:textId="77777777" w:rsidR="00EF01CE" w:rsidRDefault="007E688F" w:rsidP="00EF01CE">
      <w:pPr>
        <w:rPr>
          <w:rFonts w:ascii="Arial" w:hAnsi="Arial" w:cs="Arial"/>
          <w:shd w:val="clear" w:color="auto" w:fill="FFFFFF"/>
        </w:rPr>
      </w:pPr>
      <w:r w:rsidRPr="00183A36">
        <w:rPr>
          <w:rFonts w:ascii="Arial" w:hAnsi="Arial" w:cs="Arial"/>
          <w:shd w:val="clear" w:color="auto" w:fill="FFFFFF"/>
        </w:rPr>
        <w:t>Yn ôl Department for Education User Research Manual (2023), mae ymchwil arsylwi ar plant yn dull mwyaf moesegol o ddeall anghenion plant cyn belled ein bod yn cael caniatad wrth rhieni neu gofalwyr y plant.</w:t>
      </w:r>
      <w:r w:rsidR="0060241C" w:rsidRPr="00183A36">
        <w:rPr>
          <w:rFonts w:ascii="Arial" w:hAnsi="Arial" w:cs="Arial"/>
          <w:shd w:val="clear" w:color="auto" w:fill="FFFFFF"/>
        </w:rPr>
        <w:t xml:space="preserve"> Yn ôl unicef.org (n.d.), yn egluo fe dylen</w:t>
      </w:r>
      <w:r w:rsidR="00EF01CE">
        <w:rPr>
          <w:rFonts w:ascii="Arial" w:hAnsi="Arial" w:cs="Arial"/>
          <w:shd w:val="clear" w:color="auto" w:fill="FFFFFF"/>
        </w:rPr>
        <w:t xml:space="preserve"> rhoi cyfle i blant mynegi eu barn ar faterion sy’n effeithio arnynt, ac y dylid darparu dulliau hygyrch iddynt gymrud rhan mewn ymchwil.</w:t>
      </w:r>
    </w:p>
    <w:p w14:paraId="2212FE79" w14:textId="01AD929A" w:rsidR="00331777" w:rsidRPr="00EF01CE" w:rsidRDefault="002A09E3" w:rsidP="00EF01CE">
      <w:pPr>
        <w:rPr>
          <w:rFonts w:ascii="Arial" w:hAnsi="Arial" w:cs="Arial"/>
          <w:shd w:val="clear" w:color="auto" w:fill="FFFFFF"/>
        </w:rPr>
      </w:pPr>
      <w:r w:rsidRPr="00183A36">
        <w:rPr>
          <w:rFonts w:ascii="Arial" w:hAnsi="Arial" w:cs="Arial"/>
          <w:shd w:val="clear" w:color="auto" w:fill="FFFFFF"/>
        </w:rPr>
        <w:t xml:space="preserve">Yn ôl Prevost (2024), maen bwysig ein bod cyn dychre arsyli ar plant ein bod yn gofyn caniatad. Wrth ir plentyn dychre yn y feithrinfa fylle fod taflenu o caniatad wedi cael i rhoi allan a llofnodi gan y rhiant neu gofalwyr yn barod os na maen holl bwysig </w:t>
      </w:r>
      <w:r w:rsidR="00F319F8" w:rsidRPr="00183A36">
        <w:rPr>
          <w:rFonts w:ascii="Arial" w:hAnsi="Arial" w:cs="Arial"/>
          <w:shd w:val="clear" w:color="auto" w:fill="FFFFFF"/>
        </w:rPr>
        <w:t>ein bod yn gofyn caniatad gyda gwybodaeth y byddwn yn arsylwir plentyn ar a sut y fyddwn yn cofnodi ar pwrpas yr arsylwad.gwneud y gwybodaeth yn glir sut fyddwn yn casglur data, ei storio a’i rhannu. Os maer plentyn yn digon hen maen bwysig ein bod yn gofyn caniatad wrthyn nhw hefyd  yn dweud wrthynt beth rydyn yn mynd i arsylwi , pam a fordd. Os nad ywr plentyn am cael i arsylwi am be bynnag reswm maen bwysig bod yr ymarferwyr yn parchu hyn.</w:t>
      </w:r>
      <w:r w:rsidRPr="00183A36">
        <w:rPr>
          <w:rFonts w:ascii="Arial" w:hAnsi="Arial" w:cs="Arial"/>
          <w:shd w:val="clear" w:color="auto" w:fill="FFFFFF"/>
        </w:rPr>
        <w:t xml:space="preserve"> </w:t>
      </w:r>
    </w:p>
    <w:p w14:paraId="20CC4903" w14:textId="4EE5D084" w:rsidR="00331777" w:rsidRPr="00183A36" w:rsidRDefault="00DC0543" w:rsidP="00F54D77">
      <w:pPr>
        <w:pStyle w:val="NormalWeb"/>
        <w:spacing w:before="0" w:beforeAutospacing="0" w:after="0" w:afterAutospacing="0" w:line="360" w:lineRule="atLeast"/>
        <w:rPr>
          <w:rFonts w:ascii="Arial" w:hAnsi="Arial" w:cs="Arial"/>
          <w:lang w:val="cy-GB"/>
        </w:rPr>
      </w:pPr>
      <w:r w:rsidRPr="00183A36">
        <w:rPr>
          <w:rFonts w:ascii="Arial" w:hAnsi="Arial" w:cs="Arial"/>
          <w:lang w:val="cy-GB"/>
        </w:rPr>
        <w:t>Yn ôl The Spoke-Early childhood Australia’s Blog (2019), mae’n bwysig ein bod yn cymrud sylwi at y plantedrych ar sut maen nhw yn ymateb, i weld a os ma nhw eisiau cael i arsylwi fylle, fe fydd y plentyn yn gweud wrth yr ymarfewr neu palli cymrud rhan yn y gweithgaredd a cyfathrebu gyda’r plant arall oherwydd mae’t yn gwbod ein bod yn cael i arsylwi wrth recordio neu cymrud nodiadau. Fe gall y plentyn fod yn swil a palli cymrud rhan gan  mynegi teimladau ansicur.</w:t>
      </w:r>
    </w:p>
    <w:p w14:paraId="10B22451" w14:textId="3970ED9E" w:rsidR="00D1091A" w:rsidRPr="00183A36" w:rsidRDefault="00120421" w:rsidP="00F54D77">
      <w:pPr>
        <w:pStyle w:val="NormalWeb"/>
        <w:spacing w:before="0" w:beforeAutospacing="0" w:after="0" w:afterAutospacing="0" w:line="360" w:lineRule="atLeast"/>
        <w:rPr>
          <w:rFonts w:ascii="Arial" w:hAnsi="Arial" w:cs="Arial"/>
          <w:color w:val="000000" w:themeColor="text1"/>
          <w:shd w:val="clear" w:color="auto" w:fill="FFFFFF"/>
          <w:lang w:val="cy-GB"/>
        </w:rPr>
      </w:pPr>
      <w:bookmarkStart w:id="0" w:name="_Hlk197613511"/>
      <w:r w:rsidRPr="00183A36">
        <w:rPr>
          <w:rFonts w:ascii="Arial" w:hAnsi="Arial" w:cs="Arial"/>
          <w:color w:val="000000" w:themeColor="text1"/>
          <w:shd w:val="clear" w:color="auto" w:fill="FFFFFF"/>
          <w:lang w:val="cy-GB"/>
        </w:rPr>
        <w:t xml:space="preserve">Mae British Educational Research Association (1992), yn dweud </w:t>
      </w:r>
      <w:bookmarkEnd w:id="0"/>
      <w:r w:rsidRPr="00183A36">
        <w:rPr>
          <w:rFonts w:ascii="Arial" w:hAnsi="Arial" w:cs="Arial"/>
          <w:color w:val="000000" w:themeColor="text1"/>
          <w:shd w:val="clear" w:color="auto" w:fill="FFFFFF"/>
          <w:lang w:val="cy-GB"/>
        </w:rPr>
        <w:t>fel arfer fe fydd yr ymarferwyr gyda caniatad i gwneud yr arsylwad ar y dychre a fydd yr ymarferwyr yn ysyried fod yn agored ir posabilrwydd fod plentyn ddim eisiau cymrud rhan rhagor a cael i arsylwi a eu bod eisiau gadel.</w:t>
      </w:r>
      <w:r w:rsidR="00301762" w:rsidRPr="00183A36">
        <w:rPr>
          <w:rFonts w:ascii="Arial" w:hAnsi="Arial" w:cs="Arial"/>
          <w:color w:val="000000" w:themeColor="text1"/>
          <w:shd w:val="clear" w:color="auto" w:fill="FFFFFF"/>
          <w:lang w:val="cy-GB"/>
        </w:rPr>
        <w:t xml:space="preserve"> Mae’n bwysig fod gan pob plentyn a gofalwyr yn </w:t>
      </w:r>
      <w:r w:rsidR="00301762" w:rsidRPr="00183A36">
        <w:rPr>
          <w:rFonts w:ascii="Arial" w:hAnsi="Arial" w:cs="Arial"/>
          <w:color w:val="000000" w:themeColor="text1"/>
          <w:shd w:val="clear" w:color="auto" w:fill="FFFFFF"/>
          <w:lang w:val="cy-GB"/>
        </w:rPr>
        <w:lastRenderedPageBreak/>
        <w:t>deall beth fydd yr arsylwad fylle y fydd lluniau neu recordio plant a bod nhw yn deall beth mae’n nhw yn caniatad i arwyddo. Gwneud yn siwr bod nhw yn deall beth mae yr arsylwad yn mynd i cael i defnyddio am beth i ni yn arsylwi ar y plant ein bod yn edrych sut mae y plant yn cyfathrebu yn yr awyr agored yn y cegin fwd. Rhoi y gwybodaeth y fylle bydd angen defnyddio arsylwad fylle yn y dyfodol a faint mor hir byddwn yn cadw data hyn am.</w:t>
      </w:r>
      <w:r w:rsidR="00921444" w:rsidRPr="00183A36">
        <w:rPr>
          <w:rFonts w:ascii="Arial" w:hAnsi="Arial" w:cs="Arial"/>
          <w:color w:val="000000" w:themeColor="text1"/>
          <w:shd w:val="clear" w:color="auto" w:fill="FFFFFF"/>
          <w:lang w:val="cy-GB"/>
        </w:rPr>
        <w:t xml:space="preserve"> Angen gwneud yn glir ar y ffurflen arwyddo bod y rhiant neu plentyn yn galli dynnu allan or arsylwad os mae nhw yn newud eu meddwl.</w:t>
      </w:r>
    </w:p>
    <w:p w14:paraId="0958CD97" w14:textId="4192BF58" w:rsidR="00B9657A" w:rsidRPr="00183A36" w:rsidRDefault="00ED7335">
      <w:pPr>
        <w:rPr>
          <w:rFonts w:ascii="Arial" w:hAnsi="Arial" w:cs="Arial"/>
          <w:color w:val="000000" w:themeColor="text1"/>
          <w:shd w:val="clear" w:color="auto" w:fill="FFFFFF"/>
        </w:rPr>
      </w:pPr>
      <w:r w:rsidRPr="00183A36">
        <w:rPr>
          <w:rFonts w:ascii="Arial" w:hAnsi="Arial" w:cs="Arial"/>
          <w:color w:val="000000" w:themeColor="text1"/>
          <w:shd w:val="clear" w:color="auto" w:fill="FFFFFF"/>
        </w:rPr>
        <w:t xml:space="preserve">Yn ôl Care Learning (2024), mae rhannu arswyliadau gyda rhieni yn bwysig iawn ac yn bwysig cyfathrebu gyda nhw gan dangos i nhw cynnydd eu plentyn a sut mae nhw datblygu a sut gallant cefnogi datblygiad gatref. Mae British Educational Research Association (1992), yn dweud fe dylse ymarferwyr gwneud yn siwr fod y plant, rhienu neu gofalwyr yn deall ag yn galli yr hyn mae nhw yn arsylwi ar ac yn cymrud rhan mewn. Deall beth bydd yn digwydd i’r data mae nhw yn cymrud wrth arsylwi ar y plant </w:t>
      </w:r>
      <w:r w:rsidR="002C3744" w:rsidRPr="00183A36">
        <w:rPr>
          <w:rFonts w:ascii="Arial" w:hAnsi="Arial" w:cs="Arial"/>
          <w:color w:val="000000" w:themeColor="text1"/>
          <w:shd w:val="clear" w:color="auto" w:fill="FFFFFF"/>
        </w:rPr>
        <w:t>a sut fydd y data yn cael i adrodd. Hefyd bod y rhieni neu gofalwyr yn gwybodus os maer data yn cael i rhannu yn bellach.</w:t>
      </w:r>
    </w:p>
    <w:p w14:paraId="6EA19B69" w14:textId="7DDB1F6D" w:rsidR="00B9657A" w:rsidRPr="00183A36" w:rsidRDefault="00B9657A">
      <w:pPr>
        <w:rPr>
          <w:rFonts w:ascii="Arial" w:hAnsi="Arial" w:cs="Arial"/>
          <w:color w:val="000000" w:themeColor="text1"/>
          <w:shd w:val="clear" w:color="auto" w:fill="FFFFFF"/>
        </w:rPr>
      </w:pPr>
      <w:r w:rsidRPr="00183A36">
        <w:rPr>
          <w:rFonts w:ascii="Arial" w:hAnsi="Arial" w:cs="Arial"/>
          <w:color w:val="000000" w:themeColor="text1"/>
          <w:shd w:val="clear" w:color="auto" w:fill="FFFFFF"/>
        </w:rPr>
        <w:t>Yn ôl NSPCC Learning (n.d.), mae’n bwysig fod pob sefydliad plant a dyletswyddau i ddigelu plant yn eu gofal. Yn cynnwys gwneud yn siwr bod pob plentyn syn mynychu gweithgareddau yn cael eu cadw yn ddiogel a cael caniatd rhieni neu gofalwyr cymrud rhan a cael i arsylwi a casglu gwybodaeth angenrheidiol.</w:t>
      </w:r>
    </w:p>
    <w:p w14:paraId="744F92A4" w14:textId="73D45E73" w:rsidR="00263FFE" w:rsidRPr="00183A36" w:rsidRDefault="00CB3C59" w:rsidP="00263FFE">
      <w:pPr>
        <w:rPr>
          <w:rFonts w:ascii="Arial" w:hAnsi="Arial" w:cs="Arial"/>
          <w:color w:val="000000" w:themeColor="text1"/>
          <w:shd w:val="clear" w:color="auto" w:fill="FFFFFF"/>
        </w:rPr>
      </w:pPr>
      <w:r w:rsidRPr="00183A36">
        <w:rPr>
          <w:rFonts w:ascii="Arial" w:hAnsi="Arial" w:cs="Arial"/>
          <w:color w:val="000000" w:themeColor="text1"/>
          <w:shd w:val="clear" w:color="auto" w:fill="FFFFFF"/>
        </w:rPr>
        <w:t>Wrth gweithio gyda plant mae’n rhaid fod yn ymwebodol o risgiau amddiffyn plant a diogelu wrth tynnu lluniau a recordio a gwneud yn siwr bod prosesau diogelu yn i lle, fe gall lluniau neu recordiau cael i rhannu tu allan ir sefydliad heb caniatad rhiant gofalwyr. Fe gall hyn arwai at risiau diogelu</w:t>
      </w:r>
      <w:r w:rsidR="00F6292F" w:rsidRPr="00183A36">
        <w:rPr>
          <w:rFonts w:ascii="Arial" w:hAnsi="Arial" w:cs="Arial"/>
          <w:color w:val="000000" w:themeColor="text1"/>
          <w:shd w:val="clear" w:color="auto" w:fill="FFFFFF"/>
        </w:rPr>
        <w:t xml:space="preserve"> trwy cael i camddefnyddio er enghraifft creu delweddau cam drin plentyn. Fe gall plentyn cael i adnabod a cham drin yn y difodol</w:t>
      </w:r>
      <w:r w:rsidR="000F7EFF" w:rsidRPr="00183A36">
        <w:rPr>
          <w:rFonts w:ascii="Arial" w:hAnsi="Arial" w:cs="Arial"/>
          <w:color w:val="000000" w:themeColor="text1"/>
          <w:shd w:val="clear" w:color="auto" w:fill="FFFFFF"/>
        </w:rPr>
        <w:t>. Fe gall plentyn fod yn plentyn agored i niwed lle ma nhw wedi cael i cam drin or blaen gan drwgweithredwr. Felly mae’n holl bwysig gwneud yn siwr fod mesur</w:t>
      </w:r>
      <w:r w:rsidR="00D22C5A" w:rsidRPr="00183A36">
        <w:rPr>
          <w:rFonts w:ascii="Arial" w:hAnsi="Arial" w:cs="Arial"/>
          <w:color w:val="000000" w:themeColor="text1"/>
          <w:shd w:val="clear" w:color="auto" w:fill="FFFFFF"/>
        </w:rPr>
        <w:t xml:space="preserve">iadau </w:t>
      </w:r>
      <w:r w:rsidR="000F7EFF" w:rsidRPr="00183A36">
        <w:rPr>
          <w:rFonts w:ascii="Arial" w:hAnsi="Arial" w:cs="Arial"/>
          <w:color w:val="000000" w:themeColor="text1"/>
          <w:shd w:val="clear" w:color="auto" w:fill="FFFFFF"/>
        </w:rPr>
        <w:t>priodol ar waith yn i lle os ma lleoliad yn defnyddio lluniau neu recordydd ar lein.</w:t>
      </w:r>
      <w:r w:rsidR="00F02A96" w:rsidRPr="00183A36">
        <w:rPr>
          <w:rFonts w:ascii="Arial" w:hAnsi="Arial" w:cs="Arial"/>
          <w:color w:val="000000" w:themeColor="text1"/>
          <w:shd w:val="clear" w:color="auto" w:fill="FFFFFF"/>
        </w:rPr>
        <w:t xml:space="preserve"> Mae’n bwysig cael polisi diogelu data</w:t>
      </w:r>
      <w:r w:rsidR="00D22C5A" w:rsidRPr="00183A36">
        <w:rPr>
          <w:rFonts w:ascii="Arial" w:hAnsi="Arial" w:cs="Arial"/>
          <w:color w:val="000000" w:themeColor="text1"/>
          <w:shd w:val="clear" w:color="auto" w:fill="FFFFFF"/>
        </w:rPr>
        <w:t xml:space="preserve"> sydd yn esbonio y risg o lluniau a recordydd ar lein</w:t>
      </w:r>
      <w:r w:rsidR="00F02A96" w:rsidRPr="00183A36">
        <w:rPr>
          <w:rFonts w:ascii="Arial" w:hAnsi="Arial" w:cs="Arial"/>
          <w:color w:val="000000" w:themeColor="text1"/>
          <w:shd w:val="clear" w:color="auto" w:fill="FFFFFF"/>
        </w:rPr>
        <w:t xml:space="preserve"> yn y lleoliad</w:t>
      </w:r>
      <w:r w:rsidR="00D22C5A" w:rsidRPr="00183A36">
        <w:rPr>
          <w:rFonts w:ascii="Arial" w:hAnsi="Arial" w:cs="Arial"/>
          <w:color w:val="000000" w:themeColor="text1"/>
          <w:shd w:val="clear" w:color="auto" w:fill="FFFFFF"/>
        </w:rPr>
        <w:t xml:space="preserve"> a bod rhieni neu gofalwyr</w:t>
      </w:r>
      <w:r w:rsidR="00263FFE" w:rsidRPr="00183A36">
        <w:rPr>
          <w:rFonts w:ascii="Arial" w:hAnsi="Arial" w:cs="Arial"/>
          <w:color w:val="000000" w:themeColor="text1"/>
          <w:shd w:val="clear" w:color="auto" w:fill="FFFFFF"/>
        </w:rPr>
        <w:t xml:space="preserve"> yn cael copi o’r polisiau gan pwysleisio y camau mae’r lleoliad yn cymrud i cadw plant yn ddogel. Mae’n bwysig hefyd bod y staff ar ymarferwyr yn deall datganiadau y polisi ac yn deall hefyd wrth ir ymarferwyr deall sut i rhannu lluniau a recrdydd a dynnwyd yn ystod yr arsylwad fe fydd hyn yn diogelu y lleoliad.</w:t>
      </w:r>
      <w:r w:rsidR="00263FFE" w:rsidRPr="00183A36">
        <w:rPr>
          <w:rFonts w:ascii="Roboto" w:hAnsi="Roboto"/>
          <w:color w:val="2C3E50"/>
          <w:sz w:val="23"/>
          <w:szCs w:val="23"/>
          <w:shd w:val="clear" w:color="auto" w:fill="FFFFFF"/>
        </w:rPr>
        <w:t xml:space="preserve"> </w:t>
      </w:r>
      <w:r w:rsidR="00263FFE" w:rsidRPr="00183A36">
        <w:rPr>
          <w:rFonts w:ascii="Arial" w:hAnsi="Arial" w:cs="Arial"/>
          <w:color w:val="000000" w:themeColor="text1"/>
          <w:shd w:val="clear" w:color="auto" w:fill="FFFFFF"/>
        </w:rPr>
        <w:t>(NSPCC Learning, n.d.).</w:t>
      </w:r>
    </w:p>
    <w:p w14:paraId="4B05FAB1" w14:textId="5DD7C9C3" w:rsidR="00263FFE" w:rsidRPr="004831FE" w:rsidRDefault="00263FFE" w:rsidP="00263FFE">
      <w:pPr>
        <w:rPr>
          <w:rFonts w:ascii="Arial" w:hAnsi="Arial" w:cs="Arial"/>
          <w:shd w:val="clear" w:color="auto" w:fill="FFFFFF"/>
        </w:rPr>
      </w:pPr>
      <w:r w:rsidRPr="00183A36">
        <w:rPr>
          <w:rFonts w:ascii="Arial" w:hAnsi="Arial" w:cs="Arial"/>
          <w:color w:val="000000" w:themeColor="text1"/>
          <w:shd w:val="clear" w:color="auto" w:fill="FFFFFF"/>
        </w:rPr>
        <w:t>Yn ôl Newby (2014) fe dylid pob ymchwil cael caniatad</w:t>
      </w:r>
      <w:r w:rsidR="00861A08" w:rsidRPr="00183A36">
        <w:rPr>
          <w:rFonts w:ascii="Arial" w:hAnsi="Arial" w:cs="Arial"/>
          <w:color w:val="000000" w:themeColor="text1"/>
          <w:shd w:val="clear" w:color="auto" w:fill="FFFFFF"/>
        </w:rPr>
        <w:t xml:space="preserve"> ond yr ymchwil arsylwi cael caniatad penodol.</w:t>
      </w:r>
      <w:r w:rsidR="00C64036" w:rsidRPr="00183A36">
        <w:rPr>
          <w:rFonts w:ascii="Arial" w:hAnsi="Arial" w:cs="Arial"/>
          <w:color w:val="000000" w:themeColor="text1"/>
          <w:shd w:val="clear" w:color="auto" w:fill="FFFFFF"/>
        </w:rPr>
        <w:t xml:space="preserve"> Wrth gwneud arswyliadau mae’n bwysig ein bod ddim yn defnyddio enw y plent rydyn yn arsylwi ar ond defnyddio llythrennau bras eu enw. Mae materion moesol yn cael i ystyried wrth arsylwi ar plant ac mae yn bwysig ein fod ddim yn ymwthio i ofod personnol y plant, ein fod rhoi preifatrwydd iddyn sicrhau ein bod yn cadw manylion adnabod y plentyn yn ddienw. Mae’r </w:t>
      </w:r>
      <w:r w:rsidR="006A2D29" w:rsidRPr="00183A36">
        <w:rPr>
          <w:rFonts w:ascii="Arial" w:hAnsi="Arial" w:cs="Arial"/>
          <w:color w:val="000000" w:themeColor="text1"/>
          <w:shd w:val="clear" w:color="auto" w:fill="FFFFFF"/>
        </w:rPr>
        <w:t>methodoleg a fabwysiadwn hefyd yn mater moesegol ac ein cael yn hawdd i wynebu chyfyng-</w:t>
      </w:r>
      <w:r w:rsidR="006A2D29" w:rsidRPr="00183A36">
        <w:rPr>
          <w:rFonts w:ascii="Arial" w:hAnsi="Arial" w:cs="Arial"/>
          <w:color w:val="000000" w:themeColor="text1"/>
          <w:shd w:val="clear" w:color="auto" w:fill="FFFFFF"/>
        </w:rPr>
        <w:lastRenderedPageBreak/>
        <w:t>gyngor moesol wrth sylwi rhywbeth o’i le, fe gall plentyn dweud rhywbeth sydd yn codi pryderon wrth i ni arsylwi. Mae hyn yn mynd i</w:t>
      </w:r>
      <w:r w:rsidR="00B92892">
        <w:rPr>
          <w:rFonts w:ascii="Arial" w:hAnsi="Arial" w:cs="Arial"/>
          <w:color w:val="000000" w:themeColor="text1"/>
          <w:shd w:val="clear" w:color="auto" w:fill="FFFFFF"/>
        </w:rPr>
        <w:t>’</w:t>
      </w:r>
      <w:r w:rsidR="006A2D29" w:rsidRPr="00183A36">
        <w:rPr>
          <w:rFonts w:ascii="Arial" w:hAnsi="Arial" w:cs="Arial"/>
          <w:color w:val="000000" w:themeColor="text1"/>
          <w:shd w:val="clear" w:color="auto" w:fill="FFFFFF"/>
        </w:rPr>
        <w:t xml:space="preserve">r pwynt lle fydd yn rhaid i ni ysyried camu bellach </w:t>
      </w:r>
      <w:r w:rsidR="00B92892">
        <w:rPr>
          <w:rFonts w:ascii="Arial" w:hAnsi="Arial" w:cs="Arial"/>
          <w:color w:val="000000" w:themeColor="text1"/>
          <w:shd w:val="clear" w:color="auto" w:fill="FFFFFF"/>
        </w:rPr>
        <w:t>ac ystyried</w:t>
      </w:r>
      <w:r w:rsidR="006A2D29" w:rsidRPr="00183A36">
        <w:rPr>
          <w:rFonts w:ascii="Arial" w:hAnsi="Arial" w:cs="Arial"/>
          <w:color w:val="000000" w:themeColor="text1"/>
          <w:shd w:val="clear" w:color="auto" w:fill="FFFFFF"/>
        </w:rPr>
        <w:t xml:space="preserve"> </w:t>
      </w:r>
      <w:r w:rsidR="004831FE" w:rsidRPr="004831FE">
        <w:rPr>
          <w:rFonts w:ascii="Arial" w:hAnsi="Arial" w:cs="Arial"/>
          <w:shd w:val="clear" w:color="auto" w:fill="FFFFFF"/>
        </w:rPr>
        <w:t>Chwythur Chwiban.</w:t>
      </w:r>
    </w:p>
    <w:p w14:paraId="1C927A5D" w14:textId="459A5E82" w:rsidR="006A2D29" w:rsidRPr="00183A36" w:rsidRDefault="006A2D29" w:rsidP="00263FFE">
      <w:pPr>
        <w:rPr>
          <w:rFonts w:ascii="Arial" w:hAnsi="Arial" w:cs="Arial"/>
          <w:color w:val="111111"/>
          <w:shd w:val="clear" w:color="auto" w:fill="F7F7F7"/>
        </w:rPr>
      </w:pPr>
      <w:r w:rsidRPr="00183A36">
        <w:rPr>
          <w:rFonts w:ascii="Arial" w:hAnsi="Arial" w:cs="Arial"/>
          <w:shd w:val="clear" w:color="auto" w:fill="FFFFFF"/>
        </w:rPr>
        <w:t>Wrth arsylwi mae’n bwysig ein bod yn ymwybodol o rhagfarnu cymrud mewn ystyriaeth cefndir pob plentyn ei creffydd a iath y plant gatre, ydi nhw yn deall beth sydd yn mynd ymlaen</w:t>
      </w:r>
      <w:r w:rsidR="0008684B" w:rsidRPr="00183A36">
        <w:rPr>
          <w:rFonts w:ascii="Arial" w:hAnsi="Arial" w:cs="Arial"/>
          <w:shd w:val="clear" w:color="auto" w:fill="FFFFFF"/>
        </w:rPr>
        <w:t xml:space="preserve"> esbonio i nhw beth sydd yn digwydd, ddim ir ymarferwr cymrud mewn ystyriaeth a gwenud y penderfyniadau dros y plant. Bod </w:t>
      </w:r>
      <w:r w:rsidR="0008684B" w:rsidRPr="00183A36">
        <w:rPr>
          <w:rFonts w:ascii="Arial" w:hAnsi="Arial" w:cs="Arial"/>
          <w:color w:val="111111"/>
          <w:shd w:val="clear" w:color="auto" w:fill="F7F7F7"/>
        </w:rPr>
        <w:t xml:space="preserve"> pob plentyn fel unigoliaeth unigryw efo persbectif eu hunain, a teimladau, diddordebau, a ffosut mae nhw yn cymdeithasol, ynghyd â'u cyd-destun diwylliannol, system gred, a gwerthoedd eu hunain. Sylweddoli bod adweithiau, ymddygiadau a fel mae plant yn cyfathrebu gyda gilydd </w:t>
      </w:r>
      <w:r w:rsidR="0063327D" w:rsidRPr="00183A36">
        <w:rPr>
          <w:rFonts w:ascii="Arial" w:hAnsi="Arial" w:cs="Arial"/>
          <w:color w:val="111111"/>
          <w:shd w:val="clear" w:color="auto" w:fill="F7F7F7"/>
        </w:rPr>
        <w:t xml:space="preserve">ddim beth ydych yn disgwyl wrth y plentyn </w:t>
      </w:r>
      <w:r w:rsidR="0008684B" w:rsidRPr="00183A36">
        <w:rPr>
          <w:rFonts w:ascii="Arial" w:hAnsi="Arial" w:cs="Arial"/>
          <w:color w:val="111111"/>
          <w:shd w:val="clear" w:color="auto" w:fill="F7F7F7"/>
        </w:rPr>
        <w:t xml:space="preserve">felly dylech ymatal rhag bod yn feirniadol neu wedi eu dylanwadu </w:t>
      </w:r>
      <w:r w:rsidR="0063327D" w:rsidRPr="00183A36">
        <w:rPr>
          <w:rFonts w:ascii="Arial" w:hAnsi="Arial" w:cs="Arial"/>
          <w:color w:val="111111"/>
          <w:shd w:val="clear" w:color="auto" w:fill="F7F7F7"/>
        </w:rPr>
        <w:t xml:space="preserve">rhagfarnu </w:t>
      </w:r>
      <w:r w:rsidR="0008684B" w:rsidRPr="00183A36">
        <w:rPr>
          <w:rFonts w:ascii="Arial" w:hAnsi="Arial" w:cs="Arial"/>
          <w:color w:val="111111"/>
          <w:shd w:val="clear" w:color="auto" w:fill="F7F7F7"/>
        </w:rPr>
        <w:t>diwylliannol.</w:t>
      </w:r>
    </w:p>
    <w:p w14:paraId="38712A2A" w14:textId="77777777" w:rsidR="00EF01CE" w:rsidRDefault="00A604B6" w:rsidP="00EF01CE">
      <w:pPr>
        <w:rPr>
          <w:rFonts w:ascii="Arial" w:hAnsi="Arial" w:cs="Arial"/>
          <w:shd w:val="clear" w:color="auto" w:fill="FFFFFF"/>
        </w:rPr>
      </w:pPr>
      <w:r w:rsidRPr="00183A36">
        <w:rPr>
          <w:rFonts w:ascii="Arial" w:hAnsi="Arial" w:cs="Arial"/>
          <w:color w:val="111111"/>
          <w:shd w:val="clear" w:color="auto" w:fill="F7F7F7"/>
        </w:rPr>
        <w:t>Yn ôl</w:t>
      </w:r>
      <w:r w:rsidRPr="00183A36">
        <w:rPr>
          <w:rFonts w:ascii="Roboto" w:hAnsi="Roboto"/>
          <w:color w:val="2C3E50"/>
          <w:sz w:val="23"/>
          <w:szCs w:val="23"/>
          <w:shd w:val="clear" w:color="auto" w:fill="FFFFFF"/>
        </w:rPr>
        <w:t xml:space="preserve"> </w:t>
      </w:r>
      <w:r w:rsidR="0052364B" w:rsidRPr="0052364B">
        <w:rPr>
          <w:rFonts w:ascii="Arial" w:hAnsi="Arial" w:cs="Arial"/>
          <w:color w:val="000000" w:themeColor="text1"/>
          <w:shd w:val="clear" w:color="auto" w:fill="FFFFFF"/>
        </w:rPr>
        <w:t>Brooks, Kitty te Riele and Maguire (2014)</w:t>
      </w:r>
      <w:r w:rsidR="0052364B">
        <w:rPr>
          <w:rFonts w:ascii="Arial" w:hAnsi="Arial" w:cs="Arial"/>
          <w:color w:val="000000" w:themeColor="text1"/>
          <w:shd w:val="clear" w:color="auto" w:fill="FFFFFF"/>
        </w:rPr>
        <w:t xml:space="preserve">, </w:t>
      </w:r>
      <w:r w:rsidR="00F0370C" w:rsidRPr="00183A36">
        <w:rPr>
          <w:rFonts w:ascii="Arial" w:hAnsi="Arial" w:cs="Arial"/>
          <w:color w:val="000000" w:themeColor="text1"/>
          <w:shd w:val="clear" w:color="auto" w:fill="FFFFFF"/>
        </w:rPr>
        <w:t xml:space="preserve">mae’n bwysi ein bod diogelu lles yr ymarfewyr mae hwn yn gyfrifoldeb moesegol y cyflogwr. </w:t>
      </w:r>
      <w:r w:rsidR="0063327D" w:rsidRPr="00183A36">
        <w:rPr>
          <w:rFonts w:ascii="Arial" w:hAnsi="Arial" w:cs="Arial"/>
          <w:shd w:val="clear" w:color="auto" w:fill="FFFFFF"/>
        </w:rPr>
        <w:t>Yn ôl Department for Education User Research Manual (n.d.),</w:t>
      </w:r>
      <w:r w:rsidR="0095105A" w:rsidRPr="00183A36">
        <w:rPr>
          <w:rFonts w:ascii="Arial" w:hAnsi="Arial" w:cs="Arial"/>
          <w:shd w:val="clear" w:color="auto" w:fill="FFFFFF"/>
        </w:rPr>
        <w:t xml:space="preserve"> maen bwysig bod ymarferwyr yn cael i cadw yn ddiogel a gyd a DBS sydd yn gyfredol sydd yn dangos bod yn saf gweithio gyda plant, fe fydd y lleoliad yn edrych mewn i DBS cyn ir ymarferwr dychre yn y lleoliad. Mae’n bwysig bod ymarferwyr yn cadw hunain yn ddiogel wrth gwneud yn siwr eu bod byth ar ben i hun gyda plant yn 1:1,</w:t>
      </w:r>
      <w:r w:rsidR="00EF01CE">
        <w:rPr>
          <w:rFonts w:ascii="Arial" w:hAnsi="Arial" w:cs="Arial"/>
          <w:shd w:val="clear" w:color="auto" w:fill="FFFFFF"/>
        </w:rPr>
        <w:t xml:space="preserve"> </w:t>
      </w:r>
      <w:r w:rsidR="0095105A" w:rsidRPr="00183A36">
        <w:rPr>
          <w:rFonts w:ascii="Arial" w:hAnsi="Arial" w:cs="Arial"/>
          <w:shd w:val="clear" w:color="auto" w:fill="FFFFFF"/>
        </w:rPr>
        <w:t xml:space="preserve">gwneud yn siwr bod dealltwriaeth o polisiau diogelwch ac gwybod pwy yw’r </w:t>
      </w:r>
      <w:r w:rsidR="0056523A" w:rsidRPr="00183A36">
        <w:rPr>
          <w:rFonts w:ascii="Arial" w:hAnsi="Arial" w:cs="Arial"/>
          <w:shd w:val="clear" w:color="auto" w:fill="FFFFFF"/>
        </w:rPr>
        <w:t>swyddog diogelu felly os fydd na unrhyw matter mae nhw yn gwybod pwy i fynd ati gyda unrhyw matter. Mae’n bwysig wrth arsylwi bod yr ymgeiswyr ddim yn ail gofyn cwestiwn i’r plant os mae’n matter sensitive gall y plenty fod mewn risg, fe fydd y ymarferwr yn mynd ar matter hyn i’r swyddog diogelu. Gwneud yn siwr bod bod pob peiriant data ar gyfer archwilo arswyliadau plant efo cynnwys ffilteriau priodol a chloi gwe ar waith. Mae’n bwysig bod yr ymarferwyr yn gwneud yn siwr bod y plant yn iawn wrth arsylwi ac yn ymwybodol o’i lles ac os oes ganddynt amheuaeth i stopior archwiliad.</w:t>
      </w:r>
    </w:p>
    <w:p w14:paraId="0C35F119" w14:textId="029F684E" w:rsidR="00183A36" w:rsidRPr="00EF01CE" w:rsidRDefault="00183A36" w:rsidP="00EF01CE">
      <w:pPr>
        <w:rPr>
          <w:rFonts w:ascii="Arial" w:hAnsi="Arial" w:cs="Arial"/>
          <w:shd w:val="clear" w:color="auto" w:fill="FFFFFF"/>
        </w:rPr>
      </w:pPr>
      <w:r>
        <w:rPr>
          <w:rFonts w:ascii="Arial" w:hAnsi="Arial" w:cs="Arial"/>
          <w:color w:val="000000" w:themeColor="text1"/>
          <w:shd w:val="clear" w:color="auto" w:fill="FFFFFF"/>
        </w:rPr>
        <w:t>G</w:t>
      </w:r>
      <w:r w:rsidRPr="00183A36">
        <w:rPr>
          <w:rFonts w:ascii="Arial" w:hAnsi="Arial" w:cs="Arial"/>
          <w:color w:val="000000" w:themeColor="text1"/>
          <w:shd w:val="clear" w:color="auto" w:fill="FFFFFF"/>
        </w:rPr>
        <w:t xml:space="preserve">an ystyried faint o wybodath sydd angen </w:t>
      </w:r>
      <w:r>
        <w:rPr>
          <w:rFonts w:ascii="Arial" w:hAnsi="Arial" w:cs="Arial"/>
          <w:color w:val="000000" w:themeColor="text1"/>
          <w:shd w:val="clear" w:color="auto" w:fill="FFFFFF"/>
        </w:rPr>
        <w:t>wrth i blentyn cychwyn lleoliad mae rhaid gwneud yn siwr bod y data yn cael i cadw yn ddiogel.</w:t>
      </w:r>
      <w:r w:rsidRPr="00183A36">
        <w:rPr>
          <w:rFonts w:ascii="Arial" w:hAnsi="Arial" w:cs="Arial"/>
          <w:color w:val="000000" w:themeColor="text1"/>
          <w:shd w:val="clear" w:color="auto" w:fill="FFFFFF"/>
        </w:rPr>
        <w:t xml:space="preserve"> Yn ôl Barings Law (2025),</w:t>
      </w:r>
      <w:r>
        <w:rPr>
          <w:rFonts w:ascii="Arial" w:hAnsi="Arial" w:cs="Arial"/>
          <w:color w:val="000000" w:themeColor="text1"/>
          <w:shd w:val="clear" w:color="auto" w:fill="FFFFFF"/>
        </w:rPr>
        <w:t xml:space="preserve"> </w:t>
      </w:r>
      <w:r w:rsidR="000561DF">
        <w:rPr>
          <w:rFonts w:ascii="Arial" w:hAnsi="Arial" w:cs="Arial"/>
          <w:color w:val="000000" w:themeColor="text1"/>
          <w:shd w:val="clear" w:color="auto" w:fill="FFFFFF"/>
        </w:rPr>
        <w:t>mae rhaid y lleoliadau  o dan GDPR maen bwysig fod gwefannau a chymwysiadau sydd yn targedu plant sicrhau pa data sy’n cael i casgl</w:t>
      </w:r>
      <w:r w:rsidR="0005645B">
        <w:rPr>
          <w:rFonts w:ascii="Arial" w:hAnsi="Arial" w:cs="Arial"/>
          <w:color w:val="000000" w:themeColor="text1"/>
          <w:shd w:val="clear" w:color="auto" w:fill="FFFFFF"/>
        </w:rPr>
        <w:t>u a sut maen cael i defnyddio a pa mor hir y bydd yn cael i storio. Mae angen cyniatad wrth rhieni gofalwyr prosesu data personol plant mae hyn yn gyfynnol er lles gorau y plant a’i iechyd. Mae gan plant a warcheidwaid cyfreithiol yr hawl i wybod fel mar data yn cael i ddefnyddio</w:t>
      </w:r>
      <w:r w:rsidR="0043244B">
        <w:rPr>
          <w:rFonts w:ascii="Arial" w:hAnsi="Arial" w:cs="Arial"/>
          <w:color w:val="000000" w:themeColor="text1"/>
          <w:shd w:val="clear" w:color="auto" w:fill="FFFFFF"/>
        </w:rPr>
        <w:t xml:space="preserve"> a ble fydd y data yn cael i rhannu</w:t>
      </w:r>
      <w:r w:rsidR="0005645B">
        <w:rPr>
          <w:rFonts w:ascii="Arial" w:hAnsi="Arial" w:cs="Arial"/>
          <w:color w:val="000000" w:themeColor="text1"/>
          <w:shd w:val="clear" w:color="auto" w:fill="FFFFFF"/>
        </w:rPr>
        <w:t xml:space="preserve"> felly maen bwysig bod lleoliad</w:t>
      </w:r>
      <w:r w:rsidR="0043244B">
        <w:rPr>
          <w:rFonts w:ascii="Arial" w:hAnsi="Arial" w:cs="Arial"/>
          <w:color w:val="000000" w:themeColor="text1"/>
          <w:shd w:val="clear" w:color="auto" w:fill="FFFFFF"/>
        </w:rPr>
        <w:t>. Mae gan y plant a rhieni yr hawl i cael gafel yn y data hyn unrhybryd</w:t>
      </w:r>
      <w:r w:rsidR="000553B5">
        <w:rPr>
          <w:rFonts w:ascii="Arial" w:hAnsi="Arial" w:cs="Arial"/>
          <w:color w:val="000000" w:themeColor="text1"/>
          <w:shd w:val="clear" w:color="auto" w:fill="FFFFFF"/>
        </w:rPr>
        <w:t xml:space="preserve"> a hefyd yr hawl fod y data cael i ddielu. Ar gyfer plant dan 13 mlwydd oed dylse lleoliad dim on cael data angenrheidiol canlynol am y plant manylion cyswllt, cofnodion iechyd a hefyd arswyliadau ar y plant.</w:t>
      </w:r>
    </w:p>
    <w:p w14:paraId="4A98DF50" w14:textId="686B5F14" w:rsidR="00BB7C53" w:rsidRDefault="00BB7C53" w:rsidP="00183A36">
      <w:pPr>
        <w:pStyle w:val="NormalWeb"/>
        <w:spacing w:before="0" w:beforeAutospacing="0" w:after="0" w:afterAutospacing="0" w:line="360" w:lineRule="atLeast"/>
        <w:rPr>
          <w:rFonts w:ascii="Arial" w:hAnsi="Arial" w:cs="Arial"/>
          <w:color w:val="000000" w:themeColor="text1"/>
          <w:shd w:val="clear" w:color="auto" w:fill="FFFFFF"/>
          <w:lang w:val="cy-GB"/>
        </w:rPr>
      </w:pPr>
      <w:r>
        <w:rPr>
          <w:rFonts w:ascii="Arial" w:hAnsi="Arial" w:cs="Arial"/>
          <w:color w:val="000000" w:themeColor="text1"/>
          <w:shd w:val="clear" w:color="auto" w:fill="FFFFFF"/>
          <w:lang w:val="cy-GB"/>
        </w:rPr>
        <w:t>Wrth arsylwi ar plant efyllai fe fyddwn yn clywed rhywbeth syn prederu ni a bod y plentyn yn actio allan syn diogelwch a lles y plentyn, mae’n bwysig wedyn ein fod yn siarad gyda swyddog diogelu y lleoliad.</w:t>
      </w:r>
      <w:r w:rsidR="00EF01CE">
        <w:rPr>
          <w:rFonts w:ascii="Arial" w:hAnsi="Arial" w:cs="Arial"/>
          <w:color w:val="000000" w:themeColor="text1"/>
          <w:shd w:val="clear" w:color="auto" w:fill="FFFFFF"/>
          <w:lang w:val="cy-GB"/>
        </w:rPr>
        <w:t xml:space="preserve"> </w:t>
      </w:r>
      <w:r w:rsidR="0024417F">
        <w:rPr>
          <w:rFonts w:ascii="Arial" w:hAnsi="Arial" w:cs="Arial"/>
          <w:color w:val="000000" w:themeColor="text1"/>
          <w:shd w:val="clear" w:color="auto" w:fill="FFFFFF"/>
          <w:lang w:val="cy-GB"/>
        </w:rPr>
        <w:t xml:space="preserve">Yn ôl </w:t>
      </w:r>
      <w:r w:rsidR="0024417F" w:rsidRPr="0024417F">
        <w:rPr>
          <w:rFonts w:ascii="Roboto" w:hAnsi="Roboto"/>
          <w:color w:val="2C3E50"/>
          <w:sz w:val="23"/>
          <w:szCs w:val="23"/>
          <w:shd w:val="clear" w:color="auto" w:fill="FFFFFF"/>
          <w:lang w:val="cy-GB"/>
        </w:rPr>
        <w:t xml:space="preserve"> </w:t>
      </w:r>
      <w:r w:rsidR="0024417F" w:rsidRPr="0024417F">
        <w:rPr>
          <w:rFonts w:ascii="Arial" w:hAnsi="Arial" w:cs="Arial"/>
          <w:color w:val="000000" w:themeColor="text1"/>
          <w:shd w:val="clear" w:color="auto" w:fill="FFFFFF"/>
          <w:lang w:val="cy-GB"/>
        </w:rPr>
        <w:t>Information Commissioner's Office</w:t>
      </w:r>
      <w:r w:rsidR="0024417F">
        <w:rPr>
          <w:rFonts w:ascii="Arial" w:hAnsi="Arial" w:cs="Arial"/>
          <w:color w:val="000000" w:themeColor="text1"/>
          <w:shd w:val="clear" w:color="auto" w:fill="FFFFFF"/>
          <w:lang w:val="cy-GB"/>
        </w:rPr>
        <w:t xml:space="preserve"> </w:t>
      </w:r>
      <w:r w:rsidR="0024417F">
        <w:rPr>
          <w:rFonts w:ascii="Arial" w:hAnsi="Arial" w:cs="Arial"/>
          <w:color w:val="000000" w:themeColor="text1"/>
          <w:shd w:val="clear" w:color="auto" w:fill="FFFFFF"/>
          <w:lang w:val="cy-GB"/>
        </w:rPr>
        <w:lastRenderedPageBreak/>
        <w:t>(</w:t>
      </w:r>
      <w:r w:rsidR="0024417F" w:rsidRPr="0024417F">
        <w:rPr>
          <w:rFonts w:ascii="Arial" w:hAnsi="Arial" w:cs="Arial"/>
          <w:color w:val="000000" w:themeColor="text1"/>
          <w:shd w:val="clear" w:color="auto" w:fill="FFFFFF"/>
          <w:lang w:val="cy-GB"/>
        </w:rPr>
        <w:t>2023)</w:t>
      </w:r>
      <w:r w:rsidR="0024417F">
        <w:rPr>
          <w:rFonts w:ascii="Arial" w:hAnsi="Arial" w:cs="Arial"/>
          <w:color w:val="000000" w:themeColor="text1"/>
          <w:shd w:val="clear" w:color="auto" w:fill="FFFFFF"/>
          <w:lang w:val="cy-GB"/>
        </w:rPr>
        <w:t>,</w:t>
      </w:r>
      <w:r>
        <w:rPr>
          <w:rFonts w:ascii="Arial" w:hAnsi="Arial" w:cs="Arial"/>
          <w:color w:val="000000" w:themeColor="text1"/>
          <w:shd w:val="clear" w:color="auto" w:fill="FFFFFF"/>
          <w:lang w:val="cy-GB"/>
        </w:rPr>
        <w:t xml:space="preserve"> Fe fydd rhannu gwybodaeth hyn yn ddiogelu plentyn a atal cam a helpu hybu lles y plant a arsylwi risg er mwyn atal cam ir plentyn.</w:t>
      </w:r>
    </w:p>
    <w:p w14:paraId="6337847B" w14:textId="77777777" w:rsidR="00BB7C53" w:rsidRDefault="00BB7C53" w:rsidP="00183A36">
      <w:pPr>
        <w:pStyle w:val="NormalWeb"/>
        <w:spacing w:before="0" w:beforeAutospacing="0" w:after="0" w:afterAutospacing="0" w:line="360" w:lineRule="atLeast"/>
        <w:rPr>
          <w:rFonts w:ascii="Arial" w:hAnsi="Arial" w:cs="Arial"/>
          <w:color w:val="000000" w:themeColor="text1"/>
          <w:shd w:val="clear" w:color="auto" w:fill="FFFFFF"/>
          <w:lang w:val="cy-GB"/>
        </w:rPr>
      </w:pPr>
    </w:p>
    <w:p w14:paraId="1F50E756" w14:textId="77777777" w:rsidR="00B9657A" w:rsidRPr="00183A36" w:rsidRDefault="00B9657A" w:rsidP="00ED7335">
      <w:pPr>
        <w:pStyle w:val="NormalWeb"/>
        <w:spacing w:before="0" w:beforeAutospacing="0" w:after="0" w:afterAutospacing="0" w:line="360" w:lineRule="atLeast"/>
        <w:rPr>
          <w:rFonts w:ascii="Calibri" w:hAnsi="Calibri" w:cs="Calibri"/>
          <w:color w:val="000000"/>
          <w:sz w:val="27"/>
          <w:szCs w:val="27"/>
          <w:lang w:val="cy-GB"/>
        </w:rPr>
      </w:pPr>
    </w:p>
    <w:p w14:paraId="6B2411DD" w14:textId="77777777" w:rsidR="00B9657A" w:rsidRPr="00183A36" w:rsidRDefault="00B9657A" w:rsidP="00ED7335">
      <w:pPr>
        <w:pStyle w:val="NormalWeb"/>
        <w:spacing w:before="0" w:beforeAutospacing="0" w:after="0" w:afterAutospacing="0" w:line="360" w:lineRule="atLeast"/>
        <w:rPr>
          <w:rFonts w:ascii="Calibri" w:hAnsi="Calibri" w:cs="Calibri"/>
          <w:color w:val="000000"/>
          <w:sz w:val="27"/>
          <w:szCs w:val="27"/>
          <w:lang w:val="cy-GB"/>
        </w:rPr>
      </w:pPr>
    </w:p>
    <w:p w14:paraId="42274CAD" w14:textId="77777777" w:rsidR="00B9657A" w:rsidRPr="00183A36" w:rsidRDefault="00B9657A" w:rsidP="00ED7335">
      <w:pPr>
        <w:pStyle w:val="NormalWeb"/>
        <w:spacing w:before="0" w:beforeAutospacing="0" w:after="0" w:afterAutospacing="0" w:line="360" w:lineRule="atLeast"/>
        <w:rPr>
          <w:rFonts w:ascii="Calibri" w:hAnsi="Calibri" w:cs="Calibri"/>
          <w:color w:val="000000"/>
          <w:sz w:val="27"/>
          <w:szCs w:val="27"/>
          <w:lang w:val="cy-GB"/>
        </w:rPr>
      </w:pPr>
    </w:p>
    <w:p w14:paraId="5F4A861F" w14:textId="77777777" w:rsidR="00B9657A" w:rsidRPr="00183A36" w:rsidRDefault="00B9657A" w:rsidP="00ED7335">
      <w:pPr>
        <w:pStyle w:val="NormalWeb"/>
        <w:spacing w:before="0" w:beforeAutospacing="0" w:after="0" w:afterAutospacing="0" w:line="360" w:lineRule="atLeast"/>
        <w:rPr>
          <w:rFonts w:ascii="Calibri" w:hAnsi="Calibri" w:cs="Calibri"/>
          <w:color w:val="000000"/>
          <w:sz w:val="27"/>
          <w:szCs w:val="27"/>
          <w:lang w:val="cy-GB"/>
        </w:rPr>
      </w:pPr>
    </w:p>
    <w:p w14:paraId="59C84F57" w14:textId="77777777" w:rsidR="00B9657A" w:rsidRPr="00183A36" w:rsidRDefault="00B9657A" w:rsidP="00ED7335">
      <w:pPr>
        <w:pStyle w:val="NormalWeb"/>
        <w:spacing w:before="0" w:beforeAutospacing="0" w:after="0" w:afterAutospacing="0" w:line="360" w:lineRule="atLeast"/>
        <w:rPr>
          <w:rFonts w:ascii="Calibri" w:hAnsi="Calibri" w:cs="Calibri"/>
          <w:color w:val="000000"/>
          <w:sz w:val="27"/>
          <w:szCs w:val="27"/>
          <w:lang w:val="cy-GB"/>
        </w:rPr>
      </w:pPr>
    </w:p>
    <w:p w14:paraId="1ECA4E54" w14:textId="77777777" w:rsidR="00B9657A" w:rsidRPr="00183A36" w:rsidRDefault="00B9657A" w:rsidP="00ED7335">
      <w:pPr>
        <w:pStyle w:val="NormalWeb"/>
        <w:spacing w:before="0" w:beforeAutospacing="0" w:after="0" w:afterAutospacing="0" w:line="360" w:lineRule="atLeast"/>
        <w:rPr>
          <w:rFonts w:ascii="Calibri" w:hAnsi="Calibri" w:cs="Calibri"/>
          <w:color w:val="000000"/>
          <w:sz w:val="27"/>
          <w:szCs w:val="27"/>
          <w:lang w:val="cy-GB"/>
        </w:rPr>
      </w:pPr>
    </w:p>
    <w:p w14:paraId="3FC4F762" w14:textId="77777777" w:rsidR="0024417F" w:rsidRDefault="0024417F" w:rsidP="0024417F">
      <w:pPr>
        <w:pStyle w:val="NormalWeb"/>
        <w:rPr>
          <w:rFonts w:ascii="Calibri" w:hAnsi="Calibri" w:cs="Calibri"/>
          <w:color w:val="000000"/>
          <w:sz w:val="27"/>
          <w:szCs w:val="27"/>
          <w:lang w:val="cy-GB"/>
        </w:rPr>
      </w:pPr>
    </w:p>
    <w:p w14:paraId="4F41B70D" w14:textId="77777777" w:rsidR="0024417F" w:rsidRDefault="0024417F" w:rsidP="0024417F">
      <w:pPr>
        <w:pStyle w:val="NormalWeb"/>
        <w:rPr>
          <w:rFonts w:ascii="Calibri" w:hAnsi="Calibri" w:cs="Calibri"/>
          <w:color w:val="000000"/>
          <w:sz w:val="27"/>
          <w:szCs w:val="27"/>
          <w:lang w:val="cy-GB"/>
        </w:rPr>
      </w:pPr>
    </w:p>
    <w:p w14:paraId="690B4D28" w14:textId="77777777" w:rsidR="0024417F" w:rsidRDefault="0024417F" w:rsidP="0024417F">
      <w:pPr>
        <w:pStyle w:val="NormalWeb"/>
        <w:rPr>
          <w:rFonts w:ascii="Calibri" w:hAnsi="Calibri" w:cs="Calibri"/>
          <w:color w:val="000000"/>
          <w:sz w:val="27"/>
          <w:szCs w:val="27"/>
          <w:lang w:val="cy-GB"/>
        </w:rPr>
      </w:pPr>
    </w:p>
    <w:p w14:paraId="07C395BD" w14:textId="77777777" w:rsidR="0024417F" w:rsidRDefault="0024417F" w:rsidP="0024417F">
      <w:pPr>
        <w:pStyle w:val="NormalWeb"/>
        <w:rPr>
          <w:rFonts w:ascii="Calibri" w:hAnsi="Calibri" w:cs="Calibri"/>
          <w:color w:val="000000"/>
          <w:sz w:val="27"/>
          <w:szCs w:val="27"/>
          <w:lang w:val="cy-GB"/>
        </w:rPr>
      </w:pPr>
    </w:p>
    <w:p w14:paraId="3A2EA736" w14:textId="77777777" w:rsidR="0024417F" w:rsidRDefault="0024417F" w:rsidP="0024417F">
      <w:pPr>
        <w:pStyle w:val="NormalWeb"/>
        <w:rPr>
          <w:rFonts w:ascii="Calibri" w:hAnsi="Calibri" w:cs="Calibri"/>
          <w:color w:val="000000"/>
          <w:sz w:val="27"/>
          <w:szCs w:val="27"/>
          <w:lang w:val="cy-GB"/>
        </w:rPr>
      </w:pPr>
    </w:p>
    <w:p w14:paraId="47C4F6A8" w14:textId="77777777" w:rsidR="0024417F" w:rsidRDefault="0024417F" w:rsidP="0024417F">
      <w:pPr>
        <w:pStyle w:val="NormalWeb"/>
        <w:rPr>
          <w:rFonts w:ascii="Calibri" w:hAnsi="Calibri" w:cs="Calibri"/>
          <w:color w:val="000000"/>
          <w:sz w:val="27"/>
          <w:szCs w:val="27"/>
          <w:lang w:val="cy-GB"/>
        </w:rPr>
      </w:pPr>
    </w:p>
    <w:p w14:paraId="6AB54A37" w14:textId="77777777" w:rsidR="0024417F" w:rsidRDefault="0024417F" w:rsidP="0024417F">
      <w:pPr>
        <w:pStyle w:val="NormalWeb"/>
        <w:rPr>
          <w:rFonts w:ascii="Calibri" w:hAnsi="Calibri" w:cs="Calibri"/>
          <w:color w:val="000000"/>
          <w:sz w:val="27"/>
          <w:szCs w:val="27"/>
          <w:lang w:val="cy-GB"/>
        </w:rPr>
      </w:pPr>
    </w:p>
    <w:p w14:paraId="6CC51617" w14:textId="77777777" w:rsidR="0024417F" w:rsidRDefault="0024417F" w:rsidP="0024417F">
      <w:pPr>
        <w:pStyle w:val="NormalWeb"/>
        <w:rPr>
          <w:rFonts w:ascii="Calibri" w:hAnsi="Calibri" w:cs="Calibri"/>
          <w:color w:val="000000"/>
          <w:sz w:val="27"/>
          <w:szCs w:val="27"/>
          <w:lang w:val="cy-GB"/>
        </w:rPr>
      </w:pPr>
    </w:p>
    <w:p w14:paraId="33432CDA" w14:textId="77777777" w:rsidR="0024417F" w:rsidRDefault="0024417F" w:rsidP="0024417F">
      <w:pPr>
        <w:pStyle w:val="NormalWeb"/>
        <w:rPr>
          <w:rFonts w:ascii="Calibri" w:hAnsi="Calibri" w:cs="Calibri"/>
          <w:color w:val="000000"/>
          <w:sz w:val="27"/>
          <w:szCs w:val="27"/>
          <w:lang w:val="cy-GB"/>
        </w:rPr>
      </w:pPr>
    </w:p>
    <w:p w14:paraId="667274BE" w14:textId="77777777" w:rsidR="0024417F" w:rsidRDefault="0024417F" w:rsidP="0024417F">
      <w:pPr>
        <w:pStyle w:val="NormalWeb"/>
        <w:rPr>
          <w:rFonts w:ascii="Calibri" w:hAnsi="Calibri" w:cs="Calibri"/>
          <w:color w:val="000000"/>
          <w:sz w:val="27"/>
          <w:szCs w:val="27"/>
          <w:lang w:val="cy-GB"/>
        </w:rPr>
      </w:pPr>
    </w:p>
    <w:p w14:paraId="1A72C4B4" w14:textId="77777777" w:rsidR="0024417F" w:rsidRDefault="0024417F" w:rsidP="0024417F">
      <w:pPr>
        <w:pStyle w:val="NormalWeb"/>
        <w:rPr>
          <w:rFonts w:ascii="Calibri" w:hAnsi="Calibri" w:cs="Calibri"/>
          <w:color w:val="000000"/>
          <w:sz w:val="27"/>
          <w:szCs w:val="27"/>
          <w:lang w:val="cy-GB"/>
        </w:rPr>
      </w:pPr>
    </w:p>
    <w:p w14:paraId="1B14269A" w14:textId="77777777" w:rsidR="0024417F" w:rsidRDefault="0024417F" w:rsidP="0024417F">
      <w:pPr>
        <w:pStyle w:val="NormalWeb"/>
        <w:rPr>
          <w:rFonts w:ascii="Calibri" w:hAnsi="Calibri" w:cs="Calibri"/>
          <w:color w:val="000000"/>
          <w:sz w:val="27"/>
          <w:szCs w:val="27"/>
          <w:lang w:val="cy-GB"/>
        </w:rPr>
      </w:pPr>
    </w:p>
    <w:p w14:paraId="4588AAC2" w14:textId="77777777" w:rsidR="0024417F" w:rsidRDefault="0024417F" w:rsidP="0024417F">
      <w:pPr>
        <w:pStyle w:val="NormalWeb"/>
        <w:rPr>
          <w:rFonts w:ascii="Calibri" w:hAnsi="Calibri" w:cs="Calibri"/>
          <w:color w:val="000000"/>
          <w:sz w:val="27"/>
          <w:szCs w:val="27"/>
          <w:lang w:val="cy-GB"/>
        </w:rPr>
      </w:pPr>
    </w:p>
    <w:p w14:paraId="04CC7AE1" w14:textId="77777777" w:rsidR="0024417F" w:rsidRDefault="0024417F" w:rsidP="0024417F">
      <w:pPr>
        <w:pStyle w:val="NormalWeb"/>
        <w:rPr>
          <w:rFonts w:ascii="Calibri" w:hAnsi="Calibri" w:cs="Calibri"/>
          <w:color w:val="000000"/>
          <w:sz w:val="27"/>
          <w:szCs w:val="27"/>
          <w:lang w:val="cy-GB"/>
        </w:rPr>
      </w:pPr>
    </w:p>
    <w:p w14:paraId="1FFBB272" w14:textId="77777777" w:rsidR="0024417F" w:rsidRDefault="0024417F" w:rsidP="0024417F">
      <w:pPr>
        <w:pStyle w:val="NormalWeb"/>
        <w:rPr>
          <w:rFonts w:ascii="Calibri" w:hAnsi="Calibri" w:cs="Calibri"/>
          <w:color w:val="000000"/>
          <w:sz w:val="27"/>
          <w:szCs w:val="27"/>
          <w:lang w:val="cy-GB"/>
        </w:rPr>
      </w:pPr>
    </w:p>
    <w:p w14:paraId="71F12A7F" w14:textId="77777777" w:rsidR="00EF01CE" w:rsidRDefault="00EF01CE" w:rsidP="00330608">
      <w:pPr>
        <w:pStyle w:val="NormalWeb"/>
        <w:jc w:val="center"/>
        <w:rPr>
          <w:rFonts w:ascii="Arial" w:hAnsi="Arial" w:cs="Arial"/>
          <w:color w:val="000000"/>
          <w:u w:val="single"/>
          <w:lang w:val="cy-GB"/>
        </w:rPr>
      </w:pPr>
    </w:p>
    <w:p w14:paraId="0D6B92D3" w14:textId="77777777" w:rsidR="00EF01CE" w:rsidRDefault="00EF01CE" w:rsidP="00330608">
      <w:pPr>
        <w:pStyle w:val="NormalWeb"/>
        <w:jc w:val="center"/>
        <w:rPr>
          <w:rFonts w:ascii="Arial" w:hAnsi="Arial" w:cs="Arial"/>
          <w:color w:val="000000"/>
          <w:u w:val="single"/>
          <w:lang w:val="cy-GB"/>
        </w:rPr>
      </w:pPr>
    </w:p>
    <w:p w14:paraId="2281EF69" w14:textId="4BF83DE7" w:rsidR="0024417F" w:rsidRPr="00330608" w:rsidRDefault="00330608" w:rsidP="00330608">
      <w:pPr>
        <w:pStyle w:val="NormalWeb"/>
        <w:jc w:val="center"/>
        <w:rPr>
          <w:rFonts w:ascii="Arial" w:hAnsi="Arial" w:cs="Arial"/>
          <w:color w:val="000000"/>
          <w:u w:val="single"/>
          <w:lang w:val="cy-GB"/>
        </w:rPr>
      </w:pPr>
      <w:r w:rsidRPr="00330608">
        <w:rPr>
          <w:rFonts w:ascii="Arial" w:hAnsi="Arial" w:cs="Arial"/>
          <w:color w:val="000000"/>
          <w:u w:val="single"/>
          <w:lang w:val="cy-GB"/>
        </w:rPr>
        <w:lastRenderedPageBreak/>
        <w:t>Cyfeiriadau.</w:t>
      </w:r>
    </w:p>
    <w:p w14:paraId="04B81070" w14:textId="77777777" w:rsidR="0024417F" w:rsidRDefault="0024417F" w:rsidP="0024417F">
      <w:pPr>
        <w:pStyle w:val="NormalWeb"/>
        <w:rPr>
          <w:rFonts w:ascii="Calibri" w:hAnsi="Calibri" w:cs="Calibri"/>
          <w:color w:val="000000"/>
          <w:sz w:val="27"/>
          <w:szCs w:val="27"/>
          <w:lang w:val="cy-GB"/>
        </w:rPr>
      </w:pPr>
    </w:p>
    <w:p w14:paraId="061C1769" w14:textId="17146738" w:rsidR="0024417F" w:rsidRPr="00AD0B53" w:rsidRDefault="0024417F" w:rsidP="0024417F">
      <w:pPr>
        <w:pStyle w:val="NormalWeb"/>
        <w:rPr>
          <w:rFonts w:ascii="Arial" w:hAnsi="Arial" w:cs="Arial"/>
          <w:color w:val="000000"/>
          <w:lang w:val="cy-GB"/>
        </w:rPr>
      </w:pPr>
      <w:r w:rsidRPr="00AD0B53">
        <w:rPr>
          <w:rFonts w:ascii="Arial" w:hAnsi="Arial" w:cs="Arial"/>
          <w:color w:val="000000"/>
          <w:lang w:val="cy-GB"/>
        </w:rPr>
        <w:t>Barings Law. (2025). </w:t>
      </w:r>
      <w:r w:rsidRPr="00AD0B53">
        <w:rPr>
          <w:rFonts w:ascii="Arial" w:hAnsi="Arial" w:cs="Arial"/>
          <w:i/>
          <w:iCs/>
          <w:color w:val="000000"/>
          <w:lang w:val="cy-GB"/>
        </w:rPr>
        <w:t>Children and Data Protection: Understanding Their Data Privacy Rights - Barings Law</w:t>
      </w:r>
      <w:r w:rsidRPr="00AD0B53">
        <w:rPr>
          <w:rFonts w:ascii="Arial" w:hAnsi="Arial" w:cs="Arial"/>
          <w:color w:val="000000"/>
          <w:lang w:val="cy-GB"/>
        </w:rPr>
        <w:t xml:space="preserve">. Available at: </w:t>
      </w:r>
      <w:hyperlink r:id="rId7" w:history="1">
        <w:r w:rsidRPr="00AD0B53">
          <w:rPr>
            <w:rStyle w:val="Hyperlink"/>
            <w:rFonts w:ascii="Arial" w:hAnsi="Arial" w:cs="Arial"/>
            <w:lang w:val="cy-GB"/>
          </w:rPr>
          <w:t>https://baringslaw.com/news-insight/children-and-data-protection-understanding-their-data-privacy-rights/</w:t>
        </w:r>
      </w:hyperlink>
      <w:r w:rsidRPr="00AD0B53">
        <w:rPr>
          <w:rFonts w:ascii="Arial" w:hAnsi="Arial" w:cs="Arial"/>
          <w:color w:val="000000"/>
          <w:lang w:val="cy-GB"/>
        </w:rPr>
        <w:t xml:space="preserve"> </w:t>
      </w:r>
      <w:r w:rsidR="0052364B" w:rsidRPr="00AD0B53">
        <w:rPr>
          <w:rFonts w:ascii="Arial" w:hAnsi="Arial" w:cs="Arial"/>
          <w:color w:val="000000"/>
          <w:lang w:val="cy-GB"/>
        </w:rPr>
        <w:t>(Accessed: 08 May 2025)</w:t>
      </w:r>
    </w:p>
    <w:p w14:paraId="7EBAC512" w14:textId="77777777" w:rsidR="0024417F" w:rsidRPr="00AD0B53" w:rsidRDefault="0024417F" w:rsidP="00AE6227">
      <w:pPr>
        <w:pStyle w:val="NormalWeb"/>
        <w:spacing w:before="0" w:beforeAutospacing="0" w:after="0" w:afterAutospacing="0" w:line="360" w:lineRule="atLeast"/>
        <w:rPr>
          <w:rFonts w:ascii="Arial" w:hAnsi="Arial" w:cs="Arial"/>
          <w:color w:val="000000"/>
          <w:lang w:val="cy-GB"/>
        </w:rPr>
      </w:pPr>
      <w:r w:rsidRPr="00AD0B53">
        <w:rPr>
          <w:rFonts w:ascii="Arial" w:hAnsi="Arial" w:cs="Arial"/>
          <w:color w:val="000000"/>
          <w:lang w:val="cy-GB"/>
        </w:rPr>
        <w:t>Bell, J., Waters, S. and Johnson, H. (2024). </w:t>
      </w:r>
      <w:r w:rsidRPr="00AD0B53">
        <w:rPr>
          <w:rFonts w:ascii="Arial" w:hAnsi="Arial" w:cs="Arial"/>
          <w:i/>
          <w:iCs/>
          <w:color w:val="000000"/>
          <w:lang w:val="cy-GB"/>
        </w:rPr>
        <w:t>Ebook: Doing Your Research Project: A Guide for First-Time Researchers 8</w:t>
      </w:r>
      <w:r w:rsidRPr="00AD0B53">
        <w:rPr>
          <w:rFonts w:ascii="Arial" w:hAnsi="Arial" w:cs="Arial"/>
          <w:color w:val="000000"/>
          <w:lang w:val="cy-GB"/>
        </w:rPr>
        <w:t>. McGraw-Hill Education (UK).page281</w:t>
      </w:r>
    </w:p>
    <w:p w14:paraId="4ABA43E5" w14:textId="77777777" w:rsidR="0024417F" w:rsidRPr="00AD0B53" w:rsidRDefault="0024417F" w:rsidP="00AE6227">
      <w:pPr>
        <w:pStyle w:val="NormalWeb"/>
        <w:spacing w:before="0" w:beforeAutospacing="0" w:after="0" w:afterAutospacing="0" w:line="360" w:lineRule="atLeast"/>
        <w:rPr>
          <w:rFonts w:ascii="Arial" w:hAnsi="Arial" w:cs="Arial"/>
          <w:color w:val="000000"/>
          <w:lang w:val="cy-GB"/>
        </w:rPr>
      </w:pPr>
    </w:p>
    <w:p w14:paraId="7179BF7A" w14:textId="2484000C" w:rsidR="0052364B" w:rsidRPr="00AD0B53" w:rsidRDefault="0052364B" w:rsidP="0052364B">
      <w:pPr>
        <w:pStyle w:val="NormalWeb"/>
        <w:spacing w:before="0" w:beforeAutospacing="0" w:after="0" w:afterAutospacing="0" w:line="360" w:lineRule="atLeast"/>
        <w:rPr>
          <w:rFonts w:ascii="Arial" w:hAnsi="Arial" w:cs="Arial"/>
          <w:color w:val="000000"/>
        </w:rPr>
      </w:pPr>
      <w:r w:rsidRPr="00AD0B53">
        <w:rPr>
          <w:rFonts w:ascii="Arial" w:hAnsi="Arial" w:cs="Arial"/>
          <w:color w:val="000000"/>
        </w:rPr>
        <w:t>Brooks, R., Kitty te Riele and Maguire, M. (2014). </w:t>
      </w:r>
      <w:r w:rsidRPr="00AD0B53">
        <w:rPr>
          <w:rFonts w:ascii="Arial" w:hAnsi="Arial" w:cs="Arial"/>
          <w:i/>
          <w:iCs/>
          <w:color w:val="000000"/>
        </w:rPr>
        <w:t>Ethics and Education Research</w:t>
      </w:r>
      <w:r w:rsidRPr="00AD0B53">
        <w:rPr>
          <w:rFonts w:ascii="Arial" w:hAnsi="Arial" w:cs="Arial"/>
          <w:color w:val="000000"/>
        </w:rPr>
        <w:t>. SAGE</w:t>
      </w:r>
    </w:p>
    <w:p w14:paraId="255B6ACE" w14:textId="77029FAD" w:rsidR="0024417F" w:rsidRPr="00AD0B53" w:rsidRDefault="0052364B" w:rsidP="0052364B">
      <w:pPr>
        <w:pStyle w:val="NormalWeb"/>
        <w:rPr>
          <w:rFonts w:ascii="Arial" w:hAnsi="Arial" w:cs="Arial"/>
          <w:color w:val="000000"/>
        </w:rPr>
      </w:pPr>
      <w:r w:rsidRPr="00AD0B53">
        <w:rPr>
          <w:rFonts w:ascii="Arial" w:hAnsi="Arial" w:cs="Arial"/>
          <w:color w:val="000000"/>
        </w:rPr>
        <w:t>‌</w:t>
      </w:r>
      <w:r w:rsidR="0024417F" w:rsidRPr="00AD0B53">
        <w:rPr>
          <w:rFonts w:ascii="Arial" w:hAnsi="Arial" w:cs="Arial"/>
          <w:color w:val="000000"/>
          <w:lang w:val="cy-GB"/>
        </w:rPr>
        <w:t>British Educational Research Association (2018). </w:t>
      </w:r>
      <w:r w:rsidR="0024417F" w:rsidRPr="00AD0B53">
        <w:rPr>
          <w:rFonts w:ascii="Arial" w:hAnsi="Arial" w:cs="Arial"/>
          <w:i/>
          <w:iCs/>
          <w:color w:val="000000"/>
          <w:lang w:val="cy-GB"/>
        </w:rPr>
        <w:t>Ethical Guidelines for Educational Research</w:t>
      </w:r>
    </w:p>
    <w:p w14:paraId="7EFDD301" w14:textId="77777777" w:rsidR="0024417F" w:rsidRPr="00AD0B53" w:rsidRDefault="0024417F" w:rsidP="00A604B6">
      <w:pPr>
        <w:pStyle w:val="NormalWeb"/>
        <w:spacing w:before="0" w:beforeAutospacing="0" w:after="0" w:afterAutospacing="0" w:line="360" w:lineRule="atLeast"/>
        <w:rPr>
          <w:rFonts w:ascii="Arial" w:hAnsi="Arial" w:cs="Arial"/>
          <w:color w:val="000000"/>
          <w:lang w:val="cy-GB"/>
        </w:rPr>
      </w:pPr>
    </w:p>
    <w:p w14:paraId="3F1D39B4" w14:textId="6A94D7C1" w:rsidR="0024417F" w:rsidRPr="00AD0B53" w:rsidRDefault="0024417F"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AD0B53">
        <w:rPr>
          <w:rFonts w:ascii="Arial" w:eastAsia="Times New Roman" w:hAnsi="Arial" w:cs="Arial"/>
          <w:color w:val="242424"/>
          <w:kern w:val="0"/>
          <w:lang w:eastAsia="en-GB"/>
          <w14:ligatures w14:val="none"/>
        </w:rPr>
        <w:t>Bruner, J.S. (1960). </w:t>
      </w:r>
      <w:r w:rsidRPr="00AD0B53">
        <w:rPr>
          <w:rFonts w:ascii="Arial" w:eastAsia="Times New Roman" w:hAnsi="Arial" w:cs="Arial"/>
          <w:i/>
          <w:iCs/>
          <w:color w:val="242424"/>
          <w:kern w:val="0"/>
          <w:lang w:eastAsia="en-GB"/>
          <w14:ligatures w14:val="none"/>
        </w:rPr>
        <w:t>The Process of Education</w:t>
      </w:r>
      <w:r w:rsidRPr="00AD0B53">
        <w:rPr>
          <w:rFonts w:ascii="Arial" w:eastAsia="Times New Roman" w:hAnsi="Arial" w:cs="Arial"/>
          <w:color w:val="242424"/>
          <w:kern w:val="0"/>
          <w:lang w:eastAsia="en-GB"/>
          <w14:ligatures w14:val="none"/>
        </w:rPr>
        <w:t>. Cambridge Harvard University Press Ann Arbor, Michigan Proquest</w:t>
      </w:r>
    </w:p>
    <w:p w14:paraId="2A0821B9" w14:textId="77777777" w:rsidR="0024417F" w:rsidRPr="00AD0B53" w:rsidRDefault="0024417F"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5F3B7233" w14:textId="20841A3B" w:rsidR="0024417F" w:rsidRPr="00AD0B53" w:rsidRDefault="0024417F" w:rsidP="00ED7335">
      <w:pPr>
        <w:pStyle w:val="NormalWeb"/>
        <w:spacing w:before="0" w:beforeAutospacing="0" w:after="0" w:afterAutospacing="0" w:line="360" w:lineRule="atLeast"/>
        <w:rPr>
          <w:rFonts w:ascii="Arial" w:hAnsi="Arial" w:cs="Arial"/>
          <w:color w:val="000000"/>
          <w:lang w:val="cy-GB"/>
        </w:rPr>
      </w:pPr>
      <w:r w:rsidRPr="00AD0B53">
        <w:rPr>
          <w:rFonts w:ascii="Arial" w:hAnsi="Arial" w:cs="Arial"/>
          <w:color w:val="000000"/>
          <w:lang w:val="cy-GB"/>
        </w:rPr>
        <w:t>Care Learning. (2024). </w:t>
      </w:r>
      <w:r w:rsidRPr="00AD0B53">
        <w:rPr>
          <w:rFonts w:ascii="Arial" w:hAnsi="Arial" w:cs="Arial"/>
          <w:i/>
          <w:iCs/>
          <w:color w:val="000000"/>
          <w:lang w:val="cy-GB"/>
        </w:rPr>
        <w:t>2.4 Explain The Value Of Observation For: • The Child • The Parents/carers • The Early Years Setting In Planning The Next Steps - Care Learning</w:t>
      </w:r>
      <w:r w:rsidRPr="00AD0B53">
        <w:rPr>
          <w:rFonts w:ascii="Arial" w:hAnsi="Arial" w:cs="Arial"/>
          <w:color w:val="000000"/>
          <w:lang w:val="cy-GB"/>
        </w:rPr>
        <w:t xml:space="preserve">.Available at: </w:t>
      </w:r>
      <w:hyperlink r:id="rId8" w:history="1">
        <w:r w:rsidRPr="00AD0B53">
          <w:rPr>
            <w:rStyle w:val="Hyperlink"/>
            <w:rFonts w:ascii="Arial" w:hAnsi="Arial" w:cs="Arial"/>
            <w:lang w:val="cy-GB"/>
          </w:rPr>
          <w:t>https://carelearning.org.uk/qualifications/level-2-early-years/eyp-7/2-4-explain-the-value-of-observation-for-the-child-the-parents-carers-the-early-years-setting-in-planning-the-next-steps/</w:t>
        </w:r>
      </w:hyperlink>
    </w:p>
    <w:p w14:paraId="3323F6AC" w14:textId="77777777" w:rsidR="0024417F" w:rsidRPr="00AD0B53" w:rsidRDefault="0024417F" w:rsidP="00ED7335">
      <w:pPr>
        <w:pStyle w:val="NormalWeb"/>
        <w:spacing w:before="0" w:beforeAutospacing="0" w:after="0" w:afterAutospacing="0" w:line="360" w:lineRule="atLeast"/>
        <w:rPr>
          <w:rFonts w:ascii="Arial" w:hAnsi="Arial" w:cs="Arial"/>
          <w:color w:val="000000"/>
          <w:lang w:val="cy-GB"/>
        </w:rPr>
      </w:pPr>
    </w:p>
    <w:p w14:paraId="0698F722" w14:textId="50857698" w:rsidR="0024417F" w:rsidRPr="00AD0B53" w:rsidRDefault="0052364B"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AD0B53">
        <w:rPr>
          <w:rFonts w:ascii="Arial" w:eastAsia="Times New Roman" w:hAnsi="Arial" w:cs="Arial"/>
          <w:color w:val="242424"/>
          <w:kern w:val="0"/>
          <w:lang w:eastAsia="en-GB"/>
          <w14:ligatures w14:val="none"/>
        </w:rPr>
        <w:t>C</w:t>
      </w:r>
      <w:r w:rsidR="0024417F" w:rsidRPr="00AD0B53">
        <w:rPr>
          <w:rFonts w:ascii="Arial" w:eastAsia="Times New Roman" w:hAnsi="Arial" w:cs="Arial"/>
          <w:color w:val="242424"/>
          <w:kern w:val="0"/>
          <w:lang w:eastAsia="en-GB"/>
          <w14:ligatures w14:val="none"/>
        </w:rPr>
        <w:t xml:space="preserve">onnectchildcare.com. (2024). How to Get the Most from Adult-Led Activities. [online] Available at: </w:t>
      </w:r>
      <w:hyperlink r:id="rId9" w:history="1">
        <w:r w:rsidR="00FE5DCD" w:rsidRPr="00AD0B53">
          <w:rPr>
            <w:rStyle w:val="Hyperlink"/>
            <w:rFonts w:ascii="Arial" w:eastAsia="Times New Roman" w:hAnsi="Arial" w:cs="Arial"/>
            <w:kern w:val="0"/>
            <w:lang w:eastAsia="en-GB"/>
            <w14:ligatures w14:val="none"/>
          </w:rPr>
          <w:t xml:space="preserve">https://connectchildcare.com/blog/get-the-most-from-adult-led-activities/ </w:t>
        </w:r>
      </w:hyperlink>
      <w:r w:rsidR="00FE5DCD" w:rsidRPr="00AD0B53">
        <w:rPr>
          <w:rFonts w:ascii="Arial" w:hAnsi="Arial" w:cs="Arial"/>
        </w:rPr>
        <w:t xml:space="preserve">  (Accessed 8 May 2025)</w:t>
      </w:r>
    </w:p>
    <w:p w14:paraId="0F25E22B" w14:textId="77777777" w:rsidR="0024417F" w:rsidRPr="00AD0B53" w:rsidRDefault="0024417F"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354D7658" w14:textId="7FA86910" w:rsidR="0024417F" w:rsidRPr="00AD0B53" w:rsidRDefault="0024417F" w:rsidP="007E688F">
      <w:pPr>
        <w:pStyle w:val="NormalWeb"/>
        <w:spacing w:before="0" w:beforeAutospacing="0" w:after="0" w:afterAutospacing="0" w:line="360" w:lineRule="atLeast"/>
        <w:rPr>
          <w:rFonts w:ascii="Arial" w:hAnsi="Arial" w:cs="Arial"/>
          <w:color w:val="000000"/>
          <w:lang w:val="cy-GB"/>
        </w:rPr>
      </w:pPr>
      <w:r w:rsidRPr="00AD0B53">
        <w:rPr>
          <w:rFonts w:ascii="Arial" w:hAnsi="Arial" w:cs="Arial"/>
          <w:color w:val="000000"/>
          <w:lang w:val="cy-GB"/>
        </w:rPr>
        <w:t>Department for Education User Research Manual. (2023). </w:t>
      </w:r>
      <w:r w:rsidRPr="00AD0B53">
        <w:rPr>
          <w:rFonts w:ascii="Arial" w:hAnsi="Arial" w:cs="Arial"/>
          <w:i/>
          <w:iCs/>
          <w:color w:val="000000"/>
          <w:lang w:val="cy-GB"/>
        </w:rPr>
        <w:t>Research with children and young people</w:t>
      </w:r>
      <w:r w:rsidRPr="00AD0B53">
        <w:rPr>
          <w:rFonts w:ascii="Arial" w:hAnsi="Arial" w:cs="Arial"/>
          <w:color w:val="000000"/>
          <w:lang w:val="cy-GB"/>
        </w:rPr>
        <w:t xml:space="preserve">. Available at: </w:t>
      </w:r>
      <w:hyperlink r:id="rId10" w:history="1">
        <w:r w:rsidR="00FE5DCD" w:rsidRPr="00AD0B53">
          <w:rPr>
            <w:rStyle w:val="Hyperlink"/>
            <w:rFonts w:ascii="Arial" w:hAnsi="Arial" w:cs="Arial"/>
            <w:lang w:val="cy-GB"/>
          </w:rPr>
          <w:t>http://user-research.education.gov.uk/guidance/ethics-and-safeguarding/research-with-children-and-young-people</w:t>
        </w:r>
      </w:hyperlink>
      <w:r w:rsidR="00FE5DCD" w:rsidRPr="00AD0B53">
        <w:rPr>
          <w:rFonts w:ascii="Arial" w:hAnsi="Arial" w:cs="Arial"/>
          <w:color w:val="000000"/>
          <w:lang w:val="cy-GB"/>
        </w:rPr>
        <w:t xml:space="preserve"> (</w:t>
      </w:r>
      <w:r w:rsidRPr="00AD0B53">
        <w:rPr>
          <w:rFonts w:ascii="Arial" w:hAnsi="Arial" w:cs="Arial"/>
          <w:color w:val="000000"/>
          <w:lang w:val="cy-GB"/>
        </w:rPr>
        <w:t>Accessed 8 May 2025</w:t>
      </w:r>
      <w:r w:rsidR="00FE5DCD" w:rsidRPr="00AD0B53">
        <w:rPr>
          <w:rFonts w:ascii="Arial" w:hAnsi="Arial" w:cs="Arial"/>
          <w:color w:val="000000"/>
          <w:lang w:val="cy-GB"/>
        </w:rPr>
        <w:t>)</w:t>
      </w:r>
    </w:p>
    <w:p w14:paraId="7F55276C" w14:textId="77777777" w:rsidR="0024417F" w:rsidRPr="00AD0B53" w:rsidRDefault="0024417F" w:rsidP="007E688F">
      <w:pPr>
        <w:pStyle w:val="NormalWeb"/>
        <w:spacing w:before="0" w:beforeAutospacing="0" w:after="0" w:afterAutospacing="0" w:line="360" w:lineRule="atLeast"/>
        <w:rPr>
          <w:rFonts w:ascii="Arial" w:hAnsi="Arial" w:cs="Arial"/>
          <w:color w:val="000000"/>
          <w:lang w:val="cy-GB"/>
        </w:rPr>
      </w:pPr>
    </w:p>
    <w:p w14:paraId="77C1E123" w14:textId="181708B7" w:rsidR="0024417F" w:rsidRPr="00AD0B53" w:rsidRDefault="0024417F" w:rsidP="0063327D">
      <w:pPr>
        <w:pStyle w:val="NormalWeb"/>
        <w:spacing w:before="0" w:beforeAutospacing="0" w:after="0" w:afterAutospacing="0" w:line="360" w:lineRule="atLeast"/>
        <w:rPr>
          <w:rFonts w:ascii="Arial" w:hAnsi="Arial" w:cs="Arial"/>
          <w:color w:val="000000"/>
          <w:lang w:val="cy-GB"/>
        </w:rPr>
      </w:pPr>
      <w:r w:rsidRPr="00AD0B53">
        <w:rPr>
          <w:rFonts w:ascii="Arial" w:hAnsi="Arial" w:cs="Arial"/>
          <w:color w:val="000000"/>
          <w:lang w:val="cy-GB"/>
        </w:rPr>
        <w:t>Department for Education User Research Manual. (n.d.). </w:t>
      </w:r>
      <w:r w:rsidRPr="00AD0B53">
        <w:rPr>
          <w:rFonts w:ascii="Arial" w:hAnsi="Arial" w:cs="Arial"/>
          <w:i/>
          <w:iCs/>
          <w:color w:val="000000"/>
          <w:lang w:val="cy-GB"/>
        </w:rPr>
        <w:t>Research with children and young people</w:t>
      </w:r>
      <w:r w:rsidRPr="00AD0B53">
        <w:rPr>
          <w:rFonts w:ascii="Arial" w:hAnsi="Arial" w:cs="Arial"/>
          <w:color w:val="000000"/>
          <w:lang w:val="cy-GB"/>
        </w:rPr>
        <w:t>.</w:t>
      </w:r>
      <w:r w:rsidR="00FE5DCD" w:rsidRPr="00AD0B53">
        <w:rPr>
          <w:rFonts w:ascii="Arial" w:hAnsi="Arial" w:cs="Arial"/>
          <w:color w:val="000000"/>
          <w:lang w:val="cy-GB"/>
        </w:rPr>
        <w:t xml:space="preserve"> </w:t>
      </w:r>
      <w:r w:rsidRPr="00AD0B53">
        <w:rPr>
          <w:rFonts w:ascii="Arial" w:hAnsi="Arial" w:cs="Arial"/>
          <w:color w:val="000000"/>
          <w:lang w:val="cy-GB"/>
        </w:rPr>
        <w:t xml:space="preserve">Available at: </w:t>
      </w:r>
      <w:hyperlink r:id="rId11" w:anchor="safeguarding-yourself-and-your-users-during-research" w:history="1">
        <w:r w:rsidRPr="00AD0B53">
          <w:rPr>
            <w:rStyle w:val="Hyperlink"/>
            <w:rFonts w:ascii="Arial" w:hAnsi="Arial" w:cs="Arial"/>
            <w:lang w:val="cy-GB"/>
          </w:rPr>
          <w:t>https://user-research.education.gov.uk/guidance/ethics-and-safeguarding/research-with-children-and-young-people#safeguarding-yourself-and-your-users-during-research</w:t>
        </w:r>
      </w:hyperlink>
      <w:r w:rsidR="00FE5DCD" w:rsidRPr="00AD0B53">
        <w:rPr>
          <w:rFonts w:ascii="Arial" w:hAnsi="Arial" w:cs="Arial"/>
          <w:lang w:val="cy-GB"/>
        </w:rPr>
        <w:t xml:space="preserve"> (Accessed 01 May 2025)</w:t>
      </w:r>
    </w:p>
    <w:p w14:paraId="7DE15FCF" w14:textId="77777777" w:rsidR="0024417F" w:rsidRPr="00AD0B53" w:rsidRDefault="0024417F" w:rsidP="0063327D">
      <w:pPr>
        <w:pStyle w:val="NormalWeb"/>
        <w:spacing w:before="0" w:beforeAutospacing="0" w:after="0" w:afterAutospacing="0" w:line="360" w:lineRule="atLeast"/>
        <w:rPr>
          <w:rFonts w:ascii="Arial" w:hAnsi="Arial" w:cs="Arial"/>
          <w:color w:val="000000"/>
          <w:lang w:val="cy-GB"/>
        </w:rPr>
      </w:pPr>
    </w:p>
    <w:p w14:paraId="63E6ED61" w14:textId="05A93613" w:rsidR="0024417F" w:rsidRPr="00AD0B53" w:rsidRDefault="0024417F" w:rsidP="00A910C3">
      <w:pPr>
        <w:pStyle w:val="NormalWeb"/>
        <w:spacing w:before="0" w:beforeAutospacing="0" w:after="0" w:afterAutospacing="0" w:line="360" w:lineRule="atLeast"/>
        <w:rPr>
          <w:rFonts w:ascii="Arial" w:hAnsi="Arial" w:cs="Arial"/>
          <w:color w:val="000000"/>
          <w:lang w:val="cy-GB"/>
        </w:rPr>
      </w:pPr>
      <w:r w:rsidRPr="00AD0B53">
        <w:rPr>
          <w:rFonts w:ascii="Arial" w:hAnsi="Arial" w:cs="Arial"/>
          <w:color w:val="000000"/>
          <w:lang w:val="cy-GB"/>
        </w:rPr>
        <w:lastRenderedPageBreak/>
        <w:t>Dudovskiy, J. (2019). </w:t>
      </w:r>
      <w:r w:rsidRPr="00AD0B53">
        <w:rPr>
          <w:rFonts w:ascii="Arial" w:hAnsi="Arial" w:cs="Arial"/>
          <w:i/>
          <w:iCs/>
          <w:color w:val="000000"/>
          <w:lang w:val="cy-GB"/>
        </w:rPr>
        <w:t>Observation - Research-Methodology</w:t>
      </w:r>
      <w:r w:rsidRPr="00AD0B53">
        <w:rPr>
          <w:rFonts w:ascii="Arial" w:hAnsi="Arial" w:cs="Arial"/>
          <w:color w:val="000000"/>
          <w:lang w:val="cy-GB"/>
        </w:rPr>
        <w:t>.</w:t>
      </w:r>
      <w:r w:rsidR="00FE5DCD" w:rsidRPr="00AD0B53">
        <w:rPr>
          <w:rFonts w:ascii="Arial" w:hAnsi="Arial" w:cs="Arial"/>
          <w:color w:val="000000"/>
          <w:lang w:val="cy-GB"/>
        </w:rPr>
        <w:t xml:space="preserve"> </w:t>
      </w:r>
      <w:r w:rsidRPr="00AD0B53">
        <w:rPr>
          <w:rFonts w:ascii="Arial" w:hAnsi="Arial" w:cs="Arial"/>
          <w:color w:val="000000"/>
          <w:lang w:val="cy-GB"/>
        </w:rPr>
        <w:t xml:space="preserve">Research-Methodology. Available at: </w:t>
      </w:r>
      <w:hyperlink r:id="rId12" w:history="1">
        <w:r w:rsidRPr="00AD0B53">
          <w:rPr>
            <w:rStyle w:val="Hyperlink"/>
            <w:rFonts w:ascii="Arial" w:hAnsi="Arial" w:cs="Arial"/>
            <w:lang w:val="cy-GB"/>
          </w:rPr>
          <w:t>https://research-methodology.net/research-methods/qualitative-research/observation/</w:t>
        </w:r>
      </w:hyperlink>
      <w:r w:rsidR="00FE5DCD" w:rsidRPr="00AD0B53">
        <w:rPr>
          <w:rFonts w:ascii="Arial" w:hAnsi="Arial" w:cs="Arial"/>
        </w:rPr>
        <w:t xml:space="preserve"> (01 May 2025)</w:t>
      </w:r>
    </w:p>
    <w:p w14:paraId="11FF236E" w14:textId="77777777" w:rsidR="0024417F" w:rsidRPr="00AD0B53" w:rsidRDefault="0024417F" w:rsidP="00A910C3">
      <w:pPr>
        <w:pStyle w:val="NormalWeb"/>
        <w:spacing w:before="0" w:beforeAutospacing="0" w:after="0" w:afterAutospacing="0" w:line="360" w:lineRule="atLeast"/>
        <w:rPr>
          <w:rFonts w:ascii="Arial" w:hAnsi="Arial" w:cs="Arial"/>
          <w:color w:val="000000"/>
          <w:lang w:val="cy-GB"/>
        </w:rPr>
      </w:pPr>
    </w:p>
    <w:p w14:paraId="2D2D9135" w14:textId="45C59ED6" w:rsidR="0024417F" w:rsidRPr="00AD0B53" w:rsidRDefault="0024417F"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AD0B53">
        <w:rPr>
          <w:rFonts w:ascii="Arial" w:eastAsia="Times New Roman" w:hAnsi="Arial" w:cs="Arial"/>
          <w:color w:val="242424"/>
          <w:kern w:val="0"/>
          <w:lang w:eastAsia="en-GB"/>
          <w14:ligatures w14:val="none"/>
        </w:rPr>
        <w:t xml:space="preserve">Education Development Trust (2023). Supporting play in early years settings. www.edt.org. Available at: </w:t>
      </w:r>
      <w:hyperlink r:id="rId13" w:history="1">
        <w:r w:rsidRPr="00AD0B53">
          <w:rPr>
            <w:rStyle w:val="Hyperlink"/>
            <w:rFonts w:ascii="Arial" w:eastAsia="Times New Roman" w:hAnsi="Arial" w:cs="Arial"/>
            <w:kern w:val="0"/>
            <w:lang w:eastAsia="en-GB"/>
            <w14:ligatures w14:val="none"/>
          </w:rPr>
          <w:t>https://www.edt.org/research-and-insights/supporting-play-in-early-years-settings/</w:t>
        </w:r>
      </w:hyperlink>
      <w:r w:rsidR="00FE5DCD" w:rsidRPr="00AD0B53">
        <w:rPr>
          <w:rFonts w:ascii="Arial" w:hAnsi="Arial" w:cs="Arial"/>
        </w:rPr>
        <w:t xml:space="preserve"> (Accessed 01 May 2025)</w:t>
      </w:r>
    </w:p>
    <w:p w14:paraId="075C6FD8" w14:textId="77777777" w:rsidR="0024417F" w:rsidRPr="00AD0B53" w:rsidRDefault="0024417F"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48287878" w14:textId="4F3CF04C" w:rsidR="0024417F" w:rsidRPr="00AD0B53" w:rsidRDefault="0024417F" w:rsidP="00E17E14">
      <w:pPr>
        <w:pStyle w:val="NormalWeb"/>
        <w:spacing w:before="0" w:beforeAutospacing="0" w:after="0" w:afterAutospacing="0" w:line="360" w:lineRule="atLeast"/>
        <w:rPr>
          <w:rFonts w:ascii="Arial" w:hAnsi="Arial" w:cs="Arial"/>
          <w:color w:val="000000"/>
          <w:lang w:val="cy-GB"/>
        </w:rPr>
      </w:pPr>
      <w:r w:rsidRPr="00AD0B53">
        <w:rPr>
          <w:rFonts w:ascii="Arial" w:hAnsi="Arial" w:cs="Arial"/>
          <w:color w:val="000000"/>
          <w:lang w:val="cy-GB"/>
        </w:rPr>
        <w:t>Ejiegbu, C. (2025). </w:t>
      </w:r>
      <w:r w:rsidRPr="00AD0B53">
        <w:rPr>
          <w:rFonts w:ascii="Arial" w:hAnsi="Arial" w:cs="Arial"/>
          <w:i/>
          <w:iCs/>
          <w:color w:val="000000"/>
          <w:lang w:val="cy-GB"/>
        </w:rPr>
        <w:t>The Power of Observations in Early Childhood Education: Why It Matters for Development - Young &amp; Smart Nursery</w:t>
      </w:r>
      <w:r w:rsidRPr="00AD0B53">
        <w:rPr>
          <w:rFonts w:ascii="Arial" w:hAnsi="Arial" w:cs="Arial"/>
          <w:color w:val="000000"/>
          <w:lang w:val="cy-GB"/>
        </w:rPr>
        <w:t xml:space="preserve">.Young &amp; Smart Nursery. Available at: </w:t>
      </w:r>
      <w:hyperlink r:id="rId14" w:history="1">
        <w:r w:rsidR="00FE5DCD" w:rsidRPr="00AD0B53">
          <w:rPr>
            <w:rStyle w:val="Hyperlink"/>
            <w:rFonts w:ascii="Arial" w:hAnsi="Arial" w:cs="Arial"/>
            <w:lang w:val="cy-GB"/>
          </w:rPr>
          <w:t>https://youngandsmartnursery.co.uk/early-years/the-power-of-observations-in-early-childhood-education-why-it-matters-for-development/</w:t>
        </w:r>
      </w:hyperlink>
      <w:r w:rsidR="00FE5DCD" w:rsidRPr="00AD0B53">
        <w:rPr>
          <w:rFonts w:ascii="Arial" w:hAnsi="Arial" w:cs="Arial"/>
          <w:color w:val="000000"/>
          <w:lang w:val="cy-GB"/>
        </w:rPr>
        <w:t xml:space="preserve"> (</w:t>
      </w:r>
      <w:r w:rsidRPr="00AD0B53">
        <w:rPr>
          <w:rFonts w:ascii="Arial" w:hAnsi="Arial" w:cs="Arial"/>
          <w:color w:val="000000"/>
          <w:lang w:val="cy-GB"/>
        </w:rPr>
        <w:t>Accessed 1 May 2025</w:t>
      </w:r>
      <w:r w:rsidR="00FE5DCD" w:rsidRPr="00AD0B53">
        <w:rPr>
          <w:rFonts w:ascii="Arial" w:hAnsi="Arial" w:cs="Arial"/>
          <w:color w:val="000000"/>
          <w:lang w:val="cy-GB"/>
        </w:rPr>
        <w:t>)</w:t>
      </w:r>
    </w:p>
    <w:p w14:paraId="32FC0234" w14:textId="77777777" w:rsidR="0024417F" w:rsidRPr="00AD0B53" w:rsidRDefault="0024417F" w:rsidP="00E17E14">
      <w:pPr>
        <w:pStyle w:val="NormalWeb"/>
        <w:spacing w:before="0" w:beforeAutospacing="0" w:after="0" w:afterAutospacing="0" w:line="360" w:lineRule="atLeast"/>
        <w:rPr>
          <w:rFonts w:ascii="Arial" w:hAnsi="Arial" w:cs="Arial"/>
          <w:color w:val="000000"/>
          <w:lang w:val="cy-GB"/>
        </w:rPr>
      </w:pPr>
    </w:p>
    <w:p w14:paraId="53A261BE" w14:textId="08ED4795" w:rsidR="0024417F" w:rsidRPr="00AD0B53" w:rsidRDefault="0024417F"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AD0B53">
        <w:rPr>
          <w:rFonts w:ascii="Arial" w:eastAsia="Times New Roman" w:hAnsi="Arial" w:cs="Arial"/>
          <w:color w:val="242424"/>
          <w:kern w:val="0"/>
          <w:lang w:eastAsia="en-GB"/>
          <w14:ligatures w14:val="none"/>
        </w:rPr>
        <w:t>Geary, D.C. and Berch, D.B. (2016). Evolutionary perspectives on child development and education. Switzerland: Springer</w:t>
      </w:r>
    </w:p>
    <w:p w14:paraId="50AB2C7C" w14:textId="77777777" w:rsidR="0024417F" w:rsidRPr="00AD0B53" w:rsidRDefault="0024417F"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178CA12C" w14:textId="5BF0DEA3" w:rsidR="0024417F" w:rsidRPr="00AD0B53" w:rsidRDefault="0024417F" w:rsidP="00830799">
      <w:pPr>
        <w:pStyle w:val="NormalWeb"/>
        <w:spacing w:before="0" w:beforeAutospacing="0" w:after="0" w:afterAutospacing="0" w:line="360" w:lineRule="atLeast"/>
        <w:rPr>
          <w:rFonts w:ascii="Arial" w:hAnsi="Arial" w:cs="Arial"/>
          <w:color w:val="000000"/>
          <w:lang w:val="cy-GB"/>
        </w:rPr>
      </w:pPr>
      <w:r w:rsidRPr="00AD0B53">
        <w:rPr>
          <w:rFonts w:ascii="Arial" w:hAnsi="Arial" w:cs="Arial"/>
          <w:color w:val="000000"/>
          <w:lang w:val="cy-GB"/>
        </w:rPr>
        <w:t>‌Gov.wales. (2019). </w:t>
      </w:r>
      <w:r w:rsidRPr="00AD0B53">
        <w:rPr>
          <w:rFonts w:ascii="Arial" w:hAnsi="Arial" w:cs="Arial"/>
          <w:i/>
          <w:iCs/>
          <w:color w:val="000000"/>
          <w:lang w:val="cy-GB"/>
        </w:rPr>
        <w:t>Chwarae, dysgu a gofal plentyndod cynnar yng Nghymru - Hwb</w:t>
      </w:r>
      <w:r w:rsidRPr="00AD0B53">
        <w:rPr>
          <w:rFonts w:ascii="Arial" w:hAnsi="Arial" w:cs="Arial"/>
          <w:color w:val="000000"/>
          <w:lang w:val="cy-GB"/>
        </w:rPr>
        <w:t xml:space="preserve">. Available at: </w:t>
      </w:r>
      <w:hyperlink r:id="rId15" w:history="1">
        <w:r w:rsidRPr="00AD0B53">
          <w:rPr>
            <w:rStyle w:val="Hyperlink"/>
            <w:rFonts w:ascii="Arial" w:hAnsi="Arial" w:cs="Arial"/>
            <w:lang w:val="cy-GB"/>
          </w:rPr>
          <w:t>https://hwb.gov.wales/cwricwlwm-i-gymru/chwarae-dysgu-a-gofal-plentyndod-cynnar-yng-nghymru/</w:t>
        </w:r>
      </w:hyperlink>
      <w:r w:rsidR="00FE5DCD" w:rsidRPr="00AD0B53">
        <w:rPr>
          <w:rFonts w:ascii="Arial" w:hAnsi="Arial" w:cs="Arial"/>
        </w:rPr>
        <w:t xml:space="preserve"> (Accessed 08 May 2025)</w:t>
      </w:r>
    </w:p>
    <w:p w14:paraId="6D593A08" w14:textId="77777777" w:rsidR="0024417F" w:rsidRPr="00AD0B53" w:rsidRDefault="0024417F" w:rsidP="00830799">
      <w:pPr>
        <w:pStyle w:val="NormalWeb"/>
        <w:spacing w:before="0" w:beforeAutospacing="0" w:after="0" w:afterAutospacing="0" w:line="360" w:lineRule="atLeast"/>
        <w:rPr>
          <w:rFonts w:ascii="Arial" w:hAnsi="Arial" w:cs="Arial"/>
          <w:color w:val="000000"/>
          <w:lang w:val="cy-GB"/>
        </w:rPr>
      </w:pPr>
    </w:p>
    <w:p w14:paraId="090FE516" w14:textId="78066862" w:rsidR="0024417F" w:rsidRPr="00AD0B53" w:rsidRDefault="0024417F" w:rsidP="005408F1">
      <w:pPr>
        <w:pStyle w:val="NormalWeb"/>
        <w:spacing w:before="0" w:beforeAutospacing="0" w:after="0" w:afterAutospacing="0" w:line="360" w:lineRule="atLeast"/>
        <w:rPr>
          <w:rFonts w:ascii="Arial" w:hAnsi="Arial" w:cs="Arial"/>
          <w:color w:val="000000"/>
          <w:lang w:val="cy-GB"/>
        </w:rPr>
      </w:pPr>
      <w:r w:rsidRPr="00AD0B53">
        <w:rPr>
          <w:rFonts w:ascii="Arial" w:hAnsi="Arial" w:cs="Arial"/>
          <w:color w:val="000000"/>
          <w:lang w:val="cy-GB"/>
        </w:rPr>
        <w:t>Guy Roberts- Holmes (2011). </w:t>
      </w:r>
      <w:r w:rsidRPr="00AD0B53">
        <w:rPr>
          <w:rFonts w:ascii="Arial" w:hAnsi="Arial" w:cs="Arial"/>
          <w:i/>
          <w:iCs/>
          <w:color w:val="000000"/>
          <w:lang w:val="cy-GB"/>
        </w:rPr>
        <w:t>Doing your early years research project : a step-by-step guide.</w:t>
      </w:r>
      <w:r w:rsidRPr="00AD0B53">
        <w:rPr>
          <w:rFonts w:ascii="Arial" w:hAnsi="Arial" w:cs="Arial"/>
          <w:color w:val="000000"/>
          <w:lang w:val="cy-GB"/>
        </w:rPr>
        <w:t> London: Paul Chapman Pub</w:t>
      </w:r>
    </w:p>
    <w:p w14:paraId="41D43723" w14:textId="6B3E2988" w:rsidR="0024417F" w:rsidRPr="00AD0B53" w:rsidRDefault="0024417F" w:rsidP="002B4FE0">
      <w:pPr>
        <w:pStyle w:val="NormalWeb"/>
        <w:rPr>
          <w:rFonts w:ascii="Arial" w:hAnsi="Arial" w:cs="Arial"/>
          <w:color w:val="000000"/>
          <w:lang w:val="cy-GB"/>
        </w:rPr>
      </w:pPr>
      <w:r w:rsidRPr="00AD0B53">
        <w:rPr>
          <w:rFonts w:ascii="Arial" w:hAnsi="Arial" w:cs="Arial"/>
          <w:color w:val="000000"/>
          <w:lang w:val="cy-GB"/>
        </w:rPr>
        <w:t>Hargraves, V. (2019). </w:t>
      </w:r>
      <w:r w:rsidRPr="00AD0B53">
        <w:rPr>
          <w:rFonts w:ascii="Arial" w:hAnsi="Arial" w:cs="Arial"/>
          <w:i/>
          <w:iCs/>
          <w:color w:val="000000"/>
          <w:lang w:val="cy-GB"/>
        </w:rPr>
        <w:t>What is play and why is it important for learning?</w:t>
      </w:r>
      <w:r w:rsidRPr="00AD0B53">
        <w:rPr>
          <w:rFonts w:ascii="Arial" w:hAnsi="Arial" w:cs="Arial"/>
          <w:color w:val="000000"/>
          <w:lang w:val="cy-GB"/>
        </w:rPr>
        <w:t xml:space="preserve"> The Education Hub. Available at: </w:t>
      </w:r>
      <w:hyperlink r:id="rId16" w:history="1">
        <w:r w:rsidRPr="00AD0B53">
          <w:rPr>
            <w:rStyle w:val="Hyperlink"/>
            <w:rFonts w:ascii="Arial" w:hAnsi="Arial" w:cs="Arial"/>
            <w:lang w:val="cy-GB"/>
          </w:rPr>
          <w:t>https://theeducationhub.org.nz/what-is-play-and-why-is-it-important-for-learning/</w:t>
        </w:r>
      </w:hyperlink>
      <w:r w:rsidR="00FE5DCD" w:rsidRPr="00AD0B53">
        <w:rPr>
          <w:rFonts w:ascii="Arial" w:hAnsi="Arial" w:cs="Arial"/>
        </w:rPr>
        <w:t xml:space="preserve"> (Accessed 08 May 2025)</w:t>
      </w:r>
    </w:p>
    <w:p w14:paraId="055411C2" w14:textId="1625ADD8" w:rsidR="0024417F" w:rsidRPr="00AD0B53" w:rsidRDefault="0024417F" w:rsidP="005E6A32">
      <w:pPr>
        <w:pStyle w:val="NormalWeb"/>
        <w:spacing w:before="0" w:beforeAutospacing="0" w:after="0" w:afterAutospacing="0" w:line="360" w:lineRule="atLeast"/>
        <w:rPr>
          <w:rFonts w:ascii="Arial" w:hAnsi="Arial" w:cs="Arial"/>
          <w:color w:val="000000"/>
          <w:lang w:val="cy-GB"/>
        </w:rPr>
      </w:pPr>
      <w:r w:rsidRPr="00AD0B53">
        <w:rPr>
          <w:rFonts w:ascii="Arial" w:hAnsi="Arial" w:cs="Arial"/>
          <w:color w:val="000000"/>
          <w:lang w:val="cy-GB"/>
        </w:rPr>
        <w:t>Hargraves, V. (2019). </w:t>
      </w:r>
      <w:r w:rsidRPr="00AD0B53">
        <w:rPr>
          <w:rFonts w:ascii="Arial" w:hAnsi="Arial" w:cs="Arial"/>
          <w:i/>
          <w:iCs/>
          <w:color w:val="000000"/>
          <w:lang w:val="cy-GB"/>
        </w:rPr>
        <w:t>What is play and why is it important for learning?</w:t>
      </w:r>
      <w:r w:rsidRPr="00AD0B53">
        <w:rPr>
          <w:rFonts w:ascii="Arial" w:hAnsi="Arial" w:cs="Arial"/>
          <w:color w:val="000000"/>
          <w:lang w:val="cy-GB"/>
        </w:rPr>
        <w:t xml:space="preserve"> The Education Hub. Available at: </w:t>
      </w:r>
      <w:hyperlink r:id="rId17" w:history="1">
        <w:r w:rsidRPr="00AD0B53">
          <w:rPr>
            <w:rStyle w:val="Hyperlink"/>
            <w:rFonts w:ascii="Arial" w:hAnsi="Arial" w:cs="Arial"/>
            <w:lang w:val="cy-GB"/>
          </w:rPr>
          <w:t>https://theeducationhub.org.nz/what-is-play-and-why-is-it-important-for-learning/</w:t>
        </w:r>
      </w:hyperlink>
      <w:r w:rsidR="00FE5DCD" w:rsidRPr="00AD0B53">
        <w:rPr>
          <w:rFonts w:ascii="Arial" w:hAnsi="Arial" w:cs="Arial"/>
        </w:rPr>
        <w:t xml:space="preserve"> (Accessed 10 May 2025)</w:t>
      </w:r>
    </w:p>
    <w:p w14:paraId="58EC72E1" w14:textId="77777777" w:rsidR="0024417F" w:rsidRPr="00AD0B53" w:rsidRDefault="0024417F" w:rsidP="005E6A32">
      <w:pPr>
        <w:pStyle w:val="NormalWeb"/>
        <w:spacing w:before="0" w:beforeAutospacing="0" w:after="0" w:afterAutospacing="0" w:line="360" w:lineRule="atLeast"/>
        <w:rPr>
          <w:rFonts w:ascii="Arial" w:hAnsi="Arial" w:cs="Arial"/>
          <w:color w:val="000000"/>
          <w:lang w:val="cy-GB"/>
        </w:rPr>
      </w:pPr>
    </w:p>
    <w:p w14:paraId="053A035E" w14:textId="69D58D13" w:rsidR="0024417F" w:rsidRPr="00AD0B53" w:rsidRDefault="0024417F"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AD0B53">
        <w:rPr>
          <w:rFonts w:ascii="Arial" w:eastAsia="Times New Roman" w:hAnsi="Arial" w:cs="Arial"/>
          <w:color w:val="242424"/>
          <w:kern w:val="0"/>
          <w:lang w:eastAsia="en-GB"/>
          <w14:ligatures w14:val="none"/>
        </w:rPr>
        <w:t xml:space="preserve">hwb.gov.wales. (n.d.). Chwarae, dysgu a gofal plentyndod cynnar yng Nghymru - Hwb. Available at: </w:t>
      </w:r>
      <w:hyperlink r:id="rId18" w:history="1">
        <w:r w:rsidRPr="00AD0B53">
          <w:rPr>
            <w:rStyle w:val="Hyperlink"/>
            <w:rFonts w:ascii="Arial" w:eastAsia="Times New Roman" w:hAnsi="Arial" w:cs="Arial"/>
            <w:kern w:val="0"/>
            <w:lang w:eastAsia="en-GB"/>
            <w14:ligatures w14:val="none"/>
          </w:rPr>
          <w:t>https://hwb.gov.wales/cwricwlwm-i-gymru/chwarae-dysgu-a-gofal-plentyndod-cynnar-yng-nghymru</w:t>
        </w:r>
      </w:hyperlink>
      <w:r w:rsidR="00FE5DCD" w:rsidRPr="00AD0B53">
        <w:rPr>
          <w:rFonts w:ascii="Arial" w:hAnsi="Arial" w:cs="Arial"/>
        </w:rPr>
        <w:t xml:space="preserve"> (Accessed 10 May 2025)</w:t>
      </w:r>
    </w:p>
    <w:p w14:paraId="1B6081F6" w14:textId="77777777" w:rsidR="0024417F" w:rsidRPr="00AD0B53" w:rsidRDefault="0024417F"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23260E9E" w14:textId="39C120AE" w:rsidR="0024417F" w:rsidRPr="00AD0B53" w:rsidRDefault="0024417F"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AD0B53">
        <w:rPr>
          <w:rFonts w:ascii="Arial" w:eastAsia="Times New Roman" w:hAnsi="Arial" w:cs="Arial"/>
          <w:color w:val="242424"/>
          <w:kern w:val="0"/>
          <w:lang w:eastAsia="en-GB"/>
          <w14:ligatures w14:val="none"/>
        </w:rPr>
        <w:t xml:space="preserve">Innovare (2023). 5 Examples of Qualitative Data in Education. Innovare | Social Innovation Partners. Available at: </w:t>
      </w:r>
      <w:hyperlink r:id="rId19" w:history="1">
        <w:r w:rsidRPr="00AD0B53">
          <w:rPr>
            <w:rStyle w:val="Hyperlink"/>
            <w:rFonts w:ascii="Arial" w:eastAsia="Times New Roman" w:hAnsi="Arial" w:cs="Arial"/>
            <w:kern w:val="0"/>
            <w:lang w:eastAsia="en-GB"/>
            <w14:ligatures w14:val="none"/>
          </w:rPr>
          <w:t>https://innovaresip.com/blog/5-examples-of-qualitative-data-in-education/</w:t>
        </w:r>
      </w:hyperlink>
      <w:r w:rsidR="00FE5DCD" w:rsidRPr="00AD0B53">
        <w:rPr>
          <w:rFonts w:ascii="Arial" w:eastAsia="Times New Roman" w:hAnsi="Arial" w:cs="Arial"/>
          <w:color w:val="242424"/>
          <w:kern w:val="0"/>
          <w:lang w:eastAsia="en-GB"/>
          <w14:ligatures w14:val="none"/>
        </w:rPr>
        <w:t xml:space="preserve"> (Accessed 10 May 2025)</w:t>
      </w:r>
    </w:p>
    <w:p w14:paraId="2437B8EB" w14:textId="77777777" w:rsidR="00FE5DCD" w:rsidRPr="00AD0B53" w:rsidRDefault="00FE5DCD" w:rsidP="0024417F">
      <w:pPr>
        <w:pStyle w:val="NormalWeb"/>
        <w:spacing w:before="0" w:beforeAutospacing="0" w:after="0" w:afterAutospacing="0" w:line="360" w:lineRule="atLeast"/>
        <w:rPr>
          <w:rFonts w:ascii="Arial" w:hAnsi="Arial" w:cs="Arial"/>
          <w:color w:val="000000"/>
        </w:rPr>
      </w:pPr>
    </w:p>
    <w:p w14:paraId="76A6056F" w14:textId="77777777" w:rsidR="00FE5DCD" w:rsidRPr="00AD0B53" w:rsidRDefault="00FE5DCD" w:rsidP="0024417F">
      <w:pPr>
        <w:pStyle w:val="NormalWeb"/>
        <w:spacing w:before="0" w:beforeAutospacing="0" w:after="0" w:afterAutospacing="0" w:line="360" w:lineRule="atLeast"/>
        <w:rPr>
          <w:rFonts w:ascii="Arial" w:hAnsi="Arial" w:cs="Arial"/>
          <w:color w:val="000000"/>
        </w:rPr>
      </w:pPr>
    </w:p>
    <w:p w14:paraId="513AE582" w14:textId="77777777" w:rsidR="00FE5DCD" w:rsidRPr="00AD0B53" w:rsidRDefault="00FE5DCD" w:rsidP="0024417F">
      <w:pPr>
        <w:pStyle w:val="NormalWeb"/>
        <w:spacing w:before="0" w:beforeAutospacing="0" w:after="0" w:afterAutospacing="0" w:line="360" w:lineRule="atLeast"/>
        <w:rPr>
          <w:rFonts w:ascii="Arial" w:hAnsi="Arial" w:cs="Arial"/>
          <w:color w:val="000000"/>
        </w:rPr>
      </w:pPr>
    </w:p>
    <w:p w14:paraId="71E9523B" w14:textId="5A2B7BD8" w:rsidR="0024417F" w:rsidRPr="00AD0B53" w:rsidRDefault="0024417F" w:rsidP="0024417F">
      <w:pPr>
        <w:pStyle w:val="NormalWeb"/>
        <w:spacing w:before="0" w:beforeAutospacing="0" w:after="0" w:afterAutospacing="0" w:line="360" w:lineRule="atLeast"/>
        <w:rPr>
          <w:rFonts w:ascii="Arial" w:hAnsi="Arial" w:cs="Arial"/>
          <w:color w:val="000000"/>
        </w:rPr>
      </w:pPr>
      <w:r w:rsidRPr="00AD0B53">
        <w:rPr>
          <w:rFonts w:ascii="Arial" w:hAnsi="Arial" w:cs="Arial"/>
          <w:color w:val="000000"/>
        </w:rPr>
        <w:lastRenderedPageBreak/>
        <w:t>Information Commissioner's Office (2023). </w:t>
      </w:r>
      <w:r w:rsidRPr="00AD0B53">
        <w:rPr>
          <w:rFonts w:ascii="Arial" w:hAnsi="Arial" w:cs="Arial"/>
          <w:i/>
          <w:iCs/>
          <w:color w:val="000000"/>
        </w:rPr>
        <w:t>A 10 step guide to sharing information to safeguard children</w:t>
      </w:r>
      <w:r w:rsidRPr="00AD0B53">
        <w:rPr>
          <w:rFonts w:ascii="Arial" w:hAnsi="Arial" w:cs="Arial"/>
          <w:color w:val="000000"/>
        </w:rPr>
        <w:t xml:space="preserve">. ico.org.uk. Available at: </w:t>
      </w:r>
      <w:hyperlink r:id="rId20" w:history="1">
        <w:r w:rsidRPr="00AD0B53">
          <w:rPr>
            <w:rStyle w:val="Hyperlink"/>
            <w:rFonts w:ascii="Arial" w:hAnsi="Arial" w:cs="Arial"/>
          </w:rPr>
          <w:t>https://ico.org.uk/for-organisations/uk-gdpr-guidance-and-resources/data-sharing/a-10-step-guide-to-sharing-information-to-safeguard-children/</w:t>
        </w:r>
      </w:hyperlink>
      <w:r w:rsidR="00FE5DCD" w:rsidRPr="00AD0B53">
        <w:rPr>
          <w:rFonts w:ascii="Arial" w:hAnsi="Arial" w:cs="Arial"/>
        </w:rPr>
        <w:t xml:space="preserve"> (Accessed 08 May 2025)</w:t>
      </w:r>
    </w:p>
    <w:p w14:paraId="241598CB" w14:textId="77777777" w:rsidR="0024417F" w:rsidRPr="00AD0B53" w:rsidRDefault="0024417F" w:rsidP="0024417F">
      <w:pPr>
        <w:pStyle w:val="NormalWeb"/>
        <w:spacing w:before="0" w:beforeAutospacing="0" w:after="0" w:afterAutospacing="0" w:line="360" w:lineRule="atLeast"/>
        <w:rPr>
          <w:rFonts w:ascii="Arial" w:hAnsi="Arial" w:cs="Arial"/>
          <w:color w:val="000000"/>
        </w:rPr>
      </w:pPr>
    </w:p>
    <w:p w14:paraId="16FB0883" w14:textId="746FEA92" w:rsidR="0024417F" w:rsidRPr="00AD0B53" w:rsidRDefault="0024417F" w:rsidP="0024417F">
      <w:pPr>
        <w:pStyle w:val="NormalWeb"/>
        <w:spacing w:before="0" w:beforeAutospacing="0" w:after="0" w:afterAutospacing="0" w:line="360" w:lineRule="atLeast"/>
        <w:rPr>
          <w:rFonts w:ascii="Arial" w:hAnsi="Arial" w:cs="Arial"/>
          <w:color w:val="000000"/>
          <w:lang w:val="cy-GB"/>
        </w:rPr>
      </w:pPr>
      <w:r w:rsidRPr="00AD0B53">
        <w:rPr>
          <w:rFonts w:ascii="Arial" w:hAnsi="Arial" w:cs="Arial"/>
          <w:color w:val="000000"/>
          <w:lang w:val="cy-GB"/>
        </w:rPr>
        <w:t>Jones, S. (2022). </w:t>
      </w:r>
      <w:r w:rsidRPr="00AD0B53">
        <w:rPr>
          <w:rFonts w:ascii="Arial" w:hAnsi="Arial" w:cs="Arial"/>
          <w:i/>
          <w:iCs/>
          <w:color w:val="000000"/>
          <w:lang w:val="cy-GB"/>
        </w:rPr>
        <w:t>What Is a Mud Kitchen? Benefits Explained</w:t>
      </w:r>
      <w:r w:rsidRPr="00AD0B53">
        <w:rPr>
          <w:rFonts w:ascii="Arial" w:hAnsi="Arial" w:cs="Arial"/>
          <w:color w:val="000000"/>
          <w:lang w:val="cy-GB"/>
        </w:rPr>
        <w:t xml:space="preserve">. Montessori For Today. Available at: </w:t>
      </w:r>
      <w:hyperlink r:id="rId21" w:history="1">
        <w:r w:rsidRPr="00AD0B53">
          <w:rPr>
            <w:rStyle w:val="Hyperlink"/>
            <w:rFonts w:ascii="Arial" w:hAnsi="Arial" w:cs="Arial"/>
            <w:lang w:val="cy-GB"/>
          </w:rPr>
          <w:t>https://montessorifortoday.com/what-is-a-mud-kitchen-benefits-explained/</w:t>
        </w:r>
      </w:hyperlink>
      <w:r w:rsidR="00FE5DCD" w:rsidRPr="00AD0B53">
        <w:rPr>
          <w:rFonts w:ascii="Arial" w:hAnsi="Arial" w:cs="Arial"/>
        </w:rPr>
        <w:t xml:space="preserve"> (Accessed 08 May 2025)</w:t>
      </w:r>
    </w:p>
    <w:p w14:paraId="0AF91ED3" w14:textId="77777777" w:rsidR="0024417F" w:rsidRPr="00AD0B53" w:rsidRDefault="0024417F" w:rsidP="0024417F">
      <w:pPr>
        <w:pStyle w:val="NormalWeb"/>
        <w:spacing w:before="0" w:beforeAutospacing="0" w:after="0" w:afterAutospacing="0" w:line="360" w:lineRule="atLeast"/>
        <w:rPr>
          <w:rFonts w:ascii="Arial" w:hAnsi="Arial" w:cs="Arial"/>
          <w:color w:val="000000"/>
        </w:rPr>
      </w:pPr>
    </w:p>
    <w:p w14:paraId="378236C6" w14:textId="388449EF" w:rsidR="0024417F" w:rsidRPr="00AD0B53" w:rsidRDefault="0024417F" w:rsidP="00286710">
      <w:pPr>
        <w:pStyle w:val="NormalWeb"/>
        <w:spacing w:before="0" w:beforeAutospacing="0" w:after="0" w:afterAutospacing="0" w:line="360" w:lineRule="atLeast"/>
        <w:rPr>
          <w:rFonts w:ascii="Arial" w:hAnsi="Arial" w:cs="Arial"/>
          <w:color w:val="000000"/>
          <w:lang w:val="cy-GB"/>
        </w:rPr>
      </w:pPr>
      <w:r w:rsidRPr="00AD0B53">
        <w:rPr>
          <w:rFonts w:ascii="Arial" w:hAnsi="Arial" w:cs="Arial"/>
          <w:i/>
          <w:iCs/>
          <w:color w:val="000000"/>
          <w:lang w:val="cy-GB"/>
        </w:rPr>
        <w:t>Learning through play: Strengthening learning through play in early childhood education programmes</w:t>
      </w:r>
      <w:r w:rsidRPr="00AD0B53">
        <w:rPr>
          <w:rFonts w:ascii="Arial" w:hAnsi="Arial" w:cs="Arial"/>
          <w:color w:val="000000"/>
          <w:lang w:val="cy-GB"/>
        </w:rPr>
        <w:t xml:space="preserve">. </w:t>
      </w:r>
      <w:r w:rsidRPr="00AD0B53">
        <w:rPr>
          <w:rFonts w:ascii="Arial" w:hAnsi="Arial" w:cs="Arial"/>
          <w:i/>
          <w:iCs/>
          <w:color w:val="000000"/>
          <w:lang w:val="cy-GB"/>
        </w:rPr>
        <w:t>UNICEF</w:t>
      </w:r>
      <w:r w:rsidRPr="00AD0B53">
        <w:rPr>
          <w:rFonts w:ascii="Arial" w:hAnsi="Arial" w:cs="Arial"/>
          <w:color w:val="000000"/>
          <w:lang w:val="cy-GB"/>
        </w:rPr>
        <w:t xml:space="preserve">. UNICEF. Available at: </w:t>
      </w:r>
      <w:hyperlink r:id="rId22" w:history="1">
        <w:r w:rsidRPr="00AD0B53">
          <w:rPr>
            <w:rStyle w:val="Hyperlink"/>
            <w:rFonts w:ascii="Arial" w:hAnsi="Arial" w:cs="Arial"/>
            <w:lang w:val="cy-GB"/>
          </w:rPr>
          <w:t>https://www.unicef.org/sites/default/files/2018-12/UNICEF-Lego-Foundation-Learning-through-Play.pdf</w:t>
        </w:r>
      </w:hyperlink>
      <w:r w:rsidR="00FE5DCD" w:rsidRPr="00AD0B53">
        <w:rPr>
          <w:rFonts w:ascii="Arial" w:hAnsi="Arial" w:cs="Arial"/>
        </w:rPr>
        <w:t xml:space="preserve"> (Accessed 08 May 2025)</w:t>
      </w:r>
    </w:p>
    <w:p w14:paraId="5855EA76" w14:textId="77777777" w:rsidR="0024417F" w:rsidRPr="00AD0B53" w:rsidRDefault="0024417F" w:rsidP="00286710">
      <w:pPr>
        <w:pStyle w:val="NormalWeb"/>
        <w:spacing w:before="0" w:beforeAutospacing="0" w:after="0" w:afterAutospacing="0" w:line="360" w:lineRule="atLeast"/>
        <w:rPr>
          <w:rFonts w:ascii="Arial" w:hAnsi="Arial" w:cs="Arial"/>
          <w:color w:val="000000"/>
          <w:lang w:val="cy-GB"/>
        </w:rPr>
      </w:pPr>
    </w:p>
    <w:p w14:paraId="197C11B7" w14:textId="37D73B18" w:rsidR="0024417F" w:rsidRPr="00AD0B53" w:rsidRDefault="0024417F"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AD0B53">
        <w:rPr>
          <w:rFonts w:ascii="Arial" w:eastAsia="Times New Roman" w:hAnsi="Arial" w:cs="Arial"/>
          <w:color w:val="242424"/>
          <w:kern w:val="0"/>
          <w:lang w:eastAsia="en-GB"/>
          <w14:ligatures w14:val="none"/>
        </w:rPr>
        <w:t>Lillio.com. (2020). </w:t>
      </w:r>
      <w:r w:rsidRPr="00AD0B53">
        <w:rPr>
          <w:rFonts w:ascii="Arial" w:eastAsia="Times New Roman" w:hAnsi="Arial" w:cs="Arial"/>
          <w:i/>
          <w:iCs/>
          <w:color w:val="242424"/>
          <w:kern w:val="0"/>
          <w:lang w:eastAsia="en-GB"/>
          <w14:ligatures w14:val="none"/>
        </w:rPr>
        <w:t>Unlocking Play: Six Theories That Support Child Development</w:t>
      </w:r>
      <w:r w:rsidRPr="00AD0B53">
        <w:rPr>
          <w:rFonts w:ascii="Arial" w:eastAsia="Times New Roman" w:hAnsi="Arial" w:cs="Arial"/>
          <w:color w:val="242424"/>
          <w:kern w:val="0"/>
          <w:lang w:eastAsia="en-GB"/>
          <w14:ligatures w14:val="none"/>
        </w:rPr>
        <w:t xml:space="preserve">. Available at: </w:t>
      </w:r>
      <w:hyperlink r:id="rId23" w:history="1">
        <w:r w:rsidRPr="00AD0B53">
          <w:rPr>
            <w:rStyle w:val="Hyperlink"/>
            <w:rFonts w:ascii="Arial" w:eastAsia="Times New Roman" w:hAnsi="Arial" w:cs="Arial"/>
            <w:kern w:val="0"/>
            <w:lang w:eastAsia="en-GB"/>
            <w14:ligatures w14:val="none"/>
          </w:rPr>
          <w:t>https://www.lillio.com/blog/uncommon-play-theories</w:t>
        </w:r>
      </w:hyperlink>
      <w:r w:rsidR="00FE5DCD" w:rsidRPr="00AD0B53">
        <w:rPr>
          <w:rFonts w:ascii="Arial" w:hAnsi="Arial" w:cs="Arial"/>
        </w:rPr>
        <w:t xml:space="preserve"> ( Accessed 01 May 2025)</w:t>
      </w:r>
    </w:p>
    <w:p w14:paraId="71174E8E" w14:textId="77777777" w:rsidR="0024417F" w:rsidRPr="00AD0B53" w:rsidRDefault="0024417F"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47C04D68" w14:textId="2C1C8B3D" w:rsidR="0024417F" w:rsidRPr="00AD0B53" w:rsidRDefault="0024417F" w:rsidP="002B4FE0">
      <w:pPr>
        <w:pStyle w:val="NormalWeb"/>
        <w:spacing w:before="0" w:beforeAutospacing="0" w:after="0" w:afterAutospacing="0" w:line="360" w:lineRule="atLeast"/>
        <w:rPr>
          <w:rFonts w:ascii="Arial" w:hAnsi="Arial" w:cs="Arial"/>
          <w:color w:val="000000"/>
          <w:lang w:val="cy-GB"/>
        </w:rPr>
      </w:pPr>
      <w:r w:rsidRPr="00AD0B53">
        <w:rPr>
          <w:rFonts w:ascii="Arial" w:hAnsi="Arial" w:cs="Arial"/>
          <w:color w:val="000000"/>
          <w:lang w:val="cy-GB"/>
        </w:rPr>
        <w:t>Machan, M. (2016). </w:t>
      </w:r>
      <w:r w:rsidRPr="00AD0B53">
        <w:rPr>
          <w:rFonts w:ascii="Arial" w:hAnsi="Arial" w:cs="Arial"/>
          <w:i/>
          <w:iCs/>
          <w:color w:val="000000"/>
          <w:lang w:val="cy-GB"/>
        </w:rPr>
        <w:t>Everything You Need To Know About Observation - and Why We Do It</w:t>
      </w:r>
      <w:r w:rsidRPr="00AD0B53">
        <w:rPr>
          <w:rFonts w:ascii="Arial" w:hAnsi="Arial" w:cs="Arial"/>
          <w:color w:val="000000"/>
          <w:lang w:val="cy-GB"/>
        </w:rPr>
        <w:t xml:space="preserve">. Early Years Foundation Stage Forum. Available at: </w:t>
      </w:r>
      <w:hyperlink r:id="rId24" w:history="1">
        <w:r w:rsidRPr="00AD0B53">
          <w:rPr>
            <w:rStyle w:val="Hyperlink"/>
            <w:rFonts w:ascii="Arial" w:hAnsi="Arial" w:cs="Arial"/>
            <w:lang w:val="cy-GB"/>
          </w:rPr>
          <w:t>https://eyfs.info/articles.html/observation-hub/everything-you-need-to-know-about-observation-and-why-we-do-it-r213/</w:t>
        </w:r>
      </w:hyperlink>
      <w:r w:rsidR="00FE5DCD" w:rsidRPr="00AD0B53">
        <w:rPr>
          <w:rFonts w:ascii="Arial" w:hAnsi="Arial" w:cs="Arial"/>
          <w:lang w:val="cy-GB"/>
        </w:rPr>
        <w:t xml:space="preserve"> (01 May 2025)</w:t>
      </w:r>
    </w:p>
    <w:p w14:paraId="7568B996" w14:textId="77777777" w:rsidR="0024417F" w:rsidRPr="00AD0B53" w:rsidRDefault="0024417F" w:rsidP="002B4FE0">
      <w:pPr>
        <w:pStyle w:val="NormalWeb"/>
        <w:spacing w:before="0" w:beforeAutospacing="0" w:after="0" w:afterAutospacing="0" w:line="360" w:lineRule="atLeast"/>
        <w:rPr>
          <w:rFonts w:ascii="Arial" w:hAnsi="Arial" w:cs="Arial"/>
          <w:color w:val="000000"/>
          <w:lang w:val="cy-GB"/>
        </w:rPr>
      </w:pPr>
    </w:p>
    <w:p w14:paraId="376663E7" w14:textId="75BE710F" w:rsidR="0024417F" w:rsidRPr="00AD0B53" w:rsidRDefault="0024417F"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AD0B53">
        <w:rPr>
          <w:rFonts w:ascii="Arial" w:eastAsia="Times New Roman" w:hAnsi="Arial" w:cs="Arial"/>
          <w:color w:val="242424"/>
          <w:kern w:val="0"/>
          <w:lang w:eastAsia="en-GB"/>
          <w14:ligatures w14:val="none"/>
        </w:rPr>
        <w:t>McLeod, S. (2025). </w:t>
      </w:r>
      <w:r w:rsidRPr="00AD0B53">
        <w:rPr>
          <w:rFonts w:ascii="Arial" w:eastAsia="Times New Roman" w:hAnsi="Arial" w:cs="Arial"/>
          <w:i/>
          <w:iCs/>
          <w:color w:val="242424"/>
          <w:kern w:val="0"/>
          <w:lang w:eastAsia="en-GB"/>
          <w14:ligatures w14:val="none"/>
        </w:rPr>
        <w:t>Maslow’s Hierarchy of Needs. Simply Psychology</w:t>
      </w:r>
      <w:r w:rsidRPr="00AD0B53">
        <w:rPr>
          <w:rFonts w:ascii="Arial" w:eastAsia="Times New Roman" w:hAnsi="Arial" w:cs="Arial"/>
          <w:color w:val="242424"/>
          <w:kern w:val="0"/>
          <w:lang w:eastAsia="en-GB"/>
          <w14:ligatures w14:val="none"/>
        </w:rPr>
        <w:t xml:space="preserve">. Available at: </w:t>
      </w:r>
      <w:hyperlink r:id="rId25" w:history="1">
        <w:r w:rsidRPr="00AD0B53">
          <w:rPr>
            <w:rStyle w:val="Hyperlink"/>
            <w:rFonts w:ascii="Arial" w:eastAsia="Times New Roman" w:hAnsi="Arial" w:cs="Arial"/>
            <w:kern w:val="0"/>
            <w:lang w:eastAsia="en-GB"/>
            <w14:ligatures w14:val="none"/>
          </w:rPr>
          <w:t>https://www.simplypsychology.org/maslow.html</w:t>
        </w:r>
      </w:hyperlink>
      <w:r w:rsidR="00FE5DCD" w:rsidRPr="00AD0B53">
        <w:rPr>
          <w:rFonts w:ascii="Arial" w:hAnsi="Arial" w:cs="Arial"/>
        </w:rPr>
        <w:t xml:space="preserve"> (Accessed 01 May 2025)</w:t>
      </w:r>
    </w:p>
    <w:p w14:paraId="0119D7FE" w14:textId="77777777" w:rsidR="0024417F" w:rsidRPr="00AD0B53" w:rsidRDefault="0024417F"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6E135594" w14:textId="04D4C6FA" w:rsidR="0024417F" w:rsidRPr="00AD0B53" w:rsidRDefault="0024417F"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AD0B53">
        <w:rPr>
          <w:rFonts w:ascii="Arial" w:eastAsia="Times New Roman" w:hAnsi="Arial" w:cs="Arial"/>
          <w:color w:val="242424"/>
          <w:kern w:val="0"/>
          <w:lang w:eastAsia="en-GB"/>
          <w14:ligatures w14:val="none"/>
        </w:rPr>
        <w:t>Munson, S. (2023). </w:t>
      </w:r>
      <w:r w:rsidRPr="00AD0B53">
        <w:rPr>
          <w:rFonts w:ascii="Arial" w:eastAsia="Times New Roman" w:hAnsi="Arial" w:cs="Arial"/>
          <w:i/>
          <w:iCs/>
          <w:color w:val="242424"/>
          <w:kern w:val="0"/>
          <w:lang w:eastAsia="en-GB"/>
          <w14:ligatures w14:val="none"/>
        </w:rPr>
        <w:t xml:space="preserve">Curriculum for Wales: Early Years. Daynurseries.co.uk. </w:t>
      </w:r>
      <w:r w:rsidRPr="00AD0B53">
        <w:rPr>
          <w:rFonts w:ascii="Arial" w:eastAsia="Times New Roman" w:hAnsi="Arial" w:cs="Arial"/>
          <w:color w:val="242424"/>
          <w:kern w:val="0"/>
          <w:lang w:eastAsia="en-GB"/>
          <w14:ligatures w14:val="none"/>
        </w:rPr>
        <w:t xml:space="preserve">Available at: </w:t>
      </w:r>
      <w:hyperlink r:id="rId26" w:history="1">
        <w:r w:rsidRPr="00AD0B53">
          <w:rPr>
            <w:rStyle w:val="Hyperlink"/>
            <w:rFonts w:ascii="Arial" w:eastAsia="Times New Roman" w:hAnsi="Arial" w:cs="Arial"/>
            <w:kern w:val="0"/>
            <w:lang w:eastAsia="en-GB"/>
            <w14:ligatures w14:val="none"/>
          </w:rPr>
          <w:t>https://www.daynurseries.co.uk/advice/curriculum-for-wales-early-years</w:t>
        </w:r>
      </w:hyperlink>
      <w:r w:rsidR="00FE5DCD" w:rsidRPr="00AD0B53">
        <w:rPr>
          <w:rFonts w:ascii="Arial" w:hAnsi="Arial" w:cs="Arial"/>
        </w:rPr>
        <w:t xml:space="preserve"> (Accessed 01 May 2025)</w:t>
      </w:r>
    </w:p>
    <w:p w14:paraId="18C8A991" w14:textId="77777777" w:rsidR="0024417F" w:rsidRPr="00AD0B53" w:rsidRDefault="0024417F"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76C70599" w14:textId="554F07C8" w:rsidR="0024417F" w:rsidRPr="00AD0B53" w:rsidRDefault="0024417F" w:rsidP="00CB1FA9">
      <w:pPr>
        <w:spacing w:after="0" w:line="240" w:lineRule="auto"/>
        <w:rPr>
          <w:rFonts w:ascii="Arial" w:eastAsia="Times New Roman" w:hAnsi="Arial" w:cs="Arial"/>
          <w:color w:val="242424"/>
          <w:kern w:val="0"/>
          <w:shd w:val="clear" w:color="auto" w:fill="FFFFFF"/>
          <w:lang w:eastAsia="en-GB"/>
          <w14:ligatures w14:val="none"/>
        </w:rPr>
      </w:pPr>
      <w:r w:rsidRPr="00AD0B53">
        <w:rPr>
          <w:rFonts w:ascii="Arial" w:eastAsia="Times New Roman" w:hAnsi="Arial" w:cs="Arial"/>
          <w:color w:val="242424"/>
          <w:kern w:val="0"/>
          <w:shd w:val="clear" w:color="auto" w:fill="FFFFFF"/>
          <w:lang w:eastAsia="en-GB"/>
          <w14:ligatures w14:val="none"/>
        </w:rPr>
        <w:t>National Institute for Play. (n.d.). </w:t>
      </w:r>
      <w:r w:rsidRPr="00AD0B53">
        <w:rPr>
          <w:rFonts w:ascii="Arial" w:eastAsia="Times New Roman" w:hAnsi="Arial" w:cs="Arial"/>
          <w:i/>
          <w:iCs/>
          <w:color w:val="242424"/>
          <w:kern w:val="0"/>
          <w:shd w:val="clear" w:color="auto" w:fill="FFFFFF"/>
          <w:lang w:eastAsia="en-GB"/>
          <w14:ligatures w14:val="none"/>
        </w:rPr>
        <w:t>What We Know So Far</w:t>
      </w:r>
      <w:r w:rsidRPr="00AD0B53">
        <w:rPr>
          <w:rFonts w:ascii="Arial" w:eastAsia="Times New Roman" w:hAnsi="Arial" w:cs="Arial"/>
          <w:color w:val="242424"/>
          <w:kern w:val="0"/>
          <w:shd w:val="clear" w:color="auto" w:fill="FFFFFF"/>
          <w:lang w:eastAsia="en-GB"/>
          <w14:ligatures w14:val="none"/>
        </w:rPr>
        <w:t xml:space="preserve">. Available at: </w:t>
      </w:r>
      <w:hyperlink r:id="rId27" w:history="1">
        <w:r w:rsidRPr="00AD0B53">
          <w:rPr>
            <w:rStyle w:val="Hyperlink"/>
            <w:rFonts w:ascii="Arial" w:eastAsia="Times New Roman" w:hAnsi="Arial" w:cs="Arial"/>
            <w:kern w:val="0"/>
            <w:shd w:val="clear" w:color="auto" w:fill="FFFFFF"/>
            <w:lang w:eastAsia="en-GB"/>
            <w14:ligatures w14:val="none"/>
          </w:rPr>
          <w:t>https://nifplay.org/play-science/summary-of-key-findings/</w:t>
        </w:r>
      </w:hyperlink>
      <w:r w:rsidR="00AD0B53" w:rsidRPr="00AD0B53">
        <w:rPr>
          <w:rFonts w:ascii="Arial" w:hAnsi="Arial" w:cs="Arial"/>
        </w:rPr>
        <w:t xml:space="preserve"> (Accessed 01 May 2025)</w:t>
      </w:r>
    </w:p>
    <w:p w14:paraId="4D91A827" w14:textId="77777777" w:rsidR="0024417F" w:rsidRPr="00AD0B53" w:rsidRDefault="0024417F" w:rsidP="00CB1FA9">
      <w:pPr>
        <w:spacing w:after="0" w:line="240" w:lineRule="auto"/>
        <w:rPr>
          <w:rFonts w:ascii="Arial" w:eastAsia="Times New Roman" w:hAnsi="Arial" w:cs="Arial"/>
          <w:kern w:val="0"/>
          <w:lang w:eastAsia="en-GB"/>
          <w14:ligatures w14:val="none"/>
        </w:rPr>
      </w:pPr>
    </w:p>
    <w:p w14:paraId="4C2EC215" w14:textId="014A8B6F" w:rsidR="0024417F" w:rsidRPr="00AD0B53" w:rsidRDefault="0024417F"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AD0B53">
        <w:rPr>
          <w:rFonts w:ascii="Arial" w:eastAsia="Times New Roman" w:hAnsi="Arial" w:cs="Arial"/>
          <w:color w:val="242424"/>
          <w:kern w:val="0"/>
          <w:lang w:eastAsia="en-GB"/>
          <w14:ligatures w14:val="none"/>
        </w:rPr>
        <w:t>National Literacy Trust (2024</w:t>
      </w:r>
      <w:r w:rsidRPr="00AD0B53">
        <w:rPr>
          <w:rFonts w:ascii="Arial" w:eastAsia="Times New Roman" w:hAnsi="Arial" w:cs="Arial"/>
          <w:i/>
          <w:iCs/>
          <w:color w:val="242424"/>
          <w:kern w:val="0"/>
          <w:lang w:eastAsia="en-GB"/>
          <w14:ligatures w14:val="none"/>
        </w:rPr>
        <w:t>). 10 reasons why play is important | National Literacy Trust. National Literacy Trust</w:t>
      </w:r>
      <w:r w:rsidRPr="00AD0B53">
        <w:rPr>
          <w:rFonts w:ascii="Arial" w:eastAsia="Times New Roman" w:hAnsi="Arial" w:cs="Arial"/>
          <w:color w:val="242424"/>
          <w:kern w:val="0"/>
          <w:lang w:eastAsia="en-GB"/>
          <w14:ligatures w14:val="none"/>
        </w:rPr>
        <w:t xml:space="preserve">. Available at: </w:t>
      </w:r>
      <w:hyperlink r:id="rId28" w:history="1">
        <w:r w:rsidRPr="00AD0B53">
          <w:rPr>
            <w:rStyle w:val="Hyperlink"/>
            <w:rFonts w:ascii="Arial" w:eastAsia="Times New Roman" w:hAnsi="Arial" w:cs="Arial"/>
            <w:kern w:val="0"/>
            <w:lang w:eastAsia="en-GB"/>
            <w14:ligatures w14:val="none"/>
          </w:rPr>
          <w:t>https://literacytrust.org.uk/resources/10-reasons-why-play-important/</w:t>
        </w:r>
      </w:hyperlink>
      <w:r w:rsidR="00AD0B53" w:rsidRPr="00AD0B53">
        <w:rPr>
          <w:rFonts w:ascii="Arial" w:hAnsi="Arial" w:cs="Arial"/>
        </w:rPr>
        <w:t xml:space="preserve"> (Accessed 08 May 2025)</w:t>
      </w:r>
    </w:p>
    <w:p w14:paraId="0FEB6EE4" w14:textId="77777777" w:rsidR="0024417F" w:rsidRPr="00AD0B53" w:rsidRDefault="0024417F"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38D87114" w14:textId="24C0A94D" w:rsidR="0024417F" w:rsidRPr="00AD0B53" w:rsidRDefault="0024417F" w:rsidP="00263FFE">
      <w:pPr>
        <w:pStyle w:val="NormalWeb"/>
        <w:spacing w:before="0" w:beforeAutospacing="0" w:after="0" w:afterAutospacing="0" w:line="360" w:lineRule="atLeast"/>
        <w:rPr>
          <w:rFonts w:ascii="Arial" w:hAnsi="Arial" w:cs="Arial"/>
          <w:color w:val="000000"/>
          <w:lang w:val="cy-GB"/>
        </w:rPr>
      </w:pPr>
      <w:r w:rsidRPr="00AD0B53">
        <w:rPr>
          <w:rFonts w:ascii="Arial" w:hAnsi="Arial" w:cs="Arial"/>
          <w:color w:val="000000"/>
          <w:lang w:val="cy-GB"/>
        </w:rPr>
        <w:t>Newby, P. (2014). </w:t>
      </w:r>
      <w:r w:rsidRPr="00AD0B53">
        <w:rPr>
          <w:rFonts w:ascii="Arial" w:hAnsi="Arial" w:cs="Arial"/>
          <w:i/>
          <w:iCs/>
          <w:color w:val="000000"/>
          <w:lang w:val="cy-GB"/>
        </w:rPr>
        <w:t>Research Methods for Education, second edition</w:t>
      </w:r>
      <w:r w:rsidRPr="00AD0B53">
        <w:rPr>
          <w:rFonts w:ascii="Arial" w:hAnsi="Arial" w:cs="Arial"/>
          <w:color w:val="000000"/>
          <w:lang w:val="cy-GB"/>
        </w:rPr>
        <w:t>. Routledge</w:t>
      </w:r>
    </w:p>
    <w:p w14:paraId="3EEC3A72" w14:textId="77777777" w:rsidR="005F0DE1" w:rsidRPr="00AD0B53" w:rsidRDefault="005F0DE1" w:rsidP="00263FFE">
      <w:pPr>
        <w:pStyle w:val="NormalWeb"/>
        <w:spacing w:before="0" w:beforeAutospacing="0" w:after="0" w:afterAutospacing="0" w:line="360" w:lineRule="atLeast"/>
        <w:rPr>
          <w:rFonts w:ascii="Arial" w:hAnsi="Arial" w:cs="Arial"/>
          <w:color w:val="000000"/>
          <w:lang w:val="cy-GB"/>
        </w:rPr>
      </w:pPr>
    </w:p>
    <w:p w14:paraId="6276D0C0" w14:textId="277A584A" w:rsidR="0024417F" w:rsidRPr="00AD0B53" w:rsidRDefault="0024417F" w:rsidP="00301762">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AD0B53">
        <w:rPr>
          <w:rFonts w:ascii="Arial" w:eastAsia="Times New Roman" w:hAnsi="Arial" w:cs="Arial"/>
          <w:color w:val="242424"/>
          <w:kern w:val="0"/>
          <w:lang w:eastAsia="en-GB"/>
          <w14:ligatures w14:val="none"/>
        </w:rPr>
        <w:t>NSPCC (2023). </w:t>
      </w:r>
      <w:r w:rsidRPr="00AD0B53">
        <w:rPr>
          <w:rFonts w:ascii="Arial" w:eastAsia="Times New Roman" w:hAnsi="Arial" w:cs="Arial"/>
          <w:i/>
          <w:iCs/>
          <w:color w:val="242424"/>
          <w:kern w:val="0"/>
          <w:lang w:eastAsia="en-GB"/>
          <w14:ligatures w14:val="none"/>
        </w:rPr>
        <w:t>Research with children: Ethics, safety and promoting inclusion. NSPCC Learning</w:t>
      </w:r>
      <w:r w:rsidRPr="00AD0B53">
        <w:rPr>
          <w:rFonts w:ascii="Arial" w:eastAsia="Times New Roman" w:hAnsi="Arial" w:cs="Arial"/>
          <w:color w:val="242424"/>
          <w:kern w:val="0"/>
          <w:lang w:eastAsia="en-GB"/>
          <w14:ligatures w14:val="none"/>
        </w:rPr>
        <w:t xml:space="preserve">. Available at: </w:t>
      </w:r>
      <w:hyperlink r:id="rId29" w:history="1">
        <w:r w:rsidR="005F0DE1" w:rsidRPr="00AD0B53">
          <w:rPr>
            <w:rStyle w:val="Hyperlink"/>
            <w:rFonts w:ascii="Arial" w:eastAsia="Times New Roman" w:hAnsi="Arial" w:cs="Arial"/>
            <w:kern w:val="0"/>
            <w:lang w:eastAsia="en-GB"/>
            <w14:ligatures w14:val="none"/>
          </w:rPr>
          <w:t>https://learning.nspcc.org.uk/research-resources/briefings/research-with-children-ethics-safety-promoting-inclusion</w:t>
        </w:r>
      </w:hyperlink>
      <w:r w:rsidR="00AD0B53" w:rsidRPr="00AD0B53">
        <w:rPr>
          <w:rFonts w:ascii="Arial" w:hAnsi="Arial" w:cs="Arial"/>
        </w:rPr>
        <w:t xml:space="preserve"> (Accessed 08 May 2025)</w:t>
      </w:r>
    </w:p>
    <w:p w14:paraId="12D4F800" w14:textId="77777777" w:rsidR="005F0DE1" w:rsidRPr="00AD0B53" w:rsidRDefault="005F0DE1" w:rsidP="00301762">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03333058" w14:textId="41421F10" w:rsidR="0024417F" w:rsidRPr="00AD0B53" w:rsidRDefault="0024417F" w:rsidP="00331777">
      <w:pPr>
        <w:pStyle w:val="NormalWeb"/>
        <w:spacing w:before="0" w:beforeAutospacing="0" w:after="0" w:afterAutospacing="0" w:line="360" w:lineRule="atLeast"/>
        <w:rPr>
          <w:rFonts w:ascii="Arial" w:hAnsi="Arial" w:cs="Arial"/>
          <w:color w:val="000000"/>
          <w:lang w:val="cy-GB"/>
        </w:rPr>
      </w:pPr>
      <w:r w:rsidRPr="00AD0B53">
        <w:rPr>
          <w:rFonts w:ascii="Arial" w:hAnsi="Arial" w:cs="Arial"/>
          <w:color w:val="000000"/>
          <w:lang w:val="cy-GB"/>
        </w:rPr>
        <w:lastRenderedPageBreak/>
        <w:t>NSPCC (2024). </w:t>
      </w:r>
      <w:r w:rsidRPr="00AD0B53">
        <w:rPr>
          <w:rFonts w:ascii="Arial" w:hAnsi="Arial" w:cs="Arial"/>
          <w:i/>
          <w:iCs/>
          <w:color w:val="000000"/>
          <w:lang w:val="cy-GB"/>
        </w:rPr>
        <w:t>How Can We Hear and Facilitate the Voice of the child? Practice Points | NSPCC Learning</w:t>
      </w:r>
      <w:r w:rsidRPr="00AD0B53">
        <w:rPr>
          <w:rFonts w:ascii="Arial" w:hAnsi="Arial" w:cs="Arial"/>
          <w:color w:val="000000"/>
          <w:lang w:val="cy-GB"/>
        </w:rPr>
        <w:t xml:space="preserve">. NSPCC Learning. Available at: </w:t>
      </w:r>
      <w:hyperlink r:id="rId30" w:history="1">
        <w:r w:rsidR="005F0DE1" w:rsidRPr="00AD0B53">
          <w:rPr>
            <w:rStyle w:val="Hyperlink"/>
            <w:rFonts w:ascii="Arial" w:hAnsi="Arial" w:cs="Arial"/>
            <w:lang w:val="cy-GB"/>
          </w:rPr>
          <w:t>https://learning.nspcc.org.uk/research-resources/practice-points-series/voice-child</w:t>
        </w:r>
      </w:hyperlink>
      <w:r w:rsidR="00AD0B53" w:rsidRPr="00AD0B53">
        <w:rPr>
          <w:rFonts w:ascii="Arial" w:hAnsi="Arial" w:cs="Arial"/>
        </w:rPr>
        <w:t xml:space="preserve"> (Accessed 01 May 2025)</w:t>
      </w:r>
    </w:p>
    <w:p w14:paraId="04BDC680" w14:textId="77777777" w:rsidR="005F0DE1" w:rsidRPr="00AD0B53" w:rsidRDefault="005F0DE1" w:rsidP="00331777">
      <w:pPr>
        <w:pStyle w:val="NormalWeb"/>
        <w:spacing w:before="0" w:beforeAutospacing="0" w:after="0" w:afterAutospacing="0" w:line="360" w:lineRule="atLeast"/>
        <w:rPr>
          <w:rFonts w:ascii="Arial" w:hAnsi="Arial" w:cs="Arial"/>
          <w:color w:val="000000"/>
          <w:lang w:val="cy-GB"/>
        </w:rPr>
      </w:pPr>
    </w:p>
    <w:p w14:paraId="5DD2443C" w14:textId="0A7D59E8" w:rsidR="0024417F" w:rsidRPr="00AD0B53" w:rsidRDefault="0024417F" w:rsidP="00B9657A">
      <w:pPr>
        <w:pStyle w:val="NormalWeb"/>
        <w:spacing w:before="0" w:beforeAutospacing="0" w:after="0" w:afterAutospacing="0" w:line="360" w:lineRule="atLeast"/>
        <w:rPr>
          <w:rFonts w:ascii="Arial" w:hAnsi="Arial" w:cs="Arial"/>
          <w:color w:val="000000"/>
          <w:lang w:val="cy-GB"/>
        </w:rPr>
      </w:pPr>
      <w:r w:rsidRPr="00AD0B53">
        <w:rPr>
          <w:rFonts w:ascii="Arial" w:hAnsi="Arial" w:cs="Arial"/>
          <w:color w:val="000000"/>
          <w:lang w:val="cy-GB"/>
        </w:rPr>
        <w:t>NSPCC Learning. (n.d.). </w:t>
      </w:r>
      <w:r w:rsidRPr="00AD0B53">
        <w:rPr>
          <w:rFonts w:ascii="Arial" w:hAnsi="Arial" w:cs="Arial"/>
          <w:i/>
          <w:iCs/>
          <w:color w:val="000000"/>
          <w:lang w:val="cy-GB"/>
        </w:rPr>
        <w:t>Example consent form</w:t>
      </w:r>
      <w:r w:rsidRPr="00AD0B53">
        <w:rPr>
          <w:rFonts w:ascii="Arial" w:hAnsi="Arial" w:cs="Arial"/>
          <w:color w:val="000000"/>
          <w:lang w:val="cy-GB"/>
        </w:rPr>
        <w:t xml:space="preserve">. Available at: </w:t>
      </w:r>
      <w:hyperlink r:id="rId31" w:history="1">
        <w:r w:rsidR="005F0DE1" w:rsidRPr="00AD0B53">
          <w:rPr>
            <w:rStyle w:val="Hyperlink"/>
            <w:rFonts w:ascii="Arial" w:hAnsi="Arial" w:cs="Arial"/>
            <w:lang w:val="cy-GB"/>
          </w:rPr>
          <w:t>https://learning.nspcc.org.uk/research-resources/templates/example-consent-form</w:t>
        </w:r>
      </w:hyperlink>
      <w:r w:rsidR="00AD0B53" w:rsidRPr="00AD0B53">
        <w:rPr>
          <w:rFonts w:ascii="Arial" w:hAnsi="Arial" w:cs="Arial"/>
        </w:rPr>
        <w:t xml:space="preserve"> (Accessed 08 May 2025)</w:t>
      </w:r>
    </w:p>
    <w:p w14:paraId="0927FD94" w14:textId="77777777" w:rsidR="005F0DE1" w:rsidRPr="00AD0B53" w:rsidRDefault="005F0DE1" w:rsidP="00B9657A">
      <w:pPr>
        <w:pStyle w:val="NormalWeb"/>
        <w:spacing w:before="0" w:beforeAutospacing="0" w:after="0" w:afterAutospacing="0" w:line="360" w:lineRule="atLeast"/>
        <w:rPr>
          <w:rFonts w:ascii="Arial" w:hAnsi="Arial" w:cs="Arial"/>
          <w:color w:val="000000"/>
          <w:lang w:val="cy-GB"/>
        </w:rPr>
      </w:pPr>
    </w:p>
    <w:p w14:paraId="66908857" w14:textId="1D92D3B0" w:rsidR="0024417F" w:rsidRPr="00AD0B53" w:rsidRDefault="0024417F" w:rsidP="00F54D77">
      <w:pPr>
        <w:pStyle w:val="NormalWeb"/>
        <w:spacing w:before="0" w:beforeAutospacing="0" w:after="0" w:afterAutospacing="0" w:line="360" w:lineRule="atLeast"/>
        <w:rPr>
          <w:rFonts w:ascii="Arial" w:hAnsi="Arial" w:cs="Arial"/>
          <w:color w:val="000000"/>
          <w:lang w:val="cy-GB"/>
        </w:rPr>
      </w:pPr>
      <w:r w:rsidRPr="00AD0B53">
        <w:rPr>
          <w:rFonts w:ascii="Arial" w:hAnsi="Arial" w:cs="Arial"/>
          <w:color w:val="000000"/>
          <w:lang w:val="cy-GB"/>
        </w:rPr>
        <w:t>Peterson, G. and Elam, E. (2020). </w:t>
      </w:r>
      <w:r w:rsidRPr="00AD0B53">
        <w:rPr>
          <w:rFonts w:ascii="Arial" w:hAnsi="Arial" w:cs="Arial"/>
          <w:i/>
          <w:iCs/>
          <w:color w:val="000000"/>
          <w:lang w:val="cy-GB"/>
        </w:rPr>
        <w:t>1.8: Ethical Guidelines when Observing Children</w:t>
      </w:r>
      <w:r w:rsidRPr="00AD0B53">
        <w:rPr>
          <w:rFonts w:ascii="Arial" w:hAnsi="Arial" w:cs="Arial"/>
          <w:color w:val="000000"/>
          <w:lang w:val="cy-GB"/>
        </w:rPr>
        <w:t xml:space="preserve">. Social Sci LibreTexts. Available at: </w:t>
      </w:r>
      <w:hyperlink r:id="rId32" w:history="1">
        <w:r w:rsidRPr="00AD0B53">
          <w:rPr>
            <w:rStyle w:val="Hyperlink"/>
            <w:rFonts w:ascii="Arial" w:hAnsi="Arial" w:cs="Arial"/>
            <w:lang w:val="cy-GB"/>
          </w:rPr>
          <w:t>https://socialsci.libretexts.org/Bookshelves/Early_Childhood_Education/Observation_and_Assessment_in_Early_Childhood_Education_(Peterson_and_Elam)/01%3A_Observation_and_Documentation_-_The_Key_to_Intentional_Teaching/1.08%3A_Ethical_Guidelines_when_Observing_Children</w:t>
        </w:r>
      </w:hyperlink>
      <w:r w:rsidRPr="00AD0B53">
        <w:rPr>
          <w:rFonts w:ascii="Arial" w:hAnsi="Arial" w:cs="Arial"/>
          <w:color w:val="000000"/>
          <w:lang w:val="cy-GB"/>
        </w:rPr>
        <w:t xml:space="preserve"> </w:t>
      </w:r>
      <w:r w:rsidR="00AD0B53" w:rsidRPr="00AD0B53">
        <w:rPr>
          <w:rFonts w:ascii="Arial" w:hAnsi="Arial" w:cs="Arial"/>
          <w:color w:val="000000"/>
          <w:lang w:val="cy-GB"/>
        </w:rPr>
        <w:t>(Accessed 01 May 2025)</w:t>
      </w:r>
    </w:p>
    <w:p w14:paraId="39DAC498" w14:textId="77777777" w:rsidR="005F0DE1" w:rsidRPr="00AD0B53" w:rsidRDefault="005F0DE1" w:rsidP="00F54D77">
      <w:pPr>
        <w:pStyle w:val="NormalWeb"/>
        <w:spacing w:before="0" w:beforeAutospacing="0" w:after="0" w:afterAutospacing="0" w:line="360" w:lineRule="atLeast"/>
        <w:rPr>
          <w:rFonts w:ascii="Arial" w:hAnsi="Arial" w:cs="Arial"/>
          <w:color w:val="000000"/>
          <w:lang w:val="cy-GB"/>
        </w:rPr>
      </w:pPr>
    </w:p>
    <w:p w14:paraId="347D46FE" w14:textId="24CFC25C" w:rsidR="005F0DE1" w:rsidRPr="00AD0B53" w:rsidRDefault="0024417F" w:rsidP="002A09E3">
      <w:pPr>
        <w:pStyle w:val="NormalWeb"/>
        <w:spacing w:before="0" w:beforeAutospacing="0" w:after="0" w:afterAutospacing="0" w:line="360" w:lineRule="atLeast"/>
        <w:rPr>
          <w:rFonts w:ascii="Arial" w:hAnsi="Arial" w:cs="Arial"/>
          <w:color w:val="000000"/>
          <w:lang w:val="cy-GB"/>
        </w:rPr>
      </w:pPr>
      <w:r w:rsidRPr="00AD0B53">
        <w:rPr>
          <w:rFonts w:ascii="Arial" w:hAnsi="Arial" w:cs="Arial"/>
          <w:color w:val="000000"/>
          <w:lang w:val="cy-GB"/>
        </w:rPr>
        <w:t>Prevost, D. (2024). </w:t>
      </w:r>
      <w:r w:rsidRPr="00AD0B53">
        <w:rPr>
          <w:rFonts w:ascii="Arial" w:hAnsi="Arial" w:cs="Arial"/>
          <w:i/>
          <w:iCs/>
          <w:color w:val="000000"/>
          <w:lang w:val="cy-GB"/>
        </w:rPr>
        <w:t>Ethical Guidelines when Observing Children</w:t>
      </w:r>
      <w:r w:rsidRPr="00AD0B53">
        <w:rPr>
          <w:rFonts w:ascii="Arial" w:hAnsi="Arial" w:cs="Arial"/>
          <w:color w:val="000000"/>
          <w:lang w:val="cy-GB"/>
        </w:rPr>
        <w:t xml:space="preserve">. </w:t>
      </w:r>
    </w:p>
    <w:p w14:paraId="51CB5A94" w14:textId="533BECF8" w:rsidR="0024417F" w:rsidRPr="00AD0B53" w:rsidRDefault="0024417F" w:rsidP="002A09E3">
      <w:pPr>
        <w:pStyle w:val="NormalWeb"/>
        <w:spacing w:before="0" w:beforeAutospacing="0" w:after="0" w:afterAutospacing="0" w:line="360" w:lineRule="atLeast"/>
        <w:rPr>
          <w:rFonts w:ascii="Arial" w:hAnsi="Arial" w:cs="Arial"/>
          <w:color w:val="000000"/>
          <w:lang w:val="cy-GB"/>
        </w:rPr>
      </w:pPr>
      <w:r w:rsidRPr="00AD0B53">
        <w:rPr>
          <w:rFonts w:ascii="Arial" w:hAnsi="Arial" w:cs="Arial"/>
          <w:color w:val="000000"/>
          <w:lang w:val="cy-GB"/>
        </w:rPr>
        <w:t>Pressbooks.pub. Available at:</w:t>
      </w:r>
      <w:r w:rsidR="005F0DE1" w:rsidRPr="00AD0B53">
        <w:rPr>
          <w:rFonts w:ascii="Arial" w:hAnsi="Arial" w:cs="Arial"/>
          <w:color w:val="000000"/>
          <w:lang w:val="cy-GB"/>
        </w:rPr>
        <w:t xml:space="preserve"> </w:t>
      </w:r>
      <w:hyperlink r:id="rId33" w:history="1">
        <w:r w:rsidR="005F0DE1" w:rsidRPr="00AD0B53">
          <w:rPr>
            <w:rStyle w:val="Hyperlink"/>
            <w:rFonts w:ascii="Arial" w:hAnsi="Arial" w:cs="Arial"/>
            <w:lang w:val="cy-GB"/>
          </w:rPr>
          <w:t>http://ecampusontario.pressbooks.pub/observingearlylearningcaned/chapter/ethical-guidelines-when-observing-children</w:t>
        </w:r>
      </w:hyperlink>
      <w:r w:rsidR="005F0DE1" w:rsidRPr="00AD0B53">
        <w:rPr>
          <w:rFonts w:ascii="Arial" w:hAnsi="Arial" w:cs="Arial"/>
          <w:color w:val="000000"/>
          <w:lang w:val="cy-GB"/>
        </w:rPr>
        <w:t xml:space="preserve"> </w:t>
      </w:r>
      <w:r w:rsidRPr="00AD0B53">
        <w:rPr>
          <w:rFonts w:ascii="Arial" w:hAnsi="Arial" w:cs="Arial"/>
          <w:color w:val="000000"/>
          <w:lang w:val="cy-GB"/>
        </w:rPr>
        <w:t xml:space="preserve"> </w:t>
      </w:r>
      <w:r w:rsidR="00AD0B53" w:rsidRPr="00AD0B53">
        <w:rPr>
          <w:rFonts w:ascii="Arial" w:hAnsi="Arial" w:cs="Arial"/>
          <w:color w:val="000000"/>
          <w:lang w:val="cy-GB"/>
        </w:rPr>
        <w:t>(</w:t>
      </w:r>
      <w:r w:rsidRPr="00AD0B53">
        <w:rPr>
          <w:rFonts w:ascii="Arial" w:hAnsi="Arial" w:cs="Arial"/>
          <w:color w:val="000000"/>
          <w:lang w:val="cy-GB"/>
        </w:rPr>
        <w:t xml:space="preserve">Accessed </w:t>
      </w:r>
      <w:r w:rsidR="00AD0B53" w:rsidRPr="00AD0B53">
        <w:rPr>
          <w:rFonts w:ascii="Arial" w:hAnsi="Arial" w:cs="Arial"/>
          <w:color w:val="000000"/>
          <w:lang w:val="cy-GB"/>
        </w:rPr>
        <w:t>0</w:t>
      </w:r>
      <w:r w:rsidRPr="00AD0B53">
        <w:rPr>
          <w:rFonts w:ascii="Arial" w:hAnsi="Arial" w:cs="Arial"/>
          <w:color w:val="000000"/>
          <w:lang w:val="cy-GB"/>
        </w:rPr>
        <w:t>8 May 2025</w:t>
      </w:r>
      <w:r w:rsidR="00AD0B53" w:rsidRPr="00AD0B53">
        <w:rPr>
          <w:rFonts w:ascii="Arial" w:hAnsi="Arial" w:cs="Arial"/>
          <w:color w:val="000000"/>
          <w:lang w:val="cy-GB"/>
        </w:rPr>
        <w:t>)</w:t>
      </w:r>
    </w:p>
    <w:p w14:paraId="5F623333" w14:textId="77777777" w:rsidR="005F0DE1" w:rsidRPr="00AD0B53" w:rsidRDefault="005F0DE1" w:rsidP="002A09E3">
      <w:pPr>
        <w:pStyle w:val="NormalWeb"/>
        <w:spacing w:before="0" w:beforeAutospacing="0" w:after="0" w:afterAutospacing="0" w:line="360" w:lineRule="atLeast"/>
        <w:rPr>
          <w:rFonts w:ascii="Arial" w:hAnsi="Arial" w:cs="Arial"/>
          <w:color w:val="000000"/>
          <w:lang w:val="cy-GB"/>
        </w:rPr>
      </w:pPr>
    </w:p>
    <w:p w14:paraId="015ECBF7" w14:textId="5018FCFF" w:rsidR="0024417F" w:rsidRPr="00AD0B53" w:rsidRDefault="0024417F"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AD0B53">
        <w:rPr>
          <w:rFonts w:ascii="Arial" w:eastAsia="Times New Roman" w:hAnsi="Arial" w:cs="Arial"/>
          <w:color w:val="242424"/>
          <w:kern w:val="0"/>
          <w:lang w:eastAsia="en-GB"/>
          <w14:ligatures w14:val="none"/>
        </w:rPr>
        <w:t>Tovey, H. (2017). </w:t>
      </w:r>
      <w:r w:rsidRPr="00AD0B53">
        <w:rPr>
          <w:rFonts w:ascii="Arial" w:eastAsia="Times New Roman" w:hAnsi="Arial" w:cs="Arial"/>
          <w:i/>
          <w:iCs/>
          <w:color w:val="242424"/>
          <w:kern w:val="0"/>
          <w:lang w:eastAsia="en-GB"/>
          <w14:ligatures w14:val="none"/>
        </w:rPr>
        <w:t>A FROEBELIAN APPROACH: Froebel’s principles and practice today. Froebel Trust. Froebel Trust</w:t>
      </w:r>
      <w:r w:rsidRPr="00AD0B53">
        <w:rPr>
          <w:rFonts w:ascii="Arial" w:eastAsia="Times New Roman" w:hAnsi="Arial" w:cs="Arial"/>
          <w:color w:val="242424"/>
          <w:kern w:val="0"/>
          <w:lang w:eastAsia="en-GB"/>
          <w14:ligatures w14:val="none"/>
        </w:rPr>
        <w:t xml:space="preserve">. Available at: </w:t>
      </w:r>
      <w:hyperlink r:id="rId34" w:history="1">
        <w:r w:rsidR="005F0DE1" w:rsidRPr="00AD0B53">
          <w:rPr>
            <w:rStyle w:val="Hyperlink"/>
            <w:rFonts w:ascii="Arial" w:eastAsia="Times New Roman" w:hAnsi="Arial" w:cs="Arial"/>
            <w:kern w:val="0"/>
            <w:lang w:eastAsia="en-GB"/>
            <w14:ligatures w14:val="none"/>
          </w:rPr>
          <w:t>https://www.froebel.org.uk/uploads/documents/FT-Froebels-principles-and-practice-today.pdf</w:t>
        </w:r>
      </w:hyperlink>
      <w:r w:rsidR="00AD0B53" w:rsidRPr="00AD0B53">
        <w:rPr>
          <w:rFonts w:ascii="Arial" w:hAnsi="Arial" w:cs="Arial"/>
        </w:rPr>
        <w:t xml:space="preserve"> (Accessed 01 May 2025)</w:t>
      </w:r>
    </w:p>
    <w:p w14:paraId="39C5D60D" w14:textId="77777777" w:rsidR="005F0DE1" w:rsidRPr="00AD0B53" w:rsidRDefault="005F0DE1"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2CC3814C" w14:textId="0F07DF31" w:rsidR="0024417F" w:rsidRPr="00AD0B53" w:rsidRDefault="0024417F" w:rsidP="00301762">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AD0B53">
        <w:rPr>
          <w:rFonts w:ascii="Arial" w:eastAsia="Times New Roman" w:hAnsi="Arial" w:cs="Arial"/>
          <w:color w:val="242424"/>
          <w:kern w:val="0"/>
          <w:lang w:eastAsia="en-GB"/>
          <w14:ligatures w14:val="none"/>
        </w:rPr>
        <w:t>The Spoke – Early Childhood Australia’s Blog. (2019). </w:t>
      </w:r>
      <w:r w:rsidRPr="00AD0B53">
        <w:rPr>
          <w:rFonts w:ascii="Arial" w:eastAsia="Times New Roman" w:hAnsi="Arial" w:cs="Arial"/>
          <w:i/>
          <w:iCs/>
          <w:color w:val="242424"/>
          <w:kern w:val="0"/>
          <w:lang w:eastAsia="en-GB"/>
          <w14:ligatures w14:val="none"/>
        </w:rPr>
        <w:t>Observing children deepens our understanding of their behaviour (BETLS tool)</w:t>
      </w:r>
      <w:r w:rsidRPr="00AD0B53">
        <w:rPr>
          <w:rFonts w:ascii="Arial" w:eastAsia="Times New Roman" w:hAnsi="Arial" w:cs="Arial"/>
          <w:color w:val="242424"/>
          <w:kern w:val="0"/>
          <w:lang w:eastAsia="en-GB"/>
          <w14:ligatures w14:val="none"/>
        </w:rPr>
        <w:t xml:space="preserve">. Available at: </w:t>
      </w:r>
      <w:hyperlink r:id="rId35" w:history="1">
        <w:r w:rsidR="005F0DE1" w:rsidRPr="00AD0B53">
          <w:rPr>
            <w:rStyle w:val="Hyperlink"/>
            <w:rFonts w:ascii="Arial" w:eastAsia="Times New Roman" w:hAnsi="Arial" w:cs="Arial"/>
            <w:kern w:val="0"/>
            <w:lang w:eastAsia="en-GB"/>
            <w14:ligatures w14:val="none"/>
          </w:rPr>
          <w:t>https://thespoke.earlychildhoodaustralia.org.au/observing-children-deepens-understanding-behaviour-betls-tool/</w:t>
        </w:r>
      </w:hyperlink>
      <w:r w:rsidR="005F0DE1" w:rsidRPr="00AD0B53">
        <w:rPr>
          <w:rFonts w:ascii="Arial" w:eastAsia="Times New Roman" w:hAnsi="Arial" w:cs="Arial"/>
          <w:color w:val="242424"/>
          <w:kern w:val="0"/>
          <w:lang w:eastAsia="en-GB"/>
          <w14:ligatures w14:val="none"/>
        </w:rPr>
        <w:t xml:space="preserve"> </w:t>
      </w:r>
      <w:r w:rsidR="00AD0B53" w:rsidRPr="00AD0B53">
        <w:rPr>
          <w:rFonts w:ascii="Arial" w:eastAsia="Times New Roman" w:hAnsi="Arial" w:cs="Arial"/>
          <w:color w:val="242424"/>
          <w:kern w:val="0"/>
          <w:lang w:eastAsia="en-GB"/>
          <w14:ligatures w14:val="none"/>
        </w:rPr>
        <w:t>(Accessed 08 May 2025)</w:t>
      </w:r>
    </w:p>
    <w:p w14:paraId="7F0E6A22" w14:textId="77777777" w:rsidR="005F0DE1" w:rsidRPr="00AD0B53" w:rsidRDefault="005F0DE1" w:rsidP="00301762">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63440DC9" w14:textId="1A04D35C" w:rsidR="0024417F" w:rsidRPr="00AD0B53" w:rsidRDefault="0024417F"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AD0B53">
        <w:rPr>
          <w:rFonts w:ascii="Arial" w:eastAsia="Times New Roman" w:hAnsi="Arial" w:cs="Arial"/>
          <w:color w:val="242424"/>
          <w:kern w:val="0"/>
          <w:lang w:eastAsia="en-GB"/>
          <w14:ligatures w14:val="none"/>
        </w:rPr>
        <w:t>Unicef UK. (n.d.). </w:t>
      </w:r>
      <w:r w:rsidRPr="00AD0B53">
        <w:rPr>
          <w:rFonts w:ascii="Arial" w:eastAsia="Times New Roman" w:hAnsi="Arial" w:cs="Arial"/>
          <w:i/>
          <w:iCs/>
          <w:color w:val="242424"/>
          <w:kern w:val="0"/>
          <w:lang w:eastAsia="en-GB"/>
          <w14:ligatures w14:val="none"/>
        </w:rPr>
        <w:t>Child Rights Policy</w:t>
      </w:r>
      <w:r w:rsidRPr="00AD0B53">
        <w:rPr>
          <w:rFonts w:ascii="Arial" w:eastAsia="Times New Roman" w:hAnsi="Arial" w:cs="Arial"/>
          <w:color w:val="242424"/>
          <w:kern w:val="0"/>
          <w:lang w:eastAsia="en-GB"/>
          <w14:ligatures w14:val="none"/>
        </w:rPr>
        <w:t xml:space="preserve">. Available at: </w:t>
      </w:r>
      <w:hyperlink r:id="rId36" w:history="1">
        <w:r w:rsidR="005F0DE1" w:rsidRPr="00AD0B53">
          <w:rPr>
            <w:rStyle w:val="Hyperlink"/>
            <w:rFonts w:ascii="Arial" w:eastAsia="Times New Roman" w:hAnsi="Arial" w:cs="Arial"/>
            <w:kern w:val="0"/>
            <w:lang w:eastAsia="en-GB"/>
            <w14:ligatures w14:val="none"/>
          </w:rPr>
          <w:t>https://www.unicef.org.uk/policy/child-rights/</w:t>
        </w:r>
      </w:hyperlink>
      <w:r w:rsidR="00AD0B53" w:rsidRPr="00AD0B53">
        <w:rPr>
          <w:rFonts w:ascii="Arial" w:hAnsi="Arial" w:cs="Arial"/>
        </w:rPr>
        <w:t xml:space="preserve"> (Accessed 08 May 2025)</w:t>
      </w:r>
    </w:p>
    <w:p w14:paraId="471B3A8B" w14:textId="77777777" w:rsidR="005F0DE1" w:rsidRPr="00AD0B53" w:rsidRDefault="005F0DE1"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44D1C0CF" w14:textId="53C635FA" w:rsidR="0024417F" w:rsidRPr="00AD0B53" w:rsidRDefault="0024417F"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AD0B53">
        <w:rPr>
          <w:rFonts w:ascii="Arial" w:eastAsia="Times New Roman" w:hAnsi="Arial" w:cs="Arial"/>
          <w:color w:val="242424"/>
          <w:kern w:val="0"/>
          <w:lang w:eastAsia="en-GB"/>
          <w14:ligatures w14:val="none"/>
        </w:rPr>
        <w:t>Wadsworth, B.J. (1989). Piaget’s Theory of Cognitive and Affective Development. Longman Publishing Group</w:t>
      </w:r>
    </w:p>
    <w:p w14:paraId="1AAEF656" w14:textId="77777777" w:rsidR="005F0DE1" w:rsidRPr="00AD0B53" w:rsidRDefault="005F0DE1" w:rsidP="00CB1FA9">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3DDE8CD5" w14:textId="268D9B2F" w:rsidR="0024417F" w:rsidRPr="00AD0B53" w:rsidRDefault="0024417F" w:rsidP="0070136C">
      <w:pPr>
        <w:pStyle w:val="NormalWeb"/>
        <w:spacing w:before="0" w:beforeAutospacing="0" w:after="0" w:afterAutospacing="0" w:line="360" w:lineRule="atLeast"/>
        <w:rPr>
          <w:rFonts w:ascii="Arial" w:hAnsi="Arial" w:cs="Arial"/>
          <w:color w:val="000000"/>
          <w:lang w:val="cy-GB"/>
        </w:rPr>
      </w:pPr>
      <w:r w:rsidRPr="00AD0B53">
        <w:rPr>
          <w:rFonts w:ascii="Arial" w:hAnsi="Arial" w:cs="Arial"/>
          <w:color w:val="000000"/>
          <w:lang w:val="cy-GB"/>
        </w:rPr>
        <w:t>Welsh Government (2023). </w:t>
      </w:r>
      <w:r w:rsidRPr="00AD0B53">
        <w:rPr>
          <w:rFonts w:ascii="Arial" w:hAnsi="Arial" w:cs="Arial"/>
          <w:i/>
          <w:iCs/>
          <w:color w:val="000000"/>
          <w:lang w:val="cy-GB"/>
        </w:rPr>
        <w:t>Enabling learning - Hwb</w:t>
      </w:r>
      <w:r w:rsidRPr="00AD0B53">
        <w:rPr>
          <w:rFonts w:ascii="Arial" w:hAnsi="Arial" w:cs="Arial"/>
          <w:color w:val="000000"/>
          <w:lang w:val="cy-GB"/>
        </w:rPr>
        <w:t xml:space="preserve">. hwb.gov.wales. Available at: </w:t>
      </w:r>
      <w:hyperlink r:id="rId37" w:history="1">
        <w:r w:rsidR="005F0DE1" w:rsidRPr="00AD0B53">
          <w:rPr>
            <w:rStyle w:val="Hyperlink"/>
            <w:rFonts w:ascii="Arial" w:hAnsi="Arial" w:cs="Arial"/>
            <w:lang w:val="cy-GB"/>
          </w:rPr>
          <w:t>https://hwb.gov.wales/curriculum-for-wales/designing-your-curriculum/enabling-learning/</w:t>
        </w:r>
      </w:hyperlink>
      <w:r w:rsidR="00AD0B53" w:rsidRPr="00AD0B53">
        <w:rPr>
          <w:rFonts w:ascii="Arial" w:hAnsi="Arial" w:cs="Arial"/>
        </w:rPr>
        <w:t xml:space="preserve"> (Accessed 01 May 2025)</w:t>
      </w:r>
    </w:p>
    <w:p w14:paraId="0B71DF63" w14:textId="77777777" w:rsidR="005F0DE1" w:rsidRPr="00AD0B53" w:rsidRDefault="005F0DE1" w:rsidP="0070136C">
      <w:pPr>
        <w:pStyle w:val="NormalWeb"/>
        <w:spacing w:before="0" w:beforeAutospacing="0" w:after="0" w:afterAutospacing="0" w:line="360" w:lineRule="atLeast"/>
        <w:rPr>
          <w:rFonts w:ascii="Arial" w:hAnsi="Arial" w:cs="Arial"/>
          <w:color w:val="000000"/>
          <w:lang w:val="cy-GB"/>
        </w:rPr>
      </w:pPr>
    </w:p>
    <w:p w14:paraId="1DCD93BC" w14:textId="3CC463C3" w:rsidR="0024417F" w:rsidRPr="00AD0B53" w:rsidRDefault="0024417F" w:rsidP="00301762">
      <w:pPr>
        <w:spacing w:after="0" w:line="240" w:lineRule="auto"/>
        <w:rPr>
          <w:rFonts w:ascii="Arial" w:eastAsia="Times New Roman" w:hAnsi="Arial" w:cs="Arial"/>
          <w:color w:val="242424"/>
          <w:kern w:val="0"/>
          <w:shd w:val="clear" w:color="auto" w:fill="FFFFFF"/>
          <w:lang w:eastAsia="en-GB"/>
          <w14:ligatures w14:val="none"/>
        </w:rPr>
      </w:pPr>
      <w:r w:rsidRPr="00AD0B53">
        <w:rPr>
          <w:rFonts w:ascii="Arial" w:eastAsia="Times New Roman" w:hAnsi="Arial" w:cs="Arial"/>
          <w:color w:val="242424"/>
          <w:kern w:val="0"/>
          <w:shd w:val="clear" w:color="auto" w:fill="FFFFFF"/>
          <w:lang w:eastAsia="en-GB"/>
          <w14:ligatures w14:val="none"/>
        </w:rPr>
        <w:lastRenderedPageBreak/>
        <w:t>Williams, D. (2018</w:t>
      </w:r>
      <w:r w:rsidR="00AD0B53" w:rsidRPr="00AD0B53">
        <w:rPr>
          <w:rFonts w:ascii="Arial" w:eastAsia="Times New Roman" w:hAnsi="Arial" w:cs="Arial"/>
          <w:color w:val="242424"/>
          <w:kern w:val="0"/>
          <w:shd w:val="clear" w:color="auto" w:fill="FFFFFF"/>
          <w:lang w:eastAsia="en-GB"/>
          <w14:ligatures w14:val="none"/>
        </w:rPr>
        <w:t>)</w:t>
      </w:r>
      <w:r w:rsidRPr="00AD0B53">
        <w:rPr>
          <w:rFonts w:ascii="Arial" w:eastAsia="Times New Roman" w:hAnsi="Arial" w:cs="Arial"/>
          <w:i/>
          <w:iCs/>
          <w:color w:val="242424"/>
          <w:kern w:val="0"/>
          <w:shd w:val="clear" w:color="auto" w:fill="FFFFFF"/>
          <w:lang w:eastAsia="en-GB"/>
          <w14:ligatures w14:val="none"/>
        </w:rPr>
        <w:t>. Early Years Observation in the Spotlight. First Discoverers.</w:t>
      </w:r>
      <w:r w:rsidRPr="00AD0B53">
        <w:rPr>
          <w:rFonts w:ascii="Arial" w:eastAsia="Times New Roman" w:hAnsi="Arial" w:cs="Arial"/>
          <w:color w:val="242424"/>
          <w:kern w:val="0"/>
          <w:shd w:val="clear" w:color="auto" w:fill="FFFFFF"/>
          <w:lang w:eastAsia="en-GB"/>
          <w14:ligatures w14:val="none"/>
        </w:rPr>
        <w:t xml:space="preserve"> Available at: </w:t>
      </w:r>
      <w:hyperlink r:id="rId38" w:history="1">
        <w:r w:rsidR="005F0DE1" w:rsidRPr="00AD0B53">
          <w:rPr>
            <w:rStyle w:val="Hyperlink"/>
            <w:rFonts w:ascii="Arial" w:eastAsia="Times New Roman" w:hAnsi="Arial" w:cs="Arial"/>
            <w:kern w:val="0"/>
            <w:shd w:val="clear" w:color="auto" w:fill="FFFFFF"/>
            <w:lang w:eastAsia="en-GB"/>
            <w14:ligatures w14:val="none"/>
          </w:rPr>
          <w:t>https://www.firstdiscoverers.co.uk/early-years-observation-spotlight/</w:t>
        </w:r>
      </w:hyperlink>
      <w:r w:rsidR="00AD0B53" w:rsidRPr="00AD0B53">
        <w:rPr>
          <w:rFonts w:ascii="Arial" w:hAnsi="Arial" w:cs="Arial"/>
        </w:rPr>
        <w:t xml:space="preserve"> (Accessed 01 May 2025)</w:t>
      </w:r>
    </w:p>
    <w:p w14:paraId="16AED44A" w14:textId="77777777" w:rsidR="005F0DE1" w:rsidRPr="00AD0B53" w:rsidRDefault="005F0DE1" w:rsidP="00301762">
      <w:pPr>
        <w:spacing w:after="0" w:line="240" w:lineRule="auto"/>
        <w:rPr>
          <w:rFonts w:ascii="Arial" w:eastAsia="Times New Roman" w:hAnsi="Arial" w:cs="Arial"/>
          <w:kern w:val="0"/>
          <w:lang w:eastAsia="en-GB"/>
          <w14:ligatures w14:val="none"/>
        </w:rPr>
      </w:pPr>
    </w:p>
    <w:p w14:paraId="72A94A4B" w14:textId="3831760B" w:rsidR="0024417F" w:rsidRPr="00AD0B53" w:rsidRDefault="0024417F" w:rsidP="0060241C">
      <w:pPr>
        <w:pStyle w:val="NormalWeb"/>
        <w:spacing w:before="0" w:beforeAutospacing="0" w:after="0" w:afterAutospacing="0" w:line="360" w:lineRule="atLeast"/>
        <w:rPr>
          <w:rFonts w:ascii="Arial" w:hAnsi="Arial" w:cs="Arial"/>
          <w:color w:val="000000"/>
          <w:lang w:val="cy-GB"/>
        </w:rPr>
      </w:pPr>
      <w:r w:rsidRPr="00AD0B53">
        <w:rPr>
          <w:rFonts w:ascii="Arial" w:hAnsi="Arial" w:cs="Arial"/>
          <w:color w:val="000000"/>
          <w:lang w:val="cy-GB"/>
        </w:rPr>
        <w:t>www.unicef.org. (n.d.). </w:t>
      </w:r>
      <w:r w:rsidRPr="00AD0B53">
        <w:rPr>
          <w:rFonts w:ascii="Arial" w:hAnsi="Arial" w:cs="Arial"/>
          <w:i/>
          <w:iCs/>
          <w:color w:val="000000"/>
          <w:lang w:val="cy-GB"/>
        </w:rPr>
        <w:t>UNICEF</w:t>
      </w:r>
      <w:r w:rsidRPr="00AD0B53">
        <w:rPr>
          <w:rFonts w:ascii="Arial" w:hAnsi="Arial" w:cs="Arial"/>
          <w:color w:val="000000"/>
          <w:lang w:val="cy-GB"/>
        </w:rPr>
        <w:t xml:space="preserve">. Available at: </w:t>
      </w:r>
      <w:hyperlink r:id="rId39" w:history="1">
        <w:r w:rsidR="005F0DE1" w:rsidRPr="00AD0B53">
          <w:rPr>
            <w:rStyle w:val="Hyperlink"/>
            <w:rFonts w:ascii="Arial" w:hAnsi="Arial" w:cs="Arial"/>
            <w:lang w:val="cy-GB"/>
          </w:rPr>
          <w:t>https://www.unicef.org</w:t>
        </w:r>
      </w:hyperlink>
      <w:r w:rsidR="00AD0B53" w:rsidRPr="00AD0B53">
        <w:rPr>
          <w:rFonts w:ascii="Arial" w:hAnsi="Arial" w:cs="Arial"/>
        </w:rPr>
        <w:t xml:space="preserve"> (Accessed 01 May 2025)</w:t>
      </w:r>
    </w:p>
    <w:p w14:paraId="0B1BDFBC" w14:textId="77777777" w:rsidR="005F0DE1" w:rsidRPr="005F0DE1" w:rsidRDefault="005F0DE1" w:rsidP="0060241C">
      <w:pPr>
        <w:pStyle w:val="NormalWeb"/>
        <w:spacing w:before="0" w:beforeAutospacing="0" w:after="0" w:afterAutospacing="0" w:line="360" w:lineRule="atLeast"/>
        <w:rPr>
          <w:rFonts w:ascii="Arial" w:hAnsi="Arial" w:cs="Arial"/>
          <w:color w:val="000000"/>
          <w:lang w:val="cy-GB"/>
        </w:rPr>
      </w:pPr>
    </w:p>
    <w:sectPr w:rsidR="005F0DE1" w:rsidRPr="005F0DE1">
      <w:headerReference w:type="even" r:id="rId40"/>
      <w:headerReference w:type="default" r:id="rId41"/>
      <w:footerReference w:type="even" r:id="rId42"/>
      <w:footerReference w:type="default" r:id="rId43"/>
      <w:headerReference w:type="first" r:id="rId44"/>
      <w:footerReference w:type="firs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40230" w14:textId="77777777" w:rsidR="00CB52E3" w:rsidRPr="00183A36" w:rsidRDefault="00CB52E3" w:rsidP="00CB52E3">
      <w:pPr>
        <w:spacing w:after="0" w:line="240" w:lineRule="auto"/>
      </w:pPr>
      <w:r w:rsidRPr="00183A36">
        <w:separator/>
      </w:r>
    </w:p>
  </w:endnote>
  <w:endnote w:type="continuationSeparator" w:id="0">
    <w:p w14:paraId="22069CA0" w14:textId="77777777" w:rsidR="00CB52E3" w:rsidRPr="00183A36" w:rsidRDefault="00CB52E3" w:rsidP="00CB52E3">
      <w:pPr>
        <w:spacing w:after="0" w:line="240" w:lineRule="auto"/>
      </w:pPr>
      <w:r w:rsidRPr="00183A3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B295E" w14:textId="77777777" w:rsidR="005F0DE1" w:rsidRDefault="005F0D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D7D71" w14:textId="77777777" w:rsidR="005F0DE1" w:rsidRDefault="005F0D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D96B2" w14:textId="77777777" w:rsidR="005F0DE1" w:rsidRDefault="005F0D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E371C" w14:textId="77777777" w:rsidR="00CB52E3" w:rsidRPr="00183A36" w:rsidRDefault="00CB52E3" w:rsidP="00CB52E3">
      <w:pPr>
        <w:spacing w:after="0" w:line="240" w:lineRule="auto"/>
      </w:pPr>
      <w:r w:rsidRPr="00183A36">
        <w:separator/>
      </w:r>
    </w:p>
  </w:footnote>
  <w:footnote w:type="continuationSeparator" w:id="0">
    <w:p w14:paraId="1F450C20" w14:textId="77777777" w:rsidR="00CB52E3" w:rsidRPr="00183A36" w:rsidRDefault="00CB52E3" w:rsidP="00CB52E3">
      <w:pPr>
        <w:spacing w:after="0" w:line="240" w:lineRule="auto"/>
      </w:pPr>
      <w:r w:rsidRPr="00183A3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1B29D" w14:textId="77777777" w:rsidR="005F0DE1" w:rsidRDefault="005F0D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4E515" w14:textId="351A9D4D" w:rsidR="00CB52E3" w:rsidRPr="00183A36" w:rsidRDefault="00CB52E3">
    <w:pPr>
      <w:pStyle w:val="Header"/>
    </w:pPr>
    <w:r w:rsidRPr="00183A36">
      <w:t>ECEY5010</w:t>
    </w:r>
    <w:r w:rsidRPr="00183A36">
      <w:tab/>
      <w:t>2413994</w:t>
    </w:r>
    <w:r w:rsidRPr="00183A36">
      <w:tab/>
    </w:r>
    <w:r w:rsidR="005F0DE1">
      <w:t xml:space="preserve">3894 </w:t>
    </w:r>
    <w:r w:rsidRPr="00183A36">
      <w:t>GEIRIAU</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ADE3F" w14:textId="77777777" w:rsidR="005F0DE1" w:rsidRDefault="005F0D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423C0"/>
    <w:multiLevelType w:val="multilevel"/>
    <w:tmpl w:val="4A18F126"/>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
      <w:lvlJc w:val="left"/>
      <w:pPr>
        <w:tabs>
          <w:tab w:val="num" w:pos="2072"/>
        </w:tabs>
        <w:ind w:left="2072" w:hanging="360"/>
      </w:pPr>
      <w:rPr>
        <w:rFonts w:ascii="Symbol" w:hAnsi="Symbol" w:hint="default"/>
        <w:sz w:val="20"/>
      </w:rPr>
    </w:lvl>
    <w:lvl w:ilvl="2" w:tentative="1">
      <w:start w:val="1"/>
      <w:numFmt w:val="bullet"/>
      <w:lvlText w:val=""/>
      <w:lvlJc w:val="left"/>
      <w:pPr>
        <w:tabs>
          <w:tab w:val="num" w:pos="2792"/>
        </w:tabs>
        <w:ind w:left="2792" w:hanging="360"/>
      </w:pPr>
      <w:rPr>
        <w:rFonts w:ascii="Symbol" w:hAnsi="Symbol" w:hint="default"/>
        <w:sz w:val="20"/>
      </w:rPr>
    </w:lvl>
    <w:lvl w:ilvl="3" w:tentative="1">
      <w:start w:val="1"/>
      <w:numFmt w:val="bullet"/>
      <w:lvlText w:val=""/>
      <w:lvlJc w:val="left"/>
      <w:pPr>
        <w:tabs>
          <w:tab w:val="num" w:pos="3512"/>
        </w:tabs>
        <w:ind w:left="3512" w:hanging="360"/>
      </w:pPr>
      <w:rPr>
        <w:rFonts w:ascii="Symbol" w:hAnsi="Symbol" w:hint="default"/>
        <w:sz w:val="20"/>
      </w:rPr>
    </w:lvl>
    <w:lvl w:ilvl="4" w:tentative="1">
      <w:start w:val="1"/>
      <w:numFmt w:val="bullet"/>
      <w:lvlText w:val=""/>
      <w:lvlJc w:val="left"/>
      <w:pPr>
        <w:tabs>
          <w:tab w:val="num" w:pos="4232"/>
        </w:tabs>
        <w:ind w:left="4232" w:hanging="360"/>
      </w:pPr>
      <w:rPr>
        <w:rFonts w:ascii="Symbol" w:hAnsi="Symbol" w:hint="default"/>
        <w:sz w:val="20"/>
      </w:rPr>
    </w:lvl>
    <w:lvl w:ilvl="5" w:tentative="1">
      <w:start w:val="1"/>
      <w:numFmt w:val="bullet"/>
      <w:lvlText w:val=""/>
      <w:lvlJc w:val="left"/>
      <w:pPr>
        <w:tabs>
          <w:tab w:val="num" w:pos="4952"/>
        </w:tabs>
        <w:ind w:left="4952" w:hanging="360"/>
      </w:pPr>
      <w:rPr>
        <w:rFonts w:ascii="Symbol" w:hAnsi="Symbol" w:hint="default"/>
        <w:sz w:val="20"/>
      </w:rPr>
    </w:lvl>
    <w:lvl w:ilvl="6" w:tentative="1">
      <w:start w:val="1"/>
      <w:numFmt w:val="bullet"/>
      <w:lvlText w:val=""/>
      <w:lvlJc w:val="left"/>
      <w:pPr>
        <w:tabs>
          <w:tab w:val="num" w:pos="5672"/>
        </w:tabs>
        <w:ind w:left="5672" w:hanging="360"/>
      </w:pPr>
      <w:rPr>
        <w:rFonts w:ascii="Symbol" w:hAnsi="Symbol" w:hint="default"/>
        <w:sz w:val="20"/>
      </w:rPr>
    </w:lvl>
    <w:lvl w:ilvl="7" w:tentative="1">
      <w:start w:val="1"/>
      <w:numFmt w:val="bullet"/>
      <w:lvlText w:val=""/>
      <w:lvlJc w:val="left"/>
      <w:pPr>
        <w:tabs>
          <w:tab w:val="num" w:pos="6392"/>
        </w:tabs>
        <w:ind w:left="6392" w:hanging="360"/>
      </w:pPr>
      <w:rPr>
        <w:rFonts w:ascii="Symbol" w:hAnsi="Symbol" w:hint="default"/>
        <w:sz w:val="20"/>
      </w:rPr>
    </w:lvl>
    <w:lvl w:ilvl="8" w:tentative="1">
      <w:start w:val="1"/>
      <w:numFmt w:val="bullet"/>
      <w:lvlText w:val=""/>
      <w:lvlJc w:val="left"/>
      <w:pPr>
        <w:tabs>
          <w:tab w:val="num" w:pos="7112"/>
        </w:tabs>
        <w:ind w:left="7112" w:hanging="360"/>
      </w:pPr>
      <w:rPr>
        <w:rFonts w:ascii="Symbol" w:hAnsi="Symbol" w:hint="default"/>
        <w:sz w:val="20"/>
      </w:rPr>
    </w:lvl>
  </w:abstractNum>
  <w:num w:numId="1" w16cid:durableId="1666397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2E3"/>
    <w:rsid w:val="000212E1"/>
    <w:rsid w:val="00032957"/>
    <w:rsid w:val="000553B5"/>
    <w:rsid w:val="000561DF"/>
    <w:rsid w:val="0005645B"/>
    <w:rsid w:val="0008684B"/>
    <w:rsid w:val="000C4532"/>
    <w:rsid w:val="000D2DC5"/>
    <w:rsid w:val="000F7EFF"/>
    <w:rsid w:val="00120421"/>
    <w:rsid w:val="00125AFB"/>
    <w:rsid w:val="00150B27"/>
    <w:rsid w:val="00183A36"/>
    <w:rsid w:val="00200051"/>
    <w:rsid w:val="0023288C"/>
    <w:rsid w:val="0024417F"/>
    <w:rsid w:val="00263FFE"/>
    <w:rsid w:val="0027754A"/>
    <w:rsid w:val="00284139"/>
    <w:rsid w:val="00286710"/>
    <w:rsid w:val="002A09E3"/>
    <w:rsid w:val="002B4FE0"/>
    <w:rsid w:val="002C3744"/>
    <w:rsid w:val="002C6ECE"/>
    <w:rsid w:val="00301762"/>
    <w:rsid w:val="00330608"/>
    <w:rsid w:val="00331777"/>
    <w:rsid w:val="00337F82"/>
    <w:rsid w:val="003765BC"/>
    <w:rsid w:val="003837B7"/>
    <w:rsid w:val="00384EF2"/>
    <w:rsid w:val="003D0027"/>
    <w:rsid w:val="003D3FEE"/>
    <w:rsid w:val="0040592E"/>
    <w:rsid w:val="0043244B"/>
    <w:rsid w:val="00446E68"/>
    <w:rsid w:val="00450EB3"/>
    <w:rsid w:val="00457043"/>
    <w:rsid w:val="004831FE"/>
    <w:rsid w:val="00522B54"/>
    <w:rsid w:val="0052364B"/>
    <w:rsid w:val="005408F1"/>
    <w:rsid w:val="00551CFE"/>
    <w:rsid w:val="0056523A"/>
    <w:rsid w:val="00582846"/>
    <w:rsid w:val="00591A23"/>
    <w:rsid w:val="005C55FB"/>
    <w:rsid w:val="005E6A32"/>
    <w:rsid w:val="005E7319"/>
    <w:rsid w:val="005F0DE1"/>
    <w:rsid w:val="0060241C"/>
    <w:rsid w:val="0063327D"/>
    <w:rsid w:val="00633A38"/>
    <w:rsid w:val="00647A72"/>
    <w:rsid w:val="006A10BC"/>
    <w:rsid w:val="006A2D29"/>
    <w:rsid w:val="006E7204"/>
    <w:rsid w:val="006E7694"/>
    <w:rsid w:val="0070136C"/>
    <w:rsid w:val="00701FBC"/>
    <w:rsid w:val="00766C33"/>
    <w:rsid w:val="007E688F"/>
    <w:rsid w:val="00830799"/>
    <w:rsid w:val="00861A08"/>
    <w:rsid w:val="00873CA6"/>
    <w:rsid w:val="00892AC0"/>
    <w:rsid w:val="008B0158"/>
    <w:rsid w:val="008F0E2E"/>
    <w:rsid w:val="00904419"/>
    <w:rsid w:val="00915C20"/>
    <w:rsid w:val="00921444"/>
    <w:rsid w:val="0095105A"/>
    <w:rsid w:val="00975B4D"/>
    <w:rsid w:val="009A6FEA"/>
    <w:rsid w:val="009B0A7F"/>
    <w:rsid w:val="009C1904"/>
    <w:rsid w:val="00A27A43"/>
    <w:rsid w:val="00A42BEB"/>
    <w:rsid w:val="00A604B6"/>
    <w:rsid w:val="00A626BE"/>
    <w:rsid w:val="00A910C3"/>
    <w:rsid w:val="00A978BD"/>
    <w:rsid w:val="00AA2C0C"/>
    <w:rsid w:val="00AB5F88"/>
    <w:rsid w:val="00AD0B53"/>
    <w:rsid w:val="00AD5428"/>
    <w:rsid w:val="00AE6227"/>
    <w:rsid w:val="00B02049"/>
    <w:rsid w:val="00B06718"/>
    <w:rsid w:val="00B14F3F"/>
    <w:rsid w:val="00B160A9"/>
    <w:rsid w:val="00B5437A"/>
    <w:rsid w:val="00B57738"/>
    <w:rsid w:val="00B66ED8"/>
    <w:rsid w:val="00B76716"/>
    <w:rsid w:val="00B878A4"/>
    <w:rsid w:val="00B92892"/>
    <w:rsid w:val="00B9657A"/>
    <w:rsid w:val="00BA189F"/>
    <w:rsid w:val="00BB7C53"/>
    <w:rsid w:val="00BC5162"/>
    <w:rsid w:val="00BE1B43"/>
    <w:rsid w:val="00BE23FD"/>
    <w:rsid w:val="00C33E3A"/>
    <w:rsid w:val="00C64036"/>
    <w:rsid w:val="00C659DD"/>
    <w:rsid w:val="00C74287"/>
    <w:rsid w:val="00C771DA"/>
    <w:rsid w:val="00CA0AEF"/>
    <w:rsid w:val="00CB1FA9"/>
    <w:rsid w:val="00CB3C59"/>
    <w:rsid w:val="00CB52E3"/>
    <w:rsid w:val="00CD191B"/>
    <w:rsid w:val="00CD36ED"/>
    <w:rsid w:val="00D1091A"/>
    <w:rsid w:val="00D22C5A"/>
    <w:rsid w:val="00D55F23"/>
    <w:rsid w:val="00DC0543"/>
    <w:rsid w:val="00DD3CD5"/>
    <w:rsid w:val="00DF50E2"/>
    <w:rsid w:val="00E07C0A"/>
    <w:rsid w:val="00E17E14"/>
    <w:rsid w:val="00E72DAD"/>
    <w:rsid w:val="00ED7335"/>
    <w:rsid w:val="00EE376F"/>
    <w:rsid w:val="00EF01CE"/>
    <w:rsid w:val="00EF61AA"/>
    <w:rsid w:val="00F02A96"/>
    <w:rsid w:val="00F0370C"/>
    <w:rsid w:val="00F214BA"/>
    <w:rsid w:val="00F319F8"/>
    <w:rsid w:val="00F521EC"/>
    <w:rsid w:val="00F54D77"/>
    <w:rsid w:val="00F56D69"/>
    <w:rsid w:val="00F6292F"/>
    <w:rsid w:val="00FE5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295F8"/>
  <w15:chartTrackingRefBased/>
  <w15:docId w15:val="{F80922FF-58CC-4999-8F15-5F06D327A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CB52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52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52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52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52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52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52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52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52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52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52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52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52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52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52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52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52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52E3"/>
    <w:rPr>
      <w:rFonts w:eastAsiaTheme="majorEastAsia" w:cstheme="majorBidi"/>
      <w:color w:val="272727" w:themeColor="text1" w:themeTint="D8"/>
    </w:rPr>
  </w:style>
  <w:style w:type="paragraph" w:styleId="Title">
    <w:name w:val="Title"/>
    <w:basedOn w:val="Normal"/>
    <w:next w:val="Normal"/>
    <w:link w:val="TitleChar"/>
    <w:uiPriority w:val="10"/>
    <w:qFormat/>
    <w:rsid w:val="00CB52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52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52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52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52E3"/>
    <w:pPr>
      <w:spacing w:before="160"/>
      <w:jc w:val="center"/>
    </w:pPr>
    <w:rPr>
      <w:i/>
      <w:iCs/>
      <w:color w:val="404040" w:themeColor="text1" w:themeTint="BF"/>
    </w:rPr>
  </w:style>
  <w:style w:type="character" w:customStyle="1" w:styleId="QuoteChar">
    <w:name w:val="Quote Char"/>
    <w:basedOn w:val="DefaultParagraphFont"/>
    <w:link w:val="Quote"/>
    <w:uiPriority w:val="29"/>
    <w:rsid w:val="00CB52E3"/>
    <w:rPr>
      <w:i/>
      <w:iCs/>
      <w:color w:val="404040" w:themeColor="text1" w:themeTint="BF"/>
    </w:rPr>
  </w:style>
  <w:style w:type="paragraph" w:styleId="ListParagraph">
    <w:name w:val="List Paragraph"/>
    <w:basedOn w:val="Normal"/>
    <w:uiPriority w:val="34"/>
    <w:qFormat/>
    <w:rsid w:val="00CB52E3"/>
    <w:pPr>
      <w:ind w:left="720"/>
      <w:contextualSpacing/>
    </w:pPr>
  </w:style>
  <w:style w:type="character" w:styleId="IntenseEmphasis">
    <w:name w:val="Intense Emphasis"/>
    <w:basedOn w:val="DefaultParagraphFont"/>
    <w:uiPriority w:val="21"/>
    <w:qFormat/>
    <w:rsid w:val="00CB52E3"/>
    <w:rPr>
      <w:i/>
      <w:iCs/>
      <w:color w:val="0F4761" w:themeColor="accent1" w:themeShade="BF"/>
    </w:rPr>
  </w:style>
  <w:style w:type="paragraph" w:styleId="IntenseQuote">
    <w:name w:val="Intense Quote"/>
    <w:basedOn w:val="Normal"/>
    <w:next w:val="Normal"/>
    <w:link w:val="IntenseQuoteChar"/>
    <w:uiPriority w:val="30"/>
    <w:qFormat/>
    <w:rsid w:val="00CB52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52E3"/>
    <w:rPr>
      <w:i/>
      <w:iCs/>
      <w:color w:val="0F4761" w:themeColor="accent1" w:themeShade="BF"/>
    </w:rPr>
  </w:style>
  <w:style w:type="character" w:styleId="IntenseReference">
    <w:name w:val="Intense Reference"/>
    <w:basedOn w:val="DefaultParagraphFont"/>
    <w:uiPriority w:val="32"/>
    <w:qFormat/>
    <w:rsid w:val="00CB52E3"/>
    <w:rPr>
      <w:b/>
      <w:bCs/>
      <w:smallCaps/>
      <w:color w:val="0F4761" w:themeColor="accent1" w:themeShade="BF"/>
      <w:spacing w:val="5"/>
    </w:rPr>
  </w:style>
  <w:style w:type="paragraph" w:styleId="Header">
    <w:name w:val="header"/>
    <w:basedOn w:val="Normal"/>
    <w:link w:val="HeaderChar"/>
    <w:uiPriority w:val="99"/>
    <w:unhideWhenUsed/>
    <w:rsid w:val="00CB52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52E3"/>
  </w:style>
  <w:style w:type="paragraph" w:styleId="Footer">
    <w:name w:val="footer"/>
    <w:basedOn w:val="Normal"/>
    <w:link w:val="FooterChar"/>
    <w:uiPriority w:val="99"/>
    <w:unhideWhenUsed/>
    <w:rsid w:val="00CB52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2E3"/>
  </w:style>
  <w:style w:type="paragraph" w:styleId="NormalWeb">
    <w:name w:val="Normal (Web)"/>
    <w:basedOn w:val="Normal"/>
    <w:uiPriority w:val="99"/>
    <w:unhideWhenUsed/>
    <w:rsid w:val="00286710"/>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styleId="Hyperlink">
    <w:name w:val="Hyperlink"/>
    <w:basedOn w:val="DefaultParagraphFont"/>
    <w:uiPriority w:val="99"/>
    <w:unhideWhenUsed/>
    <w:rsid w:val="00830799"/>
    <w:rPr>
      <w:color w:val="467886" w:themeColor="hyperlink"/>
      <w:u w:val="single"/>
    </w:rPr>
  </w:style>
  <w:style w:type="character" w:styleId="UnresolvedMention">
    <w:name w:val="Unresolved Mention"/>
    <w:basedOn w:val="DefaultParagraphFont"/>
    <w:uiPriority w:val="99"/>
    <w:semiHidden/>
    <w:unhideWhenUsed/>
    <w:rsid w:val="00830799"/>
    <w:rPr>
      <w:color w:val="605E5C"/>
      <w:shd w:val="clear" w:color="auto" w:fill="E1DFDD"/>
    </w:rPr>
  </w:style>
  <w:style w:type="character" w:styleId="Strong">
    <w:name w:val="Strong"/>
    <w:basedOn w:val="DefaultParagraphFont"/>
    <w:uiPriority w:val="22"/>
    <w:qFormat/>
    <w:rsid w:val="00A604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21721">
      <w:bodyDiv w:val="1"/>
      <w:marLeft w:val="0"/>
      <w:marRight w:val="0"/>
      <w:marTop w:val="0"/>
      <w:marBottom w:val="0"/>
      <w:divBdr>
        <w:top w:val="none" w:sz="0" w:space="0" w:color="auto"/>
        <w:left w:val="none" w:sz="0" w:space="0" w:color="auto"/>
        <w:bottom w:val="none" w:sz="0" w:space="0" w:color="auto"/>
        <w:right w:val="none" w:sz="0" w:space="0" w:color="auto"/>
      </w:divBdr>
    </w:div>
    <w:div w:id="63573362">
      <w:bodyDiv w:val="1"/>
      <w:marLeft w:val="0"/>
      <w:marRight w:val="0"/>
      <w:marTop w:val="0"/>
      <w:marBottom w:val="0"/>
      <w:divBdr>
        <w:top w:val="none" w:sz="0" w:space="0" w:color="auto"/>
        <w:left w:val="none" w:sz="0" w:space="0" w:color="auto"/>
        <w:bottom w:val="none" w:sz="0" w:space="0" w:color="auto"/>
        <w:right w:val="none" w:sz="0" w:space="0" w:color="auto"/>
      </w:divBdr>
      <w:divsChild>
        <w:div w:id="1802991333">
          <w:marLeft w:val="0"/>
          <w:marRight w:val="0"/>
          <w:marTop w:val="0"/>
          <w:marBottom w:val="0"/>
          <w:divBdr>
            <w:top w:val="none" w:sz="0" w:space="0" w:color="auto"/>
            <w:left w:val="none" w:sz="0" w:space="0" w:color="auto"/>
            <w:bottom w:val="none" w:sz="0" w:space="0" w:color="auto"/>
            <w:right w:val="none" w:sz="0" w:space="0" w:color="auto"/>
          </w:divBdr>
        </w:div>
        <w:div w:id="1488086734">
          <w:marLeft w:val="0"/>
          <w:marRight w:val="0"/>
          <w:marTop w:val="0"/>
          <w:marBottom w:val="0"/>
          <w:divBdr>
            <w:top w:val="none" w:sz="0" w:space="0" w:color="auto"/>
            <w:left w:val="none" w:sz="0" w:space="0" w:color="auto"/>
            <w:bottom w:val="none" w:sz="0" w:space="0" w:color="auto"/>
            <w:right w:val="none" w:sz="0" w:space="0" w:color="auto"/>
          </w:divBdr>
        </w:div>
        <w:div w:id="242877481">
          <w:marLeft w:val="0"/>
          <w:marRight w:val="0"/>
          <w:marTop w:val="0"/>
          <w:marBottom w:val="0"/>
          <w:divBdr>
            <w:top w:val="none" w:sz="0" w:space="0" w:color="auto"/>
            <w:left w:val="none" w:sz="0" w:space="0" w:color="auto"/>
            <w:bottom w:val="none" w:sz="0" w:space="0" w:color="auto"/>
            <w:right w:val="none" w:sz="0" w:space="0" w:color="auto"/>
          </w:divBdr>
        </w:div>
        <w:div w:id="870385292">
          <w:marLeft w:val="0"/>
          <w:marRight w:val="0"/>
          <w:marTop w:val="0"/>
          <w:marBottom w:val="0"/>
          <w:divBdr>
            <w:top w:val="none" w:sz="0" w:space="0" w:color="auto"/>
            <w:left w:val="none" w:sz="0" w:space="0" w:color="auto"/>
            <w:bottom w:val="none" w:sz="0" w:space="0" w:color="auto"/>
            <w:right w:val="none" w:sz="0" w:space="0" w:color="auto"/>
          </w:divBdr>
        </w:div>
        <w:div w:id="699206931">
          <w:marLeft w:val="0"/>
          <w:marRight w:val="0"/>
          <w:marTop w:val="0"/>
          <w:marBottom w:val="0"/>
          <w:divBdr>
            <w:top w:val="none" w:sz="0" w:space="0" w:color="auto"/>
            <w:left w:val="none" w:sz="0" w:space="0" w:color="auto"/>
            <w:bottom w:val="none" w:sz="0" w:space="0" w:color="auto"/>
            <w:right w:val="none" w:sz="0" w:space="0" w:color="auto"/>
          </w:divBdr>
        </w:div>
        <w:div w:id="802308503">
          <w:marLeft w:val="0"/>
          <w:marRight w:val="0"/>
          <w:marTop w:val="0"/>
          <w:marBottom w:val="0"/>
          <w:divBdr>
            <w:top w:val="none" w:sz="0" w:space="0" w:color="auto"/>
            <w:left w:val="none" w:sz="0" w:space="0" w:color="auto"/>
            <w:bottom w:val="none" w:sz="0" w:space="0" w:color="auto"/>
            <w:right w:val="none" w:sz="0" w:space="0" w:color="auto"/>
          </w:divBdr>
        </w:div>
        <w:div w:id="1736931134">
          <w:marLeft w:val="0"/>
          <w:marRight w:val="0"/>
          <w:marTop w:val="0"/>
          <w:marBottom w:val="0"/>
          <w:divBdr>
            <w:top w:val="none" w:sz="0" w:space="0" w:color="auto"/>
            <w:left w:val="none" w:sz="0" w:space="0" w:color="auto"/>
            <w:bottom w:val="none" w:sz="0" w:space="0" w:color="auto"/>
            <w:right w:val="none" w:sz="0" w:space="0" w:color="auto"/>
          </w:divBdr>
        </w:div>
        <w:div w:id="804663000">
          <w:marLeft w:val="0"/>
          <w:marRight w:val="0"/>
          <w:marTop w:val="0"/>
          <w:marBottom w:val="0"/>
          <w:divBdr>
            <w:top w:val="none" w:sz="0" w:space="0" w:color="auto"/>
            <w:left w:val="none" w:sz="0" w:space="0" w:color="auto"/>
            <w:bottom w:val="none" w:sz="0" w:space="0" w:color="auto"/>
            <w:right w:val="none" w:sz="0" w:space="0" w:color="auto"/>
          </w:divBdr>
        </w:div>
        <w:div w:id="603224321">
          <w:marLeft w:val="0"/>
          <w:marRight w:val="0"/>
          <w:marTop w:val="0"/>
          <w:marBottom w:val="0"/>
          <w:divBdr>
            <w:top w:val="none" w:sz="0" w:space="0" w:color="auto"/>
            <w:left w:val="none" w:sz="0" w:space="0" w:color="auto"/>
            <w:bottom w:val="none" w:sz="0" w:space="0" w:color="auto"/>
            <w:right w:val="none" w:sz="0" w:space="0" w:color="auto"/>
          </w:divBdr>
        </w:div>
        <w:div w:id="1174226673">
          <w:marLeft w:val="0"/>
          <w:marRight w:val="0"/>
          <w:marTop w:val="0"/>
          <w:marBottom w:val="0"/>
          <w:divBdr>
            <w:top w:val="none" w:sz="0" w:space="0" w:color="auto"/>
            <w:left w:val="none" w:sz="0" w:space="0" w:color="auto"/>
            <w:bottom w:val="none" w:sz="0" w:space="0" w:color="auto"/>
            <w:right w:val="none" w:sz="0" w:space="0" w:color="auto"/>
          </w:divBdr>
        </w:div>
        <w:div w:id="480852306">
          <w:marLeft w:val="0"/>
          <w:marRight w:val="0"/>
          <w:marTop w:val="0"/>
          <w:marBottom w:val="0"/>
          <w:divBdr>
            <w:top w:val="none" w:sz="0" w:space="0" w:color="auto"/>
            <w:left w:val="none" w:sz="0" w:space="0" w:color="auto"/>
            <w:bottom w:val="none" w:sz="0" w:space="0" w:color="auto"/>
            <w:right w:val="none" w:sz="0" w:space="0" w:color="auto"/>
          </w:divBdr>
        </w:div>
        <w:div w:id="116149020">
          <w:marLeft w:val="0"/>
          <w:marRight w:val="0"/>
          <w:marTop w:val="0"/>
          <w:marBottom w:val="0"/>
          <w:divBdr>
            <w:top w:val="none" w:sz="0" w:space="0" w:color="auto"/>
            <w:left w:val="none" w:sz="0" w:space="0" w:color="auto"/>
            <w:bottom w:val="none" w:sz="0" w:space="0" w:color="auto"/>
            <w:right w:val="none" w:sz="0" w:space="0" w:color="auto"/>
          </w:divBdr>
        </w:div>
        <w:div w:id="429620424">
          <w:marLeft w:val="0"/>
          <w:marRight w:val="0"/>
          <w:marTop w:val="0"/>
          <w:marBottom w:val="0"/>
          <w:divBdr>
            <w:top w:val="none" w:sz="0" w:space="0" w:color="auto"/>
            <w:left w:val="none" w:sz="0" w:space="0" w:color="auto"/>
            <w:bottom w:val="none" w:sz="0" w:space="0" w:color="auto"/>
            <w:right w:val="none" w:sz="0" w:space="0" w:color="auto"/>
          </w:divBdr>
        </w:div>
        <w:div w:id="949627749">
          <w:marLeft w:val="0"/>
          <w:marRight w:val="0"/>
          <w:marTop w:val="0"/>
          <w:marBottom w:val="0"/>
          <w:divBdr>
            <w:top w:val="none" w:sz="0" w:space="0" w:color="auto"/>
            <w:left w:val="none" w:sz="0" w:space="0" w:color="auto"/>
            <w:bottom w:val="none" w:sz="0" w:space="0" w:color="auto"/>
            <w:right w:val="none" w:sz="0" w:space="0" w:color="auto"/>
          </w:divBdr>
        </w:div>
        <w:div w:id="1608737201">
          <w:marLeft w:val="0"/>
          <w:marRight w:val="0"/>
          <w:marTop w:val="0"/>
          <w:marBottom w:val="0"/>
          <w:divBdr>
            <w:top w:val="none" w:sz="0" w:space="0" w:color="auto"/>
            <w:left w:val="none" w:sz="0" w:space="0" w:color="auto"/>
            <w:bottom w:val="none" w:sz="0" w:space="0" w:color="auto"/>
            <w:right w:val="none" w:sz="0" w:space="0" w:color="auto"/>
          </w:divBdr>
        </w:div>
        <w:div w:id="1563172433">
          <w:marLeft w:val="0"/>
          <w:marRight w:val="0"/>
          <w:marTop w:val="0"/>
          <w:marBottom w:val="0"/>
          <w:divBdr>
            <w:top w:val="none" w:sz="0" w:space="0" w:color="auto"/>
            <w:left w:val="none" w:sz="0" w:space="0" w:color="auto"/>
            <w:bottom w:val="none" w:sz="0" w:space="0" w:color="auto"/>
            <w:right w:val="none" w:sz="0" w:space="0" w:color="auto"/>
          </w:divBdr>
        </w:div>
        <w:div w:id="416438000">
          <w:marLeft w:val="0"/>
          <w:marRight w:val="0"/>
          <w:marTop w:val="0"/>
          <w:marBottom w:val="0"/>
          <w:divBdr>
            <w:top w:val="none" w:sz="0" w:space="0" w:color="auto"/>
            <w:left w:val="none" w:sz="0" w:space="0" w:color="auto"/>
            <w:bottom w:val="none" w:sz="0" w:space="0" w:color="auto"/>
            <w:right w:val="none" w:sz="0" w:space="0" w:color="auto"/>
          </w:divBdr>
        </w:div>
        <w:div w:id="1723288100">
          <w:marLeft w:val="0"/>
          <w:marRight w:val="0"/>
          <w:marTop w:val="0"/>
          <w:marBottom w:val="0"/>
          <w:divBdr>
            <w:top w:val="none" w:sz="0" w:space="0" w:color="auto"/>
            <w:left w:val="none" w:sz="0" w:space="0" w:color="auto"/>
            <w:bottom w:val="none" w:sz="0" w:space="0" w:color="auto"/>
            <w:right w:val="none" w:sz="0" w:space="0" w:color="auto"/>
          </w:divBdr>
        </w:div>
        <w:div w:id="1481461967">
          <w:marLeft w:val="0"/>
          <w:marRight w:val="0"/>
          <w:marTop w:val="0"/>
          <w:marBottom w:val="0"/>
          <w:divBdr>
            <w:top w:val="none" w:sz="0" w:space="0" w:color="auto"/>
            <w:left w:val="none" w:sz="0" w:space="0" w:color="auto"/>
            <w:bottom w:val="none" w:sz="0" w:space="0" w:color="auto"/>
            <w:right w:val="none" w:sz="0" w:space="0" w:color="auto"/>
          </w:divBdr>
        </w:div>
        <w:div w:id="1139107848">
          <w:marLeft w:val="0"/>
          <w:marRight w:val="0"/>
          <w:marTop w:val="0"/>
          <w:marBottom w:val="0"/>
          <w:divBdr>
            <w:top w:val="none" w:sz="0" w:space="0" w:color="auto"/>
            <w:left w:val="none" w:sz="0" w:space="0" w:color="auto"/>
            <w:bottom w:val="none" w:sz="0" w:space="0" w:color="auto"/>
            <w:right w:val="none" w:sz="0" w:space="0" w:color="auto"/>
          </w:divBdr>
        </w:div>
        <w:div w:id="562839474">
          <w:marLeft w:val="0"/>
          <w:marRight w:val="0"/>
          <w:marTop w:val="0"/>
          <w:marBottom w:val="0"/>
          <w:divBdr>
            <w:top w:val="none" w:sz="0" w:space="0" w:color="auto"/>
            <w:left w:val="none" w:sz="0" w:space="0" w:color="auto"/>
            <w:bottom w:val="none" w:sz="0" w:space="0" w:color="auto"/>
            <w:right w:val="none" w:sz="0" w:space="0" w:color="auto"/>
          </w:divBdr>
        </w:div>
        <w:div w:id="520244098">
          <w:marLeft w:val="0"/>
          <w:marRight w:val="0"/>
          <w:marTop w:val="0"/>
          <w:marBottom w:val="0"/>
          <w:divBdr>
            <w:top w:val="none" w:sz="0" w:space="0" w:color="auto"/>
            <w:left w:val="none" w:sz="0" w:space="0" w:color="auto"/>
            <w:bottom w:val="none" w:sz="0" w:space="0" w:color="auto"/>
            <w:right w:val="none" w:sz="0" w:space="0" w:color="auto"/>
          </w:divBdr>
        </w:div>
        <w:div w:id="1316952063">
          <w:marLeft w:val="0"/>
          <w:marRight w:val="0"/>
          <w:marTop w:val="0"/>
          <w:marBottom w:val="0"/>
          <w:divBdr>
            <w:top w:val="none" w:sz="0" w:space="0" w:color="auto"/>
            <w:left w:val="none" w:sz="0" w:space="0" w:color="auto"/>
            <w:bottom w:val="none" w:sz="0" w:space="0" w:color="auto"/>
            <w:right w:val="none" w:sz="0" w:space="0" w:color="auto"/>
          </w:divBdr>
        </w:div>
        <w:div w:id="865293496">
          <w:marLeft w:val="0"/>
          <w:marRight w:val="0"/>
          <w:marTop w:val="0"/>
          <w:marBottom w:val="0"/>
          <w:divBdr>
            <w:top w:val="none" w:sz="0" w:space="0" w:color="auto"/>
            <w:left w:val="none" w:sz="0" w:space="0" w:color="auto"/>
            <w:bottom w:val="none" w:sz="0" w:space="0" w:color="auto"/>
            <w:right w:val="none" w:sz="0" w:space="0" w:color="auto"/>
          </w:divBdr>
        </w:div>
        <w:div w:id="908881812">
          <w:marLeft w:val="0"/>
          <w:marRight w:val="0"/>
          <w:marTop w:val="0"/>
          <w:marBottom w:val="0"/>
          <w:divBdr>
            <w:top w:val="none" w:sz="0" w:space="0" w:color="auto"/>
            <w:left w:val="none" w:sz="0" w:space="0" w:color="auto"/>
            <w:bottom w:val="none" w:sz="0" w:space="0" w:color="auto"/>
            <w:right w:val="none" w:sz="0" w:space="0" w:color="auto"/>
          </w:divBdr>
        </w:div>
        <w:div w:id="723331652">
          <w:marLeft w:val="0"/>
          <w:marRight w:val="0"/>
          <w:marTop w:val="0"/>
          <w:marBottom w:val="0"/>
          <w:divBdr>
            <w:top w:val="none" w:sz="0" w:space="0" w:color="auto"/>
            <w:left w:val="none" w:sz="0" w:space="0" w:color="auto"/>
            <w:bottom w:val="none" w:sz="0" w:space="0" w:color="auto"/>
            <w:right w:val="none" w:sz="0" w:space="0" w:color="auto"/>
          </w:divBdr>
        </w:div>
        <w:div w:id="2008052788">
          <w:marLeft w:val="0"/>
          <w:marRight w:val="0"/>
          <w:marTop w:val="0"/>
          <w:marBottom w:val="0"/>
          <w:divBdr>
            <w:top w:val="none" w:sz="0" w:space="0" w:color="auto"/>
            <w:left w:val="none" w:sz="0" w:space="0" w:color="auto"/>
            <w:bottom w:val="none" w:sz="0" w:space="0" w:color="auto"/>
            <w:right w:val="none" w:sz="0" w:space="0" w:color="auto"/>
          </w:divBdr>
        </w:div>
        <w:div w:id="544098119">
          <w:marLeft w:val="0"/>
          <w:marRight w:val="0"/>
          <w:marTop w:val="0"/>
          <w:marBottom w:val="0"/>
          <w:divBdr>
            <w:top w:val="none" w:sz="0" w:space="0" w:color="auto"/>
            <w:left w:val="none" w:sz="0" w:space="0" w:color="auto"/>
            <w:bottom w:val="none" w:sz="0" w:space="0" w:color="auto"/>
            <w:right w:val="none" w:sz="0" w:space="0" w:color="auto"/>
          </w:divBdr>
        </w:div>
        <w:div w:id="2039961899">
          <w:marLeft w:val="0"/>
          <w:marRight w:val="0"/>
          <w:marTop w:val="0"/>
          <w:marBottom w:val="0"/>
          <w:divBdr>
            <w:top w:val="none" w:sz="0" w:space="0" w:color="auto"/>
            <w:left w:val="none" w:sz="0" w:space="0" w:color="auto"/>
            <w:bottom w:val="none" w:sz="0" w:space="0" w:color="auto"/>
            <w:right w:val="none" w:sz="0" w:space="0" w:color="auto"/>
          </w:divBdr>
        </w:div>
        <w:div w:id="1666278327">
          <w:marLeft w:val="0"/>
          <w:marRight w:val="0"/>
          <w:marTop w:val="0"/>
          <w:marBottom w:val="0"/>
          <w:divBdr>
            <w:top w:val="none" w:sz="0" w:space="0" w:color="auto"/>
            <w:left w:val="none" w:sz="0" w:space="0" w:color="auto"/>
            <w:bottom w:val="none" w:sz="0" w:space="0" w:color="auto"/>
            <w:right w:val="none" w:sz="0" w:space="0" w:color="auto"/>
          </w:divBdr>
        </w:div>
        <w:div w:id="2051033667">
          <w:marLeft w:val="0"/>
          <w:marRight w:val="0"/>
          <w:marTop w:val="0"/>
          <w:marBottom w:val="0"/>
          <w:divBdr>
            <w:top w:val="none" w:sz="0" w:space="0" w:color="auto"/>
            <w:left w:val="none" w:sz="0" w:space="0" w:color="auto"/>
            <w:bottom w:val="none" w:sz="0" w:space="0" w:color="auto"/>
            <w:right w:val="none" w:sz="0" w:space="0" w:color="auto"/>
          </w:divBdr>
        </w:div>
      </w:divsChild>
    </w:div>
    <w:div w:id="106824473">
      <w:bodyDiv w:val="1"/>
      <w:marLeft w:val="0"/>
      <w:marRight w:val="0"/>
      <w:marTop w:val="0"/>
      <w:marBottom w:val="0"/>
      <w:divBdr>
        <w:top w:val="none" w:sz="0" w:space="0" w:color="auto"/>
        <w:left w:val="none" w:sz="0" w:space="0" w:color="auto"/>
        <w:bottom w:val="none" w:sz="0" w:space="0" w:color="auto"/>
        <w:right w:val="none" w:sz="0" w:space="0" w:color="auto"/>
      </w:divBdr>
      <w:divsChild>
        <w:div w:id="1175412592">
          <w:marLeft w:val="0"/>
          <w:marRight w:val="0"/>
          <w:marTop w:val="0"/>
          <w:marBottom w:val="0"/>
          <w:divBdr>
            <w:top w:val="none" w:sz="0" w:space="0" w:color="auto"/>
            <w:left w:val="none" w:sz="0" w:space="0" w:color="auto"/>
            <w:bottom w:val="none" w:sz="0" w:space="0" w:color="auto"/>
            <w:right w:val="none" w:sz="0" w:space="0" w:color="auto"/>
          </w:divBdr>
        </w:div>
        <w:div w:id="2040734311">
          <w:marLeft w:val="0"/>
          <w:marRight w:val="0"/>
          <w:marTop w:val="0"/>
          <w:marBottom w:val="0"/>
          <w:divBdr>
            <w:top w:val="none" w:sz="0" w:space="0" w:color="auto"/>
            <w:left w:val="none" w:sz="0" w:space="0" w:color="auto"/>
            <w:bottom w:val="none" w:sz="0" w:space="0" w:color="auto"/>
            <w:right w:val="none" w:sz="0" w:space="0" w:color="auto"/>
          </w:divBdr>
        </w:div>
        <w:div w:id="1332685506">
          <w:marLeft w:val="0"/>
          <w:marRight w:val="0"/>
          <w:marTop w:val="0"/>
          <w:marBottom w:val="0"/>
          <w:divBdr>
            <w:top w:val="none" w:sz="0" w:space="0" w:color="auto"/>
            <w:left w:val="none" w:sz="0" w:space="0" w:color="auto"/>
            <w:bottom w:val="none" w:sz="0" w:space="0" w:color="auto"/>
            <w:right w:val="none" w:sz="0" w:space="0" w:color="auto"/>
          </w:divBdr>
        </w:div>
        <w:div w:id="1852405231">
          <w:marLeft w:val="0"/>
          <w:marRight w:val="0"/>
          <w:marTop w:val="0"/>
          <w:marBottom w:val="0"/>
          <w:divBdr>
            <w:top w:val="none" w:sz="0" w:space="0" w:color="auto"/>
            <w:left w:val="none" w:sz="0" w:space="0" w:color="auto"/>
            <w:bottom w:val="none" w:sz="0" w:space="0" w:color="auto"/>
            <w:right w:val="none" w:sz="0" w:space="0" w:color="auto"/>
          </w:divBdr>
        </w:div>
      </w:divsChild>
    </w:div>
    <w:div w:id="118693670">
      <w:bodyDiv w:val="1"/>
      <w:marLeft w:val="0"/>
      <w:marRight w:val="0"/>
      <w:marTop w:val="0"/>
      <w:marBottom w:val="0"/>
      <w:divBdr>
        <w:top w:val="none" w:sz="0" w:space="0" w:color="auto"/>
        <w:left w:val="none" w:sz="0" w:space="0" w:color="auto"/>
        <w:bottom w:val="none" w:sz="0" w:space="0" w:color="auto"/>
        <w:right w:val="none" w:sz="0" w:space="0" w:color="auto"/>
      </w:divBdr>
    </w:div>
    <w:div w:id="188416535">
      <w:bodyDiv w:val="1"/>
      <w:marLeft w:val="0"/>
      <w:marRight w:val="0"/>
      <w:marTop w:val="0"/>
      <w:marBottom w:val="0"/>
      <w:divBdr>
        <w:top w:val="none" w:sz="0" w:space="0" w:color="auto"/>
        <w:left w:val="none" w:sz="0" w:space="0" w:color="auto"/>
        <w:bottom w:val="none" w:sz="0" w:space="0" w:color="auto"/>
        <w:right w:val="none" w:sz="0" w:space="0" w:color="auto"/>
      </w:divBdr>
    </w:div>
    <w:div w:id="297153825">
      <w:bodyDiv w:val="1"/>
      <w:marLeft w:val="0"/>
      <w:marRight w:val="0"/>
      <w:marTop w:val="0"/>
      <w:marBottom w:val="0"/>
      <w:divBdr>
        <w:top w:val="none" w:sz="0" w:space="0" w:color="auto"/>
        <w:left w:val="none" w:sz="0" w:space="0" w:color="auto"/>
        <w:bottom w:val="none" w:sz="0" w:space="0" w:color="auto"/>
        <w:right w:val="none" w:sz="0" w:space="0" w:color="auto"/>
      </w:divBdr>
    </w:div>
    <w:div w:id="297998932">
      <w:bodyDiv w:val="1"/>
      <w:marLeft w:val="0"/>
      <w:marRight w:val="0"/>
      <w:marTop w:val="0"/>
      <w:marBottom w:val="0"/>
      <w:divBdr>
        <w:top w:val="none" w:sz="0" w:space="0" w:color="auto"/>
        <w:left w:val="none" w:sz="0" w:space="0" w:color="auto"/>
        <w:bottom w:val="none" w:sz="0" w:space="0" w:color="auto"/>
        <w:right w:val="none" w:sz="0" w:space="0" w:color="auto"/>
      </w:divBdr>
    </w:div>
    <w:div w:id="449472938">
      <w:bodyDiv w:val="1"/>
      <w:marLeft w:val="0"/>
      <w:marRight w:val="0"/>
      <w:marTop w:val="0"/>
      <w:marBottom w:val="0"/>
      <w:divBdr>
        <w:top w:val="none" w:sz="0" w:space="0" w:color="auto"/>
        <w:left w:val="none" w:sz="0" w:space="0" w:color="auto"/>
        <w:bottom w:val="none" w:sz="0" w:space="0" w:color="auto"/>
        <w:right w:val="none" w:sz="0" w:space="0" w:color="auto"/>
      </w:divBdr>
    </w:div>
    <w:div w:id="581110780">
      <w:bodyDiv w:val="1"/>
      <w:marLeft w:val="0"/>
      <w:marRight w:val="0"/>
      <w:marTop w:val="0"/>
      <w:marBottom w:val="0"/>
      <w:divBdr>
        <w:top w:val="none" w:sz="0" w:space="0" w:color="auto"/>
        <w:left w:val="none" w:sz="0" w:space="0" w:color="auto"/>
        <w:bottom w:val="none" w:sz="0" w:space="0" w:color="auto"/>
        <w:right w:val="none" w:sz="0" w:space="0" w:color="auto"/>
      </w:divBdr>
    </w:div>
    <w:div w:id="641274494">
      <w:bodyDiv w:val="1"/>
      <w:marLeft w:val="0"/>
      <w:marRight w:val="0"/>
      <w:marTop w:val="0"/>
      <w:marBottom w:val="0"/>
      <w:divBdr>
        <w:top w:val="none" w:sz="0" w:space="0" w:color="auto"/>
        <w:left w:val="none" w:sz="0" w:space="0" w:color="auto"/>
        <w:bottom w:val="none" w:sz="0" w:space="0" w:color="auto"/>
        <w:right w:val="none" w:sz="0" w:space="0" w:color="auto"/>
      </w:divBdr>
    </w:div>
    <w:div w:id="743339313">
      <w:bodyDiv w:val="1"/>
      <w:marLeft w:val="0"/>
      <w:marRight w:val="0"/>
      <w:marTop w:val="0"/>
      <w:marBottom w:val="0"/>
      <w:divBdr>
        <w:top w:val="none" w:sz="0" w:space="0" w:color="auto"/>
        <w:left w:val="none" w:sz="0" w:space="0" w:color="auto"/>
        <w:bottom w:val="none" w:sz="0" w:space="0" w:color="auto"/>
        <w:right w:val="none" w:sz="0" w:space="0" w:color="auto"/>
      </w:divBdr>
    </w:div>
    <w:div w:id="801264937">
      <w:bodyDiv w:val="1"/>
      <w:marLeft w:val="0"/>
      <w:marRight w:val="0"/>
      <w:marTop w:val="0"/>
      <w:marBottom w:val="0"/>
      <w:divBdr>
        <w:top w:val="none" w:sz="0" w:space="0" w:color="auto"/>
        <w:left w:val="none" w:sz="0" w:space="0" w:color="auto"/>
        <w:bottom w:val="none" w:sz="0" w:space="0" w:color="auto"/>
        <w:right w:val="none" w:sz="0" w:space="0" w:color="auto"/>
      </w:divBdr>
    </w:div>
    <w:div w:id="878594423">
      <w:bodyDiv w:val="1"/>
      <w:marLeft w:val="0"/>
      <w:marRight w:val="0"/>
      <w:marTop w:val="0"/>
      <w:marBottom w:val="0"/>
      <w:divBdr>
        <w:top w:val="none" w:sz="0" w:space="0" w:color="auto"/>
        <w:left w:val="none" w:sz="0" w:space="0" w:color="auto"/>
        <w:bottom w:val="none" w:sz="0" w:space="0" w:color="auto"/>
        <w:right w:val="none" w:sz="0" w:space="0" w:color="auto"/>
      </w:divBdr>
    </w:div>
    <w:div w:id="1161697538">
      <w:bodyDiv w:val="1"/>
      <w:marLeft w:val="0"/>
      <w:marRight w:val="0"/>
      <w:marTop w:val="0"/>
      <w:marBottom w:val="0"/>
      <w:divBdr>
        <w:top w:val="none" w:sz="0" w:space="0" w:color="auto"/>
        <w:left w:val="none" w:sz="0" w:space="0" w:color="auto"/>
        <w:bottom w:val="none" w:sz="0" w:space="0" w:color="auto"/>
        <w:right w:val="none" w:sz="0" w:space="0" w:color="auto"/>
      </w:divBdr>
    </w:div>
    <w:div w:id="1214272141">
      <w:bodyDiv w:val="1"/>
      <w:marLeft w:val="0"/>
      <w:marRight w:val="0"/>
      <w:marTop w:val="0"/>
      <w:marBottom w:val="0"/>
      <w:divBdr>
        <w:top w:val="none" w:sz="0" w:space="0" w:color="auto"/>
        <w:left w:val="none" w:sz="0" w:space="0" w:color="auto"/>
        <w:bottom w:val="none" w:sz="0" w:space="0" w:color="auto"/>
        <w:right w:val="none" w:sz="0" w:space="0" w:color="auto"/>
      </w:divBdr>
    </w:div>
    <w:div w:id="1380085888">
      <w:bodyDiv w:val="1"/>
      <w:marLeft w:val="0"/>
      <w:marRight w:val="0"/>
      <w:marTop w:val="0"/>
      <w:marBottom w:val="0"/>
      <w:divBdr>
        <w:top w:val="none" w:sz="0" w:space="0" w:color="auto"/>
        <w:left w:val="none" w:sz="0" w:space="0" w:color="auto"/>
        <w:bottom w:val="none" w:sz="0" w:space="0" w:color="auto"/>
        <w:right w:val="none" w:sz="0" w:space="0" w:color="auto"/>
      </w:divBdr>
    </w:div>
    <w:div w:id="1430469931">
      <w:bodyDiv w:val="1"/>
      <w:marLeft w:val="0"/>
      <w:marRight w:val="0"/>
      <w:marTop w:val="0"/>
      <w:marBottom w:val="0"/>
      <w:divBdr>
        <w:top w:val="none" w:sz="0" w:space="0" w:color="auto"/>
        <w:left w:val="none" w:sz="0" w:space="0" w:color="auto"/>
        <w:bottom w:val="none" w:sz="0" w:space="0" w:color="auto"/>
        <w:right w:val="none" w:sz="0" w:space="0" w:color="auto"/>
      </w:divBdr>
    </w:div>
    <w:div w:id="1434787173">
      <w:bodyDiv w:val="1"/>
      <w:marLeft w:val="0"/>
      <w:marRight w:val="0"/>
      <w:marTop w:val="0"/>
      <w:marBottom w:val="0"/>
      <w:divBdr>
        <w:top w:val="none" w:sz="0" w:space="0" w:color="auto"/>
        <w:left w:val="none" w:sz="0" w:space="0" w:color="auto"/>
        <w:bottom w:val="none" w:sz="0" w:space="0" w:color="auto"/>
        <w:right w:val="none" w:sz="0" w:space="0" w:color="auto"/>
      </w:divBdr>
    </w:div>
    <w:div w:id="1516114634">
      <w:bodyDiv w:val="1"/>
      <w:marLeft w:val="0"/>
      <w:marRight w:val="0"/>
      <w:marTop w:val="0"/>
      <w:marBottom w:val="0"/>
      <w:divBdr>
        <w:top w:val="none" w:sz="0" w:space="0" w:color="auto"/>
        <w:left w:val="none" w:sz="0" w:space="0" w:color="auto"/>
        <w:bottom w:val="none" w:sz="0" w:space="0" w:color="auto"/>
        <w:right w:val="none" w:sz="0" w:space="0" w:color="auto"/>
      </w:divBdr>
    </w:div>
    <w:div w:id="1532184341">
      <w:bodyDiv w:val="1"/>
      <w:marLeft w:val="0"/>
      <w:marRight w:val="0"/>
      <w:marTop w:val="0"/>
      <w:marBottom w:val="0"/>
      <w:divBdr>
        <w:top w:val="none" w:sz="0" w:space="0" w:color="auto"/>
        <w:left w:val="none" w:sz="0" w:space="0" w:color="auto"/>
        <w:bottom w:val="none" w:sz="0" w:space="0" w:color="auto"/>
        <w:right w:val="none" w:sz="0" w:space="0" w:color="auto"/>
      </w:divBdr>
    </w:div>
    <w:div w:id="1548300703">
      <w:bodyDiv w:val="1"/>
      <w:marLeft w:val="0"/>
      <w:marRight w:val="0"/>
      <w:marTop w:val="0"/>
      <w:marBottom w:val="0"/>
      <w:divBdr>
        <w:top w:val="none" w:sz="0" w:space="0" w:color="auto"/>
        <w:left w:val="none" w:sz="0" w:space="0" w:color="auto"/>
        <w:bottom w:val="none" w:sz="0" w:space="0" w:color="auto"/>
        <w:right w:val="none" w:sz="0" w:space="0" w:color="auto"/>
      </w:divBdr>
    </w:div>
    <w:div w:id="1568416855">
      <w:bodyDiv w:val="1"/>
      <w:marLeft w:val="0"/>
      <w:marRight w:val="0"/>
      <w:marTop w:val="0"/>
      <w:marBottom w:val="0"/>
      <w:divBdr>
        <w:top w:val="none" w:sz="0" w:space="0" w:color="auto"/>
        <w:left w:val="none" w:sz="0" w:space="0" w:color="auto"/>
        <w:bottom w:val="none" w:sz="0" w:space="0" w:color="auto"/>
        <w:right w:val="none" w:sz="0" w:space="0" w:color="auto"/>
      </w:divBdr>
    </w:div>
    <w:div w:id="1692105383">
      <w:bodyDiv w:val="1"/>
      <w:marLeft w:val="0"/>
      <w:marRight w:val="0"/>
      <w:marTop w:val="0"/>
      <w:marBottom w:val="0"/>
      <w:divBdr>
        <w:top w:val="none" w:sz="0" w:space="0" w:color="auto"/>
        <w:left w:val="none" w:sz="0" w:space="0" w:color="auto"/>
        <w:bottom w:val="none" w:sz="0" w:space="0" w:color="auto"/>
        <w:right w:val="none" w:sz="0" w:space="0" w:color="auto"/>
      </w:divBdr>
    </w:div>
    <w:div w:id="1711569126">
      <w:bodyDiv w:val="1"/>
      <w:marLeft w:val="0"/>
      <w:marRight w:val="0"/>
      <w:marTop w:val="0"/>
      <w:marBottom w:val="0"/>
      <w:divBdr>
        <w:top w:val="none" w:sz="0" w:space="0" w:color="auto"/>
        <w:left w:val="none" w:sz="0" w:space="0" w:color="auto"/>
        <w:bottom w:val="none" w:sz="0" w:space="0" w:color="auto"/>
        <w:right w:val="none" w:sz="0" w:space="0" w:color="auto"/>
      </w:divBdr>
    </w:div>
    <w:div w:id="1738940745">
      <w:bodyDiv w:val="1"/>
      <w:marLeft w:val="0"/>
      <w:marRight w:val="0"/>
      <w:marTop w:val="0"/>
      <w:marBottom w:val="0"/>
      <w:divBdr>
        <w:top w:val="none" w:sz="0" w:space="0" w:color="auto"/>
        <w:left w:val="none" w:sz="0" w:space="0" w:color="auto"/>
        <w:bottom w:val="none" w:sz="0" w:space="0" w:color="auto"/>
        <w:right w:val="none" w:sz="0" w:space="0" w:color="auto"/>
      </w:divBdr>
    </w:div>
    <w:div w:id="1853450711">
      <w:bodyDiv w:val="1"/>
      <w:marLeft w:val="0"/>
      <w:marRight w:val="0"/>
      <w:marTop w:val="0"/>
      <w:marBottom w:val="0"/>
      <w:divBdr>
        <w:top w:val="none" w:sz="0" w:space="0" w:color="auto"/>
        <w:left w:val="none" w:sz="0" w:space="0" w:color="auto"/>
        <w:bottom w:val="none" w:sz="0" w:space="0" w:color="auto"/>
        <w:right w:val="none" w:sz="0" w:space="0" w:color="auto"/>
      </w:divBdr>
    </w:div>
    <w:div w:id="1969117040">
      <w:bodyDiv w:val="1"/>
      <w:marLeft w:val="0"/>
      <w:marRight w:val="0"/>
      <w:marTop w:val="0"/>
      <w:marBottom w:val="0"/>
      <w:divBdr>
        <w:top w:val="none" w:sz="0" w:space="0" w:color="auto"/>
        <w:left w:val="none" w:sz="0" w:space="0" w:color="auto"/>
        <w:bottom w:val="none" w:sz="0" w:space="0" w:color="auto"/>
        <w:right w:val="none" w:sz="0" w:space="0" w:color="auto"/>
      </w:divBdr>
    </w:div>
    <w:div w:id="2024472603">
      <w:bodyDiv w:val="1"/>
      <w:marLeft w:val="0"/>
      <w:marRight w:val="0"/>
      <w:marTop w:val="0"/>
      <w:marBottom w:val="0"/>
      <w:divBdr>
        <w:top w:val="none" w:sz="0" w:space="0" w:color="auto"/>
        <w:left w:val="none" w:sz="0" w:space="0" w:color="auto"/>
        <w:bottom w:val="none" w:sz="0" w:space="0" w:color="auto"/>
        <w:right w:val="none" w:sz="0" w:space="0" w:color="auto"/>
      </w:divBdr>
    </w:div>
    <w:div w:id="2064012737">
      <w:bodyDiv w:val="1"/>
      <w:marLeft w:val="0"/>
      <w:marRight w:val="0"/>
      <w:marTop w:val="0"/>
      <w:marBottom w:val="0"/>
      <w:divBdr>
        <w:top w:val="none" w:sz="0" w:space="0" w:color="auto"/>
        <w:left w:val="none" w:sz="0" w:space="0" w:color="auto"/>
        <w:bottom w:val="none" w:sz="0" w:space="0" w:color="auto"/>
        <w:right w:val="none" w:sz="0" w:space="0" w:color="auto"/>
      </w:divBdr>
    </w:div>
    <w:div w:id="2104641568">
      <w:bodyDiv w:val="1"/>
      <w:marLeft w:val="0"/>
      <w:marRight w:val="0"/>
      <w:marTop w:val="0"/>
      <w:marBottom w:val="0"/>
      <w:divBdr>
        <w:top w:val="none" w:sz="0" w:space="0" w:color="auto"/>
        <w:left w:val="none" w:sz="0" w:space="0" w:color="auto"/>
        <w:bottom w:val="none" w:sz="0" w:space="0" w:color="auto"/>
        <w:right w:val="none" w:sz="0" w:space="0" w:color="auto"/>
      </w:divBdr>
    </w:div>
    <w:div w:id="2122531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dt.org/research-and-insights/supporting-play-in-early-years-settings/" TargetMode="External"/><Relationship Id="rId18" Type="http://schemas.openxmlformats.org/officeDocument/2006/relationships/hyperlink" Target="https://hwb.gov.wales/cwricwlwm-i-gymru/chwarae-dysgu-a-gofal-plentyndod-cynnar-yng-nghymru" TargetMode="External"/><Relationship Id="rId26" Type="http://schemas.openxmlformats.org/officeDocument/2006/relationships/hyperlink" Target="https://www.daynurseries.co.uk/advice/curriculum-for-wales-early-years" TargetMode="External"/><Relationship Id="rId39" Type="http://schemas.openxmlformats.org/officeDocument/2006/relationships/hyperlink" Target="https://www.unicef.org" TargetMode="External"/><Relationship Id="rId21" Type="http://schemas.openxmlformats.org/officeDocument/2006/relationships/hyperlink" Target="https://montessorifortoday.com/what-is-a-mud-kitchen-benefits-explained/" TargetMode="External"/><Relationship Id="rId34" Type="http://schemas.openxmlformats.org/officeDocument/2006/relationships/hyperlink" Target="https://www.froebel.org.uk/uploads/documents/FT-Froebels-principles-and-practice-today.pdf"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hyperlink" Target="https://baringslaw.com/news-insight/children-and-data-protection-understanding-their-data-privacy-rights/" TargetMode="External"/><Relationship Id="rId2" Type="http://schemas.openxmlformats.org/officeDocument/2006/relationships/styles" Target="styles.xml"/><Relationship Id="rId16" Type="http://schemas.openxmlformats.org/officeDocument/2006/relationships/hyperlink" Target="https://theeducationhub.org.nz/what-is-play-and-why-is-it-important-for-learning/" TargetMode="External"/><Relationship Id="rId29" Type="http://schemas.openxmlformats.org/officeDocument/2006/relationships/hyperlink" Target="https://learning.nspcc.org.uk/research-resources/briefings/research-with-children-ethics-safety-promoting-inclus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ser-research.education.gov.uk/guidance/ethics-and-safeguarding/research-with-children-and-young-people" TargetMode="External"/><Relationship Id="rId24" Type="http://schemas.openxmlformats.org/officeDocument/2006/relationships/hyperlink" Target="https://eyfs.info/articles.html/observation-hub/everything-you-need-to-know-about-observation-and-why-we-do-it-r213/" TargetMode="External"/><Relationship Id="rId32" Type="http://schemas.openxmlformats.org/officeDocument/2006/relationships/hyperlink" Target="https://socialsci.libretexts.org/Bookshelves/Early_Childhood_Education/Observation_and_Assessment_in_Early_Childhood_Education_(Peterson_and_Elam)/01%3A_Observation_and_Documentation_-_The_Key_to_Intentional_Teaching/1.08%3A_Ethical_Guidelines_when_Observing_Children" TargetMode="External"/><Relationship Id="rId37" Type="http://schemas.openxmlformats.org/officeDocument/2006/relationships/hyperlink" Target="https://hwb.gov.wales/curriculum-for-wales/designing-your-curriculum/enabling-learning/"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hwb.gov.wales/cwricwlwm-i-gymru/chwarae-dysgu-a-gofal-plentyndod-cynnar-yng-nghymru/" TargetMode="External"/><Relationship Id="rId23" Type="http://schemas.openxmlformats.org/officeDocument/2006/relationships/hyperlink" Target="https://www.lillio.com/blog/uncommon-play-theories" TargetMode="External"/><Relationship Id="rId28" Type="http://schemas.openxmlformats.org/officeDocument/2006/relationships/hyperlink" Target="https://literacytrust.org.uk/resources/10-reasons-why-play-important/" TargetMode="External"/><Relationship Id="rId36" Type="http://schemas.openxmlformats.org/officeDocument/2006/relationships/hyperlink" Target="https://www.unicef.org.uk/policy/child-rights/" TargetMode="External"/><Relationship Id="rId10" Type="http://schemas.openxmlformats.org/officeDocument/2006/relationships/hyperlink" Target="http://user-research.education.gov.uk/guidance/ethics-and-safeguarding/research-with-children-and-young-people" TargetMode="External"/><Relationship Id="rId19" Type="http://schemas.openxmlformats.org/officeDocument/2006/relationships/hyperlink" Target="https://innovaresip.com/blog/5-examples-of-qualitative-data-in-education/" TargetMode="External"/><Relationship Id="rId31" Type="http://schemas.openxmlformats.org/officeDocument/2006/relationships/hyperlink" Target="https://learning.nspcc.org.uk/research-resources/templates/example-consent-form" TargetMode="External"/><Relationship Id="rId44"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connectchildcare.com/blog/get-the-most-from-adult-led-activities/%20(Accessed" TargetMode="External"/><Relationship Id="rId14" Type="http://schemas.openxmlformats.org/officeDocument/2006/relationships/hyperlink" Target="https://youngandsmartnursery.co.uk/early-years/the-power-of-observations-in-early-childhood-education-why-it-matters-for-development/" TargetMode="External"/><Relationship Id="rId22" Type="http://schemas.openxmlformats.org/officeDocument/2006/relationships/hyperlink" Target="https://www.unicef.org/sites/default/files/2018-12/UNICEF-Lego-Foundation-Learning-through-Play.pdf" TargetMode="External"/><Relationship Id="rId27" Type="http://schemas.openxmlformats.org/officeDocument/2006/relationships/hyperlink" Target="https://nifplay.org/play-science/summary-of-key-findings/" TargetMode="External"/><Relationship Id="rId30" Type="http://schemas.openxmlformats.org/officeDocument/2006/relationships/hyperlink" Target="https://learning.nspcc.org.uk/research-resources/practice-points-series/voice-child" TargetMode="External"/><Relationship Id="rId35" Type="http://schemas.openxmlformats.org/officeDocument/2006/relationships/hyperlink" Target="https://thespoke.earlychildhoodaustralia.org.au/observing-children-deepens-understanding-behaviour-betls-tool/" TargetMode="External"/><Relationship Id="rId43" Type="http://schemas.openxmlformats.org/officeDocument/2006/relationships/footer" Target="footer2.xml"/><Relationship Id="rId8" Type="http://schemas.openxmlformats.org/officeDocument/2006/relationships/hyperlink" Target="https://carelearning.org.uk/qualifications/level-2-early-years/eyp-7/2-4-explain-the-value-of-observation-for-the-child-the-parents-carers-the-early-years-setting-in-planning-the-next-steps/" TargetMode="External"/><Relationship Id="rId3" Type="http://schemas.openxmlformats.org/officeDocument/2006/relationships/settings" Target="settings.xml"/><Relationship Id="rId12" Type="http://schemas.openxmlformats.org/officeDocument/2006/relationships/hyperlink" Target="https://research-methodology.net/research-methods/qualitative-research/observation/" TargetMode="External"/><Relationship Id="rId17" Type="http://schemas.openxmlformats.org/officeDocument/2006/relationships/hyperlink" Target="https://theeducationhub.org.nz/what-is-play-and-why-is-it-important-for-learning/" TargetMode="External"/><Relationship Id="rId25" Type="http://schemas.openxmlformats.org/officeDocument/2006/relationships/hyperlink" Target="https://www.simplypsychology.org/maslow.html" TargetMode="External"/><Relationship Id="rId33" Type="http://schemas.openxmlformats.org/officeDocument/2006/relationships/hyperlink" Target="http://ecampusontario.pressbooks.pub/observingearlylearningcaned/chapter/ethical-guidelines-when-observing-children" TargetMode="External"/><Relationship Id="rId38" Type="http://schemas.openxmlformats.org/officeDocument/2006/relationships/hyperlink" Target="https://www.firstdiscoverers.co.uk/early-years-observation-spotlight/" TargetMode="External"/><Relationship Id="rId46" Type="http://schemas.openxmlformats.org/officeDocument/2006/relationships/fontTable" Target="fontTable.xml"/><Relationship Id="rId20" Type="http://schemas.openxmlformats.org/officeDocument/2006/relationships/hyperlink" Target="https://ico.org.uk/for-organisations/uk-gdpr-guidance-and-resources/data-sharing/a-10-step-guide-to-sharing-information-to-safeguard-children/" TargetMode="External"/><Relationship Id="rId4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5060</Words>
  <Characters>28845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ceinwen jones</dc:creator>
  <cp:keywords/>
  <dc:description/>
  <cp:lastModifiedBy>ceinwen jones</cp:lastModifiedBy>
  <cp:revision>52</cp:revision>
  <dcterms:created xsi:type="dcterms:W3CDTF">2025-04-28T15:51:00Z</dcterms:created>
  <dcterms:modified xsi:type="dcterms:W3CDTF">2025-05-12T16:12:00Z</dcterms:modified>
</cp:coreProperties>
</file>