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D087" w14:textId="77777777" w:rsidR="005C6139" w:rsidRPr="00224AE8" w:rsidRDefault="005C6139" w:rsidP="005C6139">
      <w:pPr>
        <w:pStyle w:val="Heading1"/>
        <w:rPr>
          <w:rFonts w:ascii="Arial" w:hAnsi="Arial" w:cs="Arial"/>
          <w:sz w:val="24"/>
          <w:szCs w:val="24"/>
        </w:rPr>
      </w:pPr>
      <w:r w:rsidRPr="00224AE8">
        <w:rPr>
          <w:rFonts w:ascii="Arial" w:hAnsi="Arial" w:cs="Arial"/>
          <w:sz w:val="24"/>
          <w:szCs w:val="24"/>
        </w:rPr>
        <w:t>Research hours log</w:t>
      </w:r>
    </w:p>
    <w:tbl>
      <w:tblPr>
        <w:tblStyle w:val="TableGrid"/>
        <w:tblW w:w="15388" w:type="dxa"/>
        <w:tblLook w:val="04A0" w:firstRow="1" w:lastRow="0" w:firstColumn="1" w:lastColumn="0" w:noHBand="0" w:noVBand="1"/>
      </w:tblPr>
      <w:tblGrid>
        <w:gridCol w:w="3182"/>
        <w:gridCol w:w="3549"/>
        <w:gridCol w:w="1257"/>
        <w:gridCol w:w="4992"/>
        <w:gridCol w:w="2408"/>
      </w:tblGrid>
      <w:tr w:rsidR="005C6139" w:rsidRPr="00224AE8" w14:paraId="34E399F3" w14:textId="77777777" w:rsidTr="00194BFF">
        <w:trPr>
          <w:trHeight w:val="1836"/>
        </w:trPr>
        <w:tc>
          <w:tcPr>
            <w:tcW w:w="2749" w:type="dxa"/>
            <w:vAlign w:val="center"/>
          </w:tcPr>
          <w:p w14:paraId="640B0DEA" w14:textId="77777777" w:rsidR="005C6139" w:rsidRPr="00224AE8" w:rsidRDefault="005C6139" w:rsidP="00D774C5">
            <w:pPr>
              <w:spacing w:line="276" w:lineRule="auto"/>
              <w:jc w:val="center"/>
              <w:rPr>
                <w:rFonts w:ascii="Arial" w:hAnsi="Arial" w:cs="Arial"/>
                <w:b/>
                <w:bCs/>
                <w:sz w:val="24"/>
                <w:szCs w:val="24"/>
              </w:rPr>
            </w:pPr>
            <w:r w:rsidRPr="00224AE8">
              <w:rPr>
                <w:rFonts w:ascii="Arial" w:hAnsi="Arial" w:cs="Arial"/>
                <w:b/>
                <w:bCs/>
                <w:sz w:val="24"/>
                <w:szCs w:val="24"/>
              </w:rPr>
              <w:t>Study Code</w:t>
            </w:r>
          </w:p>
        </w:tc>
        <w:tc>
          <w:tcPr>
            <w:tcW w:w="3709" w:type="dxa"/>
            <w:vAlign w:val="center"/>
          </w:tcPr>
          <w:p w14:paraId="1721C3D8" w14:textId="77777777" w:rsidR="005C6139" w:rsidRPr="00224AE8" w:rsidRDefault="005C6139" w:rsidP="00D774C5">
            <w:pPr>
              <w:spacing w:line="276" w:lineRule="auto"/>
              <w:jc w:val="center"/>
              <w:rPr>
                <w:rFonts w:ascii="Arial" w:hAnsi="Arial" w:cs="Arial"/>
                <w:b/>
                <w:bCs/>
                <w:sz w:val="24"/>
                <w:szCs w:val="24"/>
              </w:rPr>
            </w:pPr>
            <w:r w:rsidRPr="00224AE8">
              <w:rPr>
                <w:rFonts w:ascii="Arial" w:hAnsi="Arial" w:cs="Arial"/>
                <w:b/>
                <w:bCs/>
                <w:sz w:val="24"/>
                <w:szCs w:val="24"/>
              </w:rPr>
              <w:t>Brief description of procedure</w:t>
            </w:r>
          </w:p>
        </w:tc>
        <w:tc>
          <w:tcPr>
            <w:tcW w:w="1153" w:type="dxa"/>
          </w:tcPr>
          <w:p w14:paraId="0562F649" w14:textId="1145F46D" w:rsidR="005C6139" w:rsidRPr="00224AE8" w:rsidRDefault="005C6139" w:rsidP="00D774C5">
            <w:pPr>
              <w:spacing w:line="276" w:lineRule="auto"/>
              <w:jc w:val="center"/>
              <w:rPr>
                <w:rFonts w:ascii="Arial" w:hAnsi="Arial" w:cs="Arial"/>
                <w:b/>
                <w:bCs/>
                <w:sz w:val="24"/>
                <w:szCs w:val="24"/>
              </w:rPr>
            </w:pPr>
            <w:r w:rsidRPr="00224AE8">
              <w:rPr>
                <w:rFonts w:ascii="Arial" w:hAnsi="Arial" w:cs="Arial"/>
                <w:b/>
                <w:bCs/>
                <w:sz w:val="24"/>
                <w:szCs w:val="24"/>
              </w:rPr>
              <w:t xml:space="preserve">Time taken and credits </w:t>
            </w:r>
            <w:r w:rsidR="00194BFF" w:rsidRPr="00224AE8">
              <w:rPr>
                <w:rFonts w:ascii="Arial" w:hAnsi="Arial" w:cs="Arial"/>
                <w:b/>
                <w:bCs/>
                <w:sz w:val="24"/>
                <w:szCs w:val="24"/>
              </w:rPr>
              <w:t>awarded.</w:t>
            </w:r>
          </w:p>
          <w:p w14:paraId="408F0691" w14:textId="77777777" w:rsidR="005C6139" w:rsidRPr="00224AE8" w:rsidRDefault="005C6139" w:rsidP="00D774C5">
            <w:pPr>
              <w:spacing w:line="276" w:lineRule="auto"/>
              <w:jc w:val="center"/>
              <w:rPr>
                <w:rFonts w:ascii="Arial" w:hAnsi="Arial" w:cs="Arial"/>
                <w:b/>
                <w:bCs/>
                <w:sz w:val="24"/>
                <w:szCs w:val="24"/>
              </w:rPr>
            </w:pPr>
          </w:p>
        </w:tc>
        <w:tc>
          <w:tcPr>
            <w:tcW w:w="5305" w:type="dxa"/>
            <w:vAlign w:val="center"/>
          </w:tcPr>
          <w:p w14:paraId="49FBBD6B" w14:textId="77777777" w:rsidR="005C6139" w:rsidRPr="00224AE8" w:rsidRDefault="005C6139" w:rsidP="00D774C5">
            <w:pPr>
              <w:spacing w:line="276" w:lineRule="auto"/>
              <w:jc w:val="center"/>
              <w:rPr>
                <w:rFonts w:ascii="Arial" w:hAnsi="Arial" w:cs="Arial"/>
                <w:b/>
                <w:bCs/>
                <w:sz w:val="24"/>
                <w:szCs w:val="24"/>
              </w:rPr>
            </w:pPr>
            <w:r w:rsidRPr="00224AE8">
              <w:rPr>
                <w:rFonts w:ascii="Arial" w:hAnsi="Arial" w:cs="Arial"/>
                <w:b/>
                <w:bCs/>
                <w:sz w:val="24"/>
                <w:szCs w:val="24"/>
              </w:rPr>
              <w:t>Reflections</w:t>
            </w:r>
          </w:p>
        </w:tc>
        <w:tc>
          <w:tcPr>
            <w:tcW w:w="2472" w:type="dxa"/>
            <w:vAlign w:val="center"/>
          </w:tcPr>
          <w:p w14:paraId="599E9C6B" w14:textId="77777777" w:rsidR="005C6139" w:rsidRPr="00224AE8" w:rsidRDefault="005C6139" w:rsidP="00D774C5">
            <w:pPr>
              <w:spacing w:line="276" w:lineRule="auto"/>
              <w:jc w:val="center"/>
              <w:rPr>
                <w:rFonts w:ascii="Arial" w:hAnsi="Arial" w:cs="Arial"/>
                <w:b/>
                <w:bCs/>
                <w:sz w:val="24"/>
                <w:szCs w:val="24"/>
              </w:rPr>
            </w:pPr>
            <w:r w:rsidRPr="00224AE8">
              <w:rPr>
                <w:rFonts w:ascii="Arial" w:hAnsi="Arial" w:cs="Arial"/>
                <w:b/>
                <w:bCs/>
                <w:sz w:val="24"/>
                <w:szCs w:val="24"/>
              </w:rPr>
              <w:t>Notes</w:t>
            </w:r>
          </w:p>
        </w:tc>
      </w:tr>
      <w:tr w:rsidR="005C6139" w:rsidRPr="00224AE8" w14:paraId="0828E77D" w14:textId="77777777" w:rsidTr="00194BFF">
        <w:tc>
          <w:tcPr>
            <w:tcW w:w="2749" w:type="dxa"/>
          </w:tcPr>
          <w:p w14:paraId="1A95DA65" w14:textId="7ADA375E" w:rsidR="005C6139" w:rsidRPr="00224AE8" w:rsidRDefault="005C6139" w:rsidP="005C6139">
            <w:pPr>
              <w:spacing w:line="276" w:lineRule="auto"/>
              <w:jc w:val="center"/>
              <w:rPr>
                <w:rFonts w:ascii="Arial" w:hAnsi="Arial" w:cs="Arial"/>
                <w:sz w:val="24"/>
                <w:szCs w:val="24"/>
              </w:rPr>
            </w:pPr>
            <w:r w:rsidRPr="00224AE8">
              <w:rPr>
                <w:rFonts w:ascii="Arial" w:hAnsi="Arial" w:cs="Arial"/>
                <w:sz w:val="24"/>
                <w:szCs w:val="24"/>
              </w:rPr>
              <w:t>SWAN_credit_CAJ1</w:t>
            </w:r>
          </w:p>
        </w:tc>
        <w:tc>
          <w:tcPr>
            <w:tcW w:w="3709" w:type="dxa"/>
          </w:tcPr>
          <w:p w14:paraId="01E80360" w14:textId="20A1C047" w:rsidR="005C6139" w:rsidRPr="00224AE8" w:rsidRDefault="005C6139" w:rsidP="005C6139">
            <w:pPr>
              <w:spacing w:line="276" w:lineRule="auto"/>
              <w:rPr>
                <w:rFonts w:ascii="Arial" w:hAnsi="Arial" w:cs="Arial"/>
                <w:sz w:val="24"/>
                <w:szCs w:val="24"/>
              </w:rPr>
            </w:pPr>
            <w:r w:rsidRPr="00224AE8">
              <w:rPr>
                <w:rFonts w:ascii="Arial" w:hAnsi="Arial" w:cs="Arial"/>
                <w:sz w:val="24"/>
                <w:szCs w:val="24"/>
              </w:rPr>
              <w:t>Online study - Questionnaire based on the topic of menstruation.</w:t>
            </w:r>
          </w:p>
        </w:tc>
        <w:tc>
          <w:tcPr>
            <w:tcW w:w="1153" w:type="dxa"/>
          </w:tcPr>
          <w:p w14:paraId="3CD63392" w14:textId="0FC416DD" w:rsidR="005C6139" w:rsidRPr="00224AE8" w:rsidRDefault="005C6139" w:rsidP="005C6139">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0B4B1F83" w14:textId="77777777" w:rsidR="005C6139" w:rsidRPr="00224AE8" w:rsidRDefault="005C6139" w:rsidP="00214C25">
            <w:pPr>
              <w:rPr>
                <w:rFonts w:ascii="Arial" w:hAnsi="Arial" w:cs="Arial"/>
                <w:sz w:val="24"/>
                <w:szCs w:val="24"/>
              </w:rPr>
            </w:pPr>
            <w:r w:rsidRPr="00224AE8">
              <w:rPr>
                <w:rFonts w:ascii="Arial" w:hAnsi="Arial" w:cs="Arial"/>
                <w:sz w:val="24"/>
                <w:szCs w:val="24"/>
              </w:rPr>
              <w:t>Consent, right to withdraw and confidentiality clear – BPS 2021.</w:t>
            </w:r>
          </w:p>
          <w:p w14:paraId="00853CA4" w14:textId="4568F2AB" w:rsidR="00214C25" w:rsidRPr="00224AE8" w:rsidRDefault="00214C25" w:rsidP="00214C25">
            <w:pPr>
              <w:rPr>
                <w:rFonts w:ascii="Arial" w:hAnsi="Arial" w:cs="Arial"/>
                <w:sz w:val="24"/>
                <w:szCs w:val="24"/>
              </w:rPr>
            </w:pPr>
            <w:r w:rsidRPr="00224AE8">
              <w:rPr>
                <w:rFonts w:ascii="Arial" w:hAnsi="Arial" w:cs="Arial"/>
                <w:sz w:val="24"/>
                <w:szCs w:val="24"/>
              </w:rPr>
              <w:t xml:space="preserve">Study </w:t>
            </w:r>
            <w:r w:rsidR="00D94ACD" w:rsidRPr="00224AE8">
              <w:rPr>
                <w:rFonts w:ascii="Arial" w:hAnsi="Arial" w:cs="Arial"/>
                <w:sz w:val="24"/>
                <w:szCs w:val="24"/>
              </w:rPr>
              <w:t xml:space="preserve">set out well and easy to navigate. </w:t>
            </w:r>
          </w:p>
        </w:tc>
        <w:tc>
          <w:tcPr>
            <w:tcW w:w="2472" w:type="dxa"/>
          </w:tcPr>
          <w:p w14:paraId="12740678" w14:textId="62CD189A" w:rsidR="005C6139" w:rsidRPr="00224AE8" w:rsidRDefault="005C6139" w:rsidP="005C6139">
            <w:pPr>
              <w:spacing w:line="276" w:lineRule="auto"/>
              <w:rPr>
                <w:rFonts w:ascii="Arial" w:hAnsi="Arial" w:cs="Arial"/>
                <w:sz w:val="24"/>
                <w:szCs w:val="24"/>
              </w:rPr>
            </w:pPr>
            <w:r w:rsidRPr="00224AE8">
              <w:rPr>
                <w:rFonts w:ascii="Arial" w:hAnsi="Arial" w:cs="Arial"/>
                <w:sz w:val="24"/>
                <w:szCs w:val="24"/>
              </w:rPr>
              <w:t xml:space="preserve">Found the wording odd with reference to “the period” rather than “a period”. </w:t>
            </w:r>
            <w:r w:rsidR="00214C25" w:rsidRPr="00224AE8">
              <w:rPr>
                <w:rFonts w:ascii="Arial" w:hAnsi="Arial" w:cs="Arial"/>
                <w:sz w:val="24"/>
                <w:szCs w:val="24"/>
              </w:rPr>
              <w:t>Interesting</w:t>
            </w:r>
            <w:r w:rsidRPr="00224AE8">
              <w:rPr>
                <w:rFonts w:ascii="Arial" w:hAnsi="Arial" w:cs="Arial"/>
                <w:sz w:val="24"/>
                <w:szCs w:val="24"/>
              </w:rPr>
              <w:t xml:space="preserve"> topic</w:t>
            </w:r>
            <w:r w:rsidR="00214C25" w:rsidRPr="00224AE8">
              <w:rPr>
                <w:rFonts w:ascii="Arial" w:hAnsi="Arial" w:cs="Arial"/>
                <w:sz w:val="24"/>
                <w:szCs w:val="24"/>
              </w:rPr>
              <w:t xml:space="preserve"> of different perspectives</w:t>
            </w:r>
            <w:r w:rsidR="00194BFF" w:rsidRPr="00224AE8">
              <w:rPr>
                <w:rFonts w:ascii="Arial" w:hAnsi="Arial" w:cs="Arial"/>
                <w:sz w:val="24"/>
                <w:szCs w:val="24"/>
              </w:rPr>
              <w:t xml:space="preserve"> of male vs female</w:t>
            </w:r>
            <w:r w:rsidR="00214C25" w:rsidRPr="00224AE8">
              <w:rPr>
                <w:rFonts w:ascii="Arial" w:hAnsi="Arial" w:cs="Arial"/>
                <w:sz w:val="24"/>
                <w:szCs w:val="24"/>
              </w:rPr>
              <w:t>.</w:t>
            </w:r>
          </w:p>
        </w:tc>
      </w:tr>
      <w:tr w:rsidR="00D94ACD" w:rsidRPr="00224AE8" w14:paraId="6B772940" w14:textId="77777777" w:rsidTr="00194BFF">
        <w:tc>
          <w:tcPr>
            <w:tcW w:w="2749" w:type="dxa"/>
          </w:tcPr>
          <w:p w14:paraId="4B7A7E10" w14:textId="1FE3A375" w:rsidR="00D94ACD" w:rsidRPr="00224AE8" w:rsidRDefault="00D94ACD" w:rsidP="00D94ACD">
            <w:pPr>
              <w:spacing w:line="276" w:lineRule="auto"/>
              <w:jc w:val="center"/>
              <w:rPr>
                <w:rFonts w:ascii="Arial" w:hAnsi="Arial" w:cs="Arial"/>
                <w:sz w:val="24"/>
                <w:szCs w:val="24"/>
              </w:rPr>
            </w:pPr>
            <w:r w:rsidRPr="00224AE8">
              <w:rPr>
                <w:rFonts w:ascii="Arial" w:hAnsi="Arial" w:cs="Arial"/>
                <w:sz w:val="24"/>
                <w:szCs w:val="24"/>
              </w:rPr>
              <w:t>CARM_credit_EW</w:t>
            </w:r>
          </w:p>
        </w:tc>
        <w:tc>
          <w:tcPr>
            <w:tcW w:w="3709" w:type="dxa"/>
          </w:tcPr>
          <w:p w14:paraId="3543061A" w14:textId="7D3A5833" w:rsidR="00D94ACD" w:rsidRPr="00224AE8" w:rsidRDefault="00D94ACD" w:rsidP="00D94ACD">
            <w:pPr>
              <w:spacing w:line="276" w:lineRule="auto"/>
              <w:rPr>
                <w:rFonts w:ascii="Arial" w:hAnsi="Arial" w:cs="Arial"/>
                <w:sz w:val="24"/>
                <w:szCs w:val="24"/>
              </w:rPr>
            </w:pPr>
            <w:r w:rsidRPr="00224AE8">
              <w:rPr>
                <w:rFonts w:ascii="Arial" w:hAnsi="Arial" w:cs="Arial"/>
                <w:sz w:val="24"/>
                <w:szCs w:val="24"/>
              </w:rPr>
              <w:t xml:space="preserve">Online study – Part one: </w:t>
            </w:r>
            <w:r w:rsidR="005F2D5C" w:rsidRPr="00224AE8">
              <w:rPr>
                <w:rFonts w:ascii="Arial" w:hAnsi="Arial" w:cs="Arial"/>
                <w:sz w:val="24"/>
                <w:szCs w:val="24"/>
              </w:rPr>
              <w:t>s</w:t>
            </w:r>
            <w:r w:rsidRPr="00224AE8">
              <w:rPr>
                <w:rFonts w:ascii="Arial" w:hAnsi="Arial" w:cs="Arial"/>
                <w:sz w:val="24"/>
                <w:szCs w:val="24"/>
              </w:rPr>
              <w:t xml:space="preserve">urvey pertaining to media consumption habits. Part </w:t>
            </w:r>
            <w:r w:rsidR="006D1F87" w:rsidRPr="00224AE8">
              <w:rPr>
                <w:rFonts w:ascii="Arial" w:hAnsi="Arial" w:cs="Arial"/>
                <w:sz w:val="24"/>
                <w:szCs w:val="24"/>
              </w:rPr>
              <w:t>two: a</w:t>
            </w:r>
            <w:r w:rsidRPr="00224AE8">
              <w:rPr>
                <w:rFonts w:ascii="Arial" w:hAnsi="Arial" w:cs="Arial"/>
                <w:sz w:val="24"/>
                <w:szCs w:val="24"/>
              </w:rPr>
              <w:t>nother survey examining attitudes towards immigration, aiming to investigate the correlation between media influence and perspectives on immigration.</w:t>
            </w:r>
          </w:p>
        </w:tc>
        <w:tc>
          <w:tcPr>
            <w:tcW w:w="1153" w:type="dxa"/>
          </w:tcPr>
          <w:p w14:paraId="674DE890" w14:textId="2BD8ECA1" w:rsidR="00D94ACD" w:rsidRPr="00224AE8" w:rsidRDefault="00D94ACD" w:rsidP="00D94ACD">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3BFA998E" w14:textId="77777777" w:rsidR="00D94ACD" w:rsidRPr="00224AE8" w:rsidRDefault="00D94ACD" w:rsidP="00D94ACD">
            <w:pPr>
              <w:rPr>
                <w:rFonts w:ascii="Arial" w:hAnsi="Arial" w:cs="Arial"/>
                <w:sz w:val="24"/>
                <w:szCs w:val="24"/>
              </w:rPr>
            </w:pPr>
            <w:r w:rsidRPr="00224AE8">
              <w:rPr>
                <w:rFonts w:ascii="Arial" w:hAnsi="Arial" w:cs="Arial"/>
                <w:sz w:val="24"/>
                <w:szCs w:val="24"/>
              </w:rPr>
              <w:t>Consent, right to withdraw and confidentiality clear – BPS 2021.</w:t>
            </w:r>
          </w:p>
          <w:p w14:paraId="74138A91" w14:textId="2751681B" w:rsidR="005F2D5C" w:rsidRPr="00224AE8" w:rsidRDefault="00DE01D8" w:rsidP="00D94ACD">
            <w:pPr>
              <w:rPr>
                <w:rFonts w:ascii="Arial" w:hAnsi="Arial" w:cs="Arial"/>
                <w:sz w:val="24"/>
                <w:szCs w:val="24"/>
              </w:rPr>
            </w:pPr>
            <w:r w:rsidRPr="00224AE8">
              <w:rPr>
                <w:rFonts w:ascii="Arial" w:hAnsi="Arial" w:cs="Arial"/>
                <w:sz w:val="24"/>
                <w:szCs w:val="24"/>
              </w:rPr>
              <w:t>Survey fatigue from many questions with confusing scaling.</w:t>
            </w:r>
          </w:p>
          <w:p w14:paraId="32DFC357" w14:textId="73B33CA1" w:rsidR="00D94ACD" w:rsidRPr="00224AE8" w:rsidRDefault="00D94ACD" w:rsidP="00D94ACD">
            <w:pPr>
              <w:spacing w:line="276" w:lineRule="auto"/>
              <w:rPr>
                <w:rFonts w:ascii="Arial" w:hAnsi="Arial" w:cs="Arial"/>
                <w:sz w:val="24"/>
                <w:szCs w:val="24"/>
              </w:rPr>
            </w:pPr>
          </w:p>
        </w:tc>
        <w:tc>
          <w:tcPr>
            <w:tcW w:w="2472" w:type="dxa"/>
          </w:tcPr>
          <w:p w14:paraId="4D55B114" w14:textId="293BAAA7" w:rsidR="00D94ACD" w:rsidRPr="00224AE8" w:rsidRDefault="00D94ACD" w:rsidP="00D94ACD">
            <w:pPr>
              <w:spacing w:line="276" w:lineRule="auto"/>
              <w:rPr>
                <w:rFonts w:ascii="Arial" w:hAnsi="Arial" w:cs="Arial"/>
                <w:sz w:val="24"/>
                <w:szCs w:val="24"/>
              </w:rPr>
            </w:pPr>
            <w:r w:rsidRPr="00224AE8">
              <w:rPr>
                <w:rFonts w:ascii="Arial" w:hAnsi="Arial" w:cs="Arial"/>
                <w:sz w:val="24"/>
                <w:szCs w:val="24"/>
              </w:rPr>
              <w:t xml:space="preserve">Likert scale confusing as a lot of options to read through and </w:t>
            </w:r>
            <w:r w:rsidR="00B25543" w:rsidRPr="00224AE8">
              <w:rPr>
                <w:rFonts w:ascii="Arial" w:hAnsi="Arial" w:cs="Arial"/>
                <w:sz w:val="24"/>
                <w:szCs w:val="24"/>
              </w:rPr>
              <w:t xml:space="preserve">key </w:t>
            </w:r>
            <w:r w:rsidRPr="00224AE8">
              <w:rPr>
                <w:rFonts w:ascii="Arial" w:hAnsi="Arial" w:cs="Arial"/>
                <w:sz w:val="24"/>
                <w:szCs w:val="24"/>
              </w:rPr>
              <w:t xml:space="preserve">only stated at top of screen. The open-ended questions didn’t help survey fatigue from reading through previous questions and scoring. </w:t>
            </w:r>
          </w:p>
        </w:tc>
      </w:tr>
      <w:tr w:rsidR="00194BFF" w:rsidRPr="00224AE8" w14:paraId="2E130D99" w14:textId="77777777" w:rsidTr="00194BFF">
        <w:tc>
          <w:tcPr>
            <w:tcW w:w="2749" w:type="dxa"/>
          </w:tcPr>
          <w:p w14:paraId="433A15C9" w14:textId="6A2A0B5E" w:rsidR="00194BFF" w:rsidRPr="00224AE8" w:rsidRDefault="00194BFF" w:rsidP="00194BFF">
            <w:pPr>
              <w:spacing w:line="276" w:lineRule="auto"/>
              <w:jc w:val="center"/>
              <w:rPr>
                <w:rFonts w:ascii="Arial" w:hAnsi="Arial" w:cs="Arial"/>
                <w:sz w:val="24"/>
                <w:szCs w:val="24"/>
              </w:rPr>
            </w:pPr>
            <w:r w:rsidRPr="00224AE8">
              <w:rPr>
                <w:rFonts w:ascii="Arial" w:hAnsi="Arial" w:cs="Arial"/>
                <w:sz w:val="24"/>
                <w:szCs w:val="24"/>
              </w:rPr>
              <w:t>SWAN_CREDIT_RM_G3</w:t>
            </w:r>
          </w:p>
        </w:tc>
        <w:tc>
          <w:tcPr>
            <w:tcW w:w="3709" w:type="dxa"/>
          </w:tcPr>
          <w:p w14:paraId="26629644" w14:textId="753EE965" w:rsidR="00194BFF" w:rsidRPr="00224AE8" w:rsidRDefault="00194BFF" w:rsidP="00194BFF">
            <w:pPr>
              <w:spacing w:line="276" w:lineRule="auto"/>
              <w:rPr>
                <w:rFonts w:ascii="Arial" w:hAnsi="Arial" w:cs="Arial"/>
                <w:sz w:val="24"/>
                <w:szCs w:val="24"/>
              </w:rPr>
            </w:pPr>
            <w:r w:rsidRPr="00224AE8">
              <w:rPr>
                <w:rFonts w:ascii="Arial" w:hAnsi="Arial" w:cs="Arial"/>
                <w:sz w:val="24"/>
                <w:szCs w:val="24"/>
              </w:rPr>
              <w:t>Online study – Part one: questionnaire that aims to assess emotional intelligence. Part two: a task for memory recall of words.</w:t>
            </w:r>
          </w:p>
        </w:tc>
        <w:tc>
          <w:tcPr>
            <w:tcW w:w="1153" w:type="dxa"/>
          </w:tcPr>
          <w:p w14:paraId="2F2B64CD" w14:textId="130672FE" w:rsidR="00194BFF" w:rsidRPr="00224AE8" w:rsidRDefault="00194BFF" w:rsidP="00194BFF">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5F93A8F7" w14:textId="77777777" w:rsidR="00194BFF" w:rsidRPr="00224AE8" w:rsidRDefault="00194BFF" w:rsidP="00194BFF">
            <w:pPr>
              <w:rPr>
                <w:rFonts w:ascii="Arial" w:hAnsi="Arial" w:cs="Arial"/>
                <w:sz w:val="24"/>
                <w:szCs w:val="24"/>
              </w:rPr>
            </w:pPr>
            <w:r w:rsidRPr="00224AE8">
              <w:rPr>
                <w:rFonts w:ascii="Arial" w:hAnsi="Arial" w:cs="Arial"/>
                <w:sz w:val="24"/>
                <w:szCs w:val="24"/>
              </w:rPr>
              <w:t>Consent, right to withdraw and confidentiality clear – BPS 2021.</w:t>
            </w:r>
          </w:p>
          <w:p w14:paraId="2EC6EBDC" w14:textId="77777777" w:rsidR="00194BFF" w:rsidRPr="00224AE8" w:rsidRDefault="00194BFF" w:rsidP="00194BFF">
            <w:pPr>
              <w:rPr>
                <w:rFonts w:ascii="Arial" w:hAnsi="Arial" w:cs="Arial"/>
                <w:sz w:val="24"/>
                <w:szCs w:val="24"/>
              </w:rPr>
            </w:pPr>
          </w:p>
        </w:tc>
        <w:tc>
          <w:tcPr>
            <w:tcW w:w="2472" w:type="dxa"/>
          </w:tcPr>
          <w:p w14:paraId="2053132B" w14:textId="7AEDDD87" w:rsidR="00194BFF" w:rsidRPr="00224AE8" w:rsidRDefault="00932A06" w:rsidP="00194BFF">
            <w:pPr>
              <w:spacing w:line="276" w:lineRule="auto"/>
              <w:rPr>
                <w:rFonts w:ascii="Arial" w:hAnsi="Arial" w:cs="Arial"/>
                <w:sz w:val="24"/>
                <w:szCs w:val="24"/>
              </w:rPr>
            </w:pPr>
            <w:r w:rsidRPr="00224AE8">
              <w:rPr>
                <w:rFonts w:ascii="Arial" w:hAnsi="Arial" w:cs="Arial"/>
                <w:sz w:val="24"/>
                <w:szCs w:val="24"/>
              </w:rPr>
              <w:t xml:space="preserve">Unable to have multiple computers so meant the researcher had to take control of </w:t>
            </w:r>
            <w:r w:rsidRPr="00224AE8">
              <w:rPr>
                <w:rFonts w:ascii="Arial" w:hAnsi="Arial" w:cs="Arial"/>
                <w:sz w:val="24"/>
                <w:szCs w:val="24"/>
              </w:rPr>
              <w:lastRenderedPageBreak/>
              <w:t xml:space="preserve">computer to start </w:t>
            </w:r>
            <w:r w:rsidR="00F06F44" w:rsidRPr="00224AE8">
              <w:rPr>
                <w:rFonts w:ascii="Arial" w:hAnsi="Arial" w:cs="Arial"/>
                <w:sz w:val="24"/>
                <w:szCs w:val="24"/>
              </w:rPr>
              <w:t>second part od study.</w:t>
            </w:r>
          </w:p>
        </w:tc>
      </w:tr>
      <w:tr w:rsidR="00194BFF" w:rsidRPr="00224AE8" w14:paraId="4B0C365C" w14:textId="77777777" w:rsidTr="00194BFF">
        <w:tc>
          <w:tcPr>
            <w:tcW w:w="2749" w:type="dxa"/>
          </w:tcPr>
          <w:p w14:paraId="2DA98B23" w14:textId="51076DB3" w:rsidR="00194BFF" w:rsidRPr="00224AE8" w:rsidRDefault="00194BFF" w:rsidP="00194BFF">
            <w:pPr>
              <w:spacing w:line="276" w:lineRule="auto"/>
              <w:jc w:val="center"/>
              <w:rPr>
                <w:rFonts w:ascii="Arial" w:hAnsi="Arial" w:cs="Arial"/>
                <w:sz w:val="24"/>
                <w:szCs w:val="24"/>
              </w:rPr>
            </w:pPr>
            <w:r w:rsidRPr="00224AE8">
              <w:rPr>
                <w:rFonts w:ascii="Arial" w:hAnsi="Arial" w:cs="Arial"/>
                <w:sz w:val="24"/>
                <w:szCs w:val="24"/>
              </w:rPr>
              <w:lastRenderedPageBreak/>
              <w:t>SWAN_credit_ABP</w:t>
            </w:r>
          </w:p>
        </w:tc>
        <w:tc>
          <w:tcPr>
            <w:tcW w:w="3709" w:type="dxa"/>
          </w:tcPr>
          <w:p w14:paraId="5C4B7BAE" w14:textId="2F56F917" w:rsidR="00194BFF" w:rsidRPr="00224AE8" w:rsidRDefault="00194BFF" w:rsidP="00194BFF">
            <w:pPr>
              <w:spacing w:line="276" w:lineRule="auto"/>
              <w:rPr>
                <w:rFonts w:ascii="Arial" w:hAnsi="Arial" w:cs="Arial"/>
                <w:sz w:val="24"/>
                <w:szCs w:val="24"/>
              </w:rPr>
            </w:pPr>
            <w:r w:rsidRPr="00224AE8">
              <w:rPr>
                <w:rFonts w:ascii="Arial" w:hAnsi="Arial" w:cs="Arial"/>
                <w:sz w:val="24"/>
                <w:szCs w:val="24"/>
              </w:rPr>
              <w:t xml:space="preserve">Lab study: </w:t>
            </w:r>
            <w:r w:rsidR="00CD1647" w:rsidRPr="00224AE8">
              <w:rPr>
                <w:rFonts w:ascii="Arial" w:hAnsi="Arial" w:cs="Arial"/>
                <w:sz w:val="24"/>
                <w:szCs w:val="24"/>
              </w:rPr>
              <w:t>Part one:</w:t>
            </w:r>
            <w:r w:rsidR="000E2EEF" w:rsidRPr="00224AE8">
              <w:rPr>
                <w:rFonts w:ascii="Arial" w:hAnsi="Arial" w:cs="Arial"/>
                <w:sz w:val="24"/>
                <w:szCs w:val="24"/>
              </w:rPr>
              <w:t xml:space="preserve"> two</w:t>
            </w:r>
            <w:r w:rsidR="00CD1647" w:rsidRPr="00224AE8">
              <w:rPr>
                <w:rFonts w:ascii="Arial" w:hAnsi="Arial" w:cs="Arial"/>
                <w:sz w:val="24"/>
                <w:szCs w:val="24"/>
              </w:rPr>
              <w:t xml:space="preserve"> </w:t>
            </w:r>
            <w:r w:rsidRPr="00224AE8">
              <w:rPr>
                <w:rFonts w:ascii="Arial" w:hAnsi="Arial" w:cs="Arial"/>
                <w:sz w:val="24"/>
                <w:szCs w:val="24"/>
              </w:rPr>
              <w:t>computer-based memory task</w:t>
            </w:r>
            <w:r w:rsidR="000E2EEF" w:rsidRPr="00224AE8">
              <w:rPr>
                <w:rFonts w:ascii="Arial" w:hAnsi="Arial" w:cs="Arial"/>
                <w:sz w:val="24"/>
                <w:szCs w:val="24"/>
              </w:rPr>
              <w:t>s</w:t>
            </w:r>
            <w:r w:rsidR="00CD1647" w:rsidRPr="00224AE8">
              <w:rPr>
                <w:rFonts w:ascii="Arial" w:hAnsi="Arial" w:cs="Arial"/>
                <w:sz w:val="24"/>
                <w:szCs w:val="24"/>
              </w:rPr>
              <w:t>. Part two:</w:t>
            </w:r>
            <w:r w:rsidRPr="00224AE8">
              <w:rPr>
                <w:rFonts w:ascii="Arial" w:hAnsi="Arial" w:cs="Arial"/>
                <w:sz w:val="24"/>
                <w:szCs w:val="24"/>
              </w:rPr>
              <w:t xml:space="preserve"> Autonomous Sensory Meridian Response (ASMR) video</w:t>
            </w:r>
            <w:r w:rsidR="000E2EEF" w:rsidRPr="00224AE8">
              <w:rPr>
                <w:rFonts w:ascii="Arial" w:hAnsi="Arial" w:cs="Arial"/>
                <w:sz w:val="24"/>
                <w:szCs w:val="24"/>
              </w:rPr>
              <w:t>. Part three:</w:t>
            </w:r>
            <w:r w:rsidRPr="00224AE8">
              <w:rPr>
                <w:rFonts w:ascii="Arial" w:hAnsi="Arial" w:cs="Arial"/>
                <w:sz w:val="24"/>
                <w:szCs w:val="24"/>
              </w:rPr>
              <w:t xml:space="preserve"> three questions about ASMR experience.</w:t>
            </w:r>
          </w:p>
        </w:tc>
        <w:tc>
          <w:tcPr>
            <w:tcW w:w="1153" w:type="dxa"/>
          </w:tcPr>
          <w:p w14:paraId="56D4A45E" w14:textId="4808B75B" w:rsidR="00194BFF" w:rsidRPr="00224AE8" w:rsidRDefault="00194BFF" w:rsidP="00194BFF">
            <w:pPr>
              <w:spacing w:line="276" w:lineRule="auto"/>
              <w:rPr>
                <w:rFonts w:ascii="Arial" w:hAnsi="Arial" w:cs="Arial"/>
                <w:sz w:val="24"/>
                <w:szCs w:val="24"/>
              </w:rPr>
            </w:pPr>
            <w:r w:rsidRPr="00224AE8">
              <w:rPr>
                <w:rFonts w:ascii="Arial" w:hAnsi="Arial" w:cs="Arial"/>
                <w:sz w:val="24"/>
                <w:szCs w:val="24"/>
              </w:rPr>
              <w:t>30 minutes – 2 credits</w:t>
            </w:r>
          </w:p>
        </w:tc>
        <w:tc>
          <w:tcPr>
            <w:tcW w:w="5305" w:type="dxa"/>
          </w:tcPr>
          <w:p w14:paraId="03D967AB" w14:textId="77777777" w:rsidR="000E2EEF" w:rsidRPr="00224AE8" w:rsidRDefault="000E2EEF" w:rsidP="000E2EEF">
            <w:pPr>
              <w:rPr>
                <w:rFonts w:ascii="Arial" w:hAnsi="Arial" w:cs="Arial"/>
                <w:sz w:val="24"/>
                <w:szCs w:val="24"/>
              </w:rPr>
            </w:pPr>
            <w:r w:rsidRPr="00224AE8">
              <w:rPr>
                <w:rFonts w:ascii="Arial" w:hAnsi="Arial" w:cs="Arial"/>
                <w:sz w:val="24"/>
                <w:szCs w:val="24"/>
              </w:rPr>
              <w:t>Consent, right to withdraw and confidentiality clear – BPS 2021.</w:t>
            </w:r>
          </w:p>
          <w:p w14:paraId="60984648" w14:textId="77777777" w:rsidR="00194BFF" w:rsidRPr="00224AE8" w:rsidRDefault="000E2EEF" w:rsidP="00194BFF">
            <w:pPr>
              <w:spacing w:line="276" w:lineRule="auto"/>
              <w:rPr>
                <w:rFonts w:ascii="Arial" w:hAnsi="Arial" w:cs="Arial"/>
                <w:sz w:val="24"/>
                <w:szCs w:val="24"/>
              </w:rPr>
            </w:pPr>
            <w:r w:rsidRPr="00224AE8">
              <w:rPr>
                <w:rFonts w:ascii="Arial" w:hAnsi="Arial" w:cs="Arial"/>
                <w:sz w:val="24"/>
                <w:szCs w:val="24"/>
              </w:rPr>
              <w:t xml:space="preserve">Researcher </w:t>
            </w:r>
            <w:r w:rsidR="00A25B9A" w:rsidRPr="00224AE8">
              <w:rPr>
                <w:rFonts w:ascii="Arial" w:hAnsi="Arial" w:cs="Arial"/>
                <w:sz w:val="24"/>
                <w:szCs w:val="24"/>
              </w:rPr>
              <w:t xml:space="preserve">friendly and professional. </w:t>
            </w:r>
          </w:p>
          <w:p w14:paraId="36B2820A" w14:textId="76AE011F" w:rsidR="003E4D0B" w:rsidRPr="00224AE8" w:rsidRDefault="003E4D0B" w:rsidP="00194BFF">
            <w:pPr>
              <w:spacing w:line="276" w:lineRule="auto"/>
              <w:rPr>
                <w:rFonts w:ascii="Arial" w:hAnsi="Arial" w:cs="Arial"/>
                <w:sz w:val="24"/>
                <w:szCs w:val="24"/>
              </w:rPr>
            </w:pPr>
            <w:r w:rsidRPr="00224AE8">
              <w:rPr>
                <w:rFonts w:ascii="Arial" w:hAnsi="Arial" w:cs="Arial"/>
                <w:sz w:val="24"/>
                <w:szCs w:val="24"/>
              </w:rPr>
              <w:t xml:space="preserve">ASMR video made me comfortable as do not enjoy that sound stimulation personally. </w:t>
            </w:r>
          </w:p>
        </w:tc>
        <w:tc>
          <w:tcPr>
            <w:tcW w:w="2472" w:type="dxa"/>
          </w:tcPr>
          <w:p w14:paraId="793395F1" w14:textId="4D959259" w:rsidR="00194BFF" w:rsidRPr="00224AE8" w:rsidRDefault="00194BFF" w:rsidP="00194BFF">
            <w:pPr>
              <w:spacing w:line="276" w:lineRule="auto"/>
              <w:rPr>
                <w:rFonts w:ascii="Arial" w:hAnsi="Arial" w:cs="Arial"/>
                <w:sz w:val="24"/>
                <w:szCs w:val="24"/>
              </w:rPr>
            </w:pPr>
            <w:r w:rsidRPr="00224AE8">
              <w:rPr>
                <w:rFonts w:ascii="Arial" w:hAnsi="Arial" w:cs="Arial"/>
                <w:sz w:val="24"/>
                <w:szCs w:val="24"/>
              </w:rPr>
              <w:t>Felt uncomfortable</w:t>
            </w:r>
            <w:r w:rsidR="001736A1" w:rsidRPr="00224AE8">
              <w:rPr>
                <w:rFonts w:ascii="Arial" w:hAnsi="Arial" w:cs="Arial"/>
                <w:sz w:val="24"/>
                <w:szCs w:val="24"/>
              </w:rPr>
              <w:t xml:space="preserve"> during ASMR video</w:t>
            </w:r>
            <w:r w:rsidRPr="00224AE8">
              <w:rPr>
                <w:rFonts w:ascii="Arial" w:hAnsi="Arial" w:cs="Arial"/>
                <w:sz w:val="24"/>
                <w:szCs w:val="24"/>
              </w:rPr>
              <w:t>, video chosen perhaps not the best representation of ASMR. Stated 3 credits in study description but only awarded 2.</w:t>
            </w:r>
          </w:p>
        </w:tc>
      </w:tr>
      <w:tr w:rsidR="003E4D0B" w:rsidRPr="00224AE8" w14:paraId="43FD5F89" w14:textId="77777777" w:rsidTr="00B03AC9">
        <w:tc>
          <w:tcPr>
            <w:tcW w:w="2749" w:type="dxa"/>
          </w:tcPr>
          <w:p w14:paraId="65C2607B" w14:textId="631F6AC6" w:rsidR="003E4D0B" w:rsidRPr="00224AE8" w:rsidRDefault="003E4D0B" w:rsidP="003E4D0B">
            <w:pPr>
              <w:spacing w:line="276" w:lineRule="auto"/>
              <w:jc w:val="center"/>
              <w:rPr>
                <w:rFonts w:ascii="Arial" w:hAnsi="Arial" w:cs="Arial"/>
                <w:sz w:val="24"/>
                <w:szCs w:val="24"/>
              </w:rPr>
            </w:pPr>
            <w:r w:rsidRPr="00224AE8">
              <w:rPr>
                <w:rFonts w:ascii="Arial" w:hAnsi="Arial" w:cs="Arial"/>
                <w:sz w:val="24"/>
                <w:szCs w:val="24"/>
              </w:rPr>
              <w:t>SWAN_credit_JEV</w:t>
            </w:r>
          </w:p>
        </w:tc>
        <w:tc>
          <w:tcPr>
            <w:tcW w:w="3709" w:type="dxa"/>
          </w:tcPr>
          <w:p w14:paraId="6CFC3F26" w14:textId="58EFE064" w:rsidR="003E4D0B" w:rsidRPr="00224AE8" w:rsidRDefault="006B0AEB" w:rsidP="00893171">
            <w:pPr>
              <w:rPr>
                <w:rFonts w:ascii="Arial" w:hAnsi="Arial" w:cs="Arial"/>
                <w:sz w:val="24"/>
                <w:szCs w:val="24"/>
              </w:rPr>
            </w:pPr>
            <w:r w:rsidRPr="00224AE8">
              <w:rPr>
                <w:rFonts w:ascii="Arial" w:hAnsi="Arial" w:cs="Arial"/>
                <w:sz w:val="24"/>
                <w:szCs w:val="24"/>
              </w:rPr>
              <w:t>Lab study – Part one:</w:t>
            </w:r>
            <w:r w:rsidR="003E4D0B" w:rsidRPr="00224AE8">
              <w:rPr>
                <w:rFonts w:ascii="Arial" w:hAnsi="Arial" w:cs="Arial"/>
                <w:sz w:val="24"/>
                <w:szCs w:val="24"/>
              </w:rPr>
              <w:t xml:space="preserve"> read over a page from a mock assignment annotated with feedback.</w:t>
            </w:r>
            <w:r w:rsidRPr="00224AE8">
              <w:rPr>
                <w:rFonts w:ascii="Arial" w:hAnsi="Arial" w:cs="Arial"/>
                <w:sz w:val="24"/>
                <w:szCs w:val="24"/>
              </w:rPr>
              <w:t xml:space="preserve"> Part two: </w:t>
            </w:r>
            <w:r w:rsidR="003E4D0B" w:rsidRPr="00224AE8">
              <w:rPr>
                <w:rFonts w:ascii="Arial" w:hAnsi="Arial" w:cs="Arial"/>
                <w:sz w:val="24"/>
                <w:szCs w:val="24"/>
              </w:rPr>
              <w:t xml:space="preserve">three sections showing different sequences of arrows, shapes, and letters. </w:t>
            </w:r>
            <w:r w:rsidRPr="00224AE8">
              <w:rPr>
                <w:rFonts w:ascii="Arial" w:hAnsi="Arial" w:cs="Arial"/>
                <w:sz w:val="24"/>
                <w:szCs w:val="24"/>
              </w:rPr>
              <w:t xml:space="preserve">Part three: </w:t>
            </w:r>
            <w:r w:rsidR="003E4D0B" w:rsidRPr="00224AE8">
              <w:rPr>
                <w:rFonts w:ascii="Arial" w:hAnsi="Arial" w:cs="Arial"/>
                <w:sz w:val="24"/>
                <w:szCs w:val="24"/>
              </w:rPr>
              <w:t xml:space="preserve"> recognition task</w:t>
            </w:r>
            <w:r w:rsidR="00893171" w:rsidRPr="00224AE8">
              <w:rPr>
                <w:rFonts w:ascii="Arial" w:hAnsi="Arial" w:cs="Arial"/>
                <w:sz w:val="24"/>
                <w:szCs w:val="24"/>
              </w:rPr>
              <w:t>.</w:t>
            </w:r>
          </w:p>
        </w:tc>
        <w:tc>
          <w:tcPr>
            <w:tcW w:w="1153" w:type="dxa"/>
          </w:tcPr>
          <w:p w14:paraId="240F874C" w14:textId="31FB5D2C" w:rsidR="003E4D0B" w:rsidRPr="00224AE8" w:rsidRDefault="003E4D0B" w:rsidP="003E4D0B">
            <w:pPr>
              <w:spacing w:line="276" w:lineRule="auto"/>
              <w:rPr>
                <w:rFonts w:ascii="Arial" w:hAnsi="Arial" w:cs="Arial"/>
                <w:sz w:val="24"/>
                <w:szCs w:val="24"/>
              </w:rPr>
            </w:pPr>
            <w:r w:rsidRPr="00224AE8">
              <w:rPr>
                <w:rFonts w:ascii="Arial" w:hAnsi="Arial" w:cs="Arial"/>
                <w:sz w:val="24"/>
                <w:szCs w:val="24"/>
              </w:rPr>
              <w:t>30 minutes – 2 credits</w:t>
            </w:r>
          </w:p>
        </w:tc>
        <w:tc>
          <w:tcPr>
            <w:tcW w:w="5305" w:type="dxa"/>
          </w:tcPr>
          <w:p w14:paraId="46A77981" w14:textId="77777777" w:rsidR="003E4D0B" w:rsidRPr="00224AE8" w:rsidRDefault="003E4D0B" w:rsidP="003E4D0B">
            <w:pPr>
              <w:rPr>
                <w:rFonts w:ascii="Arial" w:hAnsi="Arial" w:cs="Arial"/>
                <w:sz w:val="24"/>
                <w:szCs w:val="24"/>
              </w:rPr>
            </w:pPr>
            <w:r w:rsidRPr="00224AE8">
              <w:rPr>
                <w:rFonts w:ascii="Arial" w:hAnsi="Arial" w:cs="Arial"/>
                <w:sz w:val="24"/>
                <w:szCs w:val="24"/>
              </w:rPr>
              <w:t>Consent, right to withdraw and confidentiality clear – BPS 2021.</w:t>
            </w:r>
          </w:p>
          <w:p w14:paraId="24ECA74D" w14:textId="77777777" w:rsidR="00893171" w:rsidRPr="00224AE8" w:rsidRDefault="00893171" w:rsidP="00893171">
            <w:pPr>
              <w:spacing w:line="276" w:lineRule="auto"/>
              <w:rPr>
                <w:rFonts w:ascii="Arial" w:hAnsi="Arial" w:cs="Arial"/>
                <w:sz w:val="24"/>
                <w:szCs w:val="24"/>
              </w:rPr>
            </w:pPr>
            <w:r w:rsidRPr="00224AE8">
              <w:rPr>
                <w:rFonts w:ascii="Arial" w:hAnsi="Arial" w:cs="Arial"/>
                <w:sz w:val="24"/>
                <w:szCs w:val="24"/>
              </w:rPr>
              <w:t xml:space="preserve">Researcher friendly and professional. </w:t>
            </w:r>
          </w:p>
          <w:p w14:paraId="02C63712" w14:textId="77777777" w:rsidR="003E4D0B" w:rsidRPr="00224AE8" w:rsidRDefault="003E4D0B" w:rsidP="003E4D0B">
            <w:pPr>
              <w:spacing w:line="276" w:lineRule="auto"/>
              <w:rPr>
                <w:rFonts w:ascii="Arial" w:hAnsi="Arial" w:cs="Arial"/>
                <w:sz w:val="24"/>
                <w:szCs w:val="24"/>
              </w:rPr>
            </w:pPr>
          </w:p>
        </w:tc>
        <w:tc>
          <w:tcPr>
            <w:tcW w:w="2472" w:type="dxa"/>
          </w:tcPr>
          <w:p w14:paraId="093B5375" w14:textId="233BAEC0" w:rsidR="003E4D0B" w:rsidRPr="00224AE8" w:rsidRDefault="00282E46" w:rsidP="003E4D0B">
            <w:pPr>
              <w:spacing w:line="276" w:lineRule="auto"/>
              <w:rPr>
                <w:rFonts w:ascii="Arial" w:hAnsi="Arial" w:cs="Arial"/>
                <w:sz w:val="24"/>
                <w:szCs w:val="24"/>
              </w:rPr>
            </w:pPr>
            <w:r w:rsidRPr="00224AE8">
              <w:rPr>
                <w:rFonts w:ascii="Arial" w:hAnsi="Arial" w:cs="Arial"/>
                <w:sz w:val="24"/>
                <w:szCs w:val="24"/>
              </w:rPr>
              <w:t>Engaging activities that challenged my cognitive abilities and put my memory skills to the test.</w:t>
            </w:r>
          </w:p>
        </w:tc>
      </w:tr>
      <w:tr w:rsidR="00282E46" w:rsidRPr="00224AE8" w14:paraId="4909BA27" w14:textId="77777777" w:rsidTr="00C7360A">
        <w:tc>
          <w:tcPr>
            <w:tcW w:w="2749" w:type="dxa"/>
          </w:tcPr>
          <w:p w14:paraId="68AB12CD" w14:textId="65A4E54E" w:rsidR="00282E46" w:rsidRPr="00224AE8" w:rsidRDefault="00282E46" w:rsidP="00282E46">
            <w:pPr>
              <w:spacing w:line="276" w:lineRule="auto"/>
              <w:jc w:val="center"/>
              <w:rPr>
                <w:rFonts w:ascii="Arial" w:hAnsi="Arial" w:cs="Arial"/>
                <w:sz w:val="24"/>
                <w:szCs w:val="24"/>
              </w:rPr>
            </w:pPr>
            <w:r w:rsidRPr="00224AE8">
              <w:rPr>
                <w:rFonts w:ascii="Arial" w:hAnsi="Arial" w:cs="Arial"/>
                <w:sz w:val="24"/>
                <w:szCs w:val="24"/>
              </w:rPr>
              <w:t>Swan_Credit_SH2</w:t>
            </w:r>
          </w:p>
        </w:tc>
        <w:tc>
          <w:tcPr>
            <w:tcW w:w="3709" w:type="dxa"/>
          </w:tcPr>
          <w:p w14:paraId="05FD3CD6" w14:textId="19CE28B5" w:rsidR="00282E46" w:rsidRPr="00224AE8" w:rsidRDefault="00282E46" w:rsidP="00282E46">
            <w:pPr>
              <w:spacing w:line="276" w:lineRule="auto"/>
              <w:rPr>
                <w:rFonts w:ascii="Arial" w:hAnsi="Arial" w:cs="Arial"/>
                <w:sz w:val="24"/>
                <w:szCs w:val="24"/>
              </w:rPr>
            </w:pPr>
            <w:r w:rsidRPr="00224AE8">
              <w:rPr>
                <w:rFonts w:ascii="Arial" w:hAnsi="Arial" w:cs="Arial"/>
                <w:sz w:val="24"/>
                <w:szCs w:val="24"/>
              </w:rPr>
              <w:t>Online study - examining attitudes towards gamers</w:t>
            </w:r>
          </w:p>
        </w:tc>
        <w:tc>
          <w:tcPr>
            <w:tcW w:w="1153" w:type="dxa"/>
          </w:tcPr>
          <w:p w14:paraId="5F13829B" w14:textId="00B73FDB" w:rsidR="00282E46" w:rsidRPr="00224AE8" w:rsidRDefault="00282E46" w:rsidP="00282E46">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3124EE05" w14:textId="77777777" w:rsidR="00282E46" w:rsidRPr="00224AE8" w:rsidRDefault="00282E46" w:rsidP="00282E46">
            <w:pPr>
              <w:rPr>
                <w:rFonts w:ascii="Arial" w:hAnsi="Arial" w:cs="Arial"/>
                <w:sz w:val="24"/>
                <w:szCs w:val="24"/>
              </w:rPr>
            </w:pPr>
            <w:r w:rsidRPr="00224AE8">
              <w:rPr>
                <w:rFonts w:ascii="Arial" w:hAnsi="Arial" w:cs="Arial"/>
                <w:sz w:val="24"/>
                <w:szCs w:val="24"/>
              </w:rPr>
              <w:t>Consent, right to withdraw and confidentiality clear – BPS 2021.</w:t>
            </w:r>
          </w:p>
          <w:p w14:paraId="0A865C3D" w14:textId="77777777" w:rsidR="00282E46" w:rsidRPr="00224AE8" w:rsidRDefault="00282E46" w:rsidP="00282E46">
            <w:pPr>
              <w:spacing w:line="276" w:lineRule="auto"/>
              <w:rPr>
                <w:rFonts w:ascii="Arial" w:hAnsi="Arial" w:cs="Arial"/>
                <w:sz w:val="24"/>
                <w:szCs w:val="24"/>
              </w:rPr>
            </w:pPr>
          </w:p>
        </w:tc>
        <w:tc>
          <w:tcPr>
            <w:tcW w:w="2472" w:type="dxa"/>
          </w:tcPr>
          <w:p w14:paraId="5F8D4129" w14:textId="77777777" w:rsidR="00282E46" w:rsidRPr="00224AE8" w:rsidRDefault="00282E46" w:rsidP="00282E46">
            <w:pPr>
              <w:spacing w:line="276" w:lineRule="auto"/>
              <w:rPr>
                <w:rFonts w:ascii="Arial" w:hAnsi="Arial" w:cs="Arial"/>
                <w:sz w:val="24"/>
                <w:szCs w:val="24"/>
              </w:rPr>
            </w:pPr>
          </w:p>
        </w:tc>
      </w:tr>
      <w:tr w:rsidR="00C30EA1" w:rsidRPr="00224AE8" w14:paraId="2B2D8354" w14:textId="77777777" w:rsidTr="00EF3C72">
        <w:tc>
          <w:tcPr>
            <w:tcW w:w="2749" w:type="dxa"/>
          </w:tcPr>
          <w:p w14:paraId="39465440" w14:textId="12004EE7" w:rsidR="00C30EA1" w:rsidRPr="00224AE8" w:rsidRDefault="00C30EA1" w:rsidP="00C30EA1">
            <w:pPr>
              <w:spacing w:line="276" w:lineRule="auto"/>
              <w:jc w:val="center"/>
              <w:rPr>
                <w:rFonts w:ascii="Arial" w:hAnsi="Arial" w:cs="Arial"/>
                <w:sz w:val="24"/>
                <w:szCs w:val="24"/>
              </w:rPr>
            </w:pPr>
            <w:r w:rsidRPr="00224AE8">
              <w:rPr>
                <w:rFonts w:ascii="Arial" w:hAnsi="Arial" w:cs="Arial"/>
                <w:sz w:val="24"/>
                <w:szCs w:val="24"/>
              </w:rPr>
              <w:t>CARM_credit_LJ</w:t>
            </w:r>
          </w:p>
        </w:tc>
        <w:tc>
          <w:tcPr>
            <w:tcW w:w="3709" w:type="dxa"/>
          </w:tcPr>
          <w:p w14:paraId="5A1AFD2E" w14:textId="282269D7"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t>Online study - survey relating to the physical punishment ban in Wales, questions about your parenting methods, and the child discipline techniques that you use.</w:t>
            </w:r>
          </w:p>
        </w:tc>
        <w:tc>
          <w:tcPr>
            <w:tcW w:w="1153" w:type="dxa"/>
          </w:tcPr>
          <w:p w14:paraId="586FB70F" w14:textId="0FB838C5"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t>15 minutes -1 credit</w:t>
            </w:r>
          </w:p>
        </w:tc>
        <w:tc>
          <w:tcPr>
            <w:tcW w:w="5305" w:type="dxa"/>
          </w:tcPr>
          <w:p w14:paraId="01A825D2" w14:textId="77777777" w:rsidR="00C30EA1" w:rsidRPr="00224AE8" w:rsidRDefault="00C30EA1" w:rsidP="00C30EA1">
            <w:pPr>
              <w:rPr>
                <w:rFonts w:ascii="Arial" w:hAnsi="Arial" w:cs="Arial"/>
                <w:sz w:val="24"/>
                <w:szCs w:val="24"/>
              </w:rPr>
            </w:pPr>
            <w:r w:rsidRPr="00224AE8">
              <w:rPr>
                <w:rFonts w:ascii="Arial" w:hAnsi="Arial" w:cs="Arial"/>
                <w:sz w:val="24"/>
                <w:szCs w:val="24"/>
              </w:rPr>
              <w:t>Consent, right to withdraw and confidentiality clear – BPS 2021.</w:t>
            </w:r>
          </w:p>
          <w:p w14:paraId="50CEA320" w14:textId="40CD9C65"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t xml:space="preserve">Must be a parent of a child/children aged 0 - 18 years and live in Wales. </w:t>
            </w:r>
          </w:p>
        </w:tc>
        <w:tc>
          <w:tcPr>
            <w:tcW w:w="2472" w:type="dxa"/>
          </w:tcPr>
          <w:p w14:paraId="2254D2F3" w14:textId="3434D341" w:rsidR="00C30EA1" w:rsidRPr="00224AE8" w:rsidRDefault="003B3712" w:rsidP="00C30EA1">
            <w:pPr>
              <w:spacing w:line="276" w:lineRule="auto"/>
              <w:rPr>
                <w:rFonts w:ascii="Arial" w:hAnsi="Arial" w:cs="Arial"/>
                <w:sz w:val="24"/>
                <w:szCs w:val="24"/>
              </w:rPr>
            </w:pPr>
            <w:r w:rsidRPr="00224AE8">
              <w:rPr>
                <w:rFonts w:ascii="Arial" w:hAnsi="Arial" w:cs="Arial"/>
                <w:sz w:val="24"/>
                <w:szCs w:val="24"/>
              </w:rPr>
              <w:t xml:space="preserve">Interesting topic area. </w:t>
            </w:r>
          </w:p>
        </w:tc>
      </w:tr>
      <w:tr w:rsidR="00C30EA1" w:rsidRPr="00224AE8" w14:paraId="296ED7B4" w14:textId="77777777" w:rsidTr="00BE1EF9">
        <w:tc>
          <w:tcPr>
            <w:tcW w:w="2749" w:type="dxa"/>
          </w:tcPr>
          <w:p w14:paraId="07E0BC51" w14:textId="6D9DF5C7" w:rsidR="00C30EA1" w:rsidRPr="00224AE8" w:rsidRDefault="00C30EA1" w:rsidP="00C30EA1">
            <w:pPr>
              <w:spacing w:line="276" w:lineRule="auto"/>
              <w:jc w:val="center"/>
              <w:rPr>
                <w:rFonts w:ascii="Arial" w:hAnsi="Arial" w:cs="Arial"/>
                <w:sz w:val="24"/>
                <w:szCs w:val="24"/>
              </w:rPr>
            </w:pPr>
            <w:r w:rsidRPr="00224AE8">
              <w:rPr>
                <w:rFonts w:ascii="Arial" w:hAnsi="Arial" w:cs="Arial"/>
                <w:sz w:val="24"/>
                <w:szCs w:val="24"/>
              </w:rPr>
              <w:t>Swan_credit_BS</w:t>
            </w:r>
          </w:p>
        </w:tc>
        <w:tc>
          <w:tcPr>
            <w:tcW w:w="3709" w:type="dxa"/>
          </w:tcPr>
          <w:p w14:paraId="53A536AF" w14:textId="7752C09C"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t xml:space="preserve">Online study - examining attitudes to work, mental </w:t>
            </w:r>
            <w:r w:rsidRPr="00224AE8">
              <w:rPr>
                <w:rFonts w:ascii="Arial" w:hAnsi="Arial" w:cs="Arial"/>
                <w:sz w:val="24"/>
                <w:szCs w:val="24"/>
              </w:rPr>
              <w:lastRenderedPageBreak/>
              <w:t>health, and traditional ideologies</w:t>
            </w:r>
          </w:p>
        </w:tc>
        <w:tc>
          <w:tcPr>
            <w:tcW w:w="1153" w:type="dxa"/>
          </w:tcPr>
          <w:p w14:paraId="042FA774" w14:textId="4D8A0EDA"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lastRenderedPageBreak/>
              <w:t>30 minutes - 2 credits</w:t>
            </w:r>
          </w:p>
        </w:tc>
        <w:tc>
          <w:tcPr>
            <w:tcW w:w="5305" w:type="dxa"/>
          </w:tcPr>
          <w:p w14:paraId="6283E3F8" w14:textId="77777777" w:rsidR="00C30EA1" w:rsidRPr="00224AE8" w:rsidRDefault="00C30EA1" w:rsidP="00C30EA1">
            <w:pPr>
              <w:rPr>
                <w:rFonts w:ascii="Arial" w:hAnsi="Arial" w:cs="Arial"/>
                <w:sz w:val="24"/>
                <w:szCs w:val="24"/>
              </w:rPr>
            </w:pPr>
            <w:r w:rsidRPr="00224AE8">
              <w:rPr>
                <w:rFonts w:ascii="Arial" w:hAnsi="Arial" w:cs="Arial"/>
                <w:sz w:val="24"/>
                <w:szCs w:val="24"/>
              </w:rPr>
              <w:t>Consent, right to withdraw and confidentiality clear – BPS 2021.</w:t>
            </w:r>
          </w:p>
          <w:p w14:paraId="3337B262" w14:textId="77777777" w:rsidR="00C30EA1" w:rsidRPr="00224AE8" w:rsidRDefault="00C30EA1" w:rsidP="00C30EA1">
            <w:pPr>
              <w:spacing w:line="276" w:lineRule="auto"/>
              <w:rPr>
                <w:rFonts w:ascii="Arial" w:hAnsi="Arial" w:cs="Arial"/>
                <w:sz w:val="24"/>
                <w:szCs w:val="24"/>
              </w:rPr>
            </w:pPr>
          </w:p>
        </w:tc>
        <w:tc>
          <w:tcPr>
            <w:tcW w:w="2472" w:type="dxa"/>
          </w:tcPr>
          <w:p w14:paraId="7AC317A4" w14:textId="44689245" w:rsidR="00C30EA1" w:rsidRPr="00224AE8" w:rsidRDefault="00C30EA1" w:rsidP="00C30EA1">
            <w:pPr>
              <w:spacing w:line="276" w:lineRule="auto"/>
              <w:rPr>
                <w:rFonts w:ascii="Arial" w:hAnsi="Arial" w:cs="Arial"/>
                <w:sz w:val="24"/>
                <w:szCs w:val="24"/>
              </w:rPr>
            </w:pPr>
            <w:r w:rsidRPr="00224AE8">
              <w:rPr>
                <w:rFonts w:ascii="Arial" w:hAnsi="Arial" w:cs="Arial"/>
                <w:sz w:val="24"/>
                <w:szCs w:val="24"/>
              </w:rPr>
              <w:t xml:space="preserve">Had to complete this twice as wouldn’t </w:t>
            </w:r>
            <w:r w:rsidRPr="00224AE8">
              <w:rPr>
                <w:rFonts w:ascii="Arial" w:hAnsi="Arial" w:cs="Arial"/>
                <w:sz w:val="24"/>
                <w:szCs w:val="24"/>
              </w:rPr>
              <w:lastRenderedPageBreak/>
              <w:t>register my participation.</w:t>
            </w:r>
          </w:p>
        </w:tc>
      </w:tr>
      <w:tr w:rsidR="005670E2" w:rsidRPr="00224AE8" w14:paraId="7B01ED1B" w14:textId="77777777" w:rsidTr="004207C6">
        <w:tc>
          <w:tcPr>
            <w:tcW w:w="2749" w:type="dxa"/>
          </w:tcPr>
          <w:p w14:paraId="1C55E83D" w14:textId="61852A12" w:rsidR="005670E2" w:rsidRPr="00224AE8" w:rsidRDefault="005670E2" w:rsidP="005670E2">
            <w:pPr>
              <w:spacing w:line="276" w:lineRule="auto"/>
              <w:jc w:val="center"/>
              <w:rPr>
                <w:rFonts w:ascii="Arial" w:hAnsi="Arial" w:cs="Arial"/>
                <w:sz w:val="24"/>
                <w:szCs w:val="24"/>
              </w:rPr>
            </w:pPr>
            <w:r w:rsidRPr="00224AE8">
              <w:rPr>
                <w:rFonts w:ascii="Arial" w:hAnsi="Arial" w:cs="Arial"/>
                <w:sz w:val="24"/>
                <w:szCs w:val="24"/>
              </w:rPr>
              <w:lastRenderedPageBreak/>
              <w:t>SWAN_CREDIT_LC</w:t>
            </w:r>
          </w:p>
        </w:tc>
        <w:tc>
          <w:tcPr>
            <w:tcW w:w="3709" w:type="dxa"/>
          </w:tcPr>
          <w:p w14:paraId="26BB2974" w14:textId="0DBDD831" w:rsidR="005670E2" w:rsidRPr="00224AE8" w:rsidRDefault="005670E2" w:rsidP="005670E2">
            <w:pPr>
              <w:spacing w:line="276" w:lineRule="auto"/>
              <w:rPr>
                <w:rFonts w:ascii="Arial" w:hAnsi="Arial" w:cs="Arial"/>
                <w:sz w:val="24"/>
                <w:szCs w:val="24"/>
              </w:rPr>
            </w:pPr>
            <w:r w:rsidRPr="00224AE8">
              <w:rPr>
                <w:rFonts w:ascii="Arial" w:hAnsi="Arial" w:cs="Arial"/>
                <w:sz w:val="24"/>
                <w:szCs w:val="24"/>
              </w:rPr>
              <w:t>Online study - view two images and then complete one questionnaire per image.</w:t>
            </w:r>
          </w:p>
        </w:tc>
        <w:tc>
          <w:tcPr>
            <w:tcW w:w="1153" w:type="dxa"/>
          </w:tcPr>
          <w:p w14:paraId="753210F1" w14:textId="7B6BB39B" w:rsidR="005670E2" w:rsidRPr="00224AE8" w:rsidRDefault="005670E2" w:rsidP="005670E2">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1E1D465B" w14:textId="77777777" w:rsidR="005670E2" w:rsidRPr="00224AE8" w:rsidRDefault="005670E2" w:rsidP="005670E2">
            <w:pPr>
              <w:rPr>
                <w:rFonts w:ascii="Arial" w:hAnsi="Arial" w:cs="Arial"/>
                <w:sz w:val="24"/>
                <w:szCs w:val="24"/>
              </w:rPr>
            </w:pPr>
            <w:r w:rsidRPr="00224AE8">
              <w:rPr>
                <w:rFonts w:ascii="Arial" w:hAnsi="Arial" w:cs="Arial"/>
                <w:sz w:val="24"/>
                <w:szCs w:val="24"/>
              </w:rPr>
              <w:t>Consent, right to withdraw and confidentiality clear – BPS 2021.</w:t>
            </w:r>
          </w:p>
          <w:p w14:paraId="1CC0EA89" w14:textId="77777777" w:rsidR="005670E2" w:rsidRPr="00224AE8" w:rsidRDefault="005670E2" w:rsidP="005670E2">
            <w:pPr>
              <w:spacing w:line="276" w:lineRule="auto"/>
              <w:rPr>
                <w:rFonts w:ascii="Arial" w:hAnsi="Arial" w:cs="Arial"/>
                <w:sz w:val="24"/>
                <w:szCs w:val="24"/>
              </w:rPr>
            </w:pPr>
          </w:p>
        </w:tc>
        <w:tc>
          <w:tcPr>
            <w:tcW w:w="2472" w:type="dxa"/>
          </w:tcPr>
          <w:p w14:paraId="2FF23C59" w14:textId="62BFF5FB" w:rsidR="005670E2" w:rsidRPr="00224AE8" w:rsidRDefault="005670E2" w:rsidP="005670E2">
            <w:pPr>
              <w:spacing w:line="276" w:lineRule="auto"/>
              <w:rPr>
                <w:rFonts w:ascii="Arial" w:hAnsi="Arial" w:cs="Arial"/>
                <w:sz w:val="24"/>
                <w:szCs w:val="24"/>
              </w:rPr>
            </w:pPr>
            <w:r w:rsidRPr="00224AE8">
              <w:rPr>
                <w:rFonts w:ascii="Arial" w:hAnsi="Arial" w:cs="Arial"/>
                <w:sz w:val="24"/>
                <w:szCs w:val="24"/>
              </w:rPr>
              <w:t>Very short study.</w:t>
            </w:r>
          </w:p>
        </w:tc>
      </w:tr>
      <w:tr w:rsidR="005670E2" w:rsidRPr="00224AE8" w14:paraId="421A60DE" w14:textId="77777777" w:rsidTr="003D43B0">
        <w:tc>
          <w:tcPr>
            <w:tcW w:w="2749" w:type="dxa"/>
          </w:tcPr>
          <w:p w14:paraId="13F22FA7" w14:textId="757884FA" w:rsidR="005670E2" w:rsidRPr="00224AE8" w:rsidRDefault="005670E2" w:rsidP="005670E2">
            <w:pPr>
              <w:spacing w:line="276" w:lineRule="auto"/>
              <w:jc w:val="center"/>
              <w:rPr>
                <w:rFonts w:ascii="Arial" w:hAnsi="Arial" w:cs="Arial"/>
                <w:sz w:val="24"/>
                <w:szCs w:val="24"/>
              </w:rPr>
            </w:pPr>
            <w:r w:rsidRPr="00224AE8">
              <w:rPr>
                <w:rFonts w:ascii="Arial" w:hAnsi="Arial" w:cs="Arial"/>
                <w:sz w:val="24"/>
                <w:szCs w:val="24"/>
              </w:rPr>
              <w:t>SWAN_CREDIT_SH</w:t>
            </w:r>
          </w:p>
        </w:tc>
        <w:tc>
          <w:tcPr>
            <w:tcW w:w="3709" w:type="dxa"/>
          </w:tcPr>
          <w:p w14:paraId="4D1AE379" w14:textId="471F765E" w:rsidR="005670E2" w:rsidRPr="00224AE8" w:rsidRDefault="00CE0561" w:rsidP="005670E2">
            <w:pPr>
              <w:spacing w:line="276" w:lineRule="auto"/>
              <w:rPr>
                <w:rFonts w:ascii="Arial" w:hAnsi="Arial" w:cs="Arial"/>
                <w:sz w:val="24"/>
                <w:szCs w:val="24"/>
              </w:rPr>
            </w:pPr>
            <w:r w:rsidRPr="00224AE8">
              <w:rPr>
                <w:rFonts w:ascii="Arial" w:hAnsi="Arial" w:cs="Arial"/>
                <w:sz w:val="24"/>
                <w:szCs w:val="24"/>
              </w:rPr>
              <w:t xml:space="preserve">Online study – Part one: </w:t>
            </w:r>
            <w:r w:rsidR="005670E2" w:rsidRPr="00224AE8">
              <w:rPr>
                <w:rFonts w:ascii="Arial" w:hAnsi="Arial" w:cs="Arial"/>
                <w:sz w:val="24"/>
                <w:szCs w:val="24"/>
              </w:rPr>
              <w:t>question</w:t>
            </w:r>
            <w:r w:rsidRPr="00224AE8">
              <w:rPr>
                <w:rFonts w:ascii="Arial" w:hAnsi="Arial" w:cs="Arial"/>
                <w:sz w:val="24"/>
                <w:szCs w:val="24"/>
              </w:rPr>
              <w:t>s</w:t>
            </w:r>
            <w:r w:rsidR="005670E2" w:rsidRPr="00224AE8">
              <w:rPr>
                <w:rFonts w:ascii="Arial" w:hAnsi="Arial" w:cs="Arial"/>
                <w:sz w:val="24"/>
                <w:szCs w:val="24"/>
              </w:rPr>
              <w:t xml:space="preserve"> based on your menstrual cycle</w:t>
            </w:r>
            <w:r w:rsidRPr="00224AE8">
              <w:rPr>
                <w:rFonts w:ascii="Arial" w:hAnsi="Arial" w:cs="Arial"/>
                <w:sz w:val="24"/>
                <w:szCs w:val="24"/>
              </w:rPr>
              <w:t>. Part two:</w:t>
            </w:r>
            <w:r w:rsidR="005670E2" w:rsidRPr="00224AE8">
              <w:rPr>
                <w:rFonts w:ascii="Arial" w:hAnsi="Arial" w:cs="Arial"/>
                <w:sz w:val="24"/>
                <w:szCs w:val="24"/>
              </w:rPr>
              <w:t xml:space="preserve"> Sports Engagement Scale.</w:t>
            </w:r>
          </w:p>
        </w:tc>
        <w:tc>
          <w:tcPr>
            <w:tcW w:w="1153" w:type="dxa"/>
          </w:tcPr>
          <w:p w14:paraId="1B956F94" w14:textId="2982A98D" w:rsidR="005670E2" w:rsidRPr="00224AE8" w:rsidRDefault="005670E2" w:rsidP="005670E2">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0CFCCEF8" w14:textId="77777777" w:rsidR="00CE0561" w:rsidRPr="00224AE8" w:rsidRDefault="00CE0561" w:rsidP="00CE0561">
            <w:pPr>
              <w:rPr>
                <w:rFonts w:ascii="Arial" w:hAnsi="Arial" w:cs="Arial"/>
                <w:sz w:val="24"/>
                <w:szCs w:val="24"/>
              </w:rPr>
            </w:pPr>
            <w:r w:rsidRPr="00224AE8">
              <w:rPr>
                <w:rFonts w:ascii="Arial" w:hAnsi="Arial" w:cs="Arial"/>
                <w:sz w:val="24"/>
                <w:szCs w:val="24"/>
              </w:rPr>
              <w:t>Consent, right to withdraw and confidentiality clear – BPS 2021.</w:t>
            </w:r>
          </w:p>
          <w:p w14:paraId="4EE63357" w14:textId="77777777" w:rsidR="005670E2" w:rsidRPr="00224AE8" w:rsidRDefault="005670E2" w:rsidP="005670E2">
            <w:pPr>
              <w:spacing w:line="276" w:lineRule="auto"/>
              <w:rPr>
                <w:rFonts w:ascii="Arial" w:hAnsi="Arial" w:cs="Arial"/>
                <w:sz w:val="24"/>
                <w:szCs w:val="24"/>
              </w:rPr>
            </w:pPr>
          </w:p>
        </w:tc>
        <w:tc>
          <w:tcPr>
            <w:tcW w:w="2472" w:type="dxa"/>
          </w:tcPr>
          <w:p w14:paraId="704C81BF" w14:textId="6A562E21" w:rsidR="005670E2" w:rsidRPr="00224AE8" w:rsidRDefault="00536728" w:rsidP="005670E2">
            <w:pPr>
              <w:spacing w:line="276" w:lineRule="auto"/>
              <w:rPr>
                <w:rFonts w:ascii="Arial" w:hAnsi="Arial" w:cs="Arial"/>
                <w:sz w:val="24"/>
                <w:szCs w:val="24"/>
              </w:rPr>
            </w:pPr>
            <w:r>
              <w:rPr>
                <w:rFonts w:ascii="Arial" w:hAnsi="Arial" w:cs="Arial"/>
                <w:sz w:val="24"/>
                <w:szCs w:val="24"/>
              </w:rPr>
              <w:t xml:space="preserve">Interesting to gage both male and female perspectives. </w:t>
            </w:r>
          </w:p>
        </w:tc>
      </w:tr>
      <w:tr w:rsidR="00CE0561" w:rsidRPr="00224AE8" w14:paraId="70839758" w14:textId="77777777" w:rsidTr="00670CCF">
        <w:tc>
          <w:tcPr>
            <w:tcW w:w="2749" w:type="dxa"/>
          </w:tcPr>
          <w:p w14:paraId="70748C51" w14:textId="0B8B3694" w:rsidR="00CE0561" w:rsidRPr="00224AE8" w:rsidRDefault="00CE0561" w:rsidP="00CE0561">
            <w:pPr>
              <w:spacing w:line="276" w:lineRule="auto"/>
              <w:jc w:val="center"/>
              <w:rPr>
                <w:rFonts w:ascii="Arial" w:hAnsi="Arial" w:cs="Arial"/>
                <w:sz w:val="24"/>
                <w:szCs w:val="24"/>
              </w:rPr>
            </w:pPr>
            <w:r w:rsidRPr="00224AE8">
              <w:rPr>
                <w:rFonts w:ascii="Arial" w:hAnsi="Arial" w:cs="Arial"/>
                <w:sz w:val="24"/>
                <w:szCs w:val="24"/>
              </w:rPr>
              <w:t>CARM_credit_EW</w:t>
            </w:r>
          </w:p>
        </w:tc>
        <w:tc>
          <w:tcPr>
            <w:tcW w:w="3709" w:type="dxa"/>
          </w:tcPr>
          <w:p w14:paraId="42380386" w14:textId="5EC4AA6C" w:rsidR="00CE0561" w:rsidRPr="00224AE8" w:rsidRDefault="00CE0561" w:rsidP="00CE0561">
            <w:pPr>
              <w:spacing w:line="276" w:lineRule="auto"/>
              <w:rPr>
                <w:rFonts w:ascii="Arial" w:hAnsi="Arial" w:cs="Arial"/>
                <w:sz w:val="24"/>
                <w:szCs w:val="24"/>
              </w:rPr>
            </w:pPr>
            <w:r w:rsidRPr="00224AE8">
              <w:rPr>
                <w:rFonts w:ascii="Arial" w:hAnsi="Arial" w:cs="Arial"/>
                <w:sz w:val="24"/>
                <w:szCs w:val="24"/>
              </w:rPr>
              <w:t xml:space="preserve">Online study - two surveys: one concerning your favoured media platforms and the extent of your media engagement, and a second survey addressing your attitudes towards immigration. </w:t>
            </w:r>
          </w:p>
        </w:tc>
        <w:tc>
          <w:tcPr>
            <w:tcW w:w="1153" w:type="dxa"/>
          </w:tcPr>
          <w:p w14:paraId="79EC0E82" w14:textId="446A69AC" w:rsidR="00CE0561" w:rsidRPr="00224AE8" w:rsidRDefault="00CE0561" w:rsidP="00CE0561">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59096208" w14:textId="77777777" w:rsidR="00CE0561" w:rsidRPr="00224AE8" w:rsidRDefault="00CE0561" w:rsidP="00CE0561">
            <w:pPr>
              <w:rPr>
                <w:rFonts w:ascii="Arial" w:hAnsi="Arial" w:cs="Arial"/>
                <w:sz w:val="24"/>
                <w:szCs w:val="24"/>
              </w:rPr>
            </w:pPr>
            <w:r w:rsidRPr="00224AE8">
              <w:rPr>
                <w:rFonts w:ascii="Arial" w:hAnsi="Arial" w:cs="Arial"/>
                <w:sz w:val="24"/>
                <w:szCs w:val="24"/>
              </w:rPr>
              <w:t>Consent, right to withdraw and confidentiality clear – BPS 2021.</w:t>
            </w:r>
          </w:p>
          <w:p w14:paraId="6FF58177" w14:textId="77777777" w:rsidR="00CE0561" w:rsidRPr="00224AE8" w:rsidRDefault="00CE0561" w:rsidP="00CE0561">
            <w:pPr>
              <w:spacing w:line="276" w:lineRule="auto"/>
              <w:rPr>
                <w:rFonts w:ascii="Arial" w:hAnsi="Arial" w:cs="Arial"/>
                <w:sz w:val="24"/>
                <w:szCs w:val="24"/>
              </w:rPr>
            </w:pPr>
          </w:p>
        </w:tc>
        <w:tc>
          <w:tcPr>
            <w:tcW w:w="2472" w:type="dxa"/>
          </w:tcPr>
          <w:p w14:paraId="3874B654" w14:textId="7A17834F" w:rsidR="00CE0561" w:rsidRPr="00224AE8" w:rsidRDefault="00CF21BF" w:rsidP="00CE0561">
            <w:pPr>
              <w:spacing w:line="276" w:lineRule="auto"/>
              <w:rPr>
                <w:rFonts w:ascii="Arial" w:hAnsi="Arial" w:cs="Arial"/>
                <w:sz w:val="24"/>
                <w:szCs w:val="24"/>
              </w:rPr>
            </w:pPr>
            <w:r>
              <w:rPr>
                <w:rFonts w:ascii="Arial" w:hAnsi="Arial" w:cs="Arial"/>
                <w:sz w:val="24"/>
                <w:szCs w:val="24"/>
              </w:rPr>
              <w:t>Two very different topics.</w:t>
            </w:r>
          </w:p>
        </w:tc>
      </w:tr>
      <w:tr w:rsidR="00CE0561" w:rsidRPr="00224AE8" w14:paraId="736E83E8" w14:textId="77777777" w:rsidTr="00670CCF">
        <w:tc>
          <w:tcPr>
            <w:tcW w:w="2749" w:type="dxa"/>
          </w:tcPr>
          <w:p w14:paraId="013FED22" w14:textId="3888560B" w:rsidR="00CE0561" w:rsidRPr="00224AE8" w:rsidRDefault="005564C8" w:rsidP="00CE0561">
            <w:pPr>
              <w:spacing w:line="276" w:lineRule="auto"/>
              <w:jc w:val="center"/>
              <w:rPr>
                <w:rFonts w:ascii="Arial" w:hAnsi="Arial" w:cs="Arial"/>
                <w:sz w:val="24"/>
                <w:szCs w:val="24"/>
              </w:rPr>
            </w:pPr>
            <w:r w:rsidRPr="00224AE8">
              <w:rPr>
                <w:rFonts w:ascii="Arial" w:hAnsi="Arial" w:cs="Arial"/>
                <w:sz w:val="24"/>
                <w:szCs w:val="24"/>
              </w:rPr>
              <w:t>SWAN_credit_KRW</w:t>
            </w:r>
          </w:p>
        </w:tc>
        <w:tc>
          <w:tcPr>
            <w:tcW w:w="3709" w:type="dxa"/>
          </w:tcPr>
          <w:p w14:paraId="0C78D938" w14:textId="0F686677" w:rsidR="00CE0561" w:rsidRPr="00224AE8" w:rsidRDefault="005564C8" w:rsidP="00D3118A">
            <w:pPr>
              <w:spacing w:line="276" w:lineRule="auto"/>
              <w:rPr>
                <w:rFonts w:ascii="Arial" w:hAnsi="Arial" w:cs="Arial"/>
                <w:sz w:val="24"/>
                <w:szCs w:val="24"/>
              </w:rPr>
            </w:pPr>
            <w:r w:rsidRPr="00224AE8">
              <w:rPr>
                <w:rFonts w:ascii="Arial" w:hAnsi="Arial" w:cs="Arial"/>
                <w:sz w:val="24"/>
                <w:szCs w:val="24"/>
              </w:rPr>
              <w:t>Online study</w:t>
            </w:r>
            <w:r w:rsidR="00B2087A" w:rsidRPr="00224AE8">
              <w:rPr>
                <w:rFonts w:ascii="Arial" w:hAnsi="Arial" w:cs="Arial"/>
                <w:sz w:val="24"/>
                <w:szCs w:val="24"/>
              </w:rPr>
              <w:t xml:space="preserve"> </w:t>
            </w:r>
            <w:r w:rsidR="00A921F0" w:rsidRPr="00224AE8">
              <w:rPr>
                <w:rFonts w:ascii="Arial" w:hAnsi="Arial" w:cs="Arial"/>
                <w:sz w:val="24"/>
                <w:szCs w:val="24"/>
              </w:rPr>
              <w:t>–</w:t>
            </w:r>
            <w:r w:rsidR="00B2087A" w:rsidRPr="00224AE8">
              <w:rPr>
                <w:rFonts w:ascii="Arial" w:hAnsi="Arial" w:cs="Arial"/>
                <w:sz w:val="24"/>
                <w:szCs w:val="24"/>
              </w:rPr>
              <w:t xml:space="preserve"> </w:t>
            </w:r>
            <w:r w:rsidR="00A921F0" w:rsidRPr="00224AE8">
              <w:rPr>
                <w:rFonts w:ascii="Arial" w:hAnsi="Arial" w:cs="Arial"/>
                <w:sz w:val="24"/>
                <w:szCs w:val="24"/>
              </w:rPr>
              <w:t>Part one: (lack of) perceived behaviour control, positive attitudes toward establishing consent, indirect behavioural approaches to consent, sexual consent norms, and awareness and discussion of consent.</w:t>
            </w:r>
            <w:r w:rsidR="00D3118A" w:rsidRPr="00224AE8">
              <w:rPr>
                <w:rFonts w:ascii="Arial" w:hAnsi="Arial" w:cs="Arial"/>
                <w:sz w:val="24"/>
                <w:szCs w:val="24"/>
              </w:rPr>
              <w:t xml:space="preserve"> Part two: </w:t>
            </w:r>
            <w:r w:rsidR="00A921F0" w:rsidRPr="00224AE8">
              <w:rPr>
                <w:rFonts w:ascii="Arial" w:hAnsi="Arial" w:cs="Arial"/>
                <w:sz w:val="24"/>
                <w:szCs w:val="24"/>
              </w:rPr>
              <w:t>a series of questions aimed at assessing levels of relationship satisfaction.</w:t>
            </w:r>
          </w:p>
        </w:tc>
        <w:tc>
          <w:tcPr>
            <w:tcW w:w="1153" w:type="dxa"/>
          </w:tcPr>
          <w:p w14:paraId="1331DEBD" w14:textId="61EA524F" w:rsidR="00CE0561" w:rsidRPr="00224AE8" w:rsidRDefault="005564C8" w:rsidP="00CE0561">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2D3ED4F7" w14:textId="77777777" w:rsidR="005564C8" w:rsidRPr="00224AE8" w:rsidRDefault="005564C8" w:rsidP="005564C8">
            <w:pPr>
              <w:rPr>
                <w:rFonts w:ascii="Arial" w:hAnsi="Arial" w:cs="Arial"/>
                <w:sz w:val="24"/>
                <w:szCs w:val="24"/>
              </w:rPr>
            </w:pPr>
            <w:r w:rsidRPr="00224AE8">
              <w:rPr>
                <w:rFonts w:ascii="Arial" w:hAnsi="Arial" w:cs="Arial"/>
                <w:sz w:val="24"/>
                <w:szCs w:val="24"/>
              </w:rPr>
              <w:t>Consent, right to withdraw and confidentiality clear – BPS 2021.</w:t>
            </w:r>
          </w:p>
          <w:p w14:paraId="7E74FC0C" w14:textId="40364819" w:rsidR="00F2419C" w:rsidRDefault="00437A76" w:rsidP="005564C8">
            <w:pPr>
              <w:rPr>
                <w:rFonts w:ascii="Arial" w:hAnsi="Arial" w:cs="Arial"/>
                <w:sz w:val="24"/>
                <w:szCs w:val="24"/>
              </w:rPr>
            </w:pPr>
            <w:r w:rsidRPr="00224AE8">
              <w:rPr>
                <w:rFonts w:ascii="Arial" w:hAnsi="Arial" w:cs="Arial"/>
                <w:sz w:val="24"/>
                <w:szCs w:val="24"/>
              </w:rPr>
              <w:t>I</w:t>
            </w:r>
            <w:r w:rsidR="00F2419C" w:rsidRPr="00224AE8">
              <w:rPr>
                <w:rFonts w:ascii="Arial" w:hAnsi="Arial" w:cs="Arial"/>
                <w:sz w:val="24"/>
                <w:szCs w:val="24"/>
              </w:rPr>
              <w:t>ssue with link to survey.</w:t>
            </w:r>
          </w:p>
          <w:p w14:paraId="11AF4A58" w14:textId="2E80B550" w:rsidR="00CF1CED" w:rsidRPr="00224AE8" w:rsidRDefault="00CF1CED" w:rsidP="005564C8">
            <w:pPr>
              <w:rPr>
                <w:rFonts w:ascii="Arial" w:hAnsi="Arial" w:cs="Arial"/>
                <w:sz w:val="24"/>
                <w:szCs w:val="24"/>
              </w:rPr>
            </w:pPr>
            <w:r>
              <w:rPr>
                <w:rFonts w:ascii="Arial" w:hAnsi="Arial" w:cs="Arial"/>
                <w:sz w:val="24"/>
                <w:szCs w:val="24"/>
              </w:rPr>
              <w:t>Survey fatigue from multiple questionnaires and</w:t>
            </w:r>
            <w:r w:rsidRPr="00224AE8">
              <w:rPr>
                <w:rFonts w:ascii="Arial" w:hAnsi="Arial" w:cs="Arial"/>
                <w:sz w:val="24"/>
                <w:szCs w:val="24"/>
              </w:rPr>
              <w:t xml:space="preserve"> appeared disjointed, with occasional gaps that disrupted the flow.</w:t>
            </w:r>
          </w:p>
          <w:p w14:paraId="7B3AA9C6" w14:textId="77777777" w:rsidR="00CE0561" w:rsidRPr="00224AE8" w:rsidRDefault="00CE0561" w:rsidP="00CE0561">
            <w:pPr>
              <w:rPr>
                <w:rFonts w:ascii="Arial" w:hAnsi="Arial" w:cs="Arial"/>
                <w:sz w:val="24"/>
                <w:szCs w:val="24"/>
              </w:rPr>
            </w:pPr>
          </w:p>
        </w:tc>
        <w:tc>
          <w:tcPr>
            <w:tcW w:w="2472" w:type="dxa"/>
          </w:tcPr>
          <w:p w14:paraId="14900077" w14:textId="5939C84C" w:rsidR="00CE0561" w:rsidRPr="00224AE8" w:rsidRDefault="005564C8" w:rsidP="00CE0561">
            <w:pPr>
              <w:spacing w:line="276" w:lineRule="auto"/>
              <w:rPr>
                <w:rFonts w:ascii="Arial" w:hAnsi="Arial" w:cs="Arial"/>
                <w:sz w:val="24"/>
                <w:szCs w:val="24"/>
              </w:rPr>
            </w:pPr>
            <w:r w:rsidRPr="00224AE8">
              <w:rPr>
                <w:rFonts w:ascii="Arial" w:hAnsi="Arial" w:cs="Arial"/>
                <w:sz w:val="24"/>
                <w:szCs w:val="24"/>
              </w:rPr>
              <w:t xml:space="preserve">Had an issue with link not working </w:t>
            </w:r>
            <w:r w:rsidR="00296D7A" w:rsidRPr="00224AE8">
              <w:rPr>
                <w:rFonts w:ascii="Arial" w:hAnsi="Arial" w:cs="Arial"/>
                <w:sz w:val="24"/>
                <w:szCs w:val="24"/>
              </w:rPr>
              <w:t xml:space="preserve">to questionnaire and instead taking me to </w:t>
            </w:r>
            <w:r w:rsidR="00883EE5" w:rsidRPr="00224AE8">
              <w:rPr>
                <w:rFonts w:ascii="Arial" w:hAnsi="Arial" w:cs="Arial"/>
                <w:sz w:val="24"/>
                <w:szCs w:val="24"/>
              </w:rPr>
              <w:t xml:space="preserve">a blank Microsoft </w:t>
            </w:r>
            <w:r w:rsidR="00296D7A" w:rsidRPr="00224AE8">
              <w:rPr>
                <w:rFonts w:ascii="Arial" w:hAnsi="Arial" w:cs="Arial"/>
                <w:sz w:val="24"/>
                <w:szCs w:val="24"/>
              </w:rPr>
              <w:t>teams</w:t>
            </w:r>
            <w:r w:rsidR="00883EE5" w:rsidRPr="00224AE8">
              <w:rPr>
                <w:rFonts w:ascii="Arial" w:hAnsi="Arial" w:cs="Arial"/>
                <w:sz w:val="24"/>
                <w:szCs w:val="24"/>
              </w:rPr>
              <w:t xml:space="preserve"> page</w:t>
            </w:r>
            <w:r w:rsidR="00296D7A" w:rsidRPr="00224AE8">
              <w:rPr>
                <w:rFonts w:ascii="Arial" w:hAnsi="Arial" w:cs="Arial"/>
                <w:sz w:val="24"/>
                <w:szCs w:val="24"/>
              </w:rPr>
              <w:t>. Emailed researcher</w:t>
            </w:r>
            <w:r w:rsidR="00883EE5" w:rsidRPr="00224AE8">
              <w:rPr>
                <w:rFonts w:ascii="Arial" w:hAnsi="Arial" w:cs="Arial"/>
                <w:sz w:val="24"/>
                <w:szCs w:val="24"/>
              </w:rPr>
              <w:t xml:space="preserve"> to inform</w:t>
            </w:r>
            <w:r w:rsidR="00F37BC9" w:rsidRPr="00224AE8">
              <w:rPr>
                <w:rFonts w:ascii="Arial" w:hAnsi="Arial" w:cs="Arial"/>
                <w:sz w:val="24"/>
                <w:szCs w:val="24"/>
              </w:rPr>
              <w:t xml:space="preserve"> who promptly emailed back fixing the link</w:t>
            </w:r>
            <w:r w:rsidR="00296D7A" w:rsidRPr="00224AE8">
              <w:rPr>
                <w:rFonts w:ascii="Arial" w:hAnsi="Arial" w:cs="Arial"/>
                <w:sz w:val="24"/>
                <w:szCs w:val="24"/>
              </w:rPr>
              <w:t>.</w:t>
            </w:r>
            <w:r w:rsidR="00F37BC9" w:rsidRPr="00224AE8">
              <w:rPr>
                <w:rFonts w:ascii="Arial" w:hAnsi="Arial" w:cs="Arial"/>
                <w:sz w:val="24"/>
                <w:szCs w:val="24"/>
              </w:rPr>
              <w:t xml:space="preserve"> Survey was </w:t>
            </w:r>
            <w:r w:rsidR="00437A76" w:rsidRPr="00224AE8">
              <w:rPr>
                <w:rFonts w:ascii="Arial" w:hAnsi="Arial" w:cs="Arial"/>
                <w:sz w:val="24"/>
                <w:szCs w:val="24"/>
              </w:rPr>
              <w:t xml:space="preserve">cluttered and would have been better with questions at top. </w:t>
            </w:r>
          </w:p>
        </w:tc>
      </w:tr>
      <w:tr w:rsidR="005564C8" w:rsidRPr="00224AE8" w14:paraId="3392107B" w14:textId="77777777" w:rsidTr="00670CCF">
        <w:tc>
          <w:tcPr>
            <w:tcW w:w="2749" w:type="dxa"/>
          </w:tcPr>
          <w:p w14:paraId="0498A6FC" w14:textId="1A3C19C4" w:rsidR="005564C8" w:rsidRPr="00224AE8" w:rsidRDefault="00DF1855" w:rsidP="00CE0561">
            <w:pPr>
              <w:spacing w:line="276" w:lineRule="auto"/>
              <w:jc w:val="center"/>
              <w:rPr>
                <w:rFonts w:ascii="Arial" w:hAnsi="Arial" w:cs="Arial"/>
                <w:sz w:val="24"/>
                <w:szCs w:val="24"/>
              </w:rPr>
            </w:pPr>
            <w:r w:rsidRPr="00224AE8">
              <w:rPr>
                <w:rFonts w:ascii="Arial" w:hAnsi="Arial" w:cs="Arial"/>
                <w:sz w:val="24"/>
                <w:szCs w:val="24"/>
              </w:rPr>
              <w:lastRenderedPageBreak/>
              <w:t>SWAN_CREDIT_KC</w:t>
            </w:r>
          </w:p>
        </w:tc>
        <w:tc>
          <w:tcPr>
            <w:tcW w:w="3709" w:type="dxa"/>
          </w:tcPr>
          <w:p w14:paraId="6F4AC35F" w14:textId="28E81429" w:rsidR="005564C8" w:rsidRPr="00224AE8" w:rsidRDefault="00AB691F" w:rsidP="00CE0561">
            <w:pPr>
              <w:spacing w:line="276" w:lineRule="auto"/>
              <w:rPr>
                <w:rFonts w:ascii="Arial" w:hAnsi="Arial" w:cs="Arial"/>
                <w:sz w:val="24"/>
                <w:szCs w:val="24"/>
              </w:rPr>
            </w:pPr>
            <w:r w:rsidRPr="00224AE8">
              <w:rPr>
                <w:rFonts w:ascii="Arial" w:hAnsi="Arial" w:cs="Arial"/>
                <w:sz w:val="24"/>
                <w:szCs w:val="24"/>
              </w:rPr>
              <w:t>Online study - questionnaire assessing attitudes towards individuals who practice BDSM.</w:t>
            </w:r>
          </w:p>
        </w:tc>
        <w:tc>
          <w:tcPr>
            <w:tcW w:w="1153" w:type="dxa"/>
          </w:tcPr>
          <w:p w14:paraId="22360BB3" w14:textId="48510CA8" w:rsidR="005564C8" w:rsidRPr="00224AE8" w:rsidRDefault="00AB691F" w:rsidP="00CE0561">
            <w:pPr>
              <w:spacing w:line="276" w:lineRule="auto"/>
              <w:rPr>
                <w:rFonts w:ascii="Arial" w:hAnsi="Arial" w:cs="Arial"/>
                <w:sz w:val="24"/>
                <w:szCs w:val="24"/>
              </w:rPr>
            </w:pPr>
            <w:r w:rsidRPr="00224AE8">
              <w:rPr>
                <w:rFonts w:ascii="Arial" w:hAnsi="Arial" w:cs="Arial"/>
                <w:sz w:val="24"/>
                <w:szCs w:val="24"/>
              </w:rPr>
              <w:t>15 minutes – 1 credit</w:t>
            </w:r>
          </w:p>
        </w:tc>
        <w:tc>
          <w:tcPr>
            <w:tcW w:w="5305" w:type="dxa"/>
          </w:tcPr>
          <w:p w14:paraId="2BEB6A03" w14:textId="77777777" w:rsidR="00AB691F" w:rsidRPr="00224AE8" w:rsidRDefault="00AB691F" w:rsidP="00AB691F">
            <w:pPr>
              <w:rPr>
                <w:rFonts w:ascii="Arial" w:hAnsi="Arial" w:cs="Arial"/>
                <w:sz w:val="24"/>
                <w:szCs w:val="24"/>
              </w:rPr>
            </w:pPr>
            <w:r w:rsidRPr="00224AE8">
              <w:rPr>
                <w:rFonts w:ascii="Arial" w:hAnsi="Arial" w:cs="Arial"/>
                <w:sz w:val="24"/>
                <w:szCs w:val="24"/>
              </w:rPr>
              <w:t>Consent, right to withdraw and confidentiality clear – BPS 2021.</w:t>
            </w:r>
          </w:p>
          <w:p w14:paraId="0E6B92FE" w14:textId="77777777" w:rsidR="005564C8" w:rsidRPr="00224AE8" w:rsidRDefault="005564C8" w:rsidP="005564C8">
            <w:pPr>
              <w:rPr>
                <w:rFonts w:ascii="Arial" w:hAnsi="Arial" w:cs="Arial"/>
                <w:sz w:val="24"/>
                <w:szCs w:val="24"/>
              </w:rPr>
            </w:pPr>
          </w:p>
        </w:tc>
        <w:tc>
          <w:tcPr>
            <w:tcW w:w="2472" w:type="dxa"/>
          </w:tcPr>
          <w:p w14:paraId="4FF2E041" w14:textId="43B76D01" w:rsidR="005564C8" w:rsidRPr="00224AE8" w:rsidRDefault="00AB691F" w:rsidP="00CE0561">
            <w:pPr>
              <w:spacing w:line="276" w:lineRule="auto"/>
              <w:rPr>
                <w:rFonts w:ascii="Arial" w:hAnsi="Arial" w:cs="Arial"/>
                <w:sz w:val="24"/>
                <w:szCs w:val="24"/>
              </w:rPr>
            </w:pPr>
            <w:r w:rsidRPr="00224AE8">
              <w:rPr>
                <w:rFonts w:ascii="Arial" w:hAnsi="Arial" w:cs="Arial"/>
                <w:sz w:val="24"/>
                <w:szCs w:val="24"/>
              </w:rPr>
              <w:t>Very short questionnaire.</w:t>
            </w:r>
          </w:p>
        </w:tc>
      </w:tr>
      <w:tr w:rsidR="005564C8" w:rsidRPr="00224AE8" w14:paraId="19358B16" w14:textId="77777777" w:rsidTr="00670CCF">
        <w:tc>
          <w:tcPr>
            <w:tcW w:w="2749" w:type="dxa"/>
          </w:tcPr>
          <w:p w14:paraId="62792629" w14:textId="58931D17" w:rsidR="005564C8" w:rsidRPr="00224AE8" w:rsidRDefault="00B154E4" w:rsidP="00B154E4">
            <w:pPr>
              <w:spacing w:line="276" w:lineRule="auto"/>
              <w:rPr>
                <w:rFonts w:ascii="Arial" w:hAnsi="Arial" w:cs="Arial"/>
                <w:sz w:val="24"/>
                <w:szCs w:val="24"/>
              </w:rPr>
            </w:pPr>
            <w:r w:rsidRPr="00B154E4">
              <w:rPr>
                <w:rFonts w:ascii="Arial" w:hAnsi="Arial" w:cs="Arial"/>
                <w:sz w:val="24"/>
                <w:szCs w:val="24"/>
              </w:rPr>
              <w:tab/>
              <w:t>CARM_credit_KE</w:t>
            </w:r>
          </w:p>
        </w:tc>
        <w:tc>
          <w:tcPr>
            <w:tcW w:w="3709" w:type="dxa"/>
          </w:tcPr>
          <w:p w14:paraId="5CB9E23D" w14:textId="07321998" w:rsidR="005564C8" w:rsidRPr="00224AE8" w:rsidRDefault="00B154E4" w:rsidP="00CE0561">
            <w:pPr>
              <w:spacing w:line="276" w:lineRule="auto"/>
              <w:rPr>
                <w:rFonts w:ascii="Arial" w:hAnsi="Arial" w:cs="Arial"/>
                <w:sz w:val="24"/>
                <w:szCs w:val="24"/>
              </w:rPr>
            </w:pPr>
            <w:r>
              <w:rPr>
                <w:rFonts w:ascii="Arial" w:hAnsi="Arial" w:cs="Arial"/>
                <w:sz w:val="24"/>
                <w:szCs w:val="24"/>
              </w:rPr>
              <w:t>Online study</w:t>
            </w:r>
            <w:r w:rsidR="005424F1">
              <w:rPr>
                <w:rFonts w:ascii="Arial" w:hAnsi="Arial" w:cs="Arial"/>
                <w:sz w:val="24"/>
                <w:szCs w:val="24"/>
              </w:rPr>
              <w:t xml:space="preserve"> – questionnaire </w:t>
            </w:r>
            <w:r w:rsidR="005424F1" w:rsidRPr="005424F1">
              <w:rPr>
                <w:rFonts w:ascii="Arial" w:hAnsi="Arial" w:cs="Arial"/>
                <w:sz w:val="24"/>
                <w:szCs w:val="24"/>
              </w:rPr>
              <w:t xml:space="preserve">of a true/false questionnaire about modern-day </w:t>
            </w:r>
            <w:r w:rsidR="00E83727" w:rsidRPr="005424F1">
              <w:rPr>
                <w:rFonts w:ascii="Arial" w:hAnsi="Arial" w:cs="Arial"/>
                <w:sz w:val="24"/>
                <w:szCs w:val="24"/>
              </w:rPr>
              <w:t>slavery and</w:t>
            </w:r>
            <w:r w:rsidR="005424F1" w:rsidRPr="005424F1">
              <w:rPr>
                <w:rFonts w:ascii="Arial" w:hAnsi="Arial" w:cs="Arial"/>
                <w:sz w:val="24"/>
                <w:szCs w:val="24"/>
              </w:rPr>
              <w:t xml:space="preserve"> involves reading a series of vignettes to identify risk rating of individuals being/becoming a victim of modern-day slavery.</w:t>
            </w:r>
          </w:p>
        </w:tc>
        <w:tc>
          <w:tcPr>
            <w:tcW w:w="1153" w:type="dxa"/>
          </w:tcPr>
          <w:p w14:paraId="622914DA" w14:textId="199C70E8" w:rsidR="005564C8" w:rsidRPr="00224AE8" w:rsidRDefault="005424F1" w:rsidP="00CE0561">
            <w:pPr>
              <w:spacing w:line="276" w:lineRule="auto"/>
              <w:rPr>
                <w:rFonts w:ascii="Arial" w:hAnsi="Arial" w:cs="Arial"/>
                <w:sz w:val="24"/>
                <w:szCs w:val="24"/>
              </w:rPr>
            </w:pPr>
            <w:r>
              <w:rPr>
                <w:rFonts w:ascii="Arial" w:hAnsi="Arial" w:cs="Arial"/>
                <w:sz w:val="24"/>
                <w:szCs w:val="24"/>
              </w:rPr>
              <w:t xml:space="preserve">15 minutes </w:t>
            </w:r>
            <w:r w:rsidR="007623D5">
              <w:rPr>
                <w:rFonts w:ascii="Arial" w:hAnsi="Arial" w:cs="Arial"/>
                <w:sz w:val="24"/>
                <w:szCs w:val="24"/>
              </w:rPr>
              <w:t>–</w:t>
            </w:r>
            <w:r>
              <w:rPr>
                <w:rFonts w:ascii="Arial" w:hAnsi="Arial" w:cs="Arial"/>
                <w:sz w:val="24"/>
                <w:szCs w:val="24"/>
              </w:rPr>
              <w:t xml:space="preserve"> </w:t>
            </w:r>
            <w:r w:rsidR="007623D5">
              <w:rPr>
                <w:rFonts w:ascii="Arial" w:hAnsi="Arial" w:cs="Arial"/>
                <w:sz w:val="24"/>
                <w:szCs w:val="24"/>
              </w:rPr>
              <w:t xml:space="preserve">1 </w:t>
            </w:r>
            <w:r>
              <w:rPr>
                <w:rFonts w:ascii="Arial" w:hAnsi="Arial" w:cs="Arial"/>
                <w:sz w:val="24"/>
                <w:szCs w:val="24"/>
              </w:rPr>
              <w:t>credit</w:t>
            </w:r>
          </w:p>
        </w:tc>
        <w:tc>
          <w:tcPr>
            <w:tcW w:w="5305" w:type="dxa"/>
          </w:tcPr>
          <w:p w14:paraId="0D112923" w14:textId="77777777" w:rsidR="005424F1" w:rsidRPr="00224AE8" w:rsidRDefault="005424F1" w:rsidP="005424F1">
            <w:pPr>
              <w:rPr>
                <w:rFonts w:ascii="Arial" w:hAnsi="Arial" w:cs="Arial"/>
                <w:sz w:val="24"/>
                <w:szCs w:val="24"/>
              </w:rPr>
            </w:pPr>
            <w:r w:rsidRPr="00224AE8">
              <w:rPr>
                <w:rFonts w:ascii="Arial" w:hAnsi="Arial" w:cs="Arial"/>
                <w:sz w:val="24"/>
                <w:szCs w:val="24"/>
              </w:rPr>
              <w:t>Consent, right to withdraw and confidentiality clear – BPS 2021.</w:t>
            </w:r>
          </w:p>
          <w:p w14:paraId="5D11CF1A" w14:textId="77777777" w:rsidR="005564C8" w:rsidRPr="00224AE8" w:rsidRDefault="005564C8" w:rsidP="005564C8">
            <w:pPr>
              <w:rPr>
                <w:rFonts w:ascii="Arial" w:hAnsi="Arial" w:cs="Arial"/>
                <w:sz w:val="24"/>
                <w:szCs w:val="24"/>
              </w:rPr>
            </w:pPr>
          </w:p>
        </w:tc>
        <w:tc>
          <w:tcPr>
            <w:tcW w:w="2472" w:type="dxa"/>
          </w:tcPr>
          <w:p w14:paraId="0F430578" w14:textId="25036ECF" w:rsidR="005564C8" w:rsidRPr="00224AE8" w:rsidRDefault="00094DC9" w:rsidP="00CE0561">
            <w:pPr>
              <w:spacing w:line="276" w:lineRule="auto"/>
              <w:rPr>
                <w:rFonts w:ascii="Arial" w:hAnsi="Arial" w:cs="Arial"/>
                <w:sz w:val="24"/>
                <w:szCs w:val="24"/>
              </w:rPr>
            </w:pPr>
            <w:r>
              <w:rPr>
                <w:rFonts w:ascii="Arial" w:hAnsi="Arial" w:cs="Arial"/>
                <w:sz w:val="24"/>
                <w:szCs w:val="24"/>
              </w:rPr>
              <w:t xml:space="preserve">Found the </w:t>
            </w:r>
            <w:r w:rsidR="0043054D">
              <w:rPr>
                <w:rFonts w:ascii="Arial" w:hAnsi="Arial" w:cs="Arial"/>
                <w:sz w:val="24"/>
                <w:szCs w:val="24"/>
              </w:rPr>
              <w:t xml:space="preserve">vignettes </w:t>
            </w:r>
            <w:r w:rsidR="006A598C">
              <w:rPr>
                <w:rFonts w:ascii="Arial" w:hAnsi="Arial" w:cs="Arial"/>
                <w:sz w:val="24"/>
                <w:szCs w:val="24"/>
              </w:rPr>
              <w:t xml:space="preserve">thought </w:t>
            </w:r>
            <w:r w:rsidR="009F306F">
              <w:rPr>
                <w:rFonts w:ascii="Arial" w:hAnsi="Arial" w:cs="Arial"/>
                <w:sz w:val="24"/>
                <w:szCs w:val="24"/>
              </w:rPr>
              <w:t>provoking</w:t>
            </w:r>
            <w:r w:rsidR="0043054D">
              <w:rPr>
                <w:rFonts w:ascii="Arial" w:hAnsi="Arial" w:cs="Arial"/>
                <w:sz w:val="24"/>
                <w:szCs w:val="24"/>
              </w:rPr>
              <w:t xml:space="preserve"> to identify the risks associated. </w:t>
            </w:r>
          </w:p>
        </w:tc>
      </w:tr>
      <w:tr w:rsidR="005564C8" w:rsidRPr="00224AE8" w14:paraId="469E7E0D" w14:textId="77777777" w:rsidTr="00670CCF">
        <w:tc>
          <w:tcPr>
            <w:tcW w:w="2749" w:type="dxa"/>
          </w:tcPr>
          <w:p w14:paraId="28654074" w14:textId="7335C5B8" w:rsidR="005564C8" w:rsidRPr="00224AE8" w:rsidRDefault="004C0C32" w:rsidP="00CE0561">
            <w:pPr>
              <w:spacing w:line="276" w:lineRule="auto"/>
              <w:jc w:val="center"/>
              <w:rPr>
                <w:rFonts w:ascii="Arial" w:hAnsi="Arial" w:cs="Arial"/>
                <w:sz w:val="24"/>
                <w:szCs w:val="24"/>
              </w:rPr>
            </w:pPr>
            <w:r w:rsidRPr="004C0C32">
              <w:rPr>
                <w:rFonts w:ascii="Arial" w:hAnsi="Arial" w:cs="Arial"/>
                <w:sz w:val="24"/>
                <w:szCs w:val="24"/>
              </w:rPr>
              <w:tab/>
              <w:t>SWAN_CREDIT_SB</w:t>
            </w:r>
          </w:p>
        </w:tc>
        <w:tc>
          <w:tcPr>
            <w:tcW w:w="3709" w:type="dxa"/>
          </w:tcPr>
          <w:p w14:paraId="4F665C5C" w14:textId="51939B20" w:rsidR="005564C8" w:rsidRPr="00224AE8" w:rsidRDefault="00924E71" w:rsidP="00CE0561">
            <w:pPr>
              <w:spacing w:line="276" w:lineRule="auto"/>
              <w:rPr>
                <w:rFonts w:ascii="Arial" w:hAnsi="Arial" w:cs="Arial"/>
                <w:sz w:val="24"/>
                <w:szCs w:val="24"/>
              </w:rPr>
            </w:pPr>
            <w:r>
              <w:rPr>
                <w:rFonts w:ascii="Arial" w:hAnsi="Arial" w:cs="Arial"/>
                <w:sz w:val="24"/>
                <w:szCs w:val="24"/>
              </w:rPr>
              <w:t>O</w:t>
            </w:r>
            <w:r w:rsidRPr="00924E71">
              <w:rPr>
                <w:rFonts w:ascii="Arial" w:hAnsi="Arial" w:cs="Arial"/>
                <w:sz w:val="24"/>
                <w:szCs w:val="24"/>
              </w:rPr>
              <w:t xml:space="preserve">nline </w:t>
            </w:r>
            <w:r>
              <w:rPr>
                <w:rFonts w:ascii="Arial" w:hAnsi="Arial" w:cs="Arial"/>
                <w:sz w:val="24"/>
                <w:szCs w:val="24"/>
              </w:rPr>
              <w:t xml:space="preserve">study </w:t>
            </w:r>
            <w:r w:rsidR="00E83727">
              <w:rPr>
                <w:rFonts w:ascii="Arial" w:hAnsi="Arial" w:cs="Arial"/>
                <w:sz w:val="24"/>
                <w:szCs w:val="24"/>
              </w:rPr>
              <w:t xml:space="preserve">- </w:t>
            </w:r>
            <w:r w:rsidR="00E83727" w:rsidRPr="00924E71">
              <w:rPr>
                <w:rFonts w:ascii="Arial" w:hAnsi="Arial" w:cs="Arial"/>
                <w:sz w:val="24"/>
                <w:szCs w:val="24"/>
              </w:rPr>
              <w:t>exploring</w:t>
            </w:r>
            <w:r w:rsidRPr="00924E71">
              <w:rPr>
                <w:rFonts w:ascii="Arial" w:hAnsi="Arial" w:cs="Arial"/>
                <w:sz w:val="24"/>
                <w:szCs w:val="24"/>
              </w:rPr>
              <w:t xml:space="preserve"> what you think is important about how schools approach emotional and mental well-being in Wales.</w:t>
            </w:r>
          </w:p>
        </w:tc>
        <w:tc>
          <w:tcPr>
            <w:tcW w:w="1153" w:type="dxa"/>
          </w:tcPr>
          <w:p w14:paraId="24F2146F" w14:textId="19B87DAF" w:rsidR="005564C8" w:rsidRPr="00224AE8" w:rsidRDefault="00924E71" w:rsidP="00CE0561">
            <w:pPr>
              <w:spacing w:line="276" w:lineRule="auto"/>
              <w:rPr>
                <w:rFonts w:ascii="Arial" w:hAnsi="Arial" w:cs="Arial"/>
                <w:sz w:val="24"/>
                <w:szCs w:val="24"/>
              </w:rPr>
            </w:pPr>
            <w:r>
              <w:rPr>
                <w:rFonts w:ascii="Arial" w:hAnsi="Arial" w:cs="Arial"/>
                <w:sz w:val="24"/>
                <w:szCs w:val="24"/>
              </w:rPr>
              <w:t>15 minutes</w:t>
            </w:r>
            <w:r w:rsidR="00E83727">
              <w:rPr>
                <w:rFonts w:ascii="Arial" w:hAnsi="Arial" w:cs="Arial"/>
                <w:sz w:val="24"/>
                <w:szCs w:val="24"/>
              </w:rPr>
              <w:t xml:space="preserve"> – 1 credit</w:t>
            </w:r>
          </w:p>
        </w:tc>
        <w:tc>
          <w:tcPr>
            <w:tcW w:w="5305" w:type="dxa"/>
          </w:tcPr>
          <w:p w14:paraId="5330A3D9" w14:textId="77777777" w:rsidR="00E83727" w:rsidRPr="00224AE8" w:rsidRDefault="00E83727" w:rsidP="00E83727">
            <w:pPr>
              <w:rPr>
                <w:rFonts w:ascii="Arial" w:hAnsi="Arial" w:cs="Arial"/>
                <w:sz w:val="24"/>
                <w:szCs w:val="24"/>
              </w:rPr>
            </w:pPr>
            <w:r w:rsidRPr="00224AE8">
              <w:rPr>
                <w:rFonts w:ascii="Arial" w:hAnsi="Arial" w:cs="Arial"/>
                <w:sz w:val="24"/>
                <w:szCs w:val="24"/>
              </w:rPr>
              <w:t>Consent, right to withdraw and confidentiality clear – BPS 2021.</w:t>
            </w:r>
          </w:p>
          <w:p w14:paraId="7606A616" w14:textId="77777777" w:rsidR="005564C8" w:rsidRPr="00224AE8" w:rsidRDefault="005564C8" w:rsidP="005564C8">
            <w:pPr>
              <w:rPr>
                <w:rFonts w:ascii="Arial" w:hAnsi="Arial" w:cs="Arial"/>
                <w:sz w:val="24"/>
                <w:szCs w:val="24"/>
              </w:rPr>
            </w:pPr>
          </w:p>
        </w:tc>
        <w:tc>
          <w:tcPr>
            <w:tcW w:w="2472" w:type="dxa"/>
          </w:tcPr>
          <w:p w14:paraId="781E89EF" w14:textId="0A24105D" w:rsidR="005564C8" w:rsidRPr="00224AE8" w:rsidRDefault="00E83727" w:rsidP="00CE0561">
            <w:pPr>
              <w:spacing w:line="276" w:lineRule="auto"/>
              <w:rPr>
                <w:rFonts w:ascii="Arial" w:hAnsi="Arial" w:cs="Arial"/>
                <w:sz w:val="24"/>
                <w:szCs w:val="24"/>
              </w:rPr>
            </w:pPr>
            <w:r>
              <w:rPr>
                <w:rFonts w:ascii="Arial" w:hAnsi="Arial" w:cs="Arial"/>
                <w:sz w:val="24"/>
                <w:szCs w:val="24"/>
              </w:rPr>
              <w:t>Very short survey.</w:t>
            </w:r>
          </w:p>
        </w:tc>
      </w:tr>
      <w:tr w:rsidR="005564C8" w:rsidRPr="00224AE8" w14:paraId="4A88D987" w14:textId="77777777" w:rsidTr="00670CCF">
        <w:tc>
          <w:tcPr>
            <w:tcW w:w="2749" w:type="dxa"/>
          </w:tcPr>
          <w:p w14:paraId="5F4E7068" w14:textId="2382A053" w:rsidR="005564C8" w:rsidRPr="00224AE8" w:rsidRDefault="003472CF" w:rsidP="00CE0561">
            <w:pPr>
              <w:spacing w:line="276" w:lineRule="auto"/>
              <w:jc w:val="center"/>
              <w:rPr>
                <w:rFonts w:ascii="Arial" w:hAnsi="Arial" w:cs="Arial"/>
                <w:sz w:val="24"/>
                <w:szCs w:val="24"/>
              </w:rPr>
            </w:pPr>
            <w:r w:rsidRPr="003472CF">
              <w:rPr>
                <w:rFonts w:ascii="Arial" w:hAnsi="Arial" w:cs="Arial"/>
                <w:sz w:val="24"/>
                <w:szCs w:val="24"/>
              </w:rPr>
              <w:t>SWAN_CREDIT_WP_Part1</w:t>
            </w:r>
          </w:p>
        </w:tc>
        <w:tc>
          <w:tcPr>
            <w:tcW w:w="3709" w:type="dxa"/>
          </w:tcPr>
          <w:p w14:paraId="5F3B3DE4" w14:textId="242BE9A8" w:rsidR="005564C8" w:rsidRPr="00224AE8" w:rsidRDefault="00A33200" w:rsidP="00CE0561">
            <w:pPr>
              <w:spacing w:line="276" w:lineRule="auto"/>
              <w:rPr>
                <w:rFonts w:ascii="Arial" w:hAnsi="Arial" w:cs="Arial"/>
                <w:sz w:val="24"/>
                <w:szCs w:val="24"/>
              </w:rPr>
            </w:pPr>
            <w:r>
              <w:rPr>
                <w:rFonts w:ascii="Arial" w:hAnsi="Arial" w:cs="Arial"/>
                <w:sz w:val="24"/>
                <w:szCs w:val="24"/>
              </w:rPr>
              <w:t xml:space="preserve">Online study - </w:t>
            </w:r>
            <w:r w:rsidRPr="00A33200">
              <w:rPr>
                <w:rFonts w:ascii="Arial" w:hAnsi="Arial" w:cs="Arial"/>
                <w:sz w:val="24"/>
                <w:szCs w:val="24"/>
              </w:rPr>
              <w:t>completing the Rosenburg Self Esteem Scale on two occasions.</w:t>
            </w:r>
          </w:p>
        </w:tc>
        <w:tc>
          <w:tcPr>
            <w:tcW w:w="1153" w:type="dxa"/>
          </w:tcPr>
          <w:p w14:paraId="7EC2342F" w14:textId="34878240" w:rsidR="005564C8" w:rsidRPr="00224AE8" w:rsidRDefault="00A33200" w:rsidP="00CE0561">
            <w:pPr>
              <w:spacing w:line="276" w:lineRule="auto"/>
              <w:rPr>
                <w:rFonts w:ascii="Arial" w:hAnsi="Arial" w:cs="Arial"/>
                <w:sz w:val="24"/>
                <w:szCs w:val="24"/>
              </w:rPr>
            </w:pPr>
            <w:r>
              <w:rPr>
                <w:rFonts w:ascii="Arial" w:hAnsi="Arial" w:cs="Arial"/>
                <w:sz w:val="24"/>
                <w:szCs w:val="24"/>
              </w:rPr>
              <w:t>15 minutes – 1 credit</w:t>
            </w:r>
          </w:p>
        </w:tc>
        <w:tc>
          <w:tcPr>
            <w:tcW w:w="5305" w:type="dxa"/>
          </w:tcPr>
          <w:p w14:paraId="527A70C1" w14:textId="77777777" w:rsidR="00A33200" w:rsidRPr="00224AE8" w:rsidRDefault="00A33200" w:rsidP="00A33200">
            <w:pPr>
              <w:rPr>
                <w:rFonts w:ascii="Arial" w:hAnsi="Arial" w:cs="Arial"/>
                <w:sz w:val="24"/>
                <w:szCs w:val="24"/>
              </w:rPr>
            </w:pPr>
            <w:r w:rsidRPr="00224AE8">
              <w:rPr>
                <w:rFonts w:ascii="Arial" w:hAnsi="Arial" w:cs="Arial"/>
                <w:sz w:val="24"/>
                <w:szCs w:val="24"/>
              </w:rPr>
              <w:t>Consent, right to withdraw and confidentiality clear – BPS 2021.</w:t>
            </w:r>
          </w:p>
          <w:p w14:paraId="7B58DF8A" w14:textId="77777777" w:rsidR="005564C8" w:rsidRPr="00224AE8" w:rsidRDefault="005564C8" w:rsidP="005564C8">
            <w:pPr>
              <w:rPr>
                <w:rFonts w:ascii="Arial" w:hAnsi="Arial" w:cs="Arial"/>
                <w:sz w:val="24"/>
                <w:szCs w:val="24"/>
              </w:rPr>
            </w:pPr>
          </w:p>
        </w:tc>
        <w:tc>
          <w:tcPr>
            <w:tcW w:w="2472" w:type="dxa"/>
          </w:tcPr>
          <w:p w14:paraId="6888652A" w14:textId="77777777" w:rsidR="005564C8" w:rsidRDefault="002E631F" w:rsidP="00CE0561">
            <w:pPr>
              <w:spacing w:line="276" w:lineRule="auto"/>
              <w:rPr>
                <w:rFonts w:ascii="Arial" w:hAnsi="Arial" w:cs="Arial"/>
                <w:sz w:val="24"/>
                <w:szCs w:val="24"/>
              </w:rPr>
            </w:pPr>
            <w:r>
              <w:rPr>
                <w:rFonts w:ascii="Arial" w:hAnsi="Arial" w:cs="Arial"/>
                <w:sz w:val="24"/>
                <w:szCs w:val="24"/>
              </w:rPr>
              <w:t>Very short questionnaire.</w:t>
            </w:r>
          </w:p>
          <w:p w14:paraId="1B84A3B3" w14:textId="0A650A34" w:rsidR="002E631F" w:rsidRPr="00224AE8" w:rsidRDefault="002E631F" w:rsidP="00CE0561">
            <w:pPr>
              <w:spacing w:line="276" w:lineRule="auto"/>
              <w:rPr>
                <w:rFonts w:ascii="Arial" w:hAnsi="Arial" w:cs="Arial"/>
                <w:sz w:val="24"/>
                <w:szCs w:val="24"/>
              </w:rPr>
            </w:pPr>
            <w:r>
              <w:rPr>
                <w:rFonts w:ascii="Arial" w:hAnsi="Arial" w:cs="Arial"/>
                <w:sz w:val="24"/>
                <w:szCs w:val="24"/>
              </w:rPr>
              <w:t>Thought provoking topic</w:t>
            </w:r>
            <w:r w:rsidR="003247E5">
              <w:rPr>
                <w:rFonts w:ascii="Arial" w:hAnsi="Arial" w:cs="Arial"/>
                <w:sz w:val="24"/>
                <w:szCs w:val="24"/>
              </w:rPr>
              <w:t>.</w:t>
            </w:r>
            <w:r>
              <w:rPr>
                <w:rFonts w:ascii="Arial" w:hAnsi="Arial" w:cs="Arial"/>
                <w:sz w:val="24"/>
                <w:szCs w:val="24"/>
              </w:rPr>
              <w:t xml:space="preserve"> </w:t>
            </w:r>
          </w:p>
        </w:tc>
      </w:tr>
    </w:tbl>
    <w:p w14:paraId="691412BD" w14:textId="77777777" w:rsidR="005C6139" w:rsidRPr="00224AE8" w:rsidRDefault="005C6139" w:rsidP="005C6139">
      <w:pPr>
        <w:rPr>
          <w:rFonts w:ascii="Arial" w:hAnsi="Arial" w:cs="Arial"/>
          <w:sz w:val="24"/>
          <w:szCs w:val="24"/>
        </w:rPr>
      </w:pPr>
    </w:p>
    <w:p w14:paraId="421FC7A8" w14:textId="77777777" w:rsidR="005C6139" w:rsidRPr="00224AE8" w:rsidRDefault="005C6139" w:rsidP="005C6139">
      <w:pPr>
        <w:rPr>
          <w:rFonts w:ascii="Arial" w:hAnsi="Arial" w:cs="Arial"/>
          <w:sz w:val="24"/>
          <w:szCs w:val="24"/>
        </w:rPr>
      </w:pPr>
    </w:p>
    <w:p w14:paraId="583B608E" w14:textId="77777777" w:rsidR="005C6139" w:rsidRPr="00224AE8" w:rsidRDefault="005C6139" w:rsidP="005C6139">
      <w:pPr>
        <w:rPr>
          <w:rFonts w:ascii="Arial" w:hAnsi="Arial" w:cs="Arial"/>
          <w:sz w:val="24"/>
          <w:szCs w:val="24"/>
        </w:rPr>
      </w:pPr>
    </w:p>
    <w:p w14:paraId="78F41055" w14:textId="21E9B76A" w:rsidR="005C6139" w:rsidRPr="00412E11" w:rsidRDefault="005C6139" w:rsidP="005C6139">
      <w:pPr>
        <w:rPr>
          <w:rFonts w:ascii="Arial" w:hAnsi="Arial" w:cs="Arial"/>
          <w:b/>
          <w:bCs/>
          <w:sz w:val="24"/>
          <w:szCs w:val="24"/>
        </w:rPr>
        <w:sectPr w:rsidR="005C6139" w:rsidRPr="00412E11" w:rsidSect="00486734">
          <w:footerReference w:type="default" r:id="rId11"/>
          <w:pgSz w:w="16838" w:h="11906" w:orient="landscape"/>
          <w:pgMar w:top="720" w:right="720" w:bottom="720" w:left="720" w:header="708" w:footer="708" w:gutter="0"/>
          <w:pgNumType w:start="0"/>
          <w:cols w:space="708"/>
          <w:titlePg/>
          <w:docGrid w:linePitch="360"/>
        </w:sectPr>
      </w:pPr>
    </w:p>
    <w:p w14:paraId="47A2800D" w14:textId="336140F0" w:rsidR="005C6139" w:rsidRPr="00D81F6D" w:rsidRDefault="005C6139" w:rsidP="000008A6">
      <w:pPr>
        <w:pStyle w:val="Heading1"/>
        <w:jc w:val="center"/>
        <w:rPr>
          <w:rFonts w:ascii="Arial" w:hAnsi="Arial" w:cs="Arial"/>
          <w:sz w:val="24"/>
          <w:szCs w:val="24"/>
        </w:rPr>
      </w:pPr>
      <w:r w:rsidRPr="00224AE8">
        <w:rPr>
          <w:rFonts w:ascii="Arial" w:hAnsi="Arial" w:cs="Arial"/>
          <w:sz w:val="24"/>
          <w:szCs w:val="24"/>
        </w:rPr>
        <w:lastRenderedPageBreak/>
        <w:t>Reflective essay</w:t>
      </w:r>
    </w:p>
    <w:p w14:paraId="36273097" w14:textId="791AFE6B" w:rsidR="00835823" w:rsidRPr="00224AE8" w:rsidRDefault="005C6139" w:rsidP="00ED42B7">
      <w:pPr>
        <w:spacing w:line="480" w:lineRule="auto"/>
        <w:ind w:firstLine="720"/>
        <w:rPr>
          <w:rFonts w:ascii="Arial" w:hAnsi="Arial" w:cs="Arial"/>
          <w:sz w:val="24"/>
          <w:szCs w:val="24"/>
        </w:rPr>
      </w:pPr>
      <w:r w:rsidRPr="00CB22B6">
        <w:rPr>
          <w:rFonts w:ascii="Arial" w:hAnsi="Arial" w:cs="Arial"/>
          <w:sz w:val="24"/>
          <w:szCs w:val="24"/>
        </w:rPr>
        <w:t xml:space="preserve">Research is important to engage in as it provides a hands-on understanding of the discipline’s core principles. </w:t>
      </w:r>
      <w:r w:rsidRPr="00224AE8">
        <w:rPr>
          <w:rFonts w:ascii="Arial" w:hAnsi="Arial" w:cs="Arial"/>
          <w:sz w:val="24"/>
          <w:szCs w:val="24"/>
        </w:rPr>
        <w:t>Through active involvement in research projects, it enhances my critical thinking skills, aids in my learning to formulate and test hypothesises and develop a nuanced understanding of research mythologies</w:t>
      </w:r>
      <w:r w:rsidR="007E3503">
        <w:rPr>
          <w:rFonts w:ascii="Arial" w:hAnsi="Arial" w:cs="Arial"/>
          <w:sz w:val="24"/>
          <w:szCs w:val="24"/>
        </w:rPr>
        <w:t xml:space="preserve"> </w:t>
      </w:r>
      <w:sdt>
        <w:sdtPr>
          <w:rPr>
            <w:rFonts w:ascii="Arial" w:hAnsi="Arial" w:cs="Arial"/>
            <w:sz w:val="24"/>
            <w:szCs w:val="24"/>
          </w:rPr>
          <w:id w:val="586895579"/>
          <w:citation/>
        </w:sdtPr>
        <w:sdtContent>
          <w:r w:rsidR="007E3503">
            <w:rPr>
              <w:rFonts w:ascii="Arial" w:hAnsi="Arial" w:cs="Arial"/>
              <w:sz w:val="24"/>
              <w:szCs w:val="24"/>
            </w:rPr>
            <w:fldChar w:fldCharType="begin"/>
          </w:r>
          <w:r w:rsidR="007E3503">
            <w:rPr>
              <w:rFonts w:ascii="Arial" w:hAnsi="Arial" w:cs="Arial"/>
              <w:sz w:val="24"/>
              <w:szCs w:val="24"/>
            </w:rPr>
            <w:instrText xml:space="preserve"> CITATION Leo23 \l 2057 </w:instrText>
          </w:r>
          <w:r w:rsidR="007E3503">
            <w:rPr>
              <w:rFonts w:ascii="Arial" w:hAnsi="Arial" w:cs="Arial"/>
              <w:sz w:val="24"/>
              <w:szCs w:val="24"/>
            </w:rPr>
            <w:fldChar w:fldCharType="separate"/>
          </w:r>
          <w:r w:rsidR="007A2545" w:rsidRPr="007A2545">
            <w:rPr>
              <w:rFonts w:ascii="Arial" w:hAnsi="Arial" w:cs="Arial"/>
              <w:noProof/>
              <w:sz w:val="24"/>
              <w:szCs w:val="24"/>
            </w:rPr>
            <w:t>(Leong &amp; Austin, 2023)</w:t>
          </w:r>
          <w:r w:rsidR="007E3503">
            <w:rPr>
              <w:rFonts w:ascii="Arial" w:hAnsi="Arial" w:cs="Arial"/>
              <w:sz w:val="24"/>
              <w:szCs w:val="24"/>
            </w:rPr>
            <w:fldChar w:fldCharType="end"/>
          </w:r>
        </w:sdtContent>
      </w:sdt>
      <w:r w:rsidRPr="00224AE8">
        <w:rPr>
          <w:rFonts w:ascii="Arial" w:hAnsi="Arial" w:cs="Arial"/>
          <w:sz w:val="24"/>
          <w:szCs w:val="24"/>
        </w:rPr>
        <w:t xml:space="preserve">. </w:t>
      </w:r>
      <w:r w:rsidR="00835823" w:rsidRPr="00224AE8">
        <w:rPr>
          <w:rFonts w:ascii="Arial" w:hAnsi="Arial" w:cs="Arial"/>
          <w:sz w:val="24"/>
          <w:szCs w:val="24"/>
        </w:rPr>
        <w:t xml:space="preserve">This experience has laid a solid foundation for shaping my own research </w:t>
      </w:r>
      <w:r w:rsidR="00984084" w:rsidRPr="00224AE8">
        <w:rPr>
          <w:rFonts w:ascii="Arial" w:hAnsi="Arial" w:cs="Arial"/>
          <w:sz w:val="24"/>
          <w:szCs w:val="24"/>
        </w:rPr>
        <w:t>endeavours</w:t>
      </w:r>
      <w:r w:rsidR="00835823" w:rsidRPr="00224AE8">
        <w:rPr>
          <w:rFonts w:ascii="Arial" w:hAnsi="Arial" w:cs="Arial"/>
          <w:sz w:val="24"/>
          <w:szCs w:val="24"/>
        </w:rPr>
        <w:t xml:space="preserve"> and understanding how to conduct myself effectively as a researcher.</w:t>
      </w:r>
    </w:p>
    <w:p w14:paraId="44F370B1" w14:textId="3FC6769F" w:rsidR="00C50EC7" w:rsidRPr="00224AE8" w:rsidRDefault="00C50EC7" w:rsidP="00ED42B7">
      <w:pPr>
        <w:spacing w:line="480" w:lineRule="auto"/>
        <w:ind w:firstLine="720"/>
        <w:rPr>
          <w:rFonts w:ascii="Arial" w:hAnsi="Arial" w:cs="Arial"/>
          <w:sz w:val="24"/>
          <w:szCs w:val="24"/>
        </w:rPr>
      </w:pPr>
      <w:r w:rsidRPr="00224AE8">
        <w:rPr>
          <w:rFonts w:ascii="Arial" w:hAnsi="Arial" w:cs="Arial"/>
          <w:sz w:val="24"/>
          <w:szCs w:val="24"/>
        </w:rPr>
        <w:t xml:space="preserve">The research study, SWAN_credit_ABP, delved into the subject of ASMR, an auditory phenomenon that personally makes me uneasy. This </w:t>
      </w:r>
      <w:r w:rsidR="00DB268A" w:rsidRPr="00224AE8">
        <w:rPr>
          <w:rFonts w:ascii="Arial" w:hAnsi="Arial" w:cs="Arial"/>
          <w:sz w:val="24"/>
          <w:szCs w:val="24"/>
        </w:rPr>
        <w:t>study</w:t>
      </w:r>
      <w:r w:rsidRPr="00224AE8">
        <w:rPr>
          <w:rFonts w:ascii="Arial" w:hAnsi="Arial" w:cs="Arial"/>
          <w:sz w:val="24"/>
          <w:szCs w:val="24"/>
        </w:rPr>
        <w:t xml:space="preserve"> was the least enjoyable for me due to my aversion to ASMR, which elicits an involuntary and uncomfortable physical response. The selected video exacerbated my discomfort, especially with prominent noises like lip smacking. Despite my personal aversion and finding the video's duration challenging, I maintained a sense of comfort throughout the study.</w:t>
      </w:r>
      <w:r w:rsidR="00296611">
        <w:rPr>
          <w:rFonts w:ascii="Arial" w:hAnsi="Arial" w:cs="Arial"/>
          <w:sz w:val="24"/>
          <w:szCs w:val="24"/>
        </w:rPr>
        <w:t xml:space="preserve"> </w:t>
      </w:r>
      <w:r w:rsidR="00ED42B7" w:rsidRPr="00ED42B7">
        <w:rPr>
          <w:rFonts w:ascii="Arial" w:hAnsi="Arial" w:cs="Arial"/>
          <w:sz w:val="24"/>
          <w:szCs w:val="24"/>
        </w:rPr>
        <w:t>The process of obtaining informed consent was executed with clarity and effectiveness, ensuring that I had a comprehensive understanding of the study's nature and objec</w:t>
      </w:r>
      <w:r w:rsidR="00ED42B7" w:rsidRPr="00267F07">
        <w:rPr>
          <w:rFonts w:ascii="Arial" w:hAnsi="Arial" w:cs="Arial"/>
          <w:sz w:val="24"/>
          <w:szCs w:val="24"/>
        </w:rPr>
        <w:t>tives</w:t>
      </w:r>
      <w:r w:rsidR="00071555">
        <w:rPr>
          <w:rFonts w:ascii="Arial" w:hAnsi="Arial" w:cs="Arial"/>
          <w:sz w:val="24"/>
          <w:szCs w:val="24"/>
        </w:rPr>
        <w:t xml:space="preserve"> promoting my </w:t>
      </w:r>
      <w:r w:rsidR="00EE5685">
        <w:rPr>
          <w:rFonts w:ascii="Arial" w:hAnsi="Arial" w:cs="Arial"/>
          <w:sz w:val="24"/>
          <w:szCs w:val="24"/>
        </w:rPr>
        <w:t>autonomy</w:t>
      </w:r>
      <w:r w:rsidR="008254DD" w:rsidRPr="00267F07">
        <w:rPr>
          <w:rFonts w:ascii="Arial" w:hAnsi="Arial" w:cs="Arial"/>
          <w:sz w:val="24"/>
          <w:szCs w:val="24"/>
        </w:rPr>
        <w:t xml:space="preserve"> </w:t>
      </w:r>
      <w:sdt>
        <w:sdtPr>
          <w:rPr>
            <w:rFonts w:ascii="Arial" w:hAnsi="Arial" w:cs="Arial"/>
            <w:sz w:val="24"/>
            <w:szCs w:val="24"/>
          </w:rPr>
          <w:id w:val="33171684"/>
          <w:citation/>
        </w:sdtPr>
        <w:sdtContent>
          <w:r w:rsidR="00267F07" w:rsidRPr="00267F07">
            <w:rPr>
              <w:rFonts w:ascii="Arial" w:hAnsi="Arial" w:cs="Arial"/>
              <w:sz w:val="24"/>
              <w:szCs w:val="24"/>
            </w:rPr>
            <w:fldChar w:fldCharType="begin"/>
          </w:r>
          <w:r w:rsidR="00267F07" w:rsidRPr="00267F07">
            <w:rPr>
              <w:rFonts w:ascii="Arial" w:hAnsi="Arial" w:cs="Arial"/>
              <w:sz w:val="24"/>
              <w:szCs w:val="24"/>
            </w:rPr>
            <w:instrText xml:space="preserve"> CITATION Bar07 \l 2057 </w:instrText>
          </w:r>
          <w:r w:rsidR="00267F07" w:rsidRPr="00267F07">
            <w:rPr>
              <w:rFonts w:ascii="Arial" w:hAnsi="Arial" w:cs="Arial"/>
              <w:sz w:val="24"/>
              <w:szCs w:val="24"/>
            </w:rPr>
            <w:fldChar w:fldCharType="separate"/>
          </w:r>
          <w:r w:rsidR="007A2545" w:rsidRPr="007A2545">
            <w:rPr>
              <w:rFonts w:ascii="Arial" w:hAnsi="Arial" w:cs="Arial"/>
              <w:noProof/>
              <w:sz w:val="24"/>
              <w:szCs w:val="24"/>
            </w:rPr>
            <w:t>(Barnett et al., 2007)</w:t>
          </w:r>
          <w:r w:rsidR="00267F07" w:rsidRPr="00267F07">
            <w:rPr>
              <w:rFonts w:ascii="Arial" w:hAnsi="Arial" w:cs="Arial"/>
              <w:sz w:val="24"/>
              <w:szCs w:val="24"/>
            </w:rPr>
            <w:fldChar w:fldCharType="end"/>
          </w:r>
        </w:sdtContent>
      </w:sdt>
      <w:r w:rsidR="00ED42B7" w:rsidRPr="00ED42B7">
        <w:rPr>
          <w:rFonts w:ascii="Arial" w:hAnsi="Arial" w:cs="Arial"/>
          <w:sz w:val="24"/>
          <w:szCs w:val="24"/>
        </w:rPr>
        <w:t xml:space="preserve">. I was well-informed about the voluntary nature of my participation and was reassured that I could withdraw from the study at any point by simply communicating my decision to the </w:t>
      </w:r>
      <w:r w:rsidR="00DA7A1C" w:rsidRPr="00ED42B7">
        <w:rPr>
          <w:rFonts w:ascii="Arial" w:hAnsi="Arial" w:cs="Arial"/>
          <w:sz w:val="24"/>
          <w:szCs w:val="24"/>
        </w:rPr>
        <w:t>researcher.</w:t>
      </w:r>
      <w:r w:rsidR="00296611">
        <w:rPr>
          <w:rFonts w:ascii="Arial" w:hAnsi="Arial" w:cs="Arial"/>
          <w:sz w:val="24"/>
          <w:szCs w:val="24"/>
        </w:rPr>
        <w:t xml:space="preserve"> </w:t>
      </w:r>
      <w:r w:rsidRPr="00224AE8">
        <w:rPr>
          <w:rFonts w:ascii="Arial" w:hAnsi="Arial" w:cs="Arial"/>
          <w:sz w:val="24"/>
          <w:szCs w:val="24"/>
        </w:rPr>
        <w:t xml:space="preserve">I was thoroughly briefed on the study's nature both during and, in more detail, after the session, adhering to ethical guidelines </w:t>
      </w:r>
      <w:sdt>
        <w:sdtPr>
          <w:rPr>
            <w:rFonts w:ascii="Arial" w:hAnsi="Arial" w:cs="Arial"/>
            <w:sz w:val="24"/>
            <w:szCs w:val="24"/>
          </w:rPr>
          <w:id w:val="-747960367"/>
          <w:citation/>
        </w:sdtPr>
        <w:sdtContent>
          <w:r w:rsidR="00A70817">
            <w:rPr>
              <w:rFonts w:ascii="Arial" w:hAnsi="Arial" w:cs="Arial"/>
              <w:sz w:val="24"/>
              <w:szCs w:val="24"/>
            </w:rPr>
            <w:fldChar w:fldCharType="begin"/>
          </w:r>
          <w:r w:rsidR="00A70817">
            <w:rPr>
              <w:rFonts w:ascii="Arial" w:hAnsi="Arial" w:cs="Arial"/>
              <w:sz w:val="24"/>
              <w:szCs w:val="24"/>
            </w:rPr>
            <w:instrText xml:space="preserve"> CITATION Oat21 \l 2057 </w:instrText>
          </w:r>
          <w:r w:rsidR="00A70817">
            <w:rPr>
              <w:rFonts w:ascii="Arial" w:hAnsi="Arial" w:cs="Arial"/>
              <w:sz w:val="24"/>
              <w:szCs w:val="24"/>
            </w:rPr>
            <w:fldChar w:fldCharType="separate"/>
          </w:r>
          <w:r w:rsidR="007A2545" w:rsidRPr="007A2545">
            <w:rPr>
              <w:rFonts w:ascii="Arial" w:hAnsi="Arial" w:cs="Arial"/>
              <w:noProof/>
              <w:sz w:val="24"/>
              <w:szCs w:val="24"/>
            </w:rPr>
            <w:t>(Oates et al., 2021)</w:t>
          </w:r>
          <w:r w:rsidR="00A70817">
            <w:rPr>
              <w:rFonts w:ascii="Arial" w:hAnsi="Arial" w:cs="Arial"/>
              <w:sz w:val="24"/>
              <w:szCs w:val="24"/>
            </w:rPr>
            <w:fldChar w:fldCharType="end"/>
          </w:r>
        </w:sdtContent>
      </w:sdt>
      <w:r w:rsidRPr="00224AE8">
        <w:rPr>
          <w:rFonts w:ascii="Arial" w:hAnsi="Arial" w:cs="Arial"/>
          <w:sz w:val="24"/>
          <w:szCs w:val="24"/>
        </w:rPr>
        <w:t xml:space="preserve">. The researcher demonstrated professionalism and friendliness, providing informative insights into the study topic during the debrief. </w:t>
      </w:r>
      <w:r w:rsidR="00734958" w:rsidRPr="00224AE8">
        <w:rPr>
          <w:rFonts w:ascii="Arial" w:hAnsi="Arial" w:cs="Arial"/>
          <w:sz w:val="24"/>
          <w:szCs w:val="24"/>
        </w:rPr>
        <w:t xml:space="preserve">I believe I demonstrated integrity as a research participant because adhering to this principle is vital. Any departure from </w:t>
      </w:r>
      <w:r w:rsidR="00734958" w:rsidRPr="00224AE8">
        <w:rPr>
          <w:rFonts w:ascii="Arial" w:hAnsi="Arial" w:cs="Arial"/>
          <w:sz w:val="24"/>
          <w:szCs w:val="24"/>
        </w:rPr>
        <w:lastRenderedPageBreak/>
        <w:t>honesty or transparency has the potential to jeopardise the validity and reliability of the study's findings</w:t>
      </w:r>
      <w:r w:rsidR="00C44E64">
        <w:rPr>
          <w:rFonts w:ascii="Arial" w:hAnsi="Arial" w:cs="Arial"/>
          <w:sz w:val="24"/>
          <w:szCs w:val="24"/>
        </w:rPr>
        <w:t xml:space="preserve"> </w:t>
      </w:r>
      <w:sdt>
        <w:sdtPr>
          <w:rPr>
            <w:rFonts w:ascii="Arial" w:hAnsi="Arial" w:cs="Arial"/>
            <w:sz w:val="24"/>
            <w:szCs w:val="24"/>
          </w:rPr>
          <w:id w:val="-479228922"/>
          <w:citation/>
        </w:sdtPr>
        <w:sdtContent>
          <w:r w:rsidR="00C44E64">
            <w:rPr>
              <w:rFonts w:ascii="Arial" w:hAnsi="Arial" w:cs="Arial"/>
              <w:sz w:val="24"/>
              <w:szCs w:val="24"/>
            </w:rPr>
            <w:fldChar w:fldCharType="begin"/>
          </w:r>
          <w:r w:rsidR="00C44E64">
            <w:rPr>
              <w:rFonts w:ascii="Arial" w:hAnsi="Arial" w:cs="Arial"/>
              <w:sz w:val="24"/>
              <w:szCs w:val="24"/>
            </w:rPr>
            <w:instrText xml:space="preserve"> CITATION Sha18 \l 2057 </w:instrText>
          </w:r>
          <w:r w:rsidR="00C44E64">
            <w:rPr>
              <w:rFonts w:ascii="Arial" w:hAnsi="Arial" w:cs="Arial"/>
              <w:sz w:val="24"/>
              <w:szCs w:val="24"/>
            </w:rPr>
            <w:fldChar w:fldCharType="separate"/>
          </w:r>
          <w:r w:rsidR="007A2545" w:rsidRPr="007A2545">
            <w:rPr>
              <w:rFonts w:ascii="Arial" w:hAnsi="Arial" w:cs="Arial"/>
              <w:noProof/>
              <w:sz w:val="24"/>
              <w:szCs w:val="24"/>
            </w:rPr>
            <w:t>(Shaw &amp; Satalkar, 2018)</w:t>
          </w:r>
          <w:r w:rsidR="00C44E64">
            <w:rPr>
              <w:rFonts w:ascii="Arial" w:hAnsi="Arial" w:cs="Arial"/>
              <w:sz w:val="24"/>
              <w:szCs w:val="24"/>
            </w:rPr>
            <w:fldChar w:fldCharType="end"/>
          </w:r>
        </w:sdtContent>
      </w:sdt>
      <w:r w:rsidR="00734958" w:rsidRPr="00224AE8">
        <w:rPr>
          <w:rFonts w:ascii="Arial" w:hAnsi="Arial" w:cs="Arial"/>
          <w:sz w:val="24"/>
          <w:szCs w:val="24"/>
        </w:rPr>
        <w:t>.</w:t>
      </w:r>
    </w:p>
    <w:p w14:paraId="0FB983DB" w14:textId="5AFAD40C" w:rsidR="00C25990" w:rsidRPr="00224AE8" w:rsidRDefault="00C25990" w:rsidP="00ED42B7">
      <w:pPr>
        <w:spacing w:line="480" w:lineRule="auto"/>
        <w:ind w:firstLine="720"/>
        <w:rPr>
          <w:rFonts w:ascii="Arial" w:hAnsi="Arial" w:cs="Arial"/>
          <w:sz w:val="24"/>
          <w:szCs w:val="24"/>
        </w:rPr>
      </w:pPr>
      <w:r w:rsidRPr="00224AE8">
        <w:rPr>
          <w:rFonts w:ascii="Arial" w:hAnsi="Arial" w:cs="Arial"/>
          <w:sz w:val="24"/>
          <w:szCs w:val="24"/>
        </w:rPr>
        <w:t xml:space="preserve">The research study, SWAN_credit_JEV, </w:t>
      </w:r>
      <w:r w:rsidR="008E17A8" w:rsidRPr="00224AE8">
        <w:rPr>
          <w:rFonts w:ascii="Arial" w:hAnsi="Arial" w:cs="Arial"/>
          <w:sz w:val="24"/>
          <w:szCs w:val="24"/>
        </w:rPr>
        <w:t>examined</w:t>
      </w:r>
      <w:r w:rsidRPr="00224AE8">
        <w:rPr>
          <w:rFonts w:ascii="Arial" w:hAnsi="Arial" w:cs="Arial"/>
          <w:sz w:val="24"/>
          <w:szCs w:val="24"/>
        </w:rPr>
        <w:t xml:space="preserve"> the intricacies of memory recall, incorporating a highly engaging distractor task. </w:t>
      </w:r>
      <w:r w:rsidR="005C0FC4" w:rsidRPr="00224AE8">
        <w:rPr>
          <w:rFonts w:ascii="Arial" w:hAnsi="Arial" w:cs="Arial"/>
          <w:sz w:val="24"/>
          <w:szCs w:val="24"/>
        </w:rPr>
        <w:t>I found great pleasure in participating in this study, and the distractor task captivated my attention to such an extent that I was somewhat disappointed to discover it wasn't an integral component of the study. Despite my initial desire for the distractor task to contribute directly to the study, I recognise that my wholehearted engagement in it ultimately proved beneficial for the overall research endeavour</w:t>
      </w:r>
      <w:r w:rsidR="00457FCC">
        <w:rPr>
          <w:rFonts w:ascii="Arial" w:hAnsi="Arial" w:cs="Arial"/>
          <w:sz w:val="24"/>
          <w:szCs w:val="24"/>
        </w:rPr>
        <w:t xml:space="preserve"> </w:t>
      </w:r>
      <w:sdt>
        <w:sdtPr>
          <w:rPr>
            <w:rFonts w:ascii="Arial" w:hAnsi="Arial" w:cs="Arial"/>
            <w:sz w:val="24"/>
            <w:szCs w:val="24"/>
          </w:rPr>
          <w:id w:val="-1379476982"/>
          <w:citation/>
        </w:sdtPr>
        <w:sdtContent>
          <w:r w:rsidR="00457FCC">
            <w:rPr>
              <w:rFonts w:ascii="Arial" w:hAnsi="Arial" w:cs="Arial"/>
              <w:sz w:val="24"/>
              <w:szCs w:val="24"/>
            </w:rPr>
            <w:fldChar w:fldCharType="begin"/>
          </w:r>
          <w:r w:rsidR="00457FCC">
            <w:rPr>
              <w:rFonts w:ascii="Arial" w:hAnsi="Arial" w:cs="Arial"/>
              <w:sz w:val="24"/>
              <w:szCs w:val="24"/>
            </w:rPr>
            <w:instrText xml:space="preserve"> CITATION Chi16 \l 2057 </w:instrText>
          </w:r>
          <w:r w:rsidR="00457FCC">
            <w:rPr>
              <w:rFonts w:ascii="Arial" w:hAnsi="Arial" w:cs="Arial"/>
              <w:sz w:val="24"/>
              <w:szCs w:val="24"/>
            </w:rPr>
            <w:fldChar w:fldCharType="separate"/>
          </w:r>
          <w:r w:rsidR="007A2545" w:rsidRPr="007A2545">
            <w:rPr>
              <w:rFonts w:ascii="Arial" w:hAnsi="Arial" w:cs="Arial"/>
              <w:noProof/>
              <w:sz w:val="24"/>
              <w:szCs w:val="24"/>
            </w:rPr>
            <w:t>(Chiu &amp; Egner, 2016)</w:t>
          </w:r>
          <w:r w:rsidR="00457FCC">
            <w:rPr>
              <w:rFonts w:ascii="Arial" w:hAnsi="Arial" w:cs="Arial"/>
              <w:sz w:val="24"/>
              <w:szCs w:val="24"/>
            </w:rPr>
            <w:fldChar w:fldCharType="end"/>
          </w:r>
        </w:sdtContent>
      </w:sdt>
      <w:r w:rsidR="00B95601" w:rsidRPr="00224AE8">
        <w:rPr>
          <w:rFonts w:ascii="Arial" w:hAnsi="Arial" w:cs="Arial"/>
          <w:sz w:val="24"/>
          <w:szCs w:val="24"/>
        </w:rPr>
        <w:t xml:space="preserve">. </w:t>
      </w:r>
      <w:r w:rsidRPr="00224AE8">
        <w:rPr>
          <w:rFonts w:ascii="Arial" w:hAnsi="Arial" w:cs="Arial"/>
          <w:sz w:val="24"/>
          <w:szCs w:val="24"/>
        </w:rPr>
        <w:t>Initially, I was presented with a mock essay along with comments to memori</w:t>
      </w:r>
      <w:r w:rsidR="007A2014" w:rsidRPr="00224AE8">
        <w:rPr>
          <w:rFonts w:ascii="Arial" w:hAnsi="Arial" w:cs="Arial"/>
          <w:sz w:val="24"/>
          <w:szCs w:val="24"/>
        </w:rPr>
        <w:t>s</w:t>
      </w:r>
      <w:r w:rsidRPr="00224AE8">
        <w:rPr>
          <w:rFonts w:ascii="Arial" w:hAnsi="Arial" w:cs="Arial"/>
          <w:sz w:val="24"/>
          <w:szCs w:val="24"/>
        </w:rPr>
        <w:t xml:space="preserve">e, setting the stage for a subsequent distractor task involving the recall of sequences and the corresponding identification of letters, arrows, or </w:t>
      </w:r>
      <w:r w:rsidR="001B7F27" w:rsidRPr="00224AE8">
        <w:rPr>
          <w:rFonts w:ascii="Arial" w:hAnsi="Arial" w:cs="Arial"/>
          <w:sz w:val="24"/>
          <w:szCs w:val="24"/>
        </w:rPr>
        <w:t>colours</w:t>
      </w:r>
      <w:r w:rsidRPr="00224AE8">
        <w:rPr>
          <w:rFonts w:ascii="Arial" w:hAnsi="Arial" w:cs="Arial"/>
          <w:sz w:val="24"/>
          <w:szCs w:val="24"/>
        </w:rPr>
        <w:t>. Following this, I was tasked with a recognition test concerning the prior essay and comments, assessing the accuracy of specific statements.</w:t>
      </w:r>
      <w:r w:rsidR="0036426C" w:rsidRPr="00224AE8">
        <w:rPr>
          <w:rFonts w:ascii="Arial" w:hAnsi="Arial" w:cs="Arial"/>
          <w:sz w:val="24"/>
          <w:szCs w:val="24"/>
        </w:rPr>
        <w:t xml:space="preserve"> The distractor task proved to be both stimulating and demanding, effectively challenging my cognitive </w:t>
      </w:r>
      <w:r w:rsidR="001B7F27" w:rsidRPr="00224AE8">
        <w:rPr>
          <w:rFonts w:ascii="Arial" w:hAnsi="Arial" w:cs="Arial"/>
          <w:sz w:val="24"/>
          <w:szCs w:val="24"/>
        </w:rPr>
        <w:t>abilities,</w:t>
      </w:r>
      <w:r w:rsidR="0036426C" w:rsidRPr="00224AE8">
        <w:rPr>
          <w:rFonts w:ascii="Arial" w:hAnsi="Arial" w:cs="Arial"/>
          <w:sz w:val="24"/>
          <w:szCs w:val="24"/>
        </w:rPr>
        <w:t xml:space="preserve"> and placing my memory skills to the test. Despite the thorough examination of my cognitive functions, I maintained a sense of comfort throughout the study. </w:t>
      </w:r>
      <w:r w:rsidR="00ED42B7" w:rsidRPr="00ED42B7">
        <w:rPr>
          <w:rFonts w:ascii="Arial" w:hAnsi="Arial" w:cs="Arial"/>
          <w:sz w:val="24"/>
          <w:szCs w:val="24"/>
        </w:rPr>
        <w:t>The process of obtaining informed consent was executed with clarity and effectiveness, ensuring that I had a comprehensive understanding of the study's nature and objectives</w:t>
      </w:r>
      <w:r w:rsidR="008213F0">
        <w:rPr>
          <w:rFonts w:ascii="Arial" w:hAnsi="Arial" w:cs="Arial"/>
          <w:sz w:val="24"/>
          <w:szCs w:val="24"/>
        </w:rPr>
        <w:t xml:space="preserve"> </w:t>
      </w:r>
      <w:sdt>
        <w:sdtPr>
          <w:rPr>
            <w:rFonts w:ascii="Arial" w:hAnsi="Arial" w:cs="Arial"/>
            <w:sz w:val="24"/>
            <w:szCs w:val="24"/>
          </w:rPr>
          <w:id w:val="780845548"/>
          <w:citation/>
        </w:sdtPr>
        <w:sdtContent>
          <w:r w:rsidR="008213F0">
            <w:rPr>
              <w:rFonts w:ascii="Arial" w:hAnsi="Arial" w:cs="Arial"/>
              <w:sz w:val="24"/>
              <w:szCs w:val="24"/>
            </w:rPr>
            <w:fldChar w:fldCharType="begin"/>
          </w:r>
          <w:r w:rsidR="008213F0">
            <w:rPr>
              <w:rFonts w:ascii="Arial" w:hAnsi="Arial" w:cs="Arial"/>
              <w:sz w:val="24"/>
              <w:szCs w:val="24"/>
            </w:rPr>
            <w:instrText xml:space="preserve"> CITATION Bar07 \l 2057 </w:instrText>
          </w:r>
          <w:r w:rsidR="008213F0">
            <w:rPr>
              <w:rFonts w:ascii="Arial" w:hAnsi="Arial" w:cs="Arial"/>
              <w:sz w:val="24"/>
              <w:szCs w:val="24"/>
            </w:rPr>
            <w:fldChar w:fldCharType="separate"/>
          </w:r>
          <w:r w:rsidR="007A2545" w:rsidRPr="007A2545">
            <w:rPr>
              <w:rFonts w:ascii="Arial" w:hAnsi="Arial" w:cs="Arial"/>
              <w:noProof/>
              <w:sz w:val="24"/>
              <w:szCs w:val="24"/>
            </w:rPr>
            <w:t>(Barnett et al., 2007)</w:t>
          </w:r>
          <w:r w:rsidR="008213F0">
            <w:rPr>
              <w:rFonts w:ascii="Arial" w:hAnsi="Arial" w:cs="Arial"/>
              <w:sz w:val="24"/>
              <w:szCs w:val="24"/>
            </w:rPr>
            <w:fldChar w:fldCharType="end"/>
          </w:r>
        </w:sdtContent>
      </w:sdt>
      <w:r w:rsidR="00ED42B7" w:rsidRPr="00ED42B7">
        <w:rPr>
          <w:rFonts w:ascii="Arial" w:hAnsi="Arial" w:cs="Arial"/>
          <w:sz w:val="24"/>
          <w:szCs w:val="24"/>
        </w:rPr>
        <w:t xml:space="preserve">. I was well-informed about the voluntary nature of my participation and was reassured that I could withdraw from the study at any point by simply communicating my decision to the researcher. </w:t>
      </w:r>
      <w:r w:rsidR="0036426C" w:rsidRPr="00224AE8">
        <w:rPr>
          <w:rFonts w:ascii="Arial" w:hAnsi="Arial" w:cs="Arial"/>
          <w:sz w:val="24"/>
          <w:szCs w:val="24"/>
        </w:rPr>
        <w:t xml:space="preserve">Clear communication and transparency were evident as I was briefed on the study's nature, both during and, in more detail, after the session, in accordance with ethical guidelines </w:t>
      </w:r>
      <w:sdt>
        <w:sdtPr>
          <w:rPr>
            <w:rFonts w:ascii="Arial" w:hAnsi="Arial" w:cs="Arial"/>
            <w:sz w:val="24"/>
            <w:szCs w:val="24"/>
          </w:rPr>
          <w:id w:val="-1581213173"/>
          <w:citation/>
        </w:sdtPr>
        <w:sdtContent>
          <w:r w:rsidR="00A70817">
            <w:rPr>
              <w:rFonts w:ascii="Arial" w:hAnsi="Arial" w:cs="Arial"/>
              <w:sz w:val="24"/>
              <w:szCs w:val="24"/>
            </w:rPr>
            <w:fldChar w:fldCharType="begin"/>
          </w:r>
          <w:r w:rsidR="00A70817">
            <w:rPr>
              <w:rFonts w:ascii="Arial" w:hAnsi="Arial" w:cs="Arial"/>
              <w:sz w:val="24"/>
              <w:szCs w:val="24"/>
            </w:rPr>
            <w:instrText xml:space="preserve"> CITATION Oat21 \l 2057 </w:instrText>
          </w:r>
          <w:r w:rsidR="00A70817">
            <w:rPr>
              <w:rFonts w:ascii="Arial" w:hAnsi="Arial" w:cs="Arial"/>
              <w:sz w:val="24"/>
              <w:szCs w:val="24"/>
            </w:rPr>
            <w:fldChar w:fldCharType="separate"/>
          </w:r>
          <w:r w:rsidR="007A2545" w:rsidRPr="007A2545">
            <w:rPr>
              <w:rFonts w:ascii="Arial" w:hAnsi="Arial" w:cs="Arial"/>
              <w:noProof/>
              <w:sz w:val="24"/>
              <w:szCs w:val="24"/>
            </w:rPr>
            <w:t>(Oates et al., 2021)</w:t>
          </w:r>
          <w:r w:rsidR="00A70817">
            <w:rPr>
              <w:rFonts w:ascii="Arial" w:hAnsi="Arial" w:cs="Arial"/>
              <w:sz w:val="24"/>
              <w:szCs w:val="24"/>
            </w:rPr>
            <w:fldChar w:fldCharType="end"/>
          </w:r>
        </w:sdtContent>
      </w:sdt>
      <w:r w:rsidR="0036426C" w:rsidRPr="00224AE8">
        <w:rPr>
          <w:rFonts w:ascii="Arial" w:hAnsi="Arial" w:cs="Arial"/>
          <w:sz w:val="24"/>
          <w:szCs w:val="24"/>
        </w:rPr>
        <w:t>.</w:t>
      </w:r>
      <w:r w:rsidR="001B7F27" w:rsidRPr="00224AE8">
        <w:rPr>
          <w:rFonts w:ascii="Arial" w:hAnsi="Arial" w:cs="Arial"/>
          <w:sz w:val="24"/>
          <w:szCs w:val="24"/>
        </w:rPr>
        <w:t xml:space="preserve"> The researcher exhibited professionalism and friendliness, offering insightful </w:t>
      </w:r>
      <w:r w:rsidR="001B7F27" w:rsidRPr="00224AE8">
        <w:rPr>
          <w:rFonts w:ascii="Arial" w:hAnsi="Arial" w:cs="Arial"/>
          <w:sz w:val="24"/>
          <w:szCs w:val="24"/>
        </w:rPr>
        <w:lastRenderedPageBreak/>
        <w:t>explanations about the study's topic during the debrief. Upholding integrity as a research participant was a priority, recognising that any deviation from honesty or transparency could potentially undermine the validity and reliability of the study's findings</w:t>
      </w:r>
      <w:r w:rsidR="006A1CF4">
        <w:rPr>
          <w:rFonts w:ascii="Arial" w:hAnsi="Arial" w:cs="Arial"/>
          <w:sz w:val="24"/>
          <w:szCs w:val="24"/>
        </w:rPr>
        <w:t xml:space="preserve"> </w:t>
      </w:r>
      <w:sdt>
        <w:sdtPr>
          <w:rPr>
            <w:rFonts w:ascii="Arial" w:hAnsi="Arial" w:cs="Arial"/>
            <w:sz w:val="24"/>
            <w:szCs w:val="24"/>
          </w:rPr>
          <w:id w:val="-974976146"/>
          <w:citation/>
        </w:sdtPr>
        <w:sdtContent>
          <w:r w:rsidR="006A1CF4">
            <w:rPr>
              <w:rFonts w:ascii="Arial" w:hAnsi="Arial" w:cs="Arial"/>
              <w:sz w:val="24"/>
              <w:szCs w:val="24"/>
            </w:rPr>
            <w:fldChar w:fldCharType="begin"/>
          </w:r>
          <w:r w:rsidR="006A1CF4">
            <w:rPr>
              <w:rFonts w:ascii="Arial" w:hAnsi="Arial" w:cs="Arial"/>
              <w:sz w:val="24"/>
              <w:szCs w:val="24"/>
            </w:rPr>
            <w:instrText xml:space="preserve"> CITATION Sha18 \l 2057 </w:instrText>
          </w:r>
          <w:r w:rsidR="006A1CF4">
            <w:rPr>
              <w:rFonts w:ascii="Arial" w:hAnsi="Arial" w:cs="Arial"/>
              <w:sz w:val="24"/>
              <w:szCs w:val="24"/>
            </w:rPr>
            <w:fldChar w:fldCharType="separate"/>
          </w:r>
          <w:r w:rsidR="007A2545" w:rsidRPr="007A2545">
            <w:rPr>
              <w:rFonts w:ascii="Arial" w:hAnsi="Arial" w:cs="Arial"/>
              <w:noProof/>
              <w:sz w:val="24"/>
              <w:szCs w:val="24"/>
            </w:rPr>
            <w:t>(Shaw &amp; Satalkar, 2018)</w:t>
          </w:r>
          <w:r w:rsidR="006A1CF4">
            <w:rPr>
              <w:rFonts w:ascii="Arial" w:hAnsi="Arial" w:cs="Arial"/>
              <w:sz w:val="24"/>
              <w:szCs w:val="24"/>
            </w:rPr>
            <w:fldChar w:fldCharType="end"/>
          </w:r>
        </w:sdtContent>
      </w:sdt>
      <w:r w:rsidR="001B7F27" w:rsidRPr="00224AE8">
        <w:rPr>
          <w:rFonts w:ascii="Arial" w:hAnsi="Arial" w:cs="Arial"/>
          <w:sz w:val="24"/>
          <w:szCs w:val="24"/>
        </w:rPr>
        <w:t>.</w:t>
      </w:r>
    </w:p>
    <w:p w14:paraId="7BCEAE76" w14:textId="4F6FEA51" w:rsidR="00006E54" w:rsidRPr="00224AE8" w:rsidRDefault="003A42A4" w:rsidP="00ED42B7">
      <w:pPr>
        <w:spacing w:line="480" w:lineRule="auto"/>
        <w:ind w:firstLine="720"/>
        <w:rPr>
          <w:rFonts w:ascii="Arial" w:hAnsi="Arial" w:cs="Arial"/>
          <w:sz w:val="24"/>
          <w:szCs w:val="24"/>
        </w:rPr>
      </w:pPr>
      <w:r w:rsidRPr="00224AE8">
        <w:rPr>
          <w:rFonts w:ascii="Arial" w:hAnsi="Arial" w:cs="Arial"/>
          <w:sz w:val="24"/>
          <w:szCs w:val="24"/>
        </w:rPr>
        <w:t xml:space="preserve">The SWAN_credit_KRW study was conducted online to assess factors such as perceived </w:t>
      </w:r>
      <w:r w:rsidR="00006E54" w:rsidRPr="00224AE8">
        <w:rPr>
          <w:rFonts w:ascii="Arial" w:hAnsi="Arial" w:cs="Arial"/>
          <w:sz w:val="24"/>
          <w:szCs w:val="24"/>
        </w:rPr>
        <w:t>behaviour</w:t>
      </w:r>
      <w:r w:rsidRPr="00224AE8">
        <w:rPr>
          <w:rFonts w:ascii="Arial" w:hAnsi="Arial" w:cs="Arial"/>
          <w:sz w:val="24"/>
          <w:szCs w:val="24"/>
        </w:rPr>
        <w:t xml:space="preserve"> control (or lack thereof), positive attitudes toward obtaining consent, indirect </w:t>
      </w:r>
      <w:r w:rsidR="00006E54" w:rsidRPr="00224AE8">
        <w:rPr>
          <w:rFonts w:ascii="Arial" w:hAnsi="Arial" w:cs="Arial"/>
          <w:sz w:val="24"/>
          <w:szCs w:val="24"/>
        </w:rPr>
        <w:t>behavioural</w:t>
      </w:r>
      <w:r w:rsidRPr="00224AE8">
        <w:rPr>
          <w:rFonts w:ascii="Arial" w:hAnsi="Arial" w:cs="Arial"/>
          <w:sz w:val="24"/>
          <w:szCs w:val="24"/>
        </w:rPr>
        <w:t xml:space="preserve"> approaches to consent, sexual consent norms, and awareness and discussion of consent. The second part of the study focused on evaluating levels of relationship satisfaction through a series of questions.</w:t>
      </w:r>
      <w:r w:rsidR="00A808C9" w:rsidRPr="00224AE8">
        <w:rPr>
          <w:rFonts w:ascii="Arial" w:hAnsi="Arial" w:cs="Arial"/>
          <w:sz w:val="24"/>
          <w:szCs w:val="24"/>
        </w:rPr>
        <w:t xml:space="preserve"> </w:t>
      </w:r>
      <w:r w:rsidR="00AA3390" w:rsidRPr="00224AE8">
        <w:rPr>
          <w:rFonts w:ascii="Arial" w:hAnsi="Arial" w:cs="Arial"/>
          <w:sz w:val="24"/>
          <w:szCs w:val="24"/>
        </w:rPr>
        <w:t>My response to this study leaned towards a neutral stance in terms of enjoyment, primarily influenced by the abundance of scales and the absence of alternative formats to enhance the study's intrigue and engagement. The proliferation of scales, without additional diverse elements, somewhat diminished the overall appeal of the study for me. Incorporating alternative formats or interactive elements could potentially have contributed to a more dynamic and engaging research experience, mitigating the neutral impression formed due to the study's reliance on scales alone</w:t>
      </w:r>
      <w:r w:rsidR="0070436B">
        <w:rPr>
          <w:rFonts w:ascii="Arial" w:hAnsi="Arial" w:cs="Arial"/>
          <w:sz w:val="24"/>
          <w:szCs w:val="24"/>
        </w:rPr>
        <w:t xml:space="preserve"> </w:t>
      </w:r>
      <w:sdt>
        <w:sdtPr>
          <w:rPr>
            <w:rFonts w:ascii="Arial" w:hAnsi="Arial" w:cs="Arial"/>
            <w:sz w:val="24"/>
            <w:szCs w:val="24"/>
          </w:rPr>
          <w:id w:val="-104658104"/>
          <w:citation/>
        </w:sdtPr>
        <w:sdtContent>
          <w:r w:rsidR="00D7082C">
            <w:rPr>
              <w:rFonts w:ascii="Arial" w:hAnsi="Arial" w:cs="Arial"/>
              <w:sz w:val="24"/>
              <w:szCs w:val="24"/>
            </w:rPr>
            <w:fldChar w:fldCharType="begin"/>
          </w:r>
          <w:r w:rsidR="00D7082C">
            <w:rPr>
              <w:rFonts w:ascii="Arial" w:hAnsi="Arial" w:cs="Arial"/>
              <w:sz w:val="24"/>
              <w:szCs w:val="24"/>
            </w:rPr>
            <w:instrText xml:space="preserve"> CITATION Por04 \l 2057 </w:instrText>
          </w:r>
          <w:r w:rsidR="00D7082C">
            <w:rPr>
              <w:rFonts w:ascii="Arial" w:hAnsi="Arial" w:cs="Arial"/>
              <w:sz w:val="24"/>
              <w:szCs w:val="24"/>
            </w:rPr>
            <w:fldChar w:fldCharType="separate"/>
          </w:r>
          <w:r w:rsidR="007A2545" w:rsidRPr="007A2545">
            <w:rPr>
              <w:rFonts w:ascii="Arial" w:hAnsi="Arial" w:cs="Arial"/>
              <w:noProof/>
              <w:sz w:val="24"/>
              <w:szCs w:val="24"/>
            </w:rPr>
            <w:t>(Porter et al., 2004)</w:t>
          </w:r>
          <w:r w:rsidR="00D7082C">
            <w:rPr>
              <w:rFonts w:ascii="Arial" w:hAnsi="Arial" w:cs="Arial"/>
              <w:sz w:val="24"/>
              <w:szCs w:val="24"/>
            </w:rPr>
            <w:fldChar w:fldCharType="end"/>
          </w:r>
        </w:sdtContent>
      </w:sdt>
      <w:r w:rsidR="00647B0A" w:rsidRPr="00224AE8">
        <w:rPr>
          <w:rFonts w:ascii="Arial" w:hAnsi="Arial" w:cs="Arial"/>
          <w:sz w:val="24"/>
          <w:szCs w:val="24"/>
        </w:rPr>
        <w:t>.</w:t>
      </w:r>
      <w:r w:rsidRPr="00224AE8">
        <w:rPr>
          <w:rFonts w:ascii="Arial" w:hAnsi="Arial" w:cs="Arial"/>
          <w:sz w:val="24"/>
          <w:szCs w:val="24"/>
        </w:rPr>
        <w:t xml:space="preserve"> Initially, I encountered difficulties with the survey link not working, prompting me to reach out to the researcher. She responded promptly, informing me that the issue had been resolved and encouraging me to report any further problems. Upon entering the survey, I noticed that it was somewhat cluttered, with lengthy questions compressed alongside the Likert scale. In my opinion, a more user-friendly approach would have involved placing the extended questions at the top and the scale in landscape orientation. The arrangement of multiple questionnaires also appeared disjointed, with occasional gaps that disrupted the flow. Additionally, the survey's lengthy and intricate questions, coupled with multiple </w:t>
      </w:r>
      <w:r w:rsidRPr="00224AE8">
        <w:rPr>
          <w:rFonts w:ascii="Arial" w:hAnsi="Arial" w:cs="Arial"/>
          <w:sz w:val="24"/>
          <w:szCs w:val="24"/>
        </w:rPr>
        <w:lastRenderedPageBreak/>
        <w:t>scales, contributed to survey fatigue.</w:t>
      </w:r>
      <w:r w:rsidR="00006E54" w:rsidRPr="00224AE8">
        <w:rPr>
          <w:rFonts w:ascii="Arial" w:hAnsi="Arial" w:cs="Arial"/>
          <w:sz w:val="24"/>
          <w:szCs w:val="24"/>
        </w:rPr>
        <w:t xml:space="preserve"> </w:t>
      </w:r>
      <w:r w:rsidRPr="00224AE8">
        <w:rPr>
          <w:rFonts w:ascii="Arial" w:hAnsi="Arial" w:cs="Arial"/>
          <w:sz w:val="24"/>
          <w:szCs w:val="24"/>
        </w:rPr>
        <w:t xml:space="preserve">Despite the initial obstacles and the onset of survey fatigue, I maintained a sense of comfort throughout the study. The researcher consistently demonstrated clear communication and transparency, providing thorough briefings on the study's nature both during and, in more detail, after the session, in adherence to ethical guidelines </w:t>
      </w:r>
      <w:sdt>
        <w:sdtPr>
          <w:rPr>
            <w:rFonts w:ascii="Arial" w:hAnsi="Arial" w:cs="Arial"/>
            <w:sz w:val="24"/>
            <w:szCs w:val="24"/>
          </w:rPr>
          <w:id w:val="-2043196699"/>
          <w:citation/>
        </w:sdtPr>
        <w:sdtContent>
          <w:r w:rsidR="00A70817">
            <w:rPr>
              <w:rFonts w:ascii="Arial" w:hAnsi="Arial" w:cs="Arial"/>
              <w:sz w:val="24"/>
              <w:szCs w:val="24"/>
            </w:rPr>
            <w:fldChar w:fldCharType="begin"/>
          </w:r>
          <w:r w:rsidR="00A70817">
            <w:rPr>
              <w:rFonts w:ascii="Arial" w:hAnsi="Arial" w:cs="Arial"/>
              <w:sz w:val="24"/>
              <w:szCs w:val="24"/>
            </w:rPr>
            <w:instrText xml:space="preserve"> CITATION Oat21 \l 2057 </w:instrText>
          </w:r>
          <w:r w:rsidR="00A70817">
            <w:rPr>
              <w:rFonts w:ascii="Arial" w:hAnsi="Arial" w:cs="Arial"/>
              <w:sz w:val="24"/>
              <w:szCs w:val="24"/>
            </w:rPr>
            <w:fldChar w:fldCharType="separate"/>
          </w:r>
          <w:r w:rsidR="007A2545" w:rsidRPr="007A2545">
            <w:rPr>
              <w:rFonts w:ascii="Arial" w:hAnsi="Arial" w:cs="Arial"/>
              <w:noProof/>
              <w:sz w:val="24"/>
              <w:szCs w:val="24"/>
            </w:rPr>
            <w:t>(Oates et al., 2021)</w:t>
          </w:r>
          <w:r w:rsidR="00A70817">
            <w:rPr>
              <w:rFonts w:ascii="Arial" w:hAnsi="Arial" w:cs="Arial"/>
              <w:sz w:val="24"/>
              <w:szCs w:val="24"/>
            </w:rPr>
            <w:fldChar w:fldCharType="end"/>
          </w:r>
        </w:sdtContent>
      </w:sdt>
      <w:r w:rsidRPr="00224AE8">
        <w:rPr>
          <w:rFonts w:ascii="Arial" w:hAnsi="Arial" w:cs="Arial"/>
          <w:sz w:val="24"/>
          <w:szCs w:val="24"/>
        </w:rPr>
        <w:t xml:space="preserve">. </w:t>
      </w:r>
      <w:r w:rsidR="00006E54" w:rsidRPr="00224AE8">
        <w:rPr>
          <w:rFonts w:ascii="Arial" w:hAnsi="Arial" w:cs="Arial"/>
          <w:sz w:val="24"/>
          <w:szCs w:val="24"/>
        </w:rPr>
        <w:t>T</w:t>
      </w:r>
      <w:r w:rsidRPr="00224AE8">
        <w:rPr>
          <w:rFonts w:ascii="Arial" w:hAnsi="Arial" w:cs="Arial"/>
          <w:sz w:val="24"/>
          <w:szCs w:val="24"/>
        </w:rPr>
        <w:t>h</w:t>
      </w:r>
      <w:r w:rsidR="00006E54" w:rsidRPr="00224AE8">
        <w:rPr>
          <w:rFonts w:ascii="Arial" w:hAnsi="Arial" w:cs="Arial"/>
          <w:sz w:val="24"/>
          <w:szCs w:val="24"/>
        </w:rPr>
        <w:t>rough the</w:t>
      </w:r>
      <w:r w:rsidRPr="00224AE8">
        <w:rPr>
          <w:rFonts w:ascii="Arial" w:hAnsi="Arial" w:cs="Arial"/>
          <w:sz w:val="24"/>
          <w:szCs w:val="24"/>
        </w:rPr>
        <w:t xml:space="preserve"> debrief</w:t>
      </w:r>
      <w:r w:rsidR="00006E54" w:rsidRPr="00224AE8">
        <w:rPr>
          <w:rFonts w:ascii="Arial" w:hAnsi="Arial" w:cs="Arial"/>
          <w:sz w:val="24"/>
          <w:szCs w:val="24"/>
        </w:rPr>
        <w:t xml:space="preserve"> form and our email exchange</w:t>
      </w:r>
      <w:r w:rsidRPr="00224AE8">
        <w:rPr>
          <w:rFonts w:ascii="Arial" w:hAnsi="Arial" w:cs="Arial"/>
          <w:sz w:val="24"/>
          <w:szCs w:val="24"/>
        </w:rPr>
        <w:t>, the researcher exhibited professionalism and friendliness, offering insightful explanations about the study's topic. My commitment to upholding integrity as a research participant remained unwavering, understanding that any departure from honesty or transparency had the potential to compromise the validity and reliability of the study's findings</w:t>
      </w:r>
      <w:r w:rsidR="008F6566">
        <w:rPr>
          <w:rFonts w:ascii="Arial" w:hAnsi="Arial" w:cs="Arial"/>
          <w:sz w:val="24"/>
          <w:szCs w:val="24"/>
        </w:rPr>
        <w:t xml:space="preserve"> </w:t>
      </w:r>
      <w:sdt>
        <w:sdtPr>
          <w:rPr>
            <w:rFonts w:ascii="Arial" w:hAnsi="Arial" w:cs="Arial"/>
            <w:sz w:val="24"/>
            <w:szCs w:val="24"/>
          </w:rPr>
          <w:id w:val="-1666233438"/>
          <w:citation/>
        </w:sdtPr>
        <w:sdtContent>
          <w:r w:rsidR="008F6566">
            <w:rPr>
              <w:rFonts w:ascii="Arial" w:hAnsi="Arial" w:cs="Arial"/>
              <w:sz w:val="24"/>
              <w:szCs w:val="24"/>
            </w:rPr>
            <w:fldChar w:fldCharType="begin"/>
          </w:r>
          <w:r w:rsidR="008F6566">
            <w:rPr>
              <w:rFonts w:ascii="Arial" w:hAnsi="Arial" w:cs="Arial"/>
              <w:sz w:val="24"/>
              <w:szCs w:val="24"/>
            </w:rPr>
            <w:instrText xml:space="preserve"> CITATION Sha18 \l 2057 </w:instrText>
          </w:r>
          <w:r w:rsidR="008F6566">
            <w:rPr>
              <w:rFonts w:ascii="Arial" w:hAnsi="Arial" w:cs="Arial"/>
              <w:sz w:val="24"/>
              <w:szCs w:val="24"/>
            </w:rPr>
            <w:fldChar w:fldCharType="separate"/>
          </w:r>
          <w:r w:rsidR="007A2545" w:rsidRPr="007A2545">
            <w:rPr>
              <w:rFonts w:ascii="Arial" w:hAnsi="Arial" w:cs="Arial"/>
              <w:noProof/>
              <w:sz w:val="24"/>
              <w:szCs w:val="24"/>
            </w:rPr>
            <w:t>(Shaw &amp; Satalkar, 2018)</w:t>
          </w:r>
          <w:r w:rsidR="008F6566">
            <w:rPr>
              <w:rFonts w:ascii="Arial" w:hAnsi="Arial" w:cs="Arial"/>
              <w:sz w:val="24"/>
              <w:szCs w:val="24"/>
            </w:rPr>
            <w:fldChar w:fldCharType="end"/>
          </w:r>
        </w:sdtContent>
      </w:sdt>
      <w:r w:rsidRPr="00224AE8">
        <w:rPr>
          <w:rFonts w:ascii="Arial" w:hAnsi="Arial" w:cs="Arial"/>
          <w:sz w:val="24"/>
          <w:szCs w:val="24"/>
        </w:rPr>
        <w:t>.</w:t>
      </w:r>
    </w:p>
    <w:p w14:paraId="2D3AA2F4" w14:textId="2E772F4B" w:rsidR="005C6139" w:rsidRPr="00224AE8" w:rsidRDefault="00DA0D88" w:rsidP="00ED42B7">
      <w:pPr>
        <w:spacing w:line="480" w:lineRule="auto"/>
        <w:ind w:firstLine="720"/>
        <w:rPr>
          <w:rFonts w:ascii="Arial" w:hAnsi="Arial" w:cs="Arial"/>
          <w:sz w:val="24"/>
          <w:szCs w:val="24"/>
          <w:highlight w:val="magenta"/>
        </w:rPr>
      </w:pPr>
      <w:r w:rsidRPr="00224AE8">
        <w:rPr>
          <w:rFonts w:ascii="Arial" w:hAnsi="Arial" w:cs="Arial"/>
          <w:sz w:val="24"/>
          <w:szCs w:val="24"/>
        </w:rPr>
        <w:t xml:space="preserve">In conclusion, my active participation in a variety of studies has </w:t>
      </w:r>
      <w:r w:rsidR="001D18D9">
        <w:rPr>
          <w:rFonts w:ascii="Arial" w:hAnsi="Arial" w:cs="Arial"/>
          <w:sz w:val="24"/>
          <w:szCs w:val="24"/>
        </w:rPr>
        <w:t xml:space="preserve">been insightful. </w:t>
      </w:r>
      <w:r w:rsidRPr="00224AE8">
        <w:rPr>
          <w:rFonts w:ascii="Arial" w:hAnsi="Arial" w:cs="Arial"/>
          <w:sz w:val="24"/>
          <w:szCs w:val="24"/>
        </w:rPr>
        <w:t>Through these experiences, I have not only expanded my understanding of diverse subject areas but have also gained a profound appreciation for the nuances involved in study participation. This has equipped me with the knowledge and skills necessary to envision and design my own future studies while fostering a deeper appreciation for</w:t>
      </w:r>
      <w:r w:rsidR="008A02DA" w:rsidRPr="00224AE8">
        <w:rPr>
          <w:rFonts w:ascii="Arial" w:hAnsi="Arial" w:cs="Arial"/>
          <w:sz w:val="24"/>
          <w:szCs w:val="24"/>
        </w:rPr>
        <w:t xml:space="preserve"> continued academic and professional development.</w:t>
      </w:r>
    </w:p>
    <w:p w14:paraId="32DD5334" w14:textId="77777777" w:rsidR="00B635DF" w:rsidRPr="00224AE8" w:rsidRDefault="00B635DF">
      <w:pPr>
        <w:rPr>
          <w:rFonts w:ascii="Arial" w:hAnsi="Arial" w:cs="Arial"/>
          <w:sz w:val="24"/>
          <w:szCs w:val="24"/>
          <w:highlight w:val="magenta"/>
        </w:rPr>
      </w:pPr>
      <w:r w:rsidRPr="00224AE8">
        <w:rPr>
          <w:rFonts w:ascii="Arial" w:hAnsi="Arial" w:cs="Arial"/>
          <w:sz w:val="24"/>
          <w:szCs w:val="24"/>
          <w:highlight w:val="magenta"/>
        </w:rPr>
        <w:br w:type="page"/>
      </w:r>
    </w:p>
    <w:sdt>
      <w:sdtPr>
        <w:rPr>
          <w:rFonts w:ascii="Arial" w:eastAsiaTheme="minorHAnsi" w:hAnsi="Arial" w:cs="Arial"/>
          <w:color w:val="auto"/>
          <w:kern w:val="2"/>
          <w:sz w:val="24"/>
          <w:szCs w:val="24"/>
          <w:lang w:eastAsia="en-US"/>
          <w14:ligatures w14:val="standardContextual"/>
        </w:rPr>
        <w:id w:val="-1896884504"/>
        <w:docPartObj>
          <w:docPartGallery w:val="Bibliographies"/>
          <w:docPartUnique/>
        </w:docPartObj>
      </w:sdtPr>
      <w:sdtContent>
        <w:p w14:paraId="6DED85BF" w14:textId="2D5F98DE" w:rsidR="00C50EC7" w:rsidRPr="00224AE8" w:rsidRDefault="00C50EC7">
          <w:pPr>
            <w:pStyle w:val="Heading1"/>
            <w:rPr>
              <w:rFonts w:ascii="Arial" w:hAnsi="Arial" w:cs="Arial"/>
              <w:sz w:val="24"/>
              <w:szCs w:val="24"/>
            </w:rPr>
          </w:pPr>
          <w:r w:rsidRPr="00224AE8">
            <w:rPr>
              <w:rFonts w:ascii="Arial" w:hAnsi="Arial" w:cs="Arial"/>
              <w:sz w:val="24"/>
              <w:szCs w:val="24"/>
            </w:rPr>
            <w:t>References</w:t>
          </w:r>
        </w:p>
        <w:sdt>
          <w:sdtPr>
            <w:rPr>
              <w:rFonts w:ascii="Arial" w:hAnsi="Arial" w:cs="Arial"/>
              <w:sz w:val="24"/>
              <w:szCs w:val="24"/>
            </w:rPr>
            <w:id w:val="-573587230"/>
            <w:bibliography/>
          </w:sdtPr>
          <w:sdtContent>
            <w:p w14:paraId="36AFE45B" w14:textId="77777777" w:rsidR="007A2545" w:rsidRDefault="00C50EC7" w:rsidP="007A2545">
              <w:pPr>
                <w:pStyle w:val="Bibliography"/>
                <w:ind w:left="720" w:hanging="720"/>
                <w:rPr>
                  <w:noProof/>
                  <w:kern w:val="0"/>
                  <w:sz w:val="24"/>
                  <w:szCs w:val="24"/>
                  <w14:ligatures w14:val="none"/>
                </w:rPr>
              </w:pPr>
              <w:r w:rsidRPr="00224AE8">
                <w:rPr>
                  <w:rFonts w:ascii="Arial" w:hAnsi="Arial" w:cs="Arial"/>
                  <w:sz w:val="24"/>
                  <w:szCs w:val="24"/>
                </w:rPr>
                <w:fldChar w:fldCharType="begin"/>
              </w:r>
              <w:r w:rsidRPr="00224AE8">
                <w:rPr>
                  <w:rFonts w:ascii="Arial" w:hAnsi="Arial" w:cs="Arial"/>
                  <w:sz w:val="24"/>
                  <w:szCs w:val="24"/>
                </w:rPr>
                <w:instrText xml:space="preserve"> BIBLIOGRAPHY </w:instrText>
              </w:r>
              <w:r w:rsidRPr="00224AE8">
                <w:rPr>
                  <w:rFonts w:ascii="Arial" w:hAnsi="Arial" w:cs="Arial"/>
                  <w:sz w:val="24"/>
                  <w:szCs w:val="24"/>
                </w:rPr>
                <w:fldChar w:fldCharType="separate"/>
              </w:r>
              <w:r w:rsidR="007A2545">
                <w:rPr>
                  <w:noProof/>
                </w:rPr>
                <w:t xml:space="preserve">Barnett, J. E., Wise, E. H., Johnson-Greene, D., &amp; Bucky, S. F. (2007). Informed consent: Too much of a good thing or not enough? </w:t>
              </w:r>
              <w:r w:rsidR="007A2545">
                <w:rPr>
                  <w:i/>
                  <w:iCs/>
                  <w:noProof/>
                </w:rPr>
                <w:t>Professional Psychology: Research and Practice, 38</w:t>
              </w:r>
              <w:r w:rsidR="007A2545">
                <w:rPr>
                  <w:noProof/>
                </w:rPr>
                <w:t>(2), 179a. https://doi.org/https://doi.org/10.1037/0735-7028.38.2.179</w:t>
              </w:r>
            </w:p>
            <w:p w14:paraId="14D854A6" w14:textId="77777777" w:rsidR="007A2545" w:rsidRDefault="007A2545" w:rsidP="007A2545">
              <w:pPr>
                <w:pStyle w:val="Bibliography"/>
                <w:ind w:left="720" w:hanging="720"/>
                <w:rPr>
                  <w:noProof/>
                </w:rPr>
              </w:pPr>
              <w:r>
                <w:rPr>
                  <w:noProof/>
                </w:rPr>
                <w:t xml:space="preserve">Chiu, Y. C., &amp; Egner, T. (2016). Distractor-relevance determines whether task-switching enhances or impairs distractor memory. </w:t>
              </w:r>
              <w:r>
                <w:rPr>
                  <w:i/>
                  <w:iCs/>
                  <w:noProof/>
                </w:rPr>
                <w:t>Journal of Experimental Psychology: Human Perception and Performance, 42</w:t>
              </w:r>
              <w:r>
                <w:rPr>
                  <w:noProof/>
                </w:rPr>
                <w:t>(1), 1. https://doi.org/https://doi.org/10.1037/xhp0000181</w:t>
              </w:r>
            </w:p>
            <w:p w14:paraId="4A3412C3" w14:textId="77777777" w:rsidR="007A2545" w:rsidRDefault="007A2545" w:rsidP="007A2545">
              <w:pPr>
                <w:pStyle w:val="Bibliography"/>
                <w:ind w:left="720" w:hanging="720"/>
                <w:rPr>
                  <w:noProof/>
                </w:rPr>
              </w:pPr>
              <w:r>
                <w:rPr>
                  <w:noProof/>
                </w:rPr>
                <w:t xml:space="preserve">Leong, F. T., &amp; Austin, J. T. (2023). </w:t>
              </w:r>
              <w:r>
                <w:rPr>
                  <w:i/>
                  <w:iCs/>
                  <w:noProof/>
                </w:rPr>
                <w:t>A guide for graduate students and research assistants.</w:t>
              </w:r>
              <w:r>
                <w:rPr>
                  <w:noProof/>
                </w:rPr>
                <w:t xml:space="preserve"> SAGE publications.</w:t>
              </w:r>
            </w:p>
            <w:p w14:paraId="4AC08DFE" w14:textId="77777777" w:rsidR="007A2545" w:rsidRDefault="007A2545" w:rsidP="007A2545">
              <w:pPr>
                <w:pStyle w:val="Bibliography"/>
                <w:ind w:left="720" w:hanging="720"/>
                <w:rPr>
                  <w:noProof/>
                </w:rPr>
              </w:pPr>
              <w:r>
                <w:rPr>
                  <w:noProof/>
                </w:rPr>
                <w:t xml:space="preserve">Oates, J., Carpenter, D., Fisher, M., Goodson, S., Hannah,, B., Kwiatowski, R., &amp; Wainwright, T. (2021). </w:t>
              </w:r>
              <w:r>
                <w:rPr>
                  <w:i/>
                  <w:iCs/>
                  <w:noProof/>
                </w:rPr>
                <w:t>BPS code of human research ethics.</w:t>
              </w:r>
              <w:r>
                <w:rPr>
                  <w:noProof/>
                </w:rPr>
                <w:t xml:space="preserve"> British Psychological Society. https://doi.org/https://doi.org/10.53841/bpsrep.2021.inf94</w:t>
              </w:r>
            </w:p>
            <w:p w14:paraId="58142A3B" w14:textId="77777777" w:rsidR="007A2545" w:rsidRDefault="007A2545" w:rsidP="007A2545">
              <w:pPr>
                <w:pStyle w:val="Bibliography"/>
                <w:ind w:left="720" w:hanging="720"/>
                <w:rPr>
                  <w:noProof/>
                </w:rPr>
              </w:pPr>
              <w:r>
                <w:rPr>
                  <w:noProof/>
                </w:rPr>
                <w:t xml:space="preserve">Porter, S. R., Whitcomb, M. E., &amp; Weitzer, W. H. (2004). Multiple surveys of students and survey fatigue. </w:t>
              </w:r>
              <w:r>
                <w:rPr>
                  <w:i/>
                  <w:iCs/>
                  <w:noProof/>
                </w:rPr>
                <w:t>New directions for institutional research, 2004</w:t>
              </w:r>
              <w:r>
                <w:rPr>
                  <w:noProof/>
                </w:rPr>
                <w:t>(121), 63-73. https://doi.org/https://doi.org/10.1002/ir.101</w:t>
              </w:r>
            </w:p>
            <w:p w14:paraId="18A4F4EC" w14:textId="77777777" w:rsidR="007A2545" w:rsidRDefault="007A2545" w:rsidP="007A2545">
              <w:pPr>
                <w:pStyle w:val="Bibliography"/>
                <w:ind w:left="720" w:hanging="720"/>
                <w:rPr>
                  <w:noProof/>
                </w:rPr>
              </w:pPr>
              <w:r>
                <w:rPr>
                  <w:noProof/>
                </w:rPr>
                <w:t xml:space="preserve">Shaw, D., &amp; Satalkar, P. (2018). Researchers’ interpretations of research integrity: A qualitative study. </w:t>
              </w:r>
              <w:r>
                <w:rPr>
                  <w:i/>
                  <w:iCs/>
                  <w:noProof/>
                </w:rPr>
                <w:t>Accountability in research, 25</w:t>
              </w:r>
              <w:r>
                <w:rPr>
                  <w:noProof/>
                </w:rPr>
                <w:t>(2), 79-93. https://doi.org/https://doi.org/10.1080/08989621.2017.1413940</w:t>
              </w:r>
            </w:p>
            <w:p w14:paraId="4C30F070" w14:textId="26C7D171" w:rsidR="00C50EC7" w:rsidRPr="00224AE8" w:rsidRDefault="00C50EC7" w:rsidP="007A2545">
              <w:pPr>
                <w:rPr>
                  <w:rFonts w:ascii="Arial" w:hAnsi="Arial" w:cs="Arial"/>
                  <w:sz w:val="24"/>
                  <w:szCs w:val="24"/>
                </w:rPr>
              </w:pPr>
              <w:r w:rsidRPr="00224AE8">
                <w:rPr>
                  <w:rFonts w:ascii="Arial" w:hAnsi="Arial" w:cs="Arial"/>
                  <w:b/>
                  <w:bCs/>
                  <w:noProof/>
                  <w:sz w:val="24"/>
                  <w:szCs w:val="24"/>
                </w:rPr>
                <w:fldChar w:fldCharType="end"/>
              </w:r>
            </w:p>
          </w:sdtContent>
        </w:sdt>
      </w:sdtContent>
    </w:sdt>
    <w:p w14:paraId="3F499D23" w14:textId="77F6FEA2" w:rsidR="00B236D4" w:rsidRPr="00224AE8" w:rsidRDefault="00B236D4" w:rsidP="00B236D4">
      <w:pPr>
        <w:rPr>
          <w:rFonts w:ascii="Arial" w:hAnsi="Arial" w:cs="Arial"/>
          <w:sz w:val="24"/>
          <w:szCs w:val="24"/>
        </w:rPr>
      </w:pPr>
    </w:p>
    <w:sectPr w:rsidR="00B236D4" w:rsidRPr="00224A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E100A" w14:textId="77777777" w:rsidR="00486734" w:rsidRDefault="00486734">
      <w:pPr>
        <w:spacing w:after="0" w:line="240" w:lineRule="auto"/>
      </w:pPr>
      <w:r>
        <w:separator/>
      </w:r>
    </w:p>
  </w:endnote>
  <w:endnote w:type="continuationSeparator" w:id="0">
    <w:p w14:paraId="3BCCBCA3" w14:textId="77777777" w:rsidR="00486734" w:rsidRDefault="0048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031822"/>
      <w:docPartObj>
        <w:docPartGallery w:val="Page Numbers (Bottom of Page)"/>
        <w:docPartUnique/>
      </w:docPartObj>
    </w:sdtPr>
    <w:sdtEndPr>
      <w:rPr>
        <w:noProof/>
      </w:rPr>
    </w:sdtEndPr>
    <w:sdtContent>
      <w:p w14:paraId="1D48C8F5" w14:textId="77777777" w:rsidR="00822F19" w:rsidRDefault="00822F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522F8E" w14:textId="77777777" w:rsidR="00822F19" w:rsidRDefault="00822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39723" w14:textId="77777777" w:rsidR="00486734" w:rsidRDefault="00486734">
      <w:pPr>
        <w:spacing w:after="0" w:line="240" w:lineRule="auto"/>
      </w:pPr>
      <w:r>
        <w:separator/>
      </w:r>
    </w:p>
  </w:footnote>
  <w:footnote w:type="continuationSeparator" w:id="0">
    <w:p w14:paraId="15563C20" w14:textId="77777777" w:rsidR="00486734" w:rsidRDefault="00486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97FBD"/>
    <w:multiLevelType w:val="hybridMultilevel"/>
    <w:tmpl w:val="9692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8026BE"/>
    <w:multiLevelType w:val="hybridMultilevel"/>
    <w:tmpl w:val="10D40890"/>
    <w:lvl w:ilvl="0" w:tplc="ED8EE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2379791">
    <w:abstractNumId w:val="0"/>
  </w:num>
  <w:num w:numId="2" w16cid:durableId="1176845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6A8"/>
    <w:rsid w:val="000008A6"/>
    <w:rsid w:val="00006E54"/>
    <w:rsid w:val="000231F6"/>
    <w:rsid w:val="00066EBA"/>
    <w:rsid w:val="00071555"/>
    <w:rsid w:val="00084681"/>
    <w:rsid w:val="000852C5"/>
    <w:rsid w:val="00094DC9"/>
    <w:rsid w:val="000C22AD"/>
    <w:rsid w:val="000E2EEF"/>
    <w:rsid w:val="001008D9"/>
    <w:rsid w:val="00113EDC"/>
    <w:rsid w:val="0012267A"/>
    <w:rsid w:val="00131DB0"/>
    <w:rsid w:val="0014245A"/>
    <w:rsid w:val="00151210"/>
    <w:rsid w:val="00154239"/>
    <w:rsid w:val="00166FA3"/>
    <w:rsid w:val="001736A1"/>
    <w:rsid w:val="00194BFF"/>
    <w:rsid w:val="001A09B2"/>
    <w:rsid w:val="001B7F27"/>
    <w:rsid w:val="001D18D9"/>
    <w:rsid w:val="001D6C0D"/>
    <w:rsid w:val="0020469E"/>
    <w:rsid w:val="00214654"/>
    <w:rsid w:val="00214C25"/>
    <w:rsid w:val="00224AE8"/>
    <w:rsid w:val="00231CAF"/>
    <w:rsid w:val="00242DF3"/>
    <w:rsid w:val="00267069"/>
    <w:rsid w:val="00267F07"/>
    <w:rsid w:val="00282E46"/>
    <w:rsid w:val="00296611"/>
    <w:rsid w:val="00296D7A"/>
    <w:rsid w:val="002A3D24"/>
    <w:rsid w:val="002C796D"/>
    <w:rsid w:val="002D6641"/>
    <w:rsid w:val="002E631F"/>
    <w:rsid w:val="00306354"/>
    <w:rsid w:val="00311762"/>
    <w:rsid w:val="00323828"/>
    <w:rsid w:val="003247E5"/>
    <w:rsid w:val="00331C45"/>
    <w:rsid w:val="00333545"/>
    <w:rsid w:val="003472CF"/>
    <w:rsid w:val="0036426C"/>
    <w:rsid w:val="003A3351"/>
    <w:rsid w:val="003A42A4"/>
    <w:rsid w:val="003B0FEE"/>
    <w:rsid w:val="003B3712"/>
    <w:rsid w:val="003E4D0B"/>
    <w:rsid w:val="003F449C"/>
    <w:rsid w:val="0040341B"/>
    <w:rsid w:val="00412E11"/>
    <w:rsid w:val="004160EF"/>
    <w:rsid w:val="00417C77"/>
    <w:rsid w:val="004203B5"/>
    <w:rsid w:val="00420BC8"/>
    <w:rsid w:val="0043054D"/>
    <w:rsid w:val="0043555A"/>
    <w:rsid w:val="00437A76"/>
    <w:rsid w:val="00445565"/>
    <w:rsid w:val="00457FCC"/>
    <w:rsid w:val="00465A32"/>
    <w:rsid w:val="00486734"/>
    <w:rsid w:val="004967EC"/>
    <w:rsid w:val="004A0500"/>
    <w:rsid w:val="004A7100"/>
    <w:rsid w:val="004B7333"/>
    <w:rsid w:val="004C0C32"/>
    <w:rsid w:val="004F299E"/>
    <w:rsid w:val="004F2DCD"/>
    <w:rsid w:val="004F3EC7"/>
    <w:rsid w:val="004F42A0"/>
    <w:rsid w:val="004F7F60"/>
    <w:rsid w:val="00515D49"/>
    <w:rsid w:val="00521C1F"/>
    <w:rsid w:val="00530A9C"/>
    <w:rsid w:val="0053110B"/>
    <w:rsid w:val="005322A4"/>
    <w:rsid w:val="005342C5"/>
    <w:rsid w:val="00536728"/>
    <w:rsid w:val="005424F1"/>
    <w:rsid w:val="005564C8"/>
    <w:rsid w:val="00561039"/>
    <w:rsid w:val="005670E2"/>
    <w:rsid w:val="005976A8"/>
    <w:rsid w:val="005A61BE"/>
    <w:rsid w:val="005C0FC4"/>
    <w:rsid w:val="005C6139"/>
    <w:rsid w:val="005C764F"/>
    <w:rsid w:val="005E1D1D"/>
    <w:rsid w:val="005E2334"/>
    <w:rsid w:val="005F2D5C"/>
    <w:rsid w:val="0061154A"/>
    <w:rsid w:val="00631547"/>
    <w:rsid w:val="0063730E"/>
    <w:rsid w:val="00647B0A"/>
    <w:rsid w:val="0065248F"/>
    <w:rsid w:val="00671C93"/>
    <w:rsid w:val="0067683F"/>
    <w:rsid w:val="0069137A"/>
    <w:rsid w:val="006A02B3"/>
    <w:rsid w:val="006A1CF4"/>
    <w:rsid w:val="006A3DCC"/>
    <w:rsid w:val="006A598C"/>
    <w:rsid w:val="006B0AEB"/>
    <w:rsid w:val="006C4B72"/>
    <w:rsid w:val="006D1F87"/>
    <w:rsid w:val="006E7640"/>
    <w:rsid w:val="0070436B"/>
    <w:rsid w:val="00724193"/>
    <w:rsid w:val="007241ED"/>
    <w:rsid w:val="00726506"/>
    <w:rsid w:val="00734958"/>
    <w:rsid w:val="007437F4"/>
    <w:rsid w:val="00744480"/>
    <w:rsid w:val="007623D5"/>
    <w:rsid w:val="007633F6"/>
    <w:rsid w:val="00777612"/>
    <w:rsid w:val="00782BB6"/>
    <w:rsid w:val="007A2014"/>
    <w:rsid w:val="007A2545"/>
    <w:rsid w:val="007B0BB1"/>
    <w:rsid w:val="007B2956"/>
    <w:rsid w:val="007B74EF"/>
    <w:rsid w:val="007E3503"/>
    <w:rsid w:val="00803C9D"/>
    <w:rsid w:val="00807E63"/>
    <w:rsid w:val="008212E9"/>
    <w:rsid w:val="008213F0"/>
    <w:rsid w:val="00822F19"/>
    <w:rsid w:val="008254DD"/>
    <w:rsid w:val="00835823"/>
    <w:rsid w:val="008419FD"/>
    <w:rsid w:val="008550DE"/>
    <w:rsid w:val="00883EE5"/>
    <w:rsid w:val="008846F1"/>
    <w:rsid w:val="00893171"/>
    <w:rsid w:val="008A02DA"/>
    <w:rsid w:val="008A16A3"/>
    <w:rsid w:val="008A4B54"/>
    <w:rsid w:val="008D3A92"/>
    <w:rsid w:val="008E17A8"/>
    <w:rsid w:val="008F6566"/>
    <w:rsid w:val="00906943"/>
    <w:rsid w:val="00924E71"/>
    <w:rsid w:val="00932A06"/>
    <w:rsid w:val="00952430"/>
    <w:rsid w:val="00954E55"/>
    <w:rsid w:val="009562CF"/>
    <w:rsid w:val="009658E8"/>
    <w:rsid w:val="00965927"/>
    <w:rsid w:val="0098164E"/>
    <w:rsid w:val="00984084"/>
    <w:rsid w:val="00997158"/>
    <w:rsid w:val="009A0ADF"/>
    <w:rsid w:val="009A18E8"/>
    <w:rsid w:val="009B3B3B"/>
    <w:rsid w:val="009C3E44"/>
    <w:rsid w:val="009C7995"/>
    <w:rsid w:val="009D54A3"/>
    <w:rsid w:val="009F306F"/>
    <w:rsid w:val="00A140F6"/>
    <w:rsid w:val="00A25B9A"/>
    <w:rsid w:val="00A33200"/>
    <w:rsid w:val="00A33A59"/>
    <w:rsid w:val="00A35462"/>
    <w:rsid w:val="00A42A09"/>
    <w:rsid w:val="00A65CE8"/>
    <w:rsid w:val="00A70817"/>
    <w:rsid w:val="00A808C9"/>
    <w:rsid w:val="00A8529B"/>
    <w:rsid w:val="00A921F0"/>
    <w:rsid w:val="00AA05EC"/>
    <w:rsid w:val="00AA3390"/>
    <w:rsid w:val="00AA66D3"/>
    <w:rsid w:val="00AB691F"/>
    <w:rsid w:val="00AD25C2"/>
    <w:rsid w:val="00B154E4"/>
    <w:rsid w:val="00B2087A"/>
    <w:rsid w:val="00B22AA2"/>
    <w:rsid w:val="00B236D4"/>
    <w:rsid w:val="00B25543"/>
    <w:rsid w:val="00B3126F"/>
    <w:rsid w:val="00B635DF"/>
    <w:rsid w:val="00B64F09"/>
    <w:rsid w:val="00B95601"/>
    <w:rsid w:val="00B971C8"/>
    <w:rsid w:val="00BA2106"/>
    <w:rsid w:val="00BA7B85"/>
    <w:rsid w:val="00BC69CB"/>
    <w:rsid w:val="00C20C87"/>
    <w:rsid w:val="00C25990"/>
    <w:rsid w:val="00C30EA1"/>
    <w:rsid w:val="00C37B59"/>
    <w:rsid w:val="00C44E64"/>
    <w:rsid w:val="00C50EC7"/>
    <w:rsid w:val="00C54793"/>
    <w:rsid w:val="00C722FA"/>
    <w:rsid w:val="00C74EE9"/>
    <w:rsid w:val="00C932AD"/>
    <w:rsid w:val="00CA041B"/>
    <w:rsid w:val="00CB22B6"/>
    <w:rsid w:val="00CD1647"/>
    <w:rsid w:val="00CE0561"/>
    <w:rsid w:val="00CE62AF"/>
    <w:rsid w:val="00CF1CED"/>
    <w:rsid w:val="00CF21BF"/>
    <w:rsid w:val="00D24F67"/>
    <w:rsid w:val="00D25ED1"/>
    <w:rsid w:val="00D27920"/>
    <w:rsid w:val="00D3118A"/>
    <w:rsid w:val="00D40C1B"/>
    <w:rsid w:val="00D64525"/>
    <w:rsid w:val="00D66F31"/>
    <w:rsid w:val="00D7082C"/>
    <w:rsid w:val="00D80C6D"/>
    <w:rsid w:val="00D81F6D"/>
    <w:rsid w:val="00D914BF"/>
    <w:rsid w:val="00D94ACD"/>
    <w:rsid w:val="00D969EA"/>
    <w:rsid w:val="00DA0D88"/>
    <w:rsid w:val="00DA7A1C"/>
    <w:rsid w:val="00DB268A"/>
    <w:rsid w:val="00DC3E9E"/>
    <w:rsid w:val="00DD2F96"/>
    <w:rsid w:val="00DE01D8"/>
    <w:rsid w:val="00DE1C21"/>
    <w:rsid w:val="00DF1855"/>
    <w:rsid w:val="00E16CD6"/>
    <w:rsid w:val="00E66A54"/>
    <w:rsid w:val="00E74B69"/>
    <w:rsid w:val="00E7543A"/>
    <w:rsid w:val="00E76850"/>
    <w:rsid w:val="00E8244A"/>
    <w:rsid w:val="00E83727"/>
    <w:rsid w:val="00E95E30"/>
    <w:rsid w:val="00EA625A"/>
    <w:rsid w:val="00EB081D"/>
    <w:rsid w:val="00EC677B"/>
    <w:rsid w:val="00EC77F4"/>
    <w:rsid w:val="00ED42B7"/>
    <w:rsid w:val="00EE5685"/>
    <w:rsid w:val="00F016CC"/>
    <w:rsid w:val="00F03155"/>
    <w:rsid w:val="00F06F44"/>
    <w:rsid w:val="00F147EC"/>
    <w:rsid w:val="00F167FB"/>
    <w:rsid w:val="00F2419C"/>
    <w:rsid w:val="00F37BC9"/>
    <w:rsid w:val="00F41643"/>
    <w:rsid w:val="00F975A3"/>
    <w:rsid w:val="00FA7ED8"/>
    <w:rsid w:val="00FD3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77471"/>
  <w15:chartTrackingRefBased/>
  <w15:docId w15:val="{7A38D425-DC6A-48DB-8390-4366D3590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200"/>
  </w:style>
  <w:style w:type="paragraph" w:styleId="Heading1">
    <w:name w:val="heading 1"/>
    <w:basedOn w:val="Normal"/>
    <w:next w:val="Normal"/>
    <w:link w:val="Heading1Char"/>
    <w:uiPriority w:val="9"/>
    <w:qFormat/>
    <w:rsid w:val="005C6139"/>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A59"/>
    <w:pPr>
      <w:ind w:left="720"/>
      <w:contextualSpacing/>
    </w:pPr>
  </w:style>
  <w:style w:type="table" w:styleId="TableGrid">
    <w:name w:val="Table Grid"/>
    <w:basedOn w:val="TableNormal"/>
    <w:uiPriority w:val="39"/>
    <w:rsid w:val="00534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C6139"/>
    <w:rPr>
      <w:rFonts w:asciiTheme="majorHAnsi" w:eastAsiaTheme="majorEastAsia" w:hAnsiTheme="majorHAnsi" w:cstheme="majorBidi"/>
      <w:color w:val="2F5496" w:themeColor="accent1" w:themeShade="BF"/>
      <w:kern w:val="0"/>
      <w:sz w:val="32"/>
      <w:szCs w:val="32"/>
      <w:lang w:eastAsia="en-GB"/>
      <w14:ligatures w14:val="none"/>
    </w:rPr>
  </w:style>
  <w:style w:type="paragraph" w:styleId="Footer">
    <w:name w:val="footer"/>
    <w:basedOn w:val="Normal"/>
    <w:link w:val="FooterChar"/>
    <w:uiPriority w:val="99"/>
    <w:unhideWhenUsed/>
    <w:rsid w:val="005C6139"/>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5C6139"/>
    <w:rPr>
      <w:rFonts w:ascii="Times New Roman" w:eastAsia="Times New Roman" w:hAnsi="Times New Roman" w:cs="Times New Roman"/>
      <w:kern w:val="0"/>
      <w:sz w:val="20"/>
      <w:szCs w:val="20"/>
      <w:lang w:eastAsia="en-GB"/>
      <w14:ligatures w14:val="none"/>
    </w:rPr>
  </w:style>
  <w:style w:type="paragraph" w:styleId="Bibliography">
    <w:name w:val="Bibliography"/>
    <w:basedOn w:val="Normal"/>
    <w:next w:val="Normal"/>
    <w:uiPriority w:val="37"/>
    <w:unhideWhenUsed/>
    <w:rsid w:val="008F6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4762">
      <w:bodyDiv w:val="1"/>
      <w:marLeft w:val="0"/>
      <w:marRight w:val="0"/>
      <w:marTop w:val="0"/>
      <w:marBottom w:val="0"/>
      <w:divBdr>
        <w:top w:val="none" w:sz="0" w:space="0" w:color="auto"/>
        <w:left w:val="none" w:sz="0" w:space="0" w:color="auto"/>
        <w:bottom w:val="none" w:sz="0" w:space="0" w:color="auto"/>
        <w:right w:val="none" w:sz="0" w:space="0" w:color="auto"/>
      </w:divBdr>
    </w:div>
    <w:div w:id="59184174">
      <w:bodyDiv w:val="1"/>
      <w:marLeft w:val="0"/>
      <w:marRight w:val="0"/>
      <w:marTop w:val="0"/>
      <w:marBottom w:val="0"/>
      <w:divBdr>
        <w:top w:val="none" w:sz="0" w:space="0" w:color="auto"/>
        <w:left w:val="none" w:sz="0" w:space="0" w:color="auto"/>
        <w:bottom w:val="none" w:sz="0" w:space="0" w:color="auto"/>
        <w:right w:val="none" w:sz="0" w:space="0" w:color="auto"/>
      </w:divBdr>
    </w:div>
    <w:div w:id="71703056">
      <w:bodyDiv w:val="1"/>
      <w:marLeft w:val="0"/>
      <w:marRight w:val="0"/>
      <w:marTop w:val="0"/>
      <w:marBottom w:val="0"/>
      <w:divBdr>
        <w:top w:val="none" w:sz="0" w:space="0" w:color="auto"/>
        <w:left w:val="none" w:sz="0" w:space="0" w:color="auto"/>
        <w:bottom w:val="none" w:sz="0" w:space="0" w:color="auto"/>
        <w:right w:val="none" w:sz="0" w:space="0" w:color="auto"/>
      </w:divBdr>
    </w:div>
    <w:div w:id="115179017">
      <w:bodyDiv w:val="1"/>
      <w:marLeft w:val="0"/>
      <w:marRight w:val="0"/>
      <w:marTop w:val="0"/>
      <w:marBottom w:val="0"/>
      <w:divBdr>
        <w:top w:val="none" w:sz="0" w:space="0" w:color="auto"/>
        <w:left w:val="none" w:sz="0" w:space="0" w:color="auto"/>
        <w:bottom w:val="none" w:sz="0" w:space="0" w:color="auto"/>
        <w:right w:val="none" w:sz="0" w:space="0" w:color="auto"/>
      </w:divBdr>
    </w:div>
    <w:div w:id="146409342">
      <w:bodyDiv w:val="1"/>
      <w:marLeft w:val="0"/>
      <w:marRight w:val="0"/>
      <w:marTop w:val="0"/>
      <w:marBottom w:val="0"/>
      <w:divBdr>
        <w:top w:val="none" w:sz="0" w:space="0" w:color="auto"/>
        <w:left w:val="none" w:sz="0" w:space="0" w:color="auto"/>
        <w:bottom w:val="none" w:sz="0" w:space="0" w:color="auto"/>
        <w:right w:val="none" w:sz="0" w:space="0" w:color="auto"/>
      </w:divBdr>
    </w:div>
    <w:div w:id="161824163">
      <w:bodyDiv w:val="1"/>
      <w:marLeft w:val="0"/>
      <w:marRight w:val="0"/>
      <w:marTop w:val="0"/>
      <w:marBottom w:val="0"/>
      <w:divBdr>
        <w:top w:val="none" w:sz="0" w:space="0" w:color="auto"/>
        <w:left w:val="none" w:sz="0" w:space="0" w:color="auto"/>
        <w:bottom w:val="none" w:sz="0" w:space="0" w:color="auto"/>
        <w:right w:val="none" w:sz="0" w:space="0" w:color="auto"/>
      </w:divBdr>
    </w:div>
    <w:div w:id="253053082">
      <w:bodyDiv w:val="1"/>
      <w:marLeft w:val="0"/>
      <w:marRight w:val="0"/>
      <w:marTop w:val="0"/>
      <w:marBottom w:val="0"/>
      <w:divBdr>
        <w:top w:val="none" w:sz="0" w:space="0" w:color="auto"/>
        <w:left w:val="none" w:sz="0" w:space="0" w:color="auto"/>
        <w:bottom w:val="none" w:sz="0" w:space="0" w:color="auto"/>
        <w:right w:val="none" w:sz="0" w:space="0" w:color="auto"/>
      </w:divBdr>
    </w:div>
    <w:div w:id="268391633">
      <w:bodyDiv w:val="1"/>
      <w:marLeft w:val="0"/>
      <w:marRight w:val="0"/>
      <w:marTop w:val="0"/>
      <w:marBottom w:val="0"/>
      <w:divBdr>
        <w:top w:val="none" w:sz="0" w:space="0" w:color="auto"/>
        <w:left w:val="none" w:sz="0" w:space="0" w:color="auto"/>
        <w:bottom w:val="none" w:sz="0" w:space="0" w:color="auto"/>
        <w:right w:val="none" w:sz="0" w:space="0" w:color="auto"/>
      </w:divBdr>
    </w:div>
    <w:div w:id="280378094">
      <w:bodyDiv w:val="1"/>
      <w:marLeft w:val="0"/>
      <w:marRight w:val="0"/>
      <w:marTop w:val="0"/>
      <w:marBottom w:val="0"/>
      <w:divBdr>
        <w:top w:val="none" w:sz="0" w:space="0" w:color="auto"/>
        <w:left w:val="none" w:sz="0" w:space="0" w:color="auto"/>
        <w:bottom w:val="none" w:sz="0" w:space="0" w:color="auto"/>
        <w:right w:val="none" w:sz="0" w:space="0" w:color="auto"/>
      </w:divBdr>
    </w:div>
    <w:div w:id="311446487">
      <w:bodyDiv w:val="1"/>
      <w:marLeft w:val="0"/>
      <w:marRight w:val="0"/>
      <w:marTop w:val="0"/>
      <w:marBottom w:val="0"/>
      <w:divBdr>
        <w:top w:val="none" w:sz="0" w:space="0" w:color="auto"/>
        <w:left w:val="none" w:sz="0" w:space="0" w:color="auto"/>
        <w:bottom w:val="none" w:sz="0" w:space="0" w:color="auto"/>
        <w:right w:val="none" w:sz="0" w:space="0" w:color="auto"/>
      </w:divBdr>
    </w:div>
    <w:div w:id="325865707">
      <w:bodyDiv w:val="1"/>
      <w:marLeft w:val="0"/>
      <w:marRight w:val="0"/>
      <w:marTop w:val="0"/>
      <w:marBottom w:val="0"/>
      <w:divBdr>
        <w:top w:val="none" w:sz="0" w:space="0" w:color="auto"/>
        <w:left w:val="none" w:sz="0" w:space="0" w:color="auto"/>
        <w:bottom w:val="none" w:sz="0" w:space="0" w:color="auto"/>
        <w:right w:val="none" w:sz="0" w:space="0" w:color="auto"/>
      </w:divBdr>
    </w:div>
    <w:div w:id="326061479">
      <w:bodyDiv w:val="1"/>
      <w:marLeft w:val="0"/>
      <w:marRight w:val="0"/>
      <w:marTop w:val="0"/>
      <w:marBottom w:val="0"/>
      <w:divBdr>
        <w:top w:val="none" w:sz="0" w:space="0" w:color="auto"/>
        <w:left w:val="none" w:sz="0" w:space="0" w:color="auto"/>
        <w:bottom w:val="none" w:sz="0" w:space="0" w:color="auto"/>
        <w:right w:val="none" w:sz="0" w:space="0" w:color="auto"/>
      </w:divBdr>
    </w:div>
    <w:div w:id="470053409">
      <w:bodyDiv w:val="1"/>
      <w:marLeft w:val="0"/>
      <w:marRight w:val="0"/>
      <w:marTop w:val="0"/>
      <w:marBottom w:val="0"/>
      <w:divBdr>
        <w:top w:val="none" w:sz="0" w:space="0" w:color="auto"/>
        <w:left w:val="none" w:sz="0" w:space="0" w:color="auto"/>
        <w:bottom w:val="none" w:sz="0" w:space="0" w:color="auto"/>
        <w:right w:val="none" w:sz="0" w:space="0" w:color="auto"/>
      </w:divBdr>
    </w:div>
    <w:div w:id="474958157">
      <w:bodyDiv w:val="1"/>
      <w:marLeft w:val="0"/>
      <w:marRight w:val="0"/>
      <w:marTop w:val="0"/>
      <w:marBottom w:val="0"/>
      <w:divBdr>
        <w:top w:val="none" w:sz="0" w:space="0" w:color="auto"/>
        <w:left w:val="none" w:sz="0" w:space="0" w:color="auto"/>
        <w:bottom w:val="none" w:sz="0" w:space="0" w:color="auto"/>
        <w:right w:val="none" w:sz="0" w:space="0" w:color="auto"/>
      </w:divBdr>
    </w:div>
    <w:div w:id="490608057">
      <w:bodyDiv w:val="1"/>
      <w:marLeft w:val="0"/>
      <w:marRight w:val="0"/>
      <w:marTop w:val="0"/>
      <w:marBottom w:val="0"/>
      <w:divBdr>
        <w:top w:val="none" w:sz="0" w:space="0" w:color="auto"/>
        <w:left w:val="none" w:sz="0" w:space="0" w:color="auto"/>
        <w:bottom w:val="none" w:sz="0" w:space="0" w:color="auto"/>
        <w:right w:val="none" w:sz="0" w:space="0" w:color="auto"/>
      </w:divBdr>
    </w:div>
    <w:div w:id="508914278">
      <w:bodyDiv w:val="1"/>
      <w:marLeft w:val="0"/>
      <w:marRight w:val="0"/>
      <w:marTop w:val="0"/>
      <w:marBottom w:val="0"/>
      <w:divBdr>
        <w:top w:val="none" w:sz="0" w:space="0" w:color="auto"/>
        <w:left w:val="none" w:sz="0" w:space="0" w:color="auto"/>
        <w:bottom w:val="none" w:sz="0" w:space="0" w:color="auto"/>
        <w:right w:val="none" w:sz="0" w:space="0" w:color="auto"/>
      </w:divBdr>
    </w:div>
    <w:div w:id="524179058">
      <w:bodyDiv w:val="1"/>
      <w:marLeft w:val="0"/>
      <w:marRight w:val="0"/>
      <w:marTop w:val="0"/>
      <w:marBottom w:val="0"/>
      <w:divBdr>
        <w:top w:val="none" w:sz="0" w:space="0" w:color="auto"/>
        <w:left w:val="none" w:sz="0" w:space="0" w:color="auto"/>
        <w:bottom w:val="none" w:sz="0" w:space="0" w:color="auto"/>
        <w:right w:val="none" w:sz="0" w:space="0" w:color="auto"/>
      </w:divBdr>
    </w:div>
    <w:div w:id="530336118">
      <w:bodyDiv w:val="1"/>
      <w:marLeft w:val="0"/>
      <w:marRight w:val="0"/>
      <w:marTop w:val="0"/>
      <w:marBottom w:val="0"/>
      <w:divBdr>
        <w:top w:val="none" w:sz="0" w:space="0" w:color="auto"/>
        <w:left w:val="none" w:sz="0" w:space="0" w:color="auto"/>
        <w:bottom w:val="none" w:sz="0" w:space="0" w:color="auto"/>
        <w:right w:val="none" w:sz="0" w:space="0" w:color="auto"/>
      </w:divBdr>
    </w:div>
    <w:div w:id="550967665">
      <w:bodyDiv w:val="1"/>
      <w:marLeft w:val="0"/>
      <w:marRight w:val="0"/>
      <w:marTop w:val="0"/>
      <w:marBottom w:val="0"/>
      <w:divBdr>
        <w:top w:val="none" w:sz="0" w:space="0" w:color="auto"/>
        <w:left w:val="none" w:sz="0" w:space="0" w:color="auto"/>
        <w:bottom w:val="none" w:sz="0" w:space="0" w:color="auto"/>
        <w:right w:val="none" w:sz="0" w:space="0" w:color="auto"/>
      </w:divBdr>
    </w:div>
    <w:div w:id="582182643">
      <w:bodyDiv w:val="1"/>
      <w:marLeft w:val="0"/>
      <w:marRight w:val="0"/>
      <w:marTop w:val="0"/>
      <w:marBottom w:val="0"/>
      <w:divBdr>
        <w:top w:val="none" w:sz="0" w:space="0" w:color="auto"/>
        <w:left w:val="none" w:sz="0" w:space="0" w:color="auto"/>
        <w:bottom w:val="none" w:sz="0" w:space="0" w:color="auto"/>
        <w:right w:val="none" w:sz="0" w:space="0" w:color="auto"/>
      </w:divBdr>
    </w:div>
    <w:div w:id="629168910">
      <w:bodyDiv w:val="1"/>
      <w:marLeft w:val="0"/>
      <w:marRight w:val="0"/>
      <w:marTop w:val="0"/>
      <w:marBottom w:val="0"/>
      <w:divBdr>
        <w:top w:val="none" w:sz="0" w:space="0" w:color="auto"/>
        <w:left w:val="none" w:sz="0" w:space="0" w:color="auto"/>
        <w:bottom w:val="none" w:sz="0" w:space="0" w:color="auto"/>
        <w:right w:val="none" w:sz="0" w:space="0" w:color="auto"/>
      </w:divBdr>
    </w:div>
    <w:div w:id="653487441">
      <w:bodyDiv w:val="1"/>
      <w:marLeft w:val="0"/>
      <w:marRight w:val="0"/>
      <w:marTop w:val="0"/>
      <w:marBottom w:val="0"/>
      <w:divBdr>
        <w:top w:val="none" w:sz="0" w:space="0" w:color="auto"/>
        <w:left w:val="none" w:sz="0" w:space="0" w:color="auto"/>
        <w:bottom w:val="none" w:sz="0" w:space="0" w:color="auto"/>
        <w:right w:val="none" w:sz="0" w:space="0" w:color="auto"/>
      </w:divBdr>
    </w:div>
    <w:div w:id="668677459">
      <w:bodyDiv w:val="1"/>
      <w:marLeft w:val="0"/>
      <w:marRight w:val="0"/>
      <w:marTop w:val="0"/>
      <w:marBottom w:val="0"/>
      <w:divBdr>
        <w:top w:val="none" w:sz="0" w:space="0" w:color="auto"/>
        <w:left w:val="none" w:sz="0" w:space="0" w:color="auto"/>
        <w:bottom w:val="none" w:sz="0" w:space="0" w:color="auto"/>
        <w:right w:val="none" w:sz="0" w:space="0" w:color="auto"/>
      </w:divBdr>
    </w:div>
    <w:div w:id="693925618">
      <w:bodyDiv w:val="1"/>
      <w:marLeft w:val="0"/>
      <w:marRight w:val="0"/>
      <w:marTop w:val="0"/>
      <w:marBottom w:val="0"/>
      <w:divBdr>
        <w:top w:val="none" w:sz="0" w:space="0" w:color="auto"/>
        <w:left w:val="none" w:sz="0" w:space="0" w:color="auto"/>
        <w:bottom w:val="none" w:sz="0" w:space="0" w:color="auto"/>
        <w:right w:val="none" w:sz="0" w:space="0" w:color="auto"/>
      </w:divBdr>
    </w:div>
    <w:div w:id="719783968">
      <w:bodyDiv w:val="1"/>
      <w:marLeft w:val="0"/>
      <w:marRight w:val="0"/>
      <w:marTop w:val="0"/>
      <w:marBottom w:val="0"/>
      <w:divBdr>
        <w:top w:val="none" w:sz="0" w:space="0" w:color="auto"/>
        <w:left w:val="none" w:sz="0" w:space="0" w:color="auto"/>
        <w:bottom w:val="none" w:sz="0" w:space="0" w:color="auto"/>
        <w:right w:val="none" w:sz="0" w:space="0" w:color="auto"/>
      </w:divBdr>
    </w:div>
    <w:div w:id="822627656">
      <w:bodyDiv w:val="1"/>
      <w:marLeft w:val="0"/>
      <w:marRight w:val="0"/>
      <w:marTop w:val="0"/>
      <w:marBottom w:val="0"/>
      <w:divBdr>
        <w:top w:val="none" w:sz="0" w:space="0" w:color="auto"/>
        <w:left w:val="none" w:sz="0" w:space="0" w:color="auto"/>
        <w:bottom w:val="none" w:sz="0" w:space="0" w:color="auto"/>
        <w:right w:val="none" w:sz="0" w:space="0" w:color="auto"/>
      </w:divBdr>
    </w:div>
    <w:div w:id="839583233">
      <w:bodyDiv w:val="1"/>
      <w:marLeft w:val="0"/>
      <w:marRight w:val="0"/>
      <w:marTop w:val="0"/>
      <w:marBottom w:val="0"/>
      <w:divBdr>
        <w:top w:val="none" w:sz="0" w:space="0" w:color="auto"/>
        <w:left w:val="none" w:sz="0" w:space="0" w:color="auto"/>
        <w:bottom w:val="none" w:sz="0" w:space="0" w:color="auto"/>
        <w:right w:val="none" w:sz="0" w:space="0" w:color="auto"/>
      </w:divBdr>
    </w:div>
    <w:div w:id="846867726">
      <w:bodyDiv w:val="1"/>
      <w:marLeft w:val="0"/>
      <w:marRight w:val="0"/>
      <w:marTop w:val="0"/>
      <w:marBottom w:val="0"/>
      <w:divBdr>
        <w:top w:val="none" w:sz="0" w:space="0" w:color="auto"/>
        <w:left w:val="none" w:sz="0" w:space="0" w:color="auto"/>
        <w:bottom w:val="none" w:sz="0" w:space="0" w:color="auto"/>
        <w:right w:val="none" w:sz="0" w:space="0" w:color="auto"/>
      </w:divBdr>
    </w:div>
    <w:div w:id="852691347">
      <w:bodyDiv w:val="1"/>
      <w:marLeft w:val="0"/>
      <w:marRight w:val="0"/>
      <w:marTop w:val="0"/>
      <w:marBottom w:val="0"/>
      <w:divBdr>
        <w:top w:val="none" w:sz="0" w:space="0" w:color="auto"/>
        <w:left w:val="none" w:sz="0" w:space="0" w:color="auto"/>
        <w:bottom w:val="none" w:sz="0" w:space="0" w:color="auto"/>
        <w:right w:val="none" w:sz="0" w:space="0" w:color="auto"/>
      </w:divBdr>
    </w:div>
    <w:div w:id="922959275">
      <w:bodyDiv w:val="1"/>
      <w:marLeft w:val="0"/>
      <w:marRight w:val="0"/>
      <w:marTop w:val="0"/>
      <w:marBottom w:val="0"/>
      <w:divBdr>
        <w:top w:val="none" w:sz="0" w:space="0" w:color="auto"/>
        <w:left w:val="none" w:sz="0" w:space="0" w:color="auto"/>
        <w:bottom w:val="none" w:sz="0" w:space="0" w:color="auto"/>
        <w:right w:val="none" w:sz="0" w:space="0" w:color="auto"/>
      </w:divBdr>
    </w:div>
    <w:div w:id="935599863">
      <w:bodyDiv w:val="1"/>
      <w:marLeft w:val="0"/>
      <w:marRight w:val="0"/>
      <w:marTop w:val="0"/>
      <w:marBottom w:val="0"/>
      <w:divBdr>
        <w:top w:val="none" w:sz="0" w:space="0" w:color="auto"/>
        <w:left w:val="none" w:sz="0" w:space="0" w:color="auto"/>
        <w:bottom w:val="none" w:sz="0" w:space="0" w:color="auto"/>
        <w:right w:val="none" w:sz="0" w:space="0" w:color="auto"/>
      </w:divBdr>
    </w:div>
    <w:div w:id="968320328">
      <w:bodyDiv w:val="1"/>
      <w:marLeft w:val="0"/>
      <w:marRight w:val="0"/>
      <w:marTop w:val="0"/>
      <w:marBottom w:val="0"/>
      <w:divBdr>
        <w:top w:val="none" w:sz="0" w:space="0" w:color="auto"/>
        <w:left w:val="none" w:sz="0" w:space="0" w:color="auto"/>
        <w:bottom w:val="none" w:sz="0" w:space="0" w:color="auto"/>
        <w:right w:val="none" w:sz="0" w:space="0" w:color="auto"/>
      </w:divBdr>
    </w:div>
    <w:div w:id="1027755294">
      <w:bodyDiv w:val="1"/>
      <w:marLeft w:val="0"/>
      <w:marRight w:val="0"/>
      <w:marTop w:val="0"/>
      <w:marBottom w:val="0"/>
      <w:divBdr>
        <w:top w:val="none" w:sz="0" w:space="0" w:color="auto"/>
        <w:left w:val="none" w:sz="0" w:space="0" w:color="auto"/>
        <w:bottom w:val="none" w:sz="0" w:space="0" w:color="auto"/>
        <w:right w:val="none" w:sz="0" w:space="0" w:color="auto"/>
      </w:divBdr>
    </w:div>
    <w:div w:id="1041975982">
      <w:bodyDiv w:val="1"/>
      <w:marLeft w:val="0"/>
      <w:marRight w:val="0"/>
      <w:marTop w:val="0"/>
      <w:marBottom w:val="0"/>
      <w:divBdr>
        <w:top w:val="none" w:sz="0" w:space="0" w:color="auto"/>
        <w:left w:val="none" w:sz="0" w:space="0" w:color="auto"/>
        <w:bottom w:val="none" w:sz="0" w:space="0" w:color="auto"/>
        <w:right w:val="none" w:sz="0" w:space="0" w:color="auto"/>
      </w:divBdr>
    </w:div>
    <w:div w:id="1088235946">
      <w:bodyDiv w:val="1"/>
      <w:marLeft w:val="0"/>
      <w:marRight w:val="0"/>
      <w:marTop w:val="0"/>
      <w:marBottom w:val="0"/>
      <w:divBdr>
        <w:top w:val="none" w:sz="0" w:space="0" w:color="auto"/>
        <w:left w:val="none" w:sz="0" w:space="0" w:color="auto"/>
        <w:bottom w:val="none" w:sz="0" w:space="0" w:color="auto"/>
        <w:right w:val="none" w:sz="0" w:space="0" w:color="auto"/>
      </w:divBdr>
    </w:div>
    <w:div w:id="1097022298">
      <w:bodyDiv w:val="1"/>
      <w:marLeft w:val="0"/>
      <w:marRight w:val="0"/>
      <w:marTop w:val="0"/>
      <w:marBottom w:val="0"/>
      <w:divBdr>
        <w:top w:val="none" w:sz="0" w:space="0" w:color="auto"/>
        <w:left w:val="none" w:sz="0" w:space="0" w:color="auto"/>
        <w:bottom w:val="none" w:sz="0" w:space="0" w:color="auto"/>
        <w:right w:val="none" w:sz="0" w:space="0" w:color="auto"/>
      </w:divBdr>
    </w:div>
    <w:div w:id="1124277602">
      <w:bodyDiv w:val="1"/>
      <w:marLeft w:val="0"/>
      <w:marRight w:val="0"/>
      <w:marTop w:val="0"/>
      <w:marBottom w:val="0"/>
      <w:divBdr>
        <w:top w:val="none" w:sz="0" w:space="0" w:color="auto"/>
        <w:left w:val="none" w:sz="0" w:space="0" w:color="auto"/>
        <w:bottom w:val="none" w:sz="0" w:space="0" w:color="auto"/>
        <w:right w:val="none" w:sz="0" w:space="0" w:color="auto"/>
      </w:divBdr>
    </w:div>
    <w:div w:id="1145316216">
      <w:bodyDiv w:val="1"/>
      <w:marLeft w:val="0"/>
      <w:marRight w:val="0"/>
      <w:marTop w:val="0"/>
      <w:marBottom w:val="0"/>
      <w:divBdr>
        <w:top w:val="none" w:sz="0" w:space="0" w:color="auto"/>
        <w:left w:val="none" w:sz="0" w:space="0" w:color="auto"/>
        <w:bottom w:val="none" w:sz="0" w:space="0" w:color="auto"/>
        <w:right w:val="none" w:sz="0" w:space="0" w:color="auto"/>
      </w:divBdr>
    </w:div>
    <w:div w:id="1229224513">
      <w:bodyDiv w:val="1"/>
      <w:marLeft w:val="0"/>
      <w:marRight w:val="0"/>
      <w:marTop w:val="0"/>
      <w:marBottom w:val="0"/>
      <w:divBdr>
        <w:top w:val="none" w:sz="0" w:space="0" w:color="auto"/>
        <w:left w:val="none" w:sz="0" w:space="0" w:color="auto"/>
        <w:bottom w:val="none" w:sz="0" w:space="0" w:color="auto"/>
        <w:right w:val="none" w:sz="0" w:space="0" w:color="auto"/>
      </w:divBdr>
    </w:div>
    <w:div w:id="1231185596">
      <w:bodyDiv w:val="1"/>
      <w:marLeft w:val="0"/>
      <w:marRight w:val="0"/>
      <w:marTop w:val="0"/>
      <w:marBottom w:val="0"/>
      <w:divBdr>
        <w:top w:val="none" w:sz="0" w:space="0" w:color="auto"/>
        <w:left w:val="none" w:sz="0" w:space="0" w:color="auto"/>
        <w:bottom w:val="none" w:sz="0" w:space="0" w:color="auto"/>
        <w:right w:val="none" w:sz="0" w:space="0" w:color="auto"/>
      </w:divBdr>
    </w:div>
    <w:div w:id="1241215635">
      <w:bodyDiv w:val="1"/>
      <w:marLeft w:val="0"/>
      <w:marRight w:val="0"/>
      <w:marTop w:val="0"/>
      <w:marBottom w:val="0"/>
      <w:divBdr>
        <w:top w:val="none" w:sz="0" w:space="0" w:color="auto"/>
        <w:left w:val="none" w:sz="0" w:space="0" w:color="auto"/>
        <w:bottom w:val="none" w:sz="0" w:space="0" w:color="auto"/>
        <w:right w:val="none" w:sz="0" w:space="0" w:color="auto"/>
      </w:divBdr>
    </w:div>
    <w:div w:id="1328483648">
      <w:bodyDiv w:val="1"/>
      <w:marLeft w:val="0"/>
      <w:marRight w:val="0"/>
      <w:marTop w:val="0"/>
      <w:marBottom w:val="0"/>
      <w:divBdr>
        <w:top w:val="none" w:sz="0" w:space="0" w:color="auto"/>
        <w:left w:val="none" w:sz="0" w:space="0" w:color="auto"/>
        <w:bottom w:val="none" w:sz="0" w:space="0" w:color="auto"/>
        <w:right w:val="none" w:sz="0" w:space="0" w:color="auto"/>
      </w:divBdr>
    </w:div>
    <w:div w:id="1343974880">
      <w:bodyDiv w:val="1"/>
      <w:marLeft w:val="0"/>
      <w:marRight w:val="0"/>
      <w:marTop w:val="0"/>
      <w:marBottom w:val="0"/>
      <w:divBdr>
        <w:top w:val="none" w:sz="0" w:space="0" w:color="auto"/>
        <w:left w:val="none" w:sz="0" w:space="0" w:color="auto"/>
        <w:bottom w:val="none" w:sz="0" w:space="0" w:color="auto"/>
        <w:right w:val="none" w:sz="0" w:space="0" w:color="auto"/>
      </w:divBdr>
    </w:div>
    <w:div w:id="1430733968">
      <w:bodyDiv w:val="1"/>
      <w:marLeft w:val="0"/>
      <w:marRight w:val="0"/>
      <w:marTop w:val="0"/>
      <w:marBottom w:val="0"/>
      <w:divBdr>
        <w:top w:val="none" w:sz="0" w:space="0" w:color="auto"/>
        <w:left w:val="none" w:sz="0" w:space="0" w:color="auto"/>
        <w:bottom w:val="none" w:sz="0" w:space="0" w:color="auto"/>
        <w:right w:val="none" w:sz="0" w:space="0" w:color="auto"/>
      </w:divBdr>
    </w:div>
    <w:div w:id="1482428650">
      <w:bodyDiv w:val="1"/>
      <w:marLeft w:val="0"/>
      <w:marRight w:val="0"/>
      <w:marTop w:val="0"/>
      <w:marBottom w:val="0"/>
      <w:divBdr>
        <w:top w:val="none" w:sz="0" w:space="0" w:color="auto"/>
        <w:left w:val="none" w:sz="0" w:space="0" w:color="auto"/>
        <w:bottom w:val="none" w:sz="0" w:space="0" w:color="auto"/>
        <w:right w:val="none" w:sz="0" w:space="0" w:color="auto"/>
      </w:divBdr>
    </w:div>
    <w:div w:id="1555777422">
      <w:bodyDiv w:val="1"/>
      <w:marLeft w:val="0"/>
      <w:marRight w:val="0"/>
      <w:marTop w:val="0"/>
      <w:marBottom w:val="0"/>
      <w:divBdr>
        <w:top w:val="none" w:sz="0" w:space="0" w:color="auto"/>
        <w:left w:val="none" w:sz="0" w:space="0" w:color="auto"/>
        <w:bottom w:val="none" w:sz="0" w:space="0" w:color="auto"/>
        <w:right w:val="none" w:sz="0" w:space="0" w:color="auto"/>
      </w:divBdr>
    </w:div>
    <w:div w:id="1563755550">
      <w:bodyDiv w:val="1"/>
      <w:marLeft w:val="0"/>
      <w:marRight w:val="0"/>
      <w:marTop w:val="0"/>
      <w:marBottom w:val="0"/>
      <w:divBdr>
        <w:top w:val="none" w:sz="0" w:space="0" w:color="auto"/>
        <w:left w:val="none" w:sz="0" w:space="0" w:color="auto"/>
        <w:bottom w:val="none" w:sz="0" w:space="0" w:color="auto"/>
        <w:right w:val="none" w:sz="0" w:space="0" w:color="auto"/>
      </w:divBdr>
    </w:div>
    <w:div w:id="1569419638">
      <w:bodyDiv w:val="1"/>
      <w:marLeft w:val="0"/>
      <w:marRight w:val="0"/>
      <w:marTop w:val="0"/>
      <w:marBottom w:val="0"/>
      <w:divBdr>
        <w:top w:val="none" w:sz="0" w:space="0" w:color="auto"/>
        <w:left w:val="none" w:sz="0" w:space="0" w:color="auto"/>
        <w:bottom w:val="none" w:sz="0" w:space="0" w:color="auto"/>
        <w:right w:val="none" w:sz="0" w:space="0" w:color="auto"/>
      </w:divBdr>
    </w:div>
    <w:div w:id="1593389368">
      <w:bodyDiv w:val="1"/>
      <w:marLeft w:val="0"/>
      <w:marRight w:val="0"/>
      <w:marTop w:val="0"/>
      <w:marBottom w:val="0"/>
      <w:divBdr>
        <w:top w:val="none" w:sz="0" w:space="0" w:color="auto"/>
        <w:left w:val="none" w:sz="0" w:space="0" w:color="auto"/>
        <w:bottom w:val="none" w:sz="0" w:space="0" w:color="auto"/>
        <w:right w:val="none" w:sz="0" w:space="0" w:color="auto"/>
      </w:divBdr>
    </w:div>
    <w:div w:id="1596130090">
      <w:bodyDiv w:val="1"/>
      <w:marLeft w:val="0"/>
      <w:marRight w:val="0"/>
      <w:marTop w:val="0"/>
      <w:marBottom w:val="0"/>
      <w:divBdr>
        <w:top w:val="none" w:sz="0" w:space="0" w:color="auto"/>
        <w:left w:val="none" w:sz="0" w:space="0" w:color="auto"/>
        <w:bottom w:val="none" w:sz="0" w:space="0" w:color="auto"/>
        <w:right w:val="none" w:sz="0" w:space="0" w:color="auto"/>
      </w:divBdr>
    </w:div>
    <w:div w:id="1692299307">
      <w:bodyDiv w:val="1"/>
      <w:marLeft w:val="0"/>
      <w:marRight w:val="0"/>
      <w:marTop w:val="0"/>
      <w:marBottom w:val="0"/>
      <w:divBdr>
        <w:top w:val="none" w:sz="0" w:space="0" w:color="auto"/>
        <w:left w:val="none" w:sz="0" w:space="0" w:color="auto"/>
        <w:bottom w:val="none" w:sz="0" w:space="0" w:color="auto"/>
        <w:right w:val="none" w:sz="0" w:space="0" w:color="auto"/>
      </w:divBdr>
    </w:div>
    <w:div w:id="1696998679">
      <w:bodyDiv w:val="1"/>
      <w:marLeft w:val="0"/>
      <w:marRight w:val="0"/>
      <w:marTop w:val="0"/>
      <w:marBottom w:val="0"/>
      <w:divBdr>
        <w:top w:val="none" w:sz="0" w:space="0" w:color="auto"/>
        <w:left w:val="none" w:sz="0" w:space="0" w:color="auto"/>
        <w:bottom w:val="none" w:sz="0" w:space="0" w:color="auto"/>
        <w:right w:val="none" w:sz="0" w:space="0" w:color="auto"/>
      </w:divBdr>
    </w:div>
    <w:div w:id="1709641425">
      <w:bodyDiv w:val="1"/>
      <w:marLeft w:val="0"/>
      <w:marRight w:val="0"/>
      <w:marTop w:val="0"/>
      <w:marBottom w:val="0"/>
      <w:divBdr>
        <w:top w:val="none" w:sz="0" w:space="0" w:color="auto"/>
        <w:left w:val="none" w:sz="0" w:space="0" w:color="auto"/>
        <w:bottom w:val="none" w:sz="0" w:space="0" w:color="auto"/>
        <w:right w:val="none" w:sz="0" w:space="0" w:color="auto"/>
      </w:divBdr>
    </w:div>
    <w:div w:id="1716389643">
      <w:bodyDiv w:val="1"/>
      <w:marLeft w:val="0"/>
      <w:marRight w:val="0"/>
      <w:marTop w:val="0"/>
      <w:marBottom w:val="0"/>
      <w:divBdr>
        <w:top w:val="none" w:sz="0" w:space="0" w:color="auto"/>
        <w:left w:val="none" w:sz="0" w:space="0" w:color="auto"/>
        <w:bottom w:val="none" w:sz="0" w:space="0" w:color="auto"/>
        <w:right w:val="none" w:sz="0" w:space="0" w:color="auto"/>
      </w:divBdr>
    </w:div>
    <w:div w:id="1729259003">
      <w:bodyDiv w:val="1"/>
      <w:marLeft w:val="0"/>
      <w:marRight w:val="0"/>
      <w:marTop w:val="0"/>
      <w:marBottom w:val="0"/>
      <w:divBdr>
        <w:top w:val="none" w:sz="0" w:space="0" w:color="auto"/>
        <w:left w:val="none" w:sz="0" w:space="0" w:color="auto"/>
        <w:bottom w:val="none" w:sz="0" w:space="0" w:color="auto"/>
        <w:right w:val="none" w:sz="0" w:space="0" w:color="auto"/>
      </w:divBdr>
    </w:div>
    <w:div w:id="1818373932">
      <w:bodyDiv w:val="1"/>
      <w:marLeft w:val="0"/>
      <w:marRight w:val="0"/>
      <w:marTop w:val="0"/>
      <w:marBottom w:val="0"/>
      <w:divBdr>
        <w:top w:val="none" w:sz="0" w:space="0" w:color="auto"/>
        <w:left w:val="none" w:sz="0" w:space="0" w:color="auto"/>
        <w:bottom w:val="none" w:sz="0" w:space="0" w:color="auto"/>
        <w:right w:val="none" w:sz="0" w:space="0" w:color="auto"/>
      </w:divBdr>
    </w:div>
    <w:div w:id="1822385812">
      <w:bodyDiv w:val="1"/>
      <w:marLeft w:val="0"/>
      <w:marRight w:val="0"/>
      <w:marTop w:val="0"/>
      <w:marBottom w:val="0"/>
      <w:divBdr>
        <w:top w:val="none" w:sz="0" w:space="0" w:color="auto"/>
        <w:left w:val="none" w:sz="0" w:space="0" w:color="auto"/>
        <w:bottom w:val="none" w:sz="0" w:space="0" w:color="auto"/>
        <w:right w:val="none" w:sz="0" w:space="0" w:color="auto"/>
      </w:divBdr>
    </w:div>
    <w:div w:id="1876766862">
      <w:bodyDiv w:val="1"/>
      <w:marLeft w:val="0"/>
      <w:marRight w:val="0"/>
      <w:marTop w:val="0"/>
      <w:marBottom w:val="0"/>
      <w:divBdr>
        <w:top w:val="none" w:sz="0" w:space="0" w:color="auto"/>
        <w:left w:val="none" w:sz="0" w:space="0" w:color="auto"/>
        <w:bottom w:val="none" w:sz="0" w:space="0" w:color="auto"/>
        <w:right w:val="none" w:sz="0" w:space="0" w:color="auto"/>
      </w:divBdr>
    </w:div>
    <w:div w:id="1881824265">
      <w:bodyDiv w:val="1"/>
      <w:marLeft w:val="0"/>
      <w:marRight w:val="0"/>
      <w:marTop w:val="0"/>
      <w:marBottom w:val="0"/>
      <w:divBdr>
        <w:top w:val="none" w:sz="0" w:space="0" w:color="auto"/>
        <w:left w:val="none" w:sz="0" w:space="0" w:color="auto"/>
        <w:bottom w:val="none" w:sz="0" w:space="0" w:color="auto"/>
        <w:right w:val="none" w:sz="0" w:space="0" w:color="auto"/>
      </w:divBdr>
    </w:div>
    <w:div w:id="1922710819">
      <w:bodyDiv w:val="1"/>
      <w:marLeft w:val="0"/>
      <w:marRight w:val="0"/>
      <w:marTop w:val="0"/>
      <w:marBottom w:val="0"/>
      <w:divBdr>
        <w:top w:val="none" w:sz="0" w:space="0" w:color="auto"/>
        <w:left w:val="none" w:sz="0" w:space="0" w:color="auto"/>
        <w:bottom w:val="none" w:sz="0" w:space="0" w:color="auto"/>
        <w:right w:val="none" w:sz="0" w:space="0" w:color="auto"/>
      </w:divBdr>
    </w:div>
    <w:div w:id="1948124875">
      <w:bodyDiv w:val="1"/>
      <w:marLeft w:val="0"/>
      <w:marRight w:val="0"/>
      <w:marTop w:val="0"/>
      <w:marBottom w:val="0"/>
      <w:divBdr>
        <w:top w:val="none" w:sz="0" w:space="0" w:color="auto"/>
        <w:left w:val="none" w:sz="0" w:space="0" w:color="auto"/>
        <w:bottom w:val="none" w:sz="0" w:space="0" w:color="auto"/>
        <w:right w:val="none" w:sz="0" w:space="0" w:color="auto"/>
      </w:divBdr>
    </w:div>
    <w:div w:id="1956711507">
      <w:bodyDiv w:val="1"/>
      <w:marLeft w:val="0"/>
      <w:marRight w:val="0"/>
      <w:marTop w:val="0"/>
      <w:marBottom w:val="0"/>
      <w:divBdr>
        <w:top w:val="none" w:sz="0" w:space="0" w:color="auto"/>
        <w:left w:val="none" w:sz="0" w:space="0" w:color="auto"/>
        <w:bottom w:val="none" w:sz="0" w:space="0" w:color="auto"/>
        <w:right w:val="none" w:sz="0" w:space="0" w:color="auto"/>
      </w:divBdr>
    </w:div>
    <w:div w:id="1967394983">
      <w:bodyDiv w:val="1"/>
      <w:marLeft w:val="0"/>
      <w:marRight w:val="0"/>
      <w:marTop w:val="0"/>
      <w:marBottom w:val="0"/>
      <w:divBdr>
        <w:top w:val="none" w:sz="0" w:space="0" w:color="auto"/>
        <w:left w:val="none" w:sz="0" w:space="0" w:color="auto"/>
        <w:bottom w:val="none" w:sz="0" w:space="0" w:color="auto"/>
        <w:right w:val="none" w:sz="0" w:space="0" w:color="auto"/>
      </w:divBdr>
    </w:div>
    <w:div w:id="2026635815">
      <w:bodyDiv w:val="1"/>
      <w:marLeft w:val="0"/>
      <w:marRight w:val="0"/>
      <w:marTop w:val="0"/>
      <w:marBottom w:val="0"/>
      <w:divBdr>
        <w:top w:val="none" w:sz="0" w:space="0" w:color="auto"/>
        <w:left w:val="none" w:sz="0" w:space="0" w:color="auto"/>
        <w:bottom w:val="none" w:sz="0" w:space="0" w:color="auto"/>
        <w:right w:val="none" w:sz="0" w:space="0" w:color="auto"/>
      </w:divBdr>
    </w:div>
    <w:div w:id="2027897852">
      <w:bodyDiv w:val="1"/>
      <w:marLeft w:val="0"/>
      <w:marRight w:val="0"/>
      <w:marTop w:val="0"/>
      <w:marBottom w:val="0"/>
      <w:divBdr>
        <w:top w:val="none" w:sz="0" w:space="0" w:color="auto"/>
        <w:left w:val="none" w:sz="0" w:space="0" w:color="auto"/>
        <w:bottom w:val="none" w:sz="0" w:space="0" w:color="auto"/>
        <w:right w:val="none" w:sz="0" w:space="0" w:color="auto"/>
      </w:divBdr>
    </w:div>
    <w:div w:id="2038314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eventhEdition.xsl" StyleName="APA7" Version="7">
  <b:Source>
    <b:Tag>Bar07</b:Tag>
    <b:SourceType>JournalArticle</b:SourceType>
    <b:Guid>{7AEDA4CF-2CBD-48D3-AB60-0EAA0E100343}</b:Guid>
    <b:Title>Informed consent: Too much of a good thing or not enough?</b:Title>
    <b:Year>2007</b:Year>
    <b:DOI>https://doi.org/10.1037/0735-7028.38.2.179</b:DOI>
    <b:JournalName>Professional Psychology: Research and Practice</b:JournalName>
    <b:Pages>179a</b:Pages>
    <b:Volume>38</b:Volume>
    <b:Issue>2</b:Issue>
    <b:Author>
      <b:Author>
        <b:NameList>
          <b:Person>
            <b:Last>Barnett</b:Last>
            <b:Middle>E</b:Middle>
            <b:First>J</b:First>
          </b:Person>
          <b:Person>
            <b:Last>Wise</b:Last>
            <b:Middle>H</b:Middle>
            <b:First>E</b:First>
          </b:Person>
          <b:Person>
            <b:Last>Johnson-Greene</b:Last>
            <b:First>D</b:First>
          </b:Person>
          <b:Person>
            <b:Last>Bucky</b:Last>
            <b:Middle>F</b:Middle>
            <b:First>S</b:First>
          </b:Person>
        </b:NameList>
      </b:Author>
    </b:Author>
    <b:RefOrder>2</b:RefOrder>
  </b:Source>
  <b:Source>
    <b:Tag>Sha18</b:Tag>
    <b:SourceType>JournalArticle</b:SourceType>
    <b:Guid>{E6C1FAE2-D11F-4A32-A267-602DD672B7D2}</b:Guid>
    <b:Title>Researchers’ interpretations of research integrity: A qualitative study</b:Title>
    <b:JournalName>Accountability in research</b:JournalName>
    <b:Year>2018</b:Year>
    <b:Pages>79-93</b:Pages>
    <b:Volume>25</b:Volume>
    <b:Issue>2</b:Issue>
    <b:DOI>https://doi.org/10.1080/08989621.2017.1413940</b:DOI>
    <b:Author>
      <b:Author>
        <b:NameList>
          <b:Person>
            <b:Last>Shaw</b:Last>
            <b:First>D</b:First>
          </b:Person>
          <b:Person>
            <b:Last>Satalkar</b:Last>
            <b:First>P</b:First>
          </b:Person>
        </b:NameList>
      </b:Author>
    </b:Author>
    <b:RefOrder>4</b:RefOrder>
  </b:Source>
  <b:Source>
    <b:Tag>Chi16</b:Tag>
    <b:SourceType>JournalArticle</b:SourceType>
    <b:Guid>{4543EC8D-28F0-4769-B39A-80ED0D3CA5E9}</b:Guid>
    <b:Title>Distractor-relevance determines whether task-switching enhances or impairs distractor memory</b:Title>
    <b:JournalName>Journal of Experimental Psychology: Human Perception and Performance</b:JournalName>
    <b:Year>2016</b:Year>
    <b:Pages>1</b:Pages>
    <b:Volume>42</b:Volume>
    <b:Issue>1</b:Issue>
    <b:DOI>https://doi.org/10.1037/xhp0000181</b:DOI>
    <b:Author>
      <b:Author>
        <b:NameList>
          <b:Person>
            <b:Last>Chiu</b:Last>
            <b:Middle>C</b:Middle>
            <b:First>Y</b:First>
          </b:Person>
          <b:Person>
            <b:Last>Egner</b:Last>
            <b:First>T</b:First>
          </b:Person>
        </b:NameList>
      </b:Author>
    </b:Author>
    <b:RefOrder>5</b:RefOrder>
  </b:Source>
  <b:Source>
    <b:Tag>Por04</b:Tag>
    <b:SourceType>JournalArticle</b:SourceType>
    <b:Guid>{4CCA28C7-3DB7-431A-A4E6-9493AFC50CC0}</b:Guid>
    <b:Title>Multiple surveys of students and survey fatigue</b:Title>
    <b:JournalName>New directions for institutional research</b:JournalName>
    <b:Year>2004</b:Year>
    <b:Pages>63-73</b:Pages>
    <b:Volume>2004</b:Volume>
    <b:Issue>121</b:Issue>
    <b:DOI>https://doi.org/10.1002/ir.101</b:DOI>
    <b:Author>
      <b:Author>
        <b:NameList>
          <b:Person>
            <b:Last>Porter</b:Last>
            <b:Middle>R</b:Middle>
            <b:First>S</b:First>
          </b:Person>
          <b:Person>
            <b:Last>Whitcomb</b:Last>
            <b:Middle>E</b:Middle>
            <b:First>M</b:First>
          </b:Person>
          <b:Person>
            <b:Last>Weitzer</b:Last>
            <b:Middle>H</b:Middle>
            <b:First>W</b:First>
          </b:Person>
        </b:NameList>
      </b:Author>
    </b:Author>
    <b:RefOrder>6</b:RefOrder>
  </b:Source>
  <b:Source>
    <b:Tag>Oat21</b:Tag>
    <b:SourceType>Book</b:SourceType>
    <b:Guid>{F873521A-7E06-4F77-91A9-9C6B0C03CB64}</b:Guid>
    <b:Author>
      <b:Author>
        <b:NameList>
          <b:Person>
            <b:Last>Oates</b:Last>
            <b:First>J</b:First>
          </b:Person>
          <b:Person>
            <b:Last>Carpenter</b:Last>
            <b:First>D</b:First>
          </b:Person>
          <b:Person>
            <b:Last>Fisher</b:Last>
            <b:First>M</b:First>
          </b:Person>
          <b:Person>
            <b:Last>Goodson</b:Last>
            <b:First>S</b:First>
          </b:Person>
          <b:Person>
            <b:Last>Hannah,</b:Last>
            <b:First>B</b:First>
          </b:Person>
          <b:Person>
            <b:Last>Kwiatowski</b:Last>
            <b:First>R</b:First>
          </b:Person>
          <b:Person>
            <b:Last>Wainwright</b:Last>
            <b:First>T</b:First>
          </b:Person>
        </b:NameList>
      </b:Author>
    </b:Author>
    <b:Title>BPS code of human research ethics</b:Title>
    <b:Year>2021</b:Year>
    <b:DOI>https://doi.org/10.53841/bpsrep.2021.inf94</b:DOI>
    <b:Publisher>British Psychological Society</b:Publisher>
    <b:RefOrder>3</b:RefOrder>
  </b:Source>
  <b:Source>
    <b:Tag>Leo23</b:Tag>
    <b:SourceType>Book</b:SourceType>
    <b:Guid>{C50BA6F2-15E2-4516-843B-AE54093A820A}</b:Guid>
    <b:Title>A guide for graduate students and research assistants</b:Title>
    <b:Year>2023</b:Year>
    <b:Publisher>SAGE publications</b:Publisher>
    <b:Author>
      <b:Author>
        <b:NameList>
          <b:Person>
            <b:Last>Leong</b:Last>
            <b:Middle>T</b:Middle>
            <b:First>F</b:First>
          </b:Person>
          <b:Person>
            <b:Last>Austin</b:Last>
            <b:Middle>T</b:Middle>
            <b:First>J</b:First>
          </b:Person>
        </b:NameList>
      </b:Author>
    </b:Author>
    <b:RefOrder>1</b:RefOrder>
  </b:Source>
</b:Sources>
</file>

<file path=customXml/itemProps1.xml><?xml version="1.0" encoding="utf-8"?>
<ds:datastoreItem xmlns:ds="http://schemas.openxmlformats.org/officeDocument/2006/customXml" ds:itemID="{7D229563-E566-40FD-BC9F-A224D394A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C8F9EA-22A6-4D8F-B825-22569BB37CD7}">
  <ds:schemaRefs>
    <ds:schemaRef ds:uri="http://schemas.microsoft.com/sharepoint/v3/contenttype/forms"/>
  </ds:schemaRefs>
</ds:datastoreItem>
</file>

<file path=customXml/itemProps3.xml><?xml version="1.0" encoding="utf-8"?>
<ds:datastoreItem xmlns:ds="http://schemas.openxmlformats.org/officeDocument/2006/customXml" ds:itemID="{006893D1-9086-4A75-BFAB-04F06913D2FF}">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CC676EFC-8542-43FC-B341-6C48AC5F5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9</Pages>
  <Words>2177</Words>
  <Characters>12414</Characters>
  <Application>Microsoft Office Word</Application>
  <DocSecurity>0</DocSecurity>
  <Lines>103</Lines>
  <Paragraphs>29</Paragraphs>
  <ScaleCrop>false</ScaleCrop>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261</cp:revision>
  <dcterms:created xsi:type="dcterms:W3CDTF">2023-10-05T10:08:00Z</dcterms:created>
  <dcterms:modified xsi:type="dcterms:W3CDTF">2024-01-31T18:52:00Z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