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732238" w14:textId="59B3F8F0" w:rsidR="00430D54" w:rsidRPr="007600F2" w:rsidRDefault="00430D54">
      <w:pPr>
        <w:rPr>
          <w:rFonts w:ascii="Arial" w:hAnsi="Arial" w:cs="Arial"/>
          <w:b/>
          <w:bCs/>
          <w:sz w:val="44"/>
          <w:szCs w:val="44"/>
        </w:rPr>
      </w:pPr>
      <w:r w:rsidRPr="007600F2">
        <w:rPr>
          <w:rFonts w:ascii="Arial" w:hAnsi="Arial" w:cs="Arial"/>
          <w:b/>
          <w:bCs/>
          <w:sz w:val="44"/>
          <w:szCs w:val="44"/>
        </w:rPr>
        <w:t>University of Wales Trinity St David</w:t>
      </w:r>
    </w:p>
    <w:p w14:paraId="1AED7B6A" w14:textId="77777777" w:rsidR="007600F2" w:rsidRDefault="007600F2">
      <w:pPr>
        <w:rPr>
          <w:rFonts w:ascii="Arial" w:hAnsi="Arial" w:cs="Arial"/>
          <w:b/>
          <w:bCs/>
          <w:sz w:val="32"/>
          <w:szCs w:val="32"/>
        </w:rPr>
      </w:pPr>
    </w:p>
    <w:p w14:paraId="615D1976" w14:textId="2FCA04F3" w:rsidR="003C1A31" w:rsidRPr="007600F2" w:rsidRDefault="00430D54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>Programme:</w:t>
      </w:r>
      <w:r w:rsidRPr="007600F2">
        <w:rPr>
          <w:rFonts w:ascii="Arial" w:hAnsi="Arial" w:cs="Arial"/>
          <w:sz w:val="32"/>
          <w:szCs w:val="32"/>
        </w:rPr>
        <w:t xml:space="preserve"> PGCE Primary </w:t>
      </w:r>
      <w:r w:rsidR="00E00BBD">
        <w:rPr>
          <w:rFonts w:ascii="Arial" w:hAnsi="Arial" w:cs="Arial"/>
          <w:sz w:val="32"/>
          <w:szCs w:val="32"/>
        </w:rPr>
        <w:t>with QTS</w:t>
      </w:r>
    </w:p>
    <w:p w14:paraId="6C5FB072" w14:textId="77777777" w:rsidR="00DF7E8F" w:rsidRDefault="00430D54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>Module title:</w:t>
      </w:r>
      <w:r w:rsidRPr="007600F2">
        <w:rPr>
          <w:rFonts w:ascii="Arial" w:hAnsi="Arial" w:cs="Arial"/>
          <w:sz w:val="32"/>
          <w:szCs w:val="32"/>
        </w:rPr>
        <w:t xml:space="preserve"> </w:t>
      </w:r>
      <w:r w:rsidR="000F6306" w:rsidRPr="000F6306">
        <w:rPr>
          <w:rFonts w:ascii="Arial" w:hAnsi="Arial" w:cs="Arial"/>
          <w:sz w:val="32"/>
          <w:szCs w:val="32"/>
        </w:rPr>
        <w:t>Learners, Schools &amp; Communities: where am I teaching?</w:t>
      </w:r>
    </w:p>
    <w:p w14:paraId="60B99068" w14:textId="2E010804" w:rsidR="00430D54" w:rsidRPr="007600F2" w:rsidRDefault="00430D54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>Module code:</w:t>
      </w:r>
      <w:r w:rsidRPr="007600F2">
        <w:rPr>
          <w:rFonts w:ascii="Arial" w:hAnsi="Arial" w:cs="Arial"/>
          <w:sz w:val="32"/>
          <w:szCs w:val="32"/>
        </w:rPr>
        <w:t xml:space="preserve"> </w:t>
      </w:r>
      <w:r w:rsidR="00C63524" w:rsidRPr="00C63524">
        <w:rPr>
          <w:rFonts w:ascii="Arial" w:hAnsi="Arial" w:cs="Arial"/>
          <w:sz w:val="32"/>
          <w:szCs w:val="32"/>
        </w:rPr>
        <w:t>ECAD</w:t>
      </w:r>
      <w:r w:rsidR="002D3B2A">
        <w:rPr>
          <w:rFonts w:ascii="Arial" w:hAnsi="Arial" w:cs="Arial"/>
          <w:sz w:val="32"/>
          <w:szCs w:val="32"/>
        </w:rPr>
        <w:t>700</w:t>
      </w:r>
      <w:r w:rsidR="00D92F3B">
        <w:rPr>
          <w:rFonts w:ascii="Arial" w:hAnsi="Arial" w:cs="Arial"/>
          <w:sz w:val="32"/>
          <w:szCs w:val="32"/>
        </w:rPr>
        <w:t>3</w:t>
      </w:r>
    </w:p>
    <w:p w14:paraId="522BA94A" w14:textId="700A7005" w:rsidR="00430D54" w:rsidRPr="007600F2" w:rsidRDefault="00430D54">
      <w:pPr>
        <w:rPr>
          <w:rFonts w:ascii="Arial" w:hAnsi="Arial" w:cs="Arial"/>
        </w:rPr>
      </w:pPr>
    </w:p>
    <w:p w14:paraId="30A5D5E9" w14:textId="1C07FB8E" w:rsidR="007600F2" w:rsidRDefault="00430D54" w:rsidP="00201B8E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 xml:space="preserve">Assignment </w:t>
      </w:r>
      <w:r w:rsidR="00F0624F">
        <w:rPr>
          <w:rFonts w:ascii="Arial" w:hAnsi="Arial" w:cs="Arial"/>
          <w:b/>
          <w:bCs/>
          <w:sz w:val="32"/>
          <w:szCs w:val="32"/>
        </w:rPr>
        <w:t xml:space="preserve">(Part A) </w:t>
      </w:r>
      <w:r w:rsidRPr="007600F2">
        <w:rPr>
          <w:rFonts w:ascii="Arial" w:hAnsi="Arial" w:cs="Arial"/>
          <w:b/>
          <w:bCs/>
          <w:sz w:val="32"/>
          <w:szCs w:val="32"/>
        </w:rPr>
        <w:t xml:space="preserve">Title: </w:t>
      </w:r>
      <w:r w:rsidR="00201B8E" w:rsidRPr="00201B8E">
        <w:rPr>
          <w:rFonts w:ascii="Arial" w:hAnsi="Arial" w:cs="Arial"/>
          <w:sz w:val="32"/>
          <w:szCs w:val="32"/>
        </w:rPr>
        <w:t xml:space="preserve">Understanding how the learner, the </w:t>
      </w:r>
      <w:proofErr w:type="gramStart"/>
      <w:r w:rsidR="00201B8E" w:rsidRPr="00201B8E">
        <w:rPr>
          <w:rFonts w:ascii="Arial" w:hAnsi="Arial" w:cs="Arial"/>
          <w:sz w:val="32"/>
          <w:szCs w:val="32"/>
        </w:rPr>
        <w:t>school</w:t>
      </w:r>
      <w:proofErr w:type="gramEnd"/>
      <w:r w:rsidR="00201B8E" w:rsidRPr="00201B8E">
        <w:rPr>
          <w:rFonts w:ascii="Arial" w:hAnsi="Arial" w:cs="Arial"/>
          <w:sz w:val="32"/>
          <w:szCs w:val="32"/>
        </w:rPr>
        <w:t xml:space="preserve"> and the local community work together to deliver one of the four purposes of the new curriculum: a video presentation that critically examines this process.</w:t>
      </w:r>
    </w:p>
    <w:p w14:paraId="2D02FC13" w14:textId="77777777" w:rsidR="00F0624F" w:rsidRPr="007600F2" w:rsidRDefault="00F0624F" w:rsidP="00201B8E">
      <w:pPr>
        <w:rPr>
          <w:rFonts w:ascii="Arial" w:hAnsi="Arial" w:cs="Arial"/>
        </w:rPr>
      </w:pPr>
    </w:p>
    <w:p w14:paraId="0AD8C870" w14:textId="190C25C6" w:rsidR="00430D54" w:rsidRPr="007600F2" w:rsidRDefault="00430D54" w:rsidP="00430D54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>Student name:</w:t>
      </w:r>
      <w:r w:rsidRPr="007600F2">
        <w:rPr>
          <w:rFonts w:ascii="Arial" w:hAnsi="Arial" w:cs="Arial"/>
          <w:sz w:val="32"/>
          <w:szCs w:val="32"/>
        </w:rPr>
        <w:t xml:space="preserve"> Gareth Rosser</w:t>
      </w:r>
    </w:p>
    <w:p w14:paraId="0211DA26" w14:textId="46A4460F" w:rsidR="00430D54" w:rsidRPr="007600F2" w:rsidRDefault="00430D54" w:rsidP="00430D54">
      <w:pPr>
        <w:rPr>
          <w:rFonts w:ascii="Arial" w:hAnsi="Arial" w:cs="Arial"/>
          <w:sz w:val="32"/>
          <w:szCs w:val="32"/>
        </w:rPr>
      </w:pPr>
      <w:r w:rsidRPr="007600F2">
        <w:rPr>
          <w:rFonts w:ascii="Arial" w:hAnsi="Arial" w:cs="Arial"/>
          <w:b/>
          <w:bCs/>
          <w:sz w:val="32"/>
          <w:szCs w:val="32"/>
        </w:rPr>
        <w:t>Student ID number:</w:t>
      </w:r>
      <w:r w:rsidRPr="007600F2">
        <w:rPr>
          <w:rFonts w:ascii="Arial" w:hAnsi="Arial" w:cs="Arial"/>
          <w:sz w:val="32"/>
          <w:szCs w:val="32"/>
        </w:rPr>
        <w:t xml:space="preserve"> 2203895</w:t>
      </w:r>
    </w:p>
    <w:p w14:paraId="2720754F" w14:textId="5FB9114C" w:rsidR="00430D54" w:rsidRDefault="00430D54" w:rsidP="00430D54"/>
    <w:p w14:paraId="73A05F0E" w14:textId="43907947" w:rsidR="007600F2" w:rsidRDefault="007600F2" w:rsidP="00430D54"/>
    <w:p w14:paraId="1931088C" w14:textId="0921B249" w:rsidR="00FF0234" w:rsidRDefault="00FF0234" w:rsidP="006B5806">
      <w:pPr>
        <w:rPr>
          <w:rFonts w:ascii="Arial" w:hAnsi="Arial" w:cs="Arial"/>
          <w:sz w:val="24"/>
          <w:szCs w:val="24"/>
        </w:rPr>
      </w:pPr>
    </w:p>
    <w:p w14:paraId="41204F9B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3D7569E5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40E8645B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070AD306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651C09D3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620CCD71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46247653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3AA3DC35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2DE57BA3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370CAC32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5B1D2250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117C2B58" w14:textId="77777777" w:rsidR="00B778F2" w:rsidRDefault="00B778F2" w:rsidP="006B5806">
      <w:pPr>
        <w:rPr>
          <w:rFonts w:ascii="Arial" w:hAnsi="Arial" w:cs="Arial"/>
          <w:sz w:val="24"/>
          <w:szCs w:val="24"/>
        </w:rPr>
      </w:pPr>
    </w:p>
    <w:p w14:paraId="2483D600" w14:textId="77777777" w:rsidR="005B59DA" w:rsidRDefault="005B59DA" w:rsidP="005B59DA">
      <w:pPr>
        <w:rPr>
          <w:rFonts w:ascii="Arial" w:hAnsi="Arial" w:cs="Arial"/>
          <w:b/>
          <w:bCs/>
          <w:sz w:val="28"/>
          <w:szCs w:val="28"/>
        </w:rPr>
      </w:pPr>
      <w:r w:rsidRPr="005B59DA">
        <w:rPr>
          <w:rFonts w:ascii="Arial" w:hAnsi="Arial" w:cs="Arial"/>
          <w:b/>
          <w:bCs/>
          <w:sz w:val="28"/>
          <w:szCs w:val="28"/>
        </w:rPr>
        <w:lastRenderedPageBreak/>
        <w:t>References</w:t>
      </w:r>
    </w:p>
    <w:p w14:paraId="04A19AAC" w14:textId="50C95089" w:rsidR="00161ACD" w:rsidRDefault="00E473C9" w:rsidP="005B59DA">
      <w:pPr>
        <w:rPr>
          <w:rFonts w:ascii="Arial" w:hAnsi="Arial" w:cs="Arial"/>
          <w:sz w:val="24"/>
          <w:szCs w:val="24"/>
        </w:rPr>
      </w:pPr>
      <w:r w:rsidRPr="00E473C9">
        <w:rPr>
          <w:rFonts w:ascii="Arial" w:hAnsi="Arial" w:cs="Arial"/>
          <w:sz w:val="24"/>
          <w:szCs w:val="24"/>
        </w:rPr>
        <w:t xml:space="preserve">Ball, A., </w:t>
      </w:r>
      <w:proofErr w:type="spellStart"/>
      <w:r w:rsidRPr="00E473C9">
        <w:rPr>
          <w:rFonts w:ascii="Arial" w:hAnsi="Arial" w:cs="Arial"/>
          <w:sz w:val="24"/>
          <w:szCs w:val="24"/>
        </w:rPr>
        <w:t>Skrzypek</w:t>
      </w:r>
      <w:proofErr w:type="spellEnd"/>
      <w:r w:rsidRPr="00E473C9">
        <w:rPr>
          <w:rFonts w:ascii="Arial" w:hAnsi="Arial" w:cs="Arial"/>
          <w:sz w:val="24"/>
          <w:szCs w:val="24"/>
        </w:rPr>
        <w:t xml:space="preserve">, C., &amp; Lynch, M. (2021). The Family Engagement Practice Framework: A Comprehensive Framework Developed </w:t>
      </w:r>
      <w:proofErr w:type="gramStart"/>
      <w:r w:rsidRPr="00E473C9">
        <w:rPr>
          <w:rFonts w:ascii="Arial" w:hAnsi="Arial" w:cs="Arial"/>
          <w:sz w:val="24"/>
          <w:szCs w:val="24"/>
        </w:rPr>
        <w:t>From</w:t>
      </w:r>
      <w:proofErr w:type="gramEnd"/>
      <w:r w:rsidRPr="00E473C9">
        <w:rPr>
          <w:rFonts w:ascii="Arial" w:hAnsi="Arial" w:cs="Arial"/>
          <w:sz w:val="24"/>
          <w:szCs w:val="24"/>
        </w:rPr>
        <w:t xml:space="preserve"> the Voices of School</w:t>
      </w:r>
      <w:r w:rsidRPr="00E473C9">
        <w:rPr>
          <w:rFonts w:ascii="Cambria Math" w:hAnsi="Cambria Math" w:cs="Cambria Math"/>
          <w:sz w:val="24"/>
          <w:szCs w:val="24"/>
        </w:rPr>
        <w:t>‐</w:t>
      </w:r>
      <w:r w:rsidRPr="00E473C9">
        <w:rPr>
          <w:rFonts w:ascii="Arial" w:hAnsi="Arial" w:cs="Arial"/>
          <w:sz w:val="24"/>
          <w:szCs w:val="24"/>
        </w:rPr>
        <w:t>Based Practitioners. Family Relations, 70(4), 1190–1205.</w:t>
      </w:r>
    </w:p>
    <w:p w14:paraId="41B62D8C" w14:textId="6AEDAEB5" w:rsidR="00E473C9" w:rsidRDefault="001F15EA" w:rsidP="005B59DA">
      <w:pPr>
        <w:rPr>
          <w:rFonts w:ascii="Arial" w:hAnsi="Arial" w:cs="Arial"/>
          <w:sz w:val="24"/>
          <w:szCs w:val="24"/>
        </w:rPr>
      </w:pPr>
      <w:proofErr w:type="spellStart"/>
      <w:r w:rsidRPr="001F15EA">
        <w:rPr>
          <w:rFonts w:ascii="Arial" w:hAnsi="Arial" w:cs="Arial"/>
          <w:sz w:val="24"/>
          <w:szCs w:val="24"/>
        </w:rPr>
        <w:t>Boonk</w:t>
      </w:r>
      <w:proofErr w:type="spellEnd"/>
      <w:r w:rsidRPr="001F15EA">
        <w:rPr>
          <w:rFonts w:ascii="Arial" w:hAnsi="Arial" w:cs="Arial"/>
          <w:sz w:val="24"/>
          <w:szCs w:val="24"/>
        </w:rPr>
        <w:t xml:space="preserve">, L., </w:t>
      </w:r>
      <w:proofErr w:type="spellStart"/>
      <w:r w:rsidRPr="001F15EA">
        <w:rPr>
          <w:rFonts w:ascii="Arial" w:hAnsi="Arial" w:cs="Arial"/>
          <w:sz w:val="24"/>
          <w:szCs w:val="24"/>
        </w:rPr>
        <w:t>Gijselaers</w:t>
      </w:r>
      <w:proofErr w:type="spellEnd"/>
      <w:r w:rsidRPr="001F15EA">
        <w:rPr>
          <w:rFonts w:ascii="Arial" w:hAnsi="Arial" w:cs="Arial"/>
          <w:sz w:val="24"/>
          <w:szCs w:val="24"/>
        </w:rPr>
        <w:t xml:space="preserve">, H. J. M., </w:t>
      </w:r>
      <w:proofErr w:type="spellStart"/>
      <w:r w:rsidRPr="001F15EA">
        <w:rPr>
          <w:rFonts w:ascii="Arial" w:hAnsi="Arial" w:cs="Arial"/>
          <w:sz w:val="24"/>
          <w:szCs w:val="24"/>
        </w:rPr>
        <w:t>Ritzen</w:t>
      </w:r>
      <w:proofErr w:type="spellEnd"/>
      <w:r w:rsidRPr="001F15EA">
        <w:rPr>
          <w:rFonts w:ascii="Arial" w:hAnsi="Arial" w:cs="Arial"/>
          <w:sz w:val="24"/>
          <w:szCs w:val="24"/>
        </w:rPr>
        <w:t>, H., &amp; Brand-</w:t>
      </w:r>
      <w:proofErr w:type="spellStart"/>
      <w:r w:rsidRPr="001F15EA">
        <w:rPr>
          <w:rFonts w:ascii="Arial" w:hAnsi="Arial" w:cs="Arial"/>
          <w:sz w:val="24"/>
          <w:szCs w:val="24"/>
        </w:rPr>
        <w:t>Gruwel</w:t>
      </w:r>
      <w:proofErr w:type="spellEnd"/>
      <w:r w:rsidRPr="001F15EA">
        <w:rPr>
          <w:rFonts w:ascii="Arial" w:hAnsi="Arial" w:cs="Arial"/>
          <w:sz w:val="24"/>
          <w:szCs w:val="24"/>
        </w:rPr>
        <w:t>, S. (2018). A review of the relationship between parental involvement indicators and academic achievement. Educational Research Review, 24, 10–30.</w:t>
      </w:r>
    </w:p>
    <w:p w14:paraId="74DC4226" w14:textId="685AF623" w:rsidR="00B778F2" w:rsidRDefault="00B40F86" w:rsidP="005B59DA">
      <w:pPr>
        <w:rPr>
          <w:rFonts w:ascii="Arial" w:hAnsi="Arial" w:cs="Arial"/>
          <w:sz w:val="24"/>
          <w:szCs w:val="24"/>
        </w:rPr>
      </w:pPr>
      <w:r w:rsidRPr="00B40F86">
        <w:rPr>
          <w:rFonts w:ascii="Arial" w:hAnsi="Arial" w:cs="Arial"/>
          <w:sz w:val="24"/>
          <w:szCs w:val="24"/>
        </w:rPr>
        <w:t>Bronfenbrenner, U (1977). Toward an experimental ecology of human development. American psychologist, 32 (7), 513.</w:t>
      </w:r>
    </w:p>
    <w:p w14:paraId="61859FD3" w14:textId="71C01D0D" w:rsidR="00B40F86" w:rsidRDefault="008114F8" w:rsidP="005B59DA">
      <w:pPr>
        <w:rPr>
          <w:rFonts w:ascii="Arial" w:hAnsi="Arial" w:cs="Arial"/>
          <w:sz w:val="24"/>
          <w:szCs w:val="24"/>
        </w:rPr>
      </w:pPr>
      <w:r w:rsidRPr="008114F8">
        <w:rPr>
          <w:rFonts w:ascii="Arial" w:hAnsi="Arial" w:cs="Arial"/>
          <w:sz w:val="24"/>
          <w:szCs w:val="24"/>
        </w:rPr>
        <w:t xml:space="preserve">Castro, M., </w:t>
      </w:r>
      <w:proofErr w:type="spellStart"/>
      <w:r w:rsidRPr="008114F8">
        <w:rPr>
          <w:rFonts w:ascii="Arial" w:hAnsi="Arial" w:cs="Arial"/>
          <w:sz w:val="24"/>
          <w:szCs w:val="24"/>
        </w:rPr>
        <w:t>Expósito</w:t>
      </w:r>
      <w:proofErr w:type="spellEnd"/>
      <w:r w:rsidRPr="008114F8">
        <w:rPr>
          <w:rFonts w:ascii="Arial" w:hAnsi="Arial" w:cs="Arial"/>
          <w:sz w:val="24"/>
          <w:szCs w:val="24"/>
        </w:rPr>
        <w:t xml:space="preserve">-Casas, E., López-Martín, E., </w:t>
      </w:r>
      <w:proofErr w:type="spellStart"/>
      <w:r w:rsidRPr="008114F8">
        <w:rPr>
          <w:rFonts w:ascii="Arial" w:hAnsi="Arial" w:cs="Arial"/>
          <w:sz w:val="24"/>
          <w:szCs w:val="24"/>
        </w:rPr>
        <w:t>Lizasoain</w:t>
      </w:r>
      <w:proofErr w:type="spellEnd"/>
      <w:r w:rsidRPr="008114F8">
        <w:rPr>
          <w:rFonts w:ascii="Arial" w:hAnsi="Arial" w:cs="Arial"/>
          <w:sz w:val="24"/>
          <w:szCs w:val="24"/>
        </w:rPr>
        <w:t>, L., Navarro-</w:t>
      </w:r>
      <w:proofErr w:type="spellStart"/>
      <w:r w:rsidRPr="008114F8">
        <w:rPr>
          <w:rFonts w:ascii="Arial" w:hAnsi="Arial" w:cs="Arial"/>
          <w:sz w:val="24"/>
          <w:szCs w:val="24"/>
        </w:rPr>
        <w:t>Asencio</w:t>
      </w:r>
      <w:proofErr w:type="spellEnd"/>
      <w:r w:rsidRPr="008114F8">
        <w:rPr>
          <w:rFonts w:ascii="Arial" w:hAnsi="Arial" w:cs="Arial"/>
          <w:sz w:val="24"/>
          <w:szCs w:val="24"/>
        </w:rPr>
        <w:t>, E., &amp; Gaviria, J. L. (2015). Parental involvement on student academic achievement: A meta-analysis. Educational Research Review, 14, 33–46.</w:t>
      </w:r>
    </w:p>
    <w:p w14:paraId="19D42C44" w14:textId="6AC2019D" w:rsidR="008114F8" w:rsidRDefault="00305EAA" w:rsidP="005B59DA">
      <w:pPr>
        <w:rPr>
          <w:rFonts w:ascii="Arial" w:hAnsi="Arial" w:cs="Arial"/>
          <w:sz w:val="24"/>
          <w:szCs w:val="24"/>
        </w:rPr>
      </w:pPr>
      <w:r w:rsidRPr="00305EAA">
        <w:rPr>
          <w:rFonts w:ascii="Arial" w:hAnsi="Arial" w:cs="Arial"/>
          <w:sz w:val="24"/>
          <w:szCs w:val="24"/>
        </w:rPr>
        <w:t xml:space="preserve">Epstein, J.L. (2010). School/Family/Community Partnerships: Caring for the Children We Share. Phi Delta </w:t>
      </w:r>
      <w:proofErr w:type="spellStart"/>
      <w:r w:rsidRPr="00305EAA">
        <w:rPr>
          <w:rFonts w:ascii="Arial" w:hAnsi="Arial" w:cs="Arial"/>
          <w:sz w:val="24"/>
          <w:szCs w:val="24"/>
        </w:rPr>
        <w:t>Kappan</w:t>
      </w:r>
      <w:proofErr w:type="spellEnd"/>
      <w:r w:rsidRPr="00305EAA">
        <w:rPr>
          <w:rFonts w:ascii="Arial" w:hAnsi="Arial" w:cs="Arial"/>
          <w:sz w:val="24"/>
          <w:szCs w:val="24"/>
        </w:rPr>
        <w:t>, 92(3), 81–96</w:t>
      </w:r>
    </w:p>
    <w:p w14:paraId="2C474E6F" w14:textId="0773E17C" w:rsidR="00305EAA" w:rsidRDefault="00EC09A6" w:rsidP="005B59DA">
      <w:pPr>
        <w:rPr>
          <w:rFonts w:ascii="Arial" w:hAnsi="Arial" w:cs="Arial"/>
          <w:sz w:val="24"/>
          <w:szCs w:val="24"/>
        </w:rPr>
      </w:pPr>
      <w:r w:rsidRPr="00EC09A6">
        <w:rPr>
          <w:rFonts w:ascii="Arial" w:hAnsi="Arial" w:cs="Arial"/>
          <w:sz w:val="24"/>
          <w:szCs w:val="24"/>
        </w:rPr>
        <w:t xml:space="preserve">Fan, </w:t>
      </w:r>
      <w:proofErr w:type="gramStart"/>
      <w:r w:rsidRPr="00EC09A6">
        <w:rPr>
          <w:rFonts w:ascii="Arial" w:hAnsi="Arial" w:cs="Arial"/>
          <w:sz w:val="24"/>
          <w:szCs w:val="24"/>
        </w:rPr>
        <w:t>X.</w:t>
      </w:r>
      <w:proofErr w:type="gramEnd"/>
      <w:r w:rsidRPr="00EC09A6">
        <w:rPr>
          <w:rFonts w:ascii="Arial" w:hAnsi="Arial" w:cs="Arial"/>
          <w:sz w:val="24"/>
          <w:szCs w:val="24"/>
        </w:rPr>
        <w:t xml:space="preserve"> and M. Chen (2001). ‘Parental Involvement and Students’ Academic Achievement: A Meta-Analysis.’ Educational Psychology Review, 13(1), 1–22.</w:t>
      </w:r>
    </w:p>
    <w:p w14:paraId="2FFA26D5" w14:textId="224BA91B" w:rsidR="00EC09A6" w:rsidRDefault="0032044C" w:rsidP="005B59DA">
      <w:pPr>
        <w:rPr>
          <w:rFonts w:ascii="Arial" w:hAnsi="Arial" w:cs="Arial"/>
          <w:sz w:val="24"/>
          <w:szCs w:val="24"/>
        </w:rPr>
      </w:pPr>
      <w:r w:rsidRPr="0032044C">
        <w:rPr>
          <w:rFonts w:ascii="Arial" w:hAnsi="Arial" w:cs="Arial"/>
          <w:sz w:val="24"/>
          <w:szCs w:val="24"/>
        </w:rPr>
        <w:t xml:space="preserve">Goodall, J., &amp; </w:t>
      </w:r>
      <w:proofErr w:type="spellStart"/>
      <w:r w:rsidRPr="0032044C">
        <w:rPr>
          <w:rFonts w:ascii="Arial" w:hAnsi="Arial" w:cs="Arial"/>
          <w:sz w:val="24"/>
          <w:szCs w:val="24"/>
        </w:rPr>
        <w:t>Vorhaus</w:t>
      </w:r>
      <w:proofErr w:type="spellEnd"/>
      <w:r w:rsidRPr="0032044C">
        <w:rPr>
          <w:rFonts w:ascii="Arial" w:hAnsi="Arial" w:cs="Arial"/>
          <w:sz w:val="24"/>
          <w:szCs w:val="24"/>
        </w:rPr>
        <w:t>, J. (2011). Review of best practice in parental engagement. Department for Education.</w:t>
      </w:r>
    </w:p>
    <w:p w14:paraId="4F749FC1" w14:textId="41F0DCCB" w:rsidR="00074597" w:rsidRDefault="00EE71C1" w:rsidP="005B59DA">
      <w:pPr>
        <w:rPr>
          <w:rFonts w:ascii="Arial" w:hAnsi="Arial" w:cs="Arial"/>
          <w:sz w:val="24"/>
          <w:szCs w:val="24"/>
        </w:rPr>
      </w:pPr>
      <w:r w:rsidRPr="00EE71C1">
        <w:rPr>
          <w:rFonts w:ascii="Arial" w:hAnsi="Arial" w:cs="Arial"/>
          <w:sz w:val="24"/>
          <w:szCs w:val="24"/>
        </w:rPr>
        <w:t>Goodall, J. (2022) “A framework for family engagement: Going beyond the Epstein Framework”, Wales Journal of Education 24(2).</w:t>
      </w:r>
    </w:p>
    <w:p w14:paraId="338D413B" w14:textId="44CE3D65" w:rsidR="0032044C" w:rsidRDefault="00084E8D" w:rsidP="005B59DA">
      <w:pPr>
        <w:rPr>
          <w:rFonts w:ascii="Arial" w:hAnsi="Arial" w:cs="Arial"/>
          <w:sz w:val="24"/>
          <w:szCs w:val="24"/>
        </w:rPr>
      </w:pPr>
      <w:r w:rsidRPr="00084E8D">
        <w:rPr>
          <w:rFonts w:ascii="Arial" w:hAnsi="Arial" w:cs="Arial"/>
          <w:sz w:val="24"/>
          <w:szCs w:val="24"/>
        </w:rPr>
        <w:t xml:space="preserve">Hornby, G., &amp; </w:t>
      </w:r>
      <w:proofErr w:type="spellStart"/>
      <w:r w:rsidRPr="00084E8D">
        <w:rPr>
          <w:rFonts w:ascii="Arial" w:hAnsi="Arial" w:cs="Arial"/>
          <w:sz w:val="24"/>
          <w:szCs w:val="24"/>
        </w:rPr>
        <w:t>Lafaele</w:t>
      </w:r>
      <w:proofErr w:type="spellEnd"/>
      <w:r w:rsidRPr="00084E8D">
        <w:rPr>
          <w:rFonts w:ascii="Arial" w:hAnsi="Arial" w:cs="Arial"/>
          <w:sz w:val="24"/>
          <w:szCs w:val="24"/>
        </w:rPr>
        <w:t>, R. (2011). Barriers to parental involvement in education: An explanatory model. Educational Review, 63(1), 37–52.</w:t>
      </w:r>
    </w:p>
    <w:p w14:paraId="70047505" w14:textId="67B31C83" w:rsidR="00901075" w:rsidRDefault="00074597" w:rsidP="005B59DA">
      <w:pPr>
        <w:rPr>
          <w:rFonts w:ascii="Arial" w:hAnsi="Arial" w:cs="Arial"/>
          <w:sz w:val="24"/>
          <w:szCs w:val="24"/>
        </w:rPr>
      </w:pPr>
      <w:r w:rsidRPr="00074597">
        <w:rPr>
          <w:rFonts w:ascii="Arial" w:hAnsi="Arial" w:cs="Arial"/>
          <w:sz w:val="24"/>
          <w:szCs w:val="24"/>
        </w:rPr>
        <w:t xml:space="preserve">James, M., Marchant, E., </w:t>
      </w:r>
      <w:proofErr w:type="spellStart"/>
      <w:r w:rsidRPr="00074597">
        <w:rPr>
          <w:rFonts w:ascii="Arial" w:hAnsi="Arial" w:cs="Arial"/>
          <w:sz w:val="24"/>
          <w:szCs w:val="24"/>
        </w:rPr>
        <w:t>Defeyter</w:t>
      </w:r>
      <w:proofErr w:type="spellEnd"/>
      <w:r w:rsidRPr="00074597">
        <w:rPr>
          <w:rFonts w:ascii="Arial" w:hAnsi="Arial" w:cs="Arial"/>
          <w:sz w:val="24"/>
          <w:szCs w:val="24"/>
        </w:rPr>
        <w:t>, M. A., Woodside, J., &amp; Brophy, S. (2021). Impact of school closures on the health and well-being of primary school children in Wales UK: a routine data linkage study using the HAPPEN Survey (2018–2020). BMJ Open, 11(10).</w:t>
      </w:r>
    </w:p>
    <w:p w14:paraId="0FEBDE0A" w14:textId="71CA5329" w:rsidR="00BF3183" w:rsidRDefault="00BF3183" w:rsidP="005B59DA">
      <w:pPr>
        <w:rPr>
          <w:rFonts w:ascii="Arial" w:hAnsi="Arial" w:cs="Arial"/>
          <w:sz w:val="24"/>
          <w:szCs w:val="24"/>
        </w:rPr>
      </w:pPr>
      <w:proofErr w:type="spellStart"/>
      <w:r w:rsidRPr="00BF3183">
        <w:rPr>
          <w:rFonts w:ascii="Arial" w:hAnsi="Arial" w:cs="Arial"/>
          <w:sz w:val="24"/>
          <w:szCs w:val="24"/>
        </w:rPr>
        <w:t>Jeynes</w:t>
      </w:r>
      <w:proofErr w:type="spellEnd"/>
      <w:r w:rsidRPr="00BF3183">
        <w:rPr>
          <w:rFonts w:ascii="Arial" w:hAnsi="Arial" w:cs="Arial"/>
          <w:sz w:val="24"/>
          <w:szCs w:val="24"/>
        </w:rPr>
        <w:t>, W. H. (2005). A meta-analysis of the relation of parental involvement to urban elementary school student academic achievement. Urban Education, 40, 237–269.</w:t>
      </w:r>
    </w:p>
    <w:p w14:paraId="68A5DADE" w14:textId="48AD081B" w:rsidR="00BF3183" w:rsidRDefault="00316959" w:rsidP="005B59DA">
      <w:pPr>
        <w:rPr>
          <w:rFonts w:ascii="Arial" w:hAnsi="Arial" w:cs="Arial"/>
          <w:sz w:val="24"/>
          <w:szCs w:val="24"/>
        </w:rPr>
      </w:pPr>
      <w:r w:rsidRPr="00316959">
        <w:rPr>
          <w:rFonts w:ascii="Arial" w:hAnsi="Arial" w:cs="Arial"/>
          <w:sz w:val="24"/>
          <w:szCs w:val="24"/>
        </w:rPr>
        <w:t xml:space="preserve">Rhondda Cynon </w:t>
      </w:r>
      <w:proofErr w:type="spellStart"/>
      <w:r w:rsidRPr="00316959">
        <w:rPr>
          <w:rFonts w:ascii="Arial" w:hAnsi="Arial" w:cs="Arial"/>
          <w:sz w:val="24"/>
          <w:szCs w:val="24"/>
        </w:rPr>
        <w:t>Taf</w:t>
      </w:r>
      <w:proofErr w:type="spellEnd"/>
      <w:r w:rsidRPr="00316959">
        <w:rPr>
          <w:rFonts w:ascii="Arial" w:hAnsi="Arial" w:cs="Arial"/>
          <w:sz w:val="24"/>
          <w:szCs w:val="24"/>
        </w:rPr>
        <w:t xml:space="preserve"> County Borough Council (2022), Family Engagement Officers Review. Available at https://rctcbc.moderngov.co.uk/documents/s36045/Adroddiad.pdf?LLL=1 Accessed 30/03/2023.</w:t>
      </w:r>
    </w:p>
    <w:p w14:paraId="0EB58698" w14:textId="388FD6E9" w:rsidR="00316959" w:rsidRDefault="00345B0A" w:rsidP="005B59DA">
      <w:pPr>
        <w:rPr>
          <w:rFonts w:ascii="Arial" w:hAnsi="Arial" w:cs="Arial"/>
          <w:sz w:val="24"/>
          <w:szCs w:val="24"/>
        </w:rPr>
      </w:pPr>
      <w:r w:rsidRPr="00345B0A">
        <w:rPr>
          <w:rFonts w:ascii="Arial" w:hAnsi="Arial" w:cs="Arial"/>
          <w:sz w:val="24"/>
          <w:szCs w:val="24"/>
        </w:rPr>
        <w:t xml:space="preserve">See, B.H. and </w:t>
      </w:r>
      <w:proofErr w:type="spellStart"/>
      <w:r w:rsidRPr="00345B0A">
        <w:rPr>
          <w:rFonts w:ascii="Arial" w:hAnsi="Arial" w:cs="Arial"/>
          <w:sz w:val="24"/>
          <w:szCs w:val="24"/>
        </w:rPr>
        <w:t>Gorard</w:t>
      </w:r>
      <w:proofErr w:type="spellEnd"/>
      <w:r w:rsidRPr="00345B0A">
        <w:rPr>
          <w:rFonts w:ascii="Arial" w:hAnsi="Arial" w:cs="Arial"/>
          <w:sz w:val="24"/>
          <w:szCs w:val="24"/>
        </w:rPr>
        <w:t>, S. (2015) 'The role of parents in young people's education a critical review of the causal evidence.', Oxford review of education., 41 (3). pp. 346-366.</w:t>
      </w:r>
    </w:p>
    <w:p w14:paraId="3BD7D3DB" w14:textId="2490A98F" w:rsidR="00345B0A" w:rsidRDefault="00D40806" w:rsidP="005B59DA">
      <w:pPr>
        <w:rPr>
          <w:rFonts w:ascii="Arial" w:hAnsi="Arial" w:cs="Arial"/>
          <w:sz w:val="24"/>
          <w:szCs w:val="24"/>
        </w:rPr>
      </w:pPr>
      <w:r w:rsidRPr="00D40806">
        <w:rPr>
          <w:rFonts w:ascii="Arial" w:hAnsi="Arial" w:cs="Arial"/>
          <w:sz w:val="24"/>
          <w:szCs w:val="24"/>
        </w:rPr>
        <w:t>Sime, D. &amp; Sheridan, M. (2014). “You want the best for your kids”: improving educational outcomes for children living in poverty through parental engagement. Educational Research (Windsor), 56(3), 327–342.</w:t>
      </w:r>
    </w:p>
    <w:p w14:paraId="5F853BA3" w14:textId="6334ACCF" w:rsidR="00D40806" w:rsidRDefault="007B1623" w:rsidP="005B59DA">
      <w:pPr>
        <w:rPr>
          <w:rFonts w:ascii="Arial" w:hAnsi="Arial" w:cs="Arial"/>
          <w:sz w:val="24"/>
          <w:szCs w:val="24"/>
        </w:rPr>
      </w:pPr>
      <w:proofErr w:type="spellStart"/>
      <w:r w:rsidRPr="007B1623">
        <w:rPr>
          <w:rFonts w:ascii="Arial" w:hAnsi="Arial" w:cs="Arial"/>
          <w:sz w:val="24"/>
          <w:szCs w:val="24"/>
        </w:rPr>
        <w:lastRenderedPageBreak/>
        <w:t>Waanders</w:t>
      </w:r>
      <w:proofErr w:type="spellEnd"/>
      <w:r w:rsidRPr="007B1623">
        <w:rPr>
          <w:rFonts w:ascii="Arial" w:hAnsi="Arial" w:cs="Arial"/>
          <w:sz w:val="24"/>
          <w:szCs w:val="24"/>
        </w:rPr>
        <w:t xml:space="preserve">, C., Mendez, J. L., &amp; Downer, J. T. (2007). Parent characteristics, economic </w:t>
      </w:r>
      <w:proofErr w:type="gramStart"/>
      <w:r w:rsidRPr="007B1623">
        <w:rPr>
          <w:rFonts w:ascii="Arial" w:hAnsi="Arial" w:cs="Arial"/>
          <w:sz w:val="24"/>
          <w:szCs w:val="24"/>
        </w:rPr>
        <w:t>stress</w:t>
      </w:r>
      <w:proofErr w:type="gramEnd"/>
      <w:r w:rsidRPr="007B1623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7B1623">
        <w:rPr>
          <w:rFonts w:ascii="Arial" w:hAnsi="Arial" w:cs="Arial"/>
          <w:sz w:val="24"/>
          <w:szCs w:val="24"/>
        </w:rPr>
        <w:t>neighborhood</w:t>
      </w:r>
      <w:proofErr w:type="spellEnd"/>
      <w:r w:rsidRPr="007B1623">
        <w:rPr>
          <w:rFonts w:ascii="Arial" w:hAnsi="Arial" w:cs="Arial"/>
          <w:sz w:val="24"/>
          <w:szCs w:val="24"/>
        </w:rPr>
        <w:t xml:space="preserve"> context as predictors of parent involvement in preschool children’s education. Journal of School Psychology, 45(6), 619–636.</w:t>
      </w:r>
    </w:p>
    <w:p w14:paraId="4436D474" w14:textId="78553EBC" w:rsidR="007B1623" w:rsidRDefault="0061264B" w:rsidP="005B59DA">
      <w:pPr>
        <w:rPr>
          <w:rFonts w:ascii="Arial" w:hAnsi="Arial" w:cs="Arial"/>
          <w:sz w:val="24"/>
          <w:szCs w:val="24"/>
        </w:rPr>
      </w:pPr>
      <w:r w:rsidRPr="0061264B">
        <w:rPr>
          <w:rFonts w:ascii="Arial" w:hAnsi="Arial" w:cs="Arial"/>
          <w:sz w:val="24"/>
          <w:szCs w:val="24"/>
        </w:rPr>
        <w:t xml:space="preserve">Welsh Government (2014), Rewriting the future – raising ambition and attainment in Welsh schools. Available at </w:t>
      </w:r>
      <w:r w:rsidR="00FD09C0" w:rsidRPr="00FD09C0">
        <w:rPr>
          <w:rFonts w:ascii="Arial" w:hAnsi="Arial" w:cs="Arial"/>
          <w:sz w:val="24"/>
          <w:szCs w:val="24"/>
        </w:rPr>
        <w:t xml:space="preserve">https://www.gov.wales/rewriting-future-raising-ambition-and-attainment Accessed </w:t>
      </w:r>
      <w:proofErr w:type="gramStart"/>
      <w:r w:rsidR="00FD09C0" w:rsidRPr="00FD09C0">
        <w:rPr>
          <w:rFonts w:ascii="Arial" w:hAnsi="Arial" w:cs="Arial"/>
          <w:sz w:val="24"/>
          <w:szCs w:val="24"/>
        </w:rPr>
        <w:t>15/03/2023</w:t>
      </w:r>
      <w:proofErr w:type="gramEnd"/>
    </w:p>
    <w:p w14:paraId="75144B8E" w14:textId="45DB9BDB" w:rsidR="00FD09C0" w:rsidRDefault="00EC094D" w:rsidP="005B59DA">
      <w:pPr>
        <w:rPr>
          <w:rFonts w:ascii="Arial" w:hAnsi="Arial" w:cs="Arial"/>
          <w:sz w:val="24"/>
          <w:szCs w:val="24"/>
        </w:rPr>
      </w:pPr>
      <w:r w:rsidRPr="00EC094D">
        <w:rPr>
          <w:rFonts w:ascii="Arial" w:hAnsi="Arial" w:cs="Arial"/>
          <w:sz w:val="24"/>
          <w:szCs w:val="24"/>
        </w:rPr>
        <w:t>Welsh Government (2015</w:t>
      </w:r>
      <w:r>
        <w:rPr>
          <w:rFonts w:ascii="Arial" w:hAnsi="Arial" w:cs="Arial"/>
          <w:sz w:val="24"/>
          <w:szCs w:val="24"/>
        </w:rPr>
        <w:t>a</w:t>
      </w:r>
      <w:r w:rsidRPr="00EC094D">
        <w:rPr>
          <w:rFonts w:ascii="Arial" w:hAnsi="Arial" w:cs="Arial"/>
          <w:sz w:val="24"/>
          <w:szCs w:val="24"/>
        </w:rPr>
        <w:t xml:space="preserve">) Well-being of Future Generations (Wales) Act 2015. Available at https://www.legislation.gov.uk/anaw/2015/2/contents/enacted Accessed </w:t>
      </w:r>
      <w:proofErr w:type="gramStart"/>
      <w:r w:rsidRPr="00EC094D">
        <w:rPr>
          <w:rFonts w:ascii="Arial" w:hAnsi="Arial" w:cs="Arial"/>
          <w:sz w:val="24"/>
          <w:szCs w:val="24"/>
        </w:rPr>
        <w:t>29/03/2023</w:t>
      </w:r>
      <w:proofErr w:type="gramEnd"/>
    </w:p>
    <w:p w14:paraId="3C7172FF" w14:textId="3DBF1EE6" w:rsidR="0061264B" w:rsidRDefault="00FD09C0" w:rsidP="005B59DA">
      <w:pPr>
        <w:rPr>
          <w:rFonts w:ascii="Arial" w:hAnsi="Arial" w:cs="Arial"/>
          <w:sz w:val="24"/>
          <w:szCs w:val="24"/>
        </w:rPr>
      </w:pPr>
      <w:r w:rsidRPr="00FD09C0">
        <w:rPr>
          <w:rFonts w:ascii="Arial" w:hAnsi="Arial" w:cs="Arial"/>
          <w:sz w:val="24"/>
          <w:szCs w:val="24"/>
        </w:rPr>
        <w:t>Welsh Government (2015</w:t>
      </w:r>
      <w:r>
        <w:rPr>
          <w:rFonts w:ascii="Arial" w:hAnsi="Arial" w:cs="Arial"/>
          <w:sz w:val="24"/>
          <w:szCs w:val="24"/>
        </w:rPr>
        <w:t>b</w:t>
      </w:r>
      <w:r w:rsidRPr="00FD09C0">
        <w:rPr>
          <w:rFonts w:ascii="Arial" w:hAnsi="Arial" w:cs="Arial"/>
          <w:sz w:val="24"/>
          <w:szCs w:val="24"/>
        </w:rPr>
        <w:t xml:space="preserve">), </w:t>
      </w:r>
      <w:proofErr w:type="spellStart"/>
      <w:r w:rsidRPr="00FD09C0">
        <w:rPr>
          <w:rFonts w:ascii="Arial" w:hAnsi="Arial" w:cs="Arial"/>
          <w:sz w:val="24"/>
          <w:szCs w:val="24"/>
        </w:rPr>
        <w:t>FaCE</w:t>
      </w:r>
      <w:proofErr w:type="spellEnd"/>
      <w:r w:rsidRPr="00FD09C0">
        <w:rPr>
          <w:rFonts w:ascii="Arial" w:hAnsi="Arial" w:cs="Arial"/>
          <w:sz w:val="24"/>
          <w:szCs w:val="24"/>
        </w:rPr>
        <w:t xml:space="preserve"> the challenge together: Family and community engagement toolkit for schools in Wales. Available at https://www.gov.wales/family-and-community-engagement-toolkit Accessed </w:t>
      </w:r>
      <w:proofErr w:type="gramStart"/>
      <w:r w:rsidRPr="00FD09C0">
        <w:rPr>
          <w:rFonts w:ascii="Arial" w:hAnsi="Arial" w:cs="Arial"/>
          <w:sz w:val="24"/>
          <w:szCs w:val="24"/>
        </w:rPr>
        <w:t>15/03/2023</w:t>
      </w:r>
      <w:proofErr w:type="gramEnd"/>
    </w:p>
    <w:p w14:paraId="42BB28FE" w14:textId="4FDA9A22" w:rsidR="0061264B" w:rsidRDefault="00031E6C" w:rsidP="005B59DA">
      <w:pPr>
        <w:rPr>
          <w:rFonts w:ascii="Arial" w:hAnsi="Arial" w:cs="Arial"/>
          <w:sz w:val="24"/>
          <w:szCs w:val="24"/>
        </w:rPr>
      </w:pPr>
      <w:r w:rsidRPr="00031E6C">
        <w:rPr>
          <w:rFonts w:ascii="Arial" w:hAnsi="Arial" w:cs="Arial"/>
          <w:sz w:val="24"/>
          <w:szCs w:val="24"/>
        </w:rPr>
        <w:t xml:space="preserve">Welsh Government (2018), Professional standards for teaching and leadership. Available at https://hwb.gov.wales/professional-development/professional-standards Accessed </w:t>
      </w:r>
      <w:proofErr w:type="gramStart"/>
      <w:r w:rsidRPr="00031E6C">
        <w:rPr>
          <w:rFonts w:ascii="Arial" w:hAnsi="Arial" w:cs="Arial"/>
          <w:sz w:val="24"/>
          <w:szCs w:val="24"/>
        </w:rPr>
        <w:t>19/03/2023</w:t>
      </w:r>
      <w:proofErr w:type="gramEnd"/>
    </w:p>
    <w:p w14:paraId="5F4A8B3F" w14:textId="5091B1CB" w:rsidR="00EC094D" w:rsidRDefault="00DE431C" w:rsidP="005B59DA">
      <w:pPr>
        <w:rPr>
          <w:rFonts w:ascii="Arial" w:hAnsi="Arial" w:cs="Arial"/>
          <w:sz w:val="24"/>
          <w:szCs w:val="24"/>
        </w:rPr>
      </w:pPr>
      <w:r w:rsidRPr="00DE431C">
        <w:rPr>
          <w:rFonts w:ascii="Arial" w:hAnsi="Arial" w:cs="Arial"/>
          <w:sz w:val="24"/>
          <w:szCs w:val="24"/>
        </w:rPr>
        <w:t xml:space="preserve">Welsh Government (2019), Welsh Index of Multiple Deprivation. Available at https://statswales.gov.wales/Catalogue/Community-Safety-and-Social-Inclusion/Welsh-Index-of-Multiple-Deprivation Accessed </w:t>
      </w:r>
      <w:proofErr w:type="gramStart"/>
      <w:r w:rsidRPr="00DE431C">
        <w:rPr>
          <w:rFonts w:ascii="Arial" w:hAnsi="Arial" w:cs="Arial"/>
          <w:sz w:val="24"/>
          <w:szCs w:val="24"/>
        </w:rPr>
        <w:t>30/03/2023</w:t>
      </w:r>
      <w:proofErr w:type="gramEnd"/>
    </w:p>
    <w:p w14:paraId="7EF2FF83" w14:textId="08B16F48" w:rsidR="00EC094D" w:rsidRDefault="003E74AB" w:rsidP="005B59DA">
      <w:pPr>
        <w:rPr>
          <w:rFonts w:ascii="Arial" w:hAnsi="Arial" w:cs="Arial"/>
          <w:sz w:val="24"/>
          <w:szCs w:val="24"/>
        </w:rPr>
      </w:pPr>
      <w:r w:rsidRPr="003E74AB">
        <w:rPr>
          <w:rFonts w:ascii="Arial" w:hAnsi="Arial" w:cs="Arial"/>
          <w:sz w:val="24"/>
          <w:szCs w:val="24"/>
        </w:rPr>
        <w:t xml:space="preserve">Welsh Government (2020), Curriculum for Wales. Available at https://hwb.gov.wales/curriculum-for-wales Accessed </w:t>
      </w:r>
      <w:proofErr w:type="gramStart"/>
      <w:r w:rsidRPr="003E74AB">
        <w:rPr>
          <w:rFonts w:ascii="Arial" w:hAnsi="Arial" w:cs="Arial"/>
          <w:sz w:val="24"/>
          <w:szCs w:val="24"/>
        </w:rPr>
        <w:t>19/03/2023</w:t>
      </w:r>
      <w:proofErr w:type="gramEnd"/>
    </w:p>
    <w:p w14:paraId="2004C7FF" w14:textId="4F3E65B7" w:rsidR="00EC094D" w:rsidRDefault="00366800" w:rsidP="005B59DA">
      <w:pPr>
        <w:rPr>
          <w:rFonts w:ascii="Arial" w:hAnsi="Arial" w:cs="Arial"/>
          <w:sz w:val="24"/>
          <w:szCs w:val="24"/>
        </w:rPr>
      </w:pPr>
      <w:r w:rsidRPr="00366800">
        <w:rPr>
          <w:rFonts w:ascii="Arial" w:hAnsi="Arial" w:cs="Arial"/>
          <w:sz w:val="24"/>
          <w:szCs w:val="24"/>
        </w:rPr>
        <w:t xml:space="preserve">Welsh Government (2021), Renew and reform: supporting learners' wellbeing and progression. Available at https://www.gov.wales/renew-and-reform-supporting-learners-wellbeing-and-progression-html Accessed </w:t>
      </w:r>
      <w:proofErr w:type="gramStart"/>
      <w:r w:rsidRPr="00366800">
        <w:rPr>
          <w:rFonts w:ascii="Arial" w:hAnsi="Arial" w:cs="Arial"/>
          <w:sz w:val="24"/>
          <w:szCs w:val="24"/>
        </w:rPr>
        <w:t>30/03/2023</w:t>
      </w:r>
      <w:proofErr w:type="gramEnd"/>
    </w:p>
    <w:p w14:paraId="6E7A3C34" w14:textId="76957BF9" w:rsidR="00DE431C" w:rsidRDefault="00865266" w:rsidP="005B59DA">
      <w:pPr>
        <w:rPr>
          <w:rFonts w:ascii="Arial" w:hAnsi="Arial" w:cs="Arial"/>
          <w:sz w:val="24"/>
          <w:szCs w:val="24"/>
        </w:rPr>
      </w:pPr>
      <w:r w:rsidRPr="00865266">
        <w:rPr>
          <w:rFonts w:ascii="Arial" w:hAnsi="Arial" w:cs="Arial"/>
          <w:sz w:val="24"/>
          <w:szCs w:val="24"/>
        </w:rPr>
        <w:t xml:space="preserve">Welsh Government (2022a) Community Focused Schools. Available at https://www.gov.wales/community-focused-schools Accessed </w:t>
      </w:r>
      <w:proofErr w:type="gramStart"/>
      <w:r w:rsidRPr="00865266">
        <w:rPr>
          <w:rFonts w:ascii="Arial" w:hAnsi="Arial" w:cs="Arial"/>
          <w:sz w:val="24"/>
          <w:szCs w:val="24"/>
        </w:rPr>
        <w:t>19/03/2023</w:t>
      </w:r>
      <w:proofErr w:type="gramEnd"/>
    </w:p>
    <w:p w14:paraId="19C08162" w14:textId="79090B3F" w:rsidR="00366800" w:rsidRDefault="001D4341" w:rsidP="005B59DA">
      <w:pPr>
        <w:rPr>
          <w:rFonts w:ascii="Arial" w:hAnsi="Arial" w:cs="Arial"/>
          <w:sz w:val="24"/>
          <w:szCs w:val="24"/>
        </w:rPr>
      </w:pPr>
      <w:r w:rsidRPr="001D4341">
        <w:rPr>
          <w:rFonts w:ascii="Arial" w:hAnsi="Arial" w:cs="Arial"/>
          <w:sz w:val="24"/>
          <w:szCs w:val="24"/>
        </w:rPr>
        <w:t xml:space="preserve">Welsh Government (2022b) Children and young people’s plan. Available at https://www.gov.wales/children-and-young-peoples-plan-html#90948 Accessed </w:t>
      </w:r>
      <w:proofErr w:type="gramStart"/>
      <w:r w:rsidRPr="001D4341">
        <w:rPr>
          <w:rFonts w:ascii="Arial" w:hAnsi="Arial" w:cs="Arial"/>
          <w:sz w:val="24"/>
          <w:szCs w:val="24"/>
        </w:rPr>
        <w:t>29/03/2023</w:t>
      </w:r>
      <w:proofErr w:type="gramEnd"/>
    </w:p>
    <w:p w14:paraId="1E756A24" w14:textId="160F2370" w:rsidR="00366800" w:rsidRDefault="008841DE" w:rsidP="005B59DA">
      <w:pPr>
        <w:rPr>
          <w:rFonts w:ascii="Arial" w:hAnsi="Arial" w:cs="Arial"/>
          <w:sz w:val="24"/>
          <w:szCs w:val="24"/>
        </w:rPr>
      </w:pPr>
      <w:r w:rsidRPr="008841DE">
        <w:rPr>
          <w:rFonts w:ascii="Arial" w:hAnsi="Arial" w:cs="Arial"/>
          <w:sz w:val="24"/>
          <w:szCs w:val="24"/>
        </w:rPr>
        <w:t xml:space="preserve">Welsh Government (2023), Our national mission: high standards and aspirations for all. Available at https://www.gov.wales/our-national-mission-high-standards-and-aspirations-all-html Accessed </w:t>
      </w:r>
      <w:proofErr w:type="gramStart"/>
      <w:r w:rsidRPr="008841DE">
        <w:rPr>
          <w:rFonts w:ascii="Arial" w:hAnsi="Arial" w:cs="Arial"/>
          <w:sz w:val="24"/>
          <w:szCs w:val="24"/>
        </w:rPr>
        <w:t>31/03/2023</w:t>
      </w:r>
      <w:proofErr w:type="gramEnd"/>
    </w:p>
    <w:p w14:paraId="0B69ACE5" w14:textId="6F69947F" w:rsidR="00BF3183" w:rsidRPr="00B40F86" w:rsidRDefault="000D32BC" w:rsidP="005B59DA">
      <w:pPr>
        <w:rPr>
          <w:rFonts w:ascii="Arial" w:hAnsi="Arial" w:cs="Arial"/>
          <w:sz w:val="24"/>
          <w:szCs w:val="24"/>
        </w:rPr>
      </w:pPr>
      <w:r w:rsidRPr="000D32BC">
        <w:rPr>
          <w:rFonts w:ascii="Arial" w:hAnsi="Arial" w:cs="Arial"/>
          <w:sz w:val="24"/>
          <w:szCs w:val="24"/>
        </w:rPr>
        <w:t>Welsh JA, Nix RL, Blair C, Bierman KL, Nelson KE. (2010) The Development of Cognitive Skills and Gains in Academic School Readiness for Children from Low-Income Families. Journal of Educational Psychology. 1;102(1):43-53.</w:t>
      </w:r>
    </w:p>
    <w:sectPr w:rsidR="00BF3183" w:rsidRPr="00B40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rlito">
    <w:altName w:val="Cambria"/>
    <w:charset w:val="00"/>
    <w:family w:val="roman"/>
    <w:pitch w:val="default"/>
  </w:font>
  <w:font w:name="Arial Unicode MS">
    <w:panose1 w:val="020B0604020202020204"/>
    <w:charset w:val="00"/>
    <w:family w:val="roman"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8AC21CD"/>
    <w:multiLevelType w:val="hybridMultilevel"/>
    <w:tmpl w:val="C5B2C6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026129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0D54"/>
    <w:rsid w:val="00031E6C"/>
    <w:rsid w:val="00064205"/>
    <w:rsid w:val="00074597"/>
    <w:rsid w:val="00084E8D"/>
    <w:rsid w:val="000855C4"/>
    <w:rsid w:val="000C512B"/>
    <w:rsid w:val="000D32BC"/>
    <w:rsid w:val="000F2063"/>
    <w:rsid w:val="000F6306"/>
    <w:rsid w:val="00103340"/>
    <w:rsid w:val="0014445B"/>
    <w:rsid w:val="00161ACD"/>
    <w:rsid w:val="00162D43"/>
    <w:rsid w:val="00175CD3"/>
    <w:rsid w:val="001C266C"/>
    <w:rsid w:val="001D3E15"/>
    <w:rsid w:val="001D4341"/>
    <w:rsid w:val="001F15EA"/>
    <w:rsid w:val="001F172E"/>
    <w:rsid w:val="00201B8E"/>
    <w:rsid w:val="002230F1"/>
    <w:rsid w:val="002B0D69"/>
    <w:rsid w:val="002D3B2A"/>
    <w:rsid w:val="00305EAA"/>
    <w:rsid w:val="00306ACA"/>
    <w:rsid w:val="0031293C"/>
    <w:rsid w:val="00316959"/>
    <w:rsid w:val="0032044C"/>
    <w:rsid w:val="00335E52"/>
    <w:rsid w:val="00336F92"/>
    <w:rsid w:val="00345B0A"/>
    <w:rsid w:val="00366800"/>
    <w:rsid w:val="00392232"/>
    <w:rsid w:val="003A3112"/>
    <w:rsid w:val="003C2427"/>
    <w:rsid w:val="003D300F"/>
    <w:rsid w:val="003D5754"/>
    <w:rsid w:val="003E74AB"/>
    <w:rsid w:val="003F459A"/>
    <w:rsid w:val="00400C3E"/>
    <w:rsid w:val="00404801"/>
    <w:rsid w:val="004108E9"/>
    <w:rsid w:val="00426550"/>
    <w:rsid w:val="00430D54"/>
    <w:rsid w:val="004620F1"/>
    <w:rsid w:val="00467E64"/>
    <w:rsid w:val="00496E98"/>
    <w:rsid w:val="004D3DDB"/>
    <w:rsid w:val="004F37E1"/>
    <w:rsid w:val="00504B11"/>
    <w:rsid w:val="00511504"/>
    <w:rsid w:val="00527075"/>
    <w:rsid w:val="00530216"/>
    <w:rsid w:val="00552238"/>
    <w:rsid w:val="00560E24"/>
    <w:rsid w:val="00592103"/>
    <w:rsid w:val="005A4175"/>
    <w:rsid w:val="005B59DA"/>
    <w:rsid w:val="005C260F"/>
    <w:rsid w:val="005D1490"/>
    <w:rsid w:val="005E0967"/>
    <w:rsid w:val="0061264B"/>
    <w:rsid w:val="00616521"/>
    <w:rsid w:val="00632694"/>
    <w:rsid w:val="0067214E"/>
    <w:rsid w:val="006A2DAA"/>
    <w:rsid w:val="006B5806"/>
    <w:rsid w:val="006C0D4A"/>
    <w:rsid w:val="006C469B"/>
    <w:rsid w:val="006C72C9"/>
    <w:rsid w:val="006F7B14"/>
    <w:rsid w:val="00700538"/>
    <w:rsid w:val="007007F9"/>
    <w:rsid w:val="00732182"/>
    <w:rsid w:val="007600F2"/>
    <w:rsid w:val="00794580"/>
    <w:rsid w:val="00797142"/>
    <w:rsid w:val="007B1623"/>
    <w:rsid w:val="007C31A9"/>
    <w:rsid w:val="007D033A"/>
    <w:rsid w:val="008114F8"/>
    <w:rsid w:val="008435DE"/>
    <w:rsid w:val="0085613D"/>
    <w:rsid w:val="00857055"/>
    <w:rsid w:val="008650E8"/>
    <w:rsid w:val="00865266"/>
    <w:rsid w:val="00872361"/>
    <w:rsid w:val="008841DE"/>
    <w:rsid w:val="00891151"/>
    <w:rsid w:val="008B1A5B"/>
    <w:rsid w:val="008B5109"/>
    <w:rsid w:val="008F39F3"/>
    <w:rsid w:val="008F3E39"/>
    <w:rsid w:val="00901075"/>
    <w:rsid w:val="00902BB3"/>
    <w:rsid w:val="0090763E"/>
    <w:rsid w:val="00920549"/>
    <w:rsid w:val="0093039A"/>
    <w:rsid w:val="009423C4"/>
    <w:rsid w:val="009437F4"/>
    <w:rsid w:val="00987CA5"/>
    <w:rsid w:val="00991C89"/>
    <w:rsid w:val="009A03F6"/>
    <w:rsid w:val="009B05C5"/>
    <w:rsid w:val="009D6F06"/>
    <w:rsid w:val="009E21CB"/>
    <w:rsid w:val="009F4298"/>
    <w:rsid w:val="00A57DDC"/>
    <w:rsid w:val="00A77B37"/>
    <w:rsid w:val="00A810C8"/>
    <w:rsid w:val="00A82057"/>
    <w:rsid w:val="00AC2A88"/>
    <w:rsid w:val="00AC6CE0"/>
    <w:rsid w:val="00B07185"/>
    <w:rsid w:val="00B17C8D"/>
    <w:rsid w:val="00B17D38"/>
    <w:rsid w:val="00B23C72"/>
    <w:rsid w:val="00B40F86"/>
    <w:rsid w:val="00B4699F"/>
    <w:rsid w:val="00B7179B"/>
    <w:rsid w:val="00B778F2"/>
    <w:rsid w:val="00BB3ACA"/>
    <w:rsid w:val="00BF3183"/>
    <w:rsid w:val="00C011F5"/>
    <w:rsid w:val="00C55B2A"/>
    <w:rsid w:val="00C63524"/>
    <w:rsid w:val="00C72844"/>
    <w:rsid w:val="00C83677"/>
    <w:rsid w:val="00CC384B"/>
    <w:rsid w:val="00CE09CD"/>
    <w:rsid w:val="00CF3BD2"/>
    <w:rsid w:val="00D032AB"/>
    <w:rsid w:val="00D11C26"/>
    <w:rsid w:val="00D35D55"/>
    <w:rsid w:val="00D40806"/>
    <w:rsid w:val="00D45FB9"/>
    <w:rsid w:val="00D67B89"/>
    <w:rsid w:val="00D92F3B"/>
    <w:rsid w:val="00D94823"/>
    <w:rsid w:val="00D96B01"/>
    <w:rsid w:val="00DA5F88"/>
    <w:rsid w:val="00DD7D3D"/>
    <w:rsid w:val="00DE3D7C"/>
    <w:rsid w:val="00DE431C"/>
    <w:rsid w:val="00DF22F8"/>
    <w:rsid w:val="00DF7E8F"/>
    <w:rsid w:val="00E00BBD"/>
    <w:rsid w:val="00E03B9D"/>
    <w:rsid w:val="00E1106C"/>
    <w:rsid w:val="00E14F96"/>
    <w:rsid w:val="00E21864"/>
    <w:rsid w:val="00E21F0F"/>
    <w:rsid w:val="00E4194C"/>
    <w:rsid w:val="00E46126"/>
    <w:rsid w:val="00E473C9"/>
    <w:rsid w:val="00E602D0"/>
    <w:rsid w:val="00E6591D"/>
    <w:rsid w:val="00E71EEE"/>
    <w:rsid w:val="00E829A3"/>
    <w:rsid w:val="00E90927"/>
    <w:rsid w:val="00EB5500"/>
    <w:rsid w:val="00EC094D"/>
    <w:rsid w:val="00EC09A6"/>
    <w:rsid w:val="00EC2D07"/>
    <w:rsid w:val="00EE71C1"/>
    <w:rsid w:val="00EF26DB"/>
    <w:rsid w:val="00F0624F"/>
    <w:rsid w:val="00F13711"/>
    <w:rsid w:val="00F461ED"/>
    <w:rsid w:val="00F54769"/>
    <w:rsid w:val="00F9479C"/>
    <w:rsid w:val="00FA1C4F"/>
    <w:rsid w:val="00FB59CA"/>
    <w:rsid w:val="00FC5D4E"/>
    <w:rsid w:val="00FD09C0"/>
    <w:rsid w:val="00FF0234"/>
    <w:rsid w:val="00FF1F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86C8B5"/>
  <w15:chartTrackingRefBased/>
  <w15:docId w15:val="{B15A6D0C-F207-419D-A9B7-4033AD9C3F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next w:val="BodyA"/>
    <w:link w:val="Heading2Char"/>
    <w:uiPriority w:val="9"/>
    <w:unhideWhenUsed/>
    <w:qFormat/>
    <w:rsid w:val="00E03B9D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40" w:after="0" w:line="360" w:lineRule="auto"/>
      <w:outlineLvl w:val="1"/>
    </w:pPr>
    <w:rPr>
      <w:rFonts w:ascii="Carlito" w:eastAsia="Carlito" w:hAnsi="Carlito" w:cs="Carlito"/>
      <w:b/>
      <w:bCs/>
      <w:color w:val="1F4E79"/>
      <w:sz w:val="28"/>
      <w:szCs w:val="28"/>
      <w:u w:color="1F4E79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ing3">
    <w:name w:val="heading 3"/>
    <w:next w:val="BodyA"/>
    <w:link w:val="Heading3Char"/>
    <w:uiPriority w:val="9"/>
    <w:unhideWhenUsed/>
    <w:qFormat/>
    <w:rsid w:val="00E03B9D"/>
    <w:pPr>
      <w:keepNext/>
      <w:keepLines/>
      <w:pBdr>
        <w:top w:val="nil"/>
        <w:left w:val="nil"/>
        <w:bottom w:val="nil"/>
        <w:right w:val="nil"/>
        <w:between w:val="nil"/>
        <w:bar w:val="nil"/>
      </w:pBdr>
      <w:spacing w:before="120" w:after="0" w:line="360" w:lineRule="auto"/>
      <w:outlineLvl w:val="2"/>
    </w:pPr>
    <w:rPr>
      <w:rFonts w:ascii="Carlito" w:eastAsia="Carlito" w:hAnsi="Carlito" w:cs="Carlito"/>
      <w:b/>
      <w:bCs/>
      <w:color w:val="1F4D78"/>
      <w:sz w:val="24"/>
      <w:szCs w:val="24"/>
      <w:u w:color="1F4D78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476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4769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E03B9D"/>
    <w:rPr>
      <w:rFonts w:ascii="Carlito" w:eastAsia="Carlito" w:hAnsi="Carlito" w:cs="Carlito"/>
      <w:b/>
      <w:bCs/>
      <w:color w:val="1F4E79"/>
      <w:sz w:val="28"/>
      <w:szCs w:val="28"/>
      <w:u w:color="1F4E79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character" w:customStyle="1" w:styleId="Heading3Char">
    <w:name w:val="Heading 3 Char"/>
    <w:basedOn w:val="DefaultParagraphFont"/>
    <w:link w:val="Heading3"/>
    <w:uiPriority w:val="9"/>
    <w:rsid w:val="00E03B9D"/>
    <w:rPr>
      <w:rFonts w:ascii="Carlito" w:eastAsia="Carlito" w:hAnsi="Carlito" w:cs="Carlito"/>
      <w:b/>
      <w:bCs/>
      <w:color w:val="1F4D78"/>
      <w:sz w:val="24"/>
      <w:szCs w:val="24"/>
      <w:u w:color="1F4D78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paragraph" w:customStyle="1" w:styleId="BodyA">
    <w:name w:val="Body A"/>
    <w:rsid w:val="00E03B9D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Calibri" w:eastAsia="Arial Unicode MS" w:hAnsi="Calibri" w:cs="Arial Unicode MS"/>
      <w:color w:val="000000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</w:rPr>
  </w:style>
  <w:style w:type="paragraph" w:styleId="ListParagraph">
    <w:name w:val="List Paragraph"/>
    <w:basedOn w:val="Normal"/>
    <w:uiPriority w:val="34"/>
    <w:qFormat/>
    <w:rsid w:val="007C31A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2189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284</TotalTime>
  <Pages>3</Pages>
  <Words>762</Words>
  <Characters>4348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Gareth Rosser (2203895)</dc:creator>
  <cp:keywords/>
  <dc:description/>
  <cp:lastModifiedBy>Gareth Rosser (2203895)</cp:lastModifiedBy>
  <cp:revision>162</cp:revision>
  <dcterms:created xsi:type="dcterms:W3CDTF">2022-11-06T10:43:00Z</dcterms:created>
  <dcterms:modified xsi:type="dcterms:W3CDTF">2023-04-16T18:53:00Z</dcterms:modified>
</cp:coreProperties>
</file>