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60550" w14:textId="73055207" w:rsidR="00FA4564" w:rsidRDefault="000E038F">
      <w:r>
        <w:t>University Assignment 2</w:t>
      </w:r>
    </w:p>
    <w:p w14:paraId="636439D0" w14:textId="77777777" w:rsidR="000E038F" w:rsidRPr="000E038F" w:rsidRDefault="000E038F" w:rsidP="000E038F">
      <w:r w:rsidRPr="000E038F">
        <w:t>Lee Taylor</w:t>
      </w:r>
    </w:p>
    <w:p w14:paraId="170AD4DB" w14:textId="77777777" w:rsidR="000E038F" w:rsidRPr="000E038F" w:rsidRDefault="000E038F" w:rsidP="000E038F">
      <w:r w:rsidRPr="000E038F">
        <w:t>408815</w:t>
      </w:r>
    </w:p>
    <w:p w14:paraId="15948571" w14:textId="77777777" w:rsidR="000E038F" w:rsidRPr="000E038F" w:rsidRDefault="000E038F" w:rsidP="000E038F">
      <w:r w:rsidRPr="000E038F">
        <w:t>2222458</w:t>
      </w:r>
    </w:p>
    <w:p w14:paraId="6BCF5CA7" w14:textId="77777777" w:rsidR="000E038F" w:rsidRDefault="000E038F"/>
    <w:p w14:paraId="56990280" w14:textId="715609D9" w:rsidR="008C46BB" w:rsidRPr="008C46BB" w:rsidRDefault="008C46BB" w:rsidP="008C46BB">
      <w:r w:rsidRPr="008C46BB">
        <w:t xml:space="preserve">Students are required to complete a </w:t>
      </w:r>
      <w:r w:rsidRPr="008C46BB">
        <w:rPr>
          <w:b/>
          <w:bCs/>
        </w:rPr>
        <w:t xml:space="preserve">4000-word submission in the form of two 2000-word essays </w:t>
      </w:r>
      <w:r w:rsidRPr="008C46BB">
        <w:t xml:space="preserve">(2 x 2000 words, +/- 10% per essay). </w:t>
      </w:r>
    </w:p>
    <w:p w14:paraId="4701CDE1" w14:textId="77777777" w:rsidR="008C46BB" w:rsidRPr="008C46BB" w:rsidRDefault="008C46BB" w:rsidP="008C46BB">
      <w:r w:rsidRPr="008C46BB">
        <w:t xml:space="preserve">You must submit the assignment in a Word document titled with your name and student number. </w:t>
      </w:r>
    </w:p>
    <w:p w14:paraId="2B44015D" w14:textId="77777777" w:rsidR="008C46BB" w:rsidRPr="008C46BB" w:rsidRDefault="008C46BB" w:rsidP="008C46BB">
      <w:r w:rsidRPr="008C46BB">
        <w:t xml:space="preserve">Do not submit your assignment on this document, as it will result in a high similarity score. </w:t>
      </w:r>
    </w:p>
    <w:p w14:paraId="5F32DF1C" w14:textId="6AF51158" w:rsidR="004F7D04" w:rsidRDefault="008C46BB" w:rsidP="008C46BB">
      <w:pPr>
        <w:rPr>
          <w:b/>
          <w:bCs/>
        </w:rPr>
      </w:pPr>
      <w:proofErr w:type="gramStart"/>
      <w:r w:rsidRPr="008C46BB">
        <w:rPr>
          <w:b/>
          <w:bCs/>
        </w:rPr>
        <w:t>All of</w:t>
      </w:r>
      <w:proofErr w:type="gramEnd"/>
      <w:r w:rsidRPr="008C46BB">
        <w:rPr>
          <w:b/>
          <w:bCs/>
        </w:rPr>
        <w:t xml:space="preserve"> your answers must be based on academic research, not personal experience.</w:t>
      </w:r>
    </w:p>
    <w:p w14:paraId="121B9F14" w14:textId="77777777" w:rsidR="007A6379" w:rsidRDefault="007A6379" w:rsidP="008C46BB">
      <w:pPr>
        <w:rPr>
          <w:b/>
          <w:bCs/>
        </w:rPr>
      </w:pPr>
    </w:p>
    <w:p w14:paraId="4EEAE7CC" w14:textId="77777777" w:rsidR="007A6379" w:rsidRPr="007A6379" w:rsidRDefault="007A6379" w:rsidP="007A6379">
      <w:pPr>
        <w:rPr>
          <w:b/>
          <w:bCs/>
        </w:rPr>
      </w:pPr>
      <w:r w:rsidRPr="007A6379">
        <w:rPr>
          <w:b/>
          <w:bCs/>
        </w:rPr>
        <w:t>How can community policing and community engagement help to prevent terrorism and support counter-terrorism policing?</w:t>
      </w:r>
    </w:p>
    <w:p w14:paraId="04F3A251" w14:textId="24CB682F" w:rsidR="007A6379" w:rsidRDefault="007A6379" w:rsidP="007A6379">
      <w:r w:rsidRPr="007A6379">
        <w:rPr>
          <w:b/>
          <w:bCs/>
        </w:rPr>
        <w:t xml:space="preserve">Your answer must be based on academic research, but you may </w:t>
      </w:r>
      <w:proofErr w:type="gramStart"/>
      <w:r w:rsidRPr="007A6379">
        <w:rPr>
          <w:b/>
          <w:bCs/>
        </w:rPr>
        <w:t>make reference</w:t>
      </w:r>
      <w:proofErr w:type="gramEnd"/>
      <w:r w:rsidRPr="007A6379">
        <w:rPr>
          <w:b/>
          <w:bCs/>
        </w:rPr>
        <w:t xml:space="preserve"> to relevant case studies or high-profile incidents</w:t>
      </w:r>
      <w:r>
        <w:t>.</w:t>
      </w:r>
    </w:p>
    <w:p w14:paraId="318740F4" w14:textId="77777777" w:rsidR="007F5F39" w:rsidRDefault="007F5F39" w:rsidP="007A6379"/>
    <w:p w14:paraId="4D62D7D3" w14:textId="19FD9260" w:rsidR="007F5F39" w:rsidRDefault="007F5F39" w:rsidP="009000EA">
      <w:pPr>
        <w:spacing w:line="360" w:lineRule="auto"/>
      </w:pPr>
      <w:r>
        <w:t xml:space="preserve">In </w:t>
      </w:r>
      <w:r w:rsidR="00D1762C">
        <w:t xml:space="preserve">recent years there have been </w:t>
      </w:r>
      <w:proofErr w:type="gramStart"/>
      <w:r w:rsidR="00D1762C">
        <w:t>a number of</w:t>
      </w:r>
      <w:proofErr w:type="gramEnd"/>
      <w:r w:rsidR="00D1762C">
        <w:t xml:space="preserve"> </w:t>
      </w:r>
      <w:r w:rsidR="00F7253E">
        <w:t xml:space="preserve">terrorist attacks against the </w:t>
      </w:r>
      <w:r w:rsidR="00196DB6">
        <w:t xml:space="preserve">civilian population of the </w:t>
      </w:r>
      <w:r w:rsidR="00F7253E">
        <w:t>United Kingdom</w:t>
      </w:r>
      <w:r w:rsidR="006F2A49">
        <w:t>,</w:t>
      </w:r>
      <w:r w:rsidR="00C66E39">
        <w:t xml:space="preserve"> which </w:t>
      </w:r>
      <w:r w:rsidR="00F05294">
        <w:t xml:space="preserve">leaves </w:t>
      </w:r>
      <w:r w:rsidR="000D770C">
        <w:t xml:space="preserve">a </w:t>
      </w:r>
      <w:r w:rsidR="00F05294">
        <w:t xml:space="preserve">devastating </w:t>
      </w:r>
      <w:r w:rsidR="000D770C">
        <w:t>impact on the victims and the local population</w:t>
      </w:r>
      <w:r w:rsidR="006F2A49">
        <w:t xml:space="preserve"> and the country as a whole</w:t>
      </w:r>
      <w:r w:rsidR="000D770C">
        <w:t>.</w:t>
      </w:r>
      <w:r w:rsidR="00A91672">
        <w:t xml:space="preserve">  As a result </w:t>
      </w:r>
      <w:r w:rsidR="00103AAF">
        <w:t xml:space="preserve">of the recent </w:t>
      </w:r>
      <w:r w:rsidR="006F2A49">
        <w:t xml:space="preserve">terror attacks </w:t>
      </w:r>
      <w:r w:rsidR="009A183E">
        <w:t xml:space="preserve">the country has a threat level which indicates the level of threat that the country is likely to </w:t>
      </w:r>
      <w:r w:rsidR="00733805">
        <w:t xml:space="preserve">be </w:t>
      </w:r>
      <w:r w:rsidR="00224282">
        <w:t xml:space="preserve">subject to </w:t>
      </w:r>
      <w:r w:rsidR="004E56B4">
        <w:t>an</w:t>
      </w:r>
      <w:r w:rsidR="00224282">
        <w:t xml:space="preserve"> attack </w:t>
      </w:r>
      <w:r w:rsidR="00733805">
        <w:t xml:space="preserve">according to </w:t>
      </w:r>
      <w:r w:rsidR="00224282">
        <w:t>Mi5</w:t>
      </w:r>
      <w:r w:rsidR="002503D6">
        <w:t xml:space="preserve"> (</w:t>
      </w:r>
      <w:r w:rsidR="00224282">
        <w:t>2024).</w:t>
      </w:r>
      <w:r w:rsidR="00133444">
        <w:t xml:space="preserve">  In this essay I will be evaluating how community policing and engagement </w:t>
      </w:r>
      <w:r w:rsidR="0037187C">
        <w:t>can help to prevent terrorism and support counter-terrorism policing.</w:t>
      </w:r>
    </w:p>
    <w:p w14:paraId="2EA63165" w14:textId="77777777" w:rsidR="00F71BAB" w:rsidRDefault="00F71BAB" w:rsidP="009000EA">
      <w:pPr>
        <w:spacing w:line="360" w:lineRule="auto"/>
      </w:pPr>
    </w:p>
    <w:p w14:paraId="29689032" w14:textId="056C8584" w:rsidR="00156811" w:rsidRDefault="00FD4B94" w:rsidP="009000EA">
      <w:pPr>
        <w:spacing w:line="360" w:lineRule="auto"/>
      </w:pPr>
      <w:r>
        <w:t xml:space="preserve">According to the </w:t>
      </w:r>
      <w:r w:rsidR="00865B41">
        <w:t xml:space="preserve">Criminal Prosecution Service (2022) ‘Terrorism’ </w:t>
      </w:r>
      <w:r w:rsidR="008672C4">
        <w:t xml:space="preserve">which falls under The Terrorism Act 2000 </w:t>
      </w:r>
      <w:r w:rsidR="007C3AA7">
        <w:t xml:space="preserve">defines terrorism both inside and outside the UK, as </w:t>
      </w:r>
      <w:r w:rsidR="00EF2CAA">
        <w:t>“</w:t>
      </w:r>
      <w:r w:rsidR="00EF2CAA" w:rsidRPr="00EF2CAA">
        <w:t xml:space="preserve">the use or threat of one or more actions, and where they are designed to influence the government, or an international governmental organisation or to intimidate the public. The use or threat must also be for the purpose of advancing a political, religious, </w:t>
      </w:r>
      <w:proofErr w:type="gramStart"/>
      <w:r w:rsidR="00EF2CAA" w:rsidRPr="00EF2CAA">
        <w:t>racial</w:t>
      </w:r>
      <w:proofErr w:type="gramEnd"/>
      <w:r w:rsidR="00EF2CAA" w:rsidRPr="00EF2CAA">
        <w:t xml:space="preserve"> or ideological cause</w:t>
      </w:r>
      <w:r w:rsidR="00EF2CAA">
        <w:t>”</w:t>
      </w:r>
      <w:r w:rsidR="00EF2CAA" w:rsidRPr="00EF2CAA">
        <w:t>.</w:t>
      </w:r>
      <w:r w:rsidR="00C34A9F">
        <w:t xml:space="preserve">  </w:t>
      </w:r>
      <w:r w:rsidR="0010568E">
        <w:t>The CPS also states that “</w:t>
      </w:r>
      <w:r w:rsidR="00ED6776" w:rsidRPr="00ED6776">
        <w:t xml:space="preserve">It is important to note that </w:t>
      </w:r>
      <w:proofErr w:type="gramStart"/>
      <w:r w:rsidR="00ED6776" w:rsidRPr="00ED6776">
        <w:t>in order to</w:t>
      </w:r>
      <w:proofErr w:type="gramEnd"/>
      <w:r w:rsidR="00ED6776" w:rsidRPr="00ED6776">
        <w:t xml:space="preserve"> be convicted of a terrorism offence a person doesn't actually have to commit what could be considered a terrorist attack. Planning, assisting and even collecting information on how to commit terrorist acts are all crimes under British terrorism legislation</w:t>
      </w:r>
      <w:r w:rsidR="00ED6776">
        <w:t xml:space="preserve">”.  </w:t>
      </w:r>
    </w:p>
    <w:p w14:paraId="2DB8C11F" w14:textId="395803CB" w:rsidR="006374FD" w:rsidRDefault="006374FD" w:rsidP="009000EA">
      <w:pPr>
        <w:spacing w:line="360" w:lineRule="auto"/>
      </w:pPr>
    </w:p>
    <w:p w14:paraId="51F56418" w14:textId="729FDA91" w:rsidR="006374FD" w:rsidRDefault="0035758E" w:rsidP="009000EA">
      <w:pPr>
        <w:spacing w:line="360" w:lineRule="auto"/>
      </w:pPr>
      <w:r>
        <w:lastRenderedPageBreak/>
        <w:t xml:space="preserve">Terrorist attacks are often claimed to have been committed by </w:t>
      </w:r>
      <w:r w:rsidR="00E5000F">
        <w:t>terror groups that associate themselves to the Islam faith</w:t>
      </w:r>
      <w:r w:rsidR="00066AD3">
        <w:t xml:space="preserve">.  </w:t>
      </w:r>
      <w:r w:rsidR="001D31B3">
        <w:t>Analysis of terrorist attacks have indicated that “</w:t>
      </w:r>
      <w:r w:rsidR="00D0452D">
        <w:t>A total of 88% of 2,916 attacks and 99% of 1</w:t>
      </w:r>
      <w:r w:rsidR="00BB78D0">
        <w:t xml:space="preserve">4,017 deaths that resulted from the top five perpetrators were caused by Islamic extremist groups </w:t>
      </w:r>
      <w:r w:rsidR="00406A5A">
        <w:t xml:space="preserve">Cordesman, H., A (2017).  </w:t>
      </w:r>
      <w:r w:rsidR="001D6282">
        <w:t xml:space="preserve">The analysis in this article also goes on to state </w:t>
      </w:r>
      <w:r w:rsidR="00037436">
        <w:t xml:space="preserve">that it is far to ‘easy’ for </w:t>
      </w:r>
      <w:r w:rsidR="000C59BB">
        <w:t>non-Muslim</w:t>
      </w:r>
      <w:r w:rsidR="00037436">
        <w:t xml:space="preserve"> analysts </w:t>
      </w:r>
      <w:r w:rsidR="000C59BB">
        <w:t xml:space="preserve">to focus on the extremist side of the faith </w:t>
      </w:r>
      <w:r w:rsidR="00CE6721">
        <w:t xml:space="preserve">in the west and ‘demonize’ one of the worlds great religions.  The article goes on to state </w:t>
      </w:r>
      <w:r w:rsidR="00DD5CFA">
        <w:t xml:space="preserve">that the same analysts </w:t>
      </w:r>
      <w:r w:rsidR="00475D2C">
        <w:t xml:space="preserve">blame the faith </w:t>
      </w:r>
      <w:proofErr w:type="gramStart"/>
      <w:r w:rsidR="00475D2C">
        <w:t>as a whole instead</w:t>
      </w:r>
      <w:proofErr w:type="gramEnd"/>
      <w:r w:rsidR="00475D2C">
        <w:t xml:space="preserve"> of focusing on the fraction of extremists that are responsible.  </w:t>
      </w:r>
      <w:r w:rsidR="0059483F">
        <w:t xml:space="preserve">This data would suggest that </w:t>
      </w:r>
      <w:proofErr w:type="gramStart"/>
      <w:r w:rsidR="0059483F">
        <w:t>a the</w:t>
      </w:r>
      <w:proofErr w:type="gramEnd"/>
      <w:r w:rsidR="0059483F">
        <w:t xml:space="preserve"> whole religion is being scrutinised as apposed to the small few that are responsible</w:t>
      </w:r>
      <w:r w:rsidR="00BA05B5">
        <w:t xml:space="preserve"> for spreading hate.</w:t>
      </w:r>
    </w:p>
    <w:p w14:paraId="7D155B4F" w14:textId="77777777" w:rsidR="00F71BAB" w:rsidRDefault="00F71BAB" w:rsidP="009000EA">
      <w:pPr>
        <w:spacing w:line="360" w:lineRule="auto"/>
      </w:pPr>
    </w:p>
    <w:p w14:paraId="6D718302" w14:textId="39D22536" w:rsidR="005C5926" w:rsidRDefault="004C1B00" w:rsidP="009000EA">
      <w:pPr>
        <w:spacing w:line="360" w:lineRule="auto"/>
      </w:pPr>
      <w:r>
        <w:t xml:space="preserve">An example of a recent terrorist attack is </w:t>
      </w:r>
      <w:r w:rsidR="00300759">
        <w:t xml:space="preserve">the London bombings of 2005.  The British Transport Police (2024) state </w:t>
      </w:r>
      <w:r w:rsidR="00F71BAB">
        <w:t xml:space="preserve">“On 7 July 2005 four suicide bombers struck London's transport network, killing 52 </w:t>
      </w:r>
      <w:proofErr w:type="gramStart"/>
      <w:r w:rsidR="00F71BAB">
        <w:t>people</w:t>
      </w:r>
      <w:proofErr w:type="gramEnd"/>
      <w:r w:rsidR="00F71BAB">
        <w:t xml:space="preserve"> and injuring over 770 others.  Three of the blasts happened on London Underground, on or around 8.50am, in the vicinity of Aldgate, Edgware Road and Russell Square stations. The fourth device exploded at 9.47am on a bus that had been diverted via Tavistock Square, close to where BTP’s HQ was at the time. The building became a base for the walking wounded to assemble in”.</w:t>
      </w:r>
      <w:r w:rsidR="00E92936">
        <w:t xml:space="preserve">  This was the first terror attack that had happened on </w:t>
      </w:r>
      <w:r w:rsidR="001921E1">
        <w:t>U.K since the second world war.</w:t>
      </w:r>
      <w:r w:rsidR="007A7090">
        <w:t xml:space="preserve">  This was </w:t>
      </w:r>
      <w:proofErr w:type="gramStart"/>
      <w:r w:rsidR="007A7090">
        <w:t>a</w:t>
      </w:r>
      <w:proofErr w:type="gramEnd"/>
      <w:r w:rsidR="007A7090">
        <w:t xml:space="preserve"> unexpected tragedy and some valuable lessons were learnt as a result of the attack</w:t>
      </w:r>
      <w:r w:rsidR="005E31DC">
        <w:t xml:space="preserve"> including far greater CCTV on the transport system of London</w:t>
      </w:r>
      <w:r w:rsidR="00EA32D0">
        <w:t xml:space="preserve"> along with an improved communication system that allows BTP to link </w:t>
      </w:r>
      <w:r w:rsidR="00A93585">
        <w:t>with transport for London, which allows more efficiency between partner agencies.</w:t>
      </w:r>
    </w:p>
    <w:p w14:paraId="33F95CFB" w14:textId="77777777" w:rsidR="00773E99" w:rsidRDefault="00773E99" w:rsidP="009000EA">
      <w:pPr>
        <w:spacing w:line="360" w:lineRule="auto"/>
      </w:pPr>
    </w:p>
    <w:p w14:paraId="0263D5A7" w14:textId="0814865A" w:rsidR="00773E99" w:rsidRDefault="00D1449B" w:rsidP="009000EA">
      <w:pPr>
        <w:spacing w:line="360" w:lineRule="auto"/>
      </w:pPr>
      <w:r>
        <w:t>It is clear the Police have an important role in detecting and preventing terrorism</w:t>
      </w:r>
      <w:r w:rsidR="001606B5">
        <w:t xml:space="preserve">, </w:t>
      </w:r>
      <w:r w:rsidR="00481204">
        <w:t xml:space="preserve">the police are </w:t>
      </w:r>
      <w:proofErr w:type="gramStart"/>
      <w:r w:rsidR="00481204">
        <w:t>in a position</w:t>
      </w:r>
      <w:proofErr w:type="gramEnd"/>
      <w:r w:rsidR="00481204">
        <w:t xml:space="preserve"> to learn and investigate local terror threats</w:t>
      </w:r>
      <w:r w:rsidR="00E94EAB">
        <w:t xml:space="preserve"> whist ensuring </w:t>
      </w:r>
      <w:r w:rsidR="007F1C2D">
        <w:t>vulnerable targets are protected.</w:t>
      </w:r>
      <w:r w:rsidR="007B49E2">
        <w:t xml:space="preserve">  An article titled ‘Police and the prevention of </w:t>
      </w:r>
      <w:r w:rsidR="00C9189D">
        <w:t>T</w:t>
      </w:r>
      <w:r w:rsidR="007B49E2">
        <w:t>errorism</w:t>
      </w:r>
      <w:r w:rsidR="00C9189D">
        <w:t xml:space="preserve">’ written by </w:t>
      </w:r>
      <w:r w:rsidR="00F02FF1">
        <w:t xml:space="preserve">Clarke, </w:t>
      </w:r>
      <w:r w:rsidR="00D00C18">
        <w:t xml:space="preserve">v. R &amp; Newman, </w:t>
      </w:r>
      <w:r w:rsidR="00583F60">
        <w:t xml:space="preserve">R., G (2007) </w:t>
      </w:r>
      <w:r w:rsidR="00F570BB">
        <w:t xml:space="preserve">reviews </w:t>
      </w:r>
      <w:r w:rsidR="00B325C3">
        <w:t xml:space="preserve">the role in which the police </w:t>
      </w:r>
      <w:r w:rsidR="00930C2D">
        <w:t>have</w:t>
      </w:r>
      <w:r w:rsidR="00B325C3">
        <w:t xml:space="preserve"> in relation to tackling terrorism</w:t>
      </w:r>
      <w:r w:rsidR="00930C2D">
        <w:t>.  The study states “</w:t>
      </w:r>
      <w:r w:rsidR="008C2F95" w:rsidRPr="008C2F95">
        <w:t>will require police to extend their normal community policing activities and improve their handling of information</w:t>
      </w:r>
      <w:r w:rsidR="008D0A73">
        <w:t>” wh</w:t>
      </w:r>
      <w:r w:rsidR="003C5323">
        <w:t>ilst also “</w:t>
      </w:r>
      <w:r w:rsidR="003C5323" w:rsidRPr="003C5323">
        <w:t>protecting vulnerable targets, will require greater adjustments</w:t>
      </w:r>
      <w:r w:rsidR="003C5323">
        <w:t>”.  These requirements can on</w:t>
      </w:r>
      <w:r w:rsidR="00297F89">
        <w:t>ly be achieved when the Police develop a stronger relationship with businesses and other agencies along with the support of the public.</w:t>
      </w:r>
    </w:p>
    <w:p w14:paraId="3057BC24" w14:textId="77777777" w:rsidR="00A93585" w:rsidRDefault="00A93585" w:rsidP="009000EA">
      <w:pPr>
        <w:spacing w:line="360" w:lineRule="auto"/>
      </w:pPr>
    </w:p>
    <w:p w14:paraId="452022EF" w14:textId="268E3FC7" w:rsidR="0037187C" w:rsidRDefault="00992C98" w:rsidP="009000EA">
      <w:pPr>
        <w:spacing w:line="360" w:lineRule="auto"/>
      </w:pPr>
      <w:r>
        <w:lastRenderedPageBreak/>
        <w:t>Engaging with the members of local communities is a priority within the neighbourhood policing teams</w:t>
      </w:r>
      <w:r w:rsidR="009D6CB3">
        <w:t xml:space="preserve"> </w:t>
      </w:r>
      <w:r w:rsidR="001B53D0">
        <w:t xml:space="preserve">according to the </w:t>
      </w:r>
      <w:r w:rsidR="009D6CB3">
        <w:t>Met</w:t>
      </w:r>
      <w:r w:rsidR="00507A15">
        <w:t>ropolitan</w:t>
      </w:r>
      <w:r w:rsidR="009D6CB3">
        <w:t xml:space="preserve"> Police </w:t>
      </w:r>
      <w:r w:rsidR="00507A15">
        <w:t>(</w:t>
      </w:r>
      <w:r w:rsidR="009D6CB3">
        <w:t>2024)</w:t>
      </w:r>
      <w:r w:rsidR="001B53D0">
        <w:t xml:space="preserve">.  It Is stated that the role of </w:t>
      </w:r>
      <w:r w:rsidR="00935C81">
        <w:t xml:space="preserve">the </w:t>
      </w:r>
      <w:r w:rsidR="00336742">
        <w:t xml:space="preserve">team is to support </w:t>
      </w:r>
      <w:proofErr w:type="gramStart"/>
      <w:r w:rsidR="00336742">
        <w:t>local residents</w:t>
      </w:r>
      <w:proofErr w:type="gramEnd"/>
      <w:r w:rsidR="00336742">
        <w:t xml:space="preserve"> and their communities by tackling issues that have an impact on their </w:t>
      </w:r>
      <w:r w:rsidR="00C148D8">
        <w:t>day-to-day</w:t>
      </w:r>
      <w:r w:rsidR="00336742">
        <w:t xml:space="preserve"> activities, </w:t>
      </w:r>
      <w:r w:rsidR="00353FF5">
        <w:t xml:space="preserve">whilst also interacting with residents and gathering intelligence </w:t>
      </w:r>
      <w:r w:rsidR="003C3B42">
        <w:t xml:space="preserve">which in turn can further safeguard the members of public.  </w:t>
      </w:r>
      <w:r w:rsidR="00D30D8B">
        <w:t xml:space="preserve">Part of the role is to </w:t>
      </w:r>
      <w:r w:rsidR="00C148D8">
        <w:t>being the link between the police and community groups, youth clubs and faith groups</w:t>
      </w:r>
      <w:r w:rsidR="00230856">
        <w:t xml:space="preserve"> with the aim of making the members of public feel safe whilst submitting any intelligence </w:t>
      </w:r>
      <w:proofErr w:type="gramStart"/>
      <w:r w:rsidR="00230856">
        <w:t>as a result of</w:t>
      </w:r>
      <w:proofErr w:type="gramEnd"/>
      <w:r w:rsidR="00230856">
        <w:t xml:space="preserve"> the engagement.</w:t>
      </w:r>
    </w:p>
    <w:p w14:paraId="121FC289" w14:textId="08051378" w:rsidR="0037187C" w:rsidRDefault="00FE179C" w:rsidP="009000EA">
      <w:pPr>
        <w:spacing w:line="360" w:lineRule="auto"/>
      </w:pPr>
      <w:r>
        <w:t>According to Thomas, G. (2016)</w:t>
      </w:r>
      <w:r w:rsidR="00F448D9">
        <w:t xml:space="preserve"> neighbourhood policing </w:t>
      </w:r>
      <w:r w:rsidR="004B72C7">
        <w:t xml:space="preserve">is a </w:t>
      </w:r>
      <w:r w:rsidR="00541645">
        <w:t>“</w:t>
      </w:r>
      <w:r w:rsidR="004B72C7">
        <w:t xml:space="preserve">style of policing that </w:t>
      </w:r>
      <w:r w:rsidR="00963925">
        <w:t xml:space="preserve">aims to </w:t>
      </w:r>
      <w:r w:rsidR="00475F1B">
        <w:t xml:space="preserve">identify, </w:t>
      </w:r>
      <w:proofErr w:type="gramStart"/>
      <w:r w:rsidR="00475F1B">
        <w:t>action</w:t>
      </w:r>
      <w:proofErr w:type="gramEnd"/>
      <w:r w:rsidR="00475F1B">
        <w:t xml:space="preserve"> and resolve problems within the local communities, including virtual and non-traditional communities</w:t>
      </w:r>
      <w:r w:rsidR="003124FA">
        <w:t>.  Problems within this context would also include more serio</w:t>
      </w:r>
      <w:r w:rsidR="00541645">
        <w:t>u</w:t>
      </w:r>
      <w:r w:rsidR="003124FA">
        <w:t>s crimes such and disorders, such as terrorism</w:t>
      </w:r>
      <w:r w:rsidR="00ED429D">
        <w:t>”</w:t>
      </w:r>
      <w:r w:rsidR="003124FA">
        <w:t xml:space="preserve">.  This can be achieved by </w:t>
      </w:r>
      <w:r w:rsidR="00822CCB">
        <w:t>once bonds within local communities are formed, the public are more likely to engage with local officers and supply intelligence that can be used by the Police</w:t>
      </w:r>
      <w:r w:rsidR="00756DD6">
        <w:t>.</w:t>
      </w:r>
    </w:p>
    <w:p w14:paraId="3764A658" w14:textId="2F30E4CA" w:rsidR="007F5F39" w:rsidRDefault="00475CBD" w:rsidP="009000EA">
      <w:pPr>
        <w:spacing w:line="360" w:lineRule="auto"/>
      </w:pPr>
      <w:proofErr w:type="spellStart"/>
      <w:r>
        <w:t>Basia</w:t>
      </w:r>
      <w:proofErr w:type="spellEnd"/>
      <w:r>
        <w:t xml:space="preserve">, S. </w:t>
      </w:r>
      <w:r w:rsidR="00AE482E">
        <w:t xml:space="preserve">and </w:t>
      </w:r>
      <w:proofErr w:type="spellStart"/>
      <w:r w:rsidR="00AE482E">
        <w:t>Imatoual</w:t>
      </w:r>
      <w:proofErr w:type="spellEnd"/>
      <w:r w:rsidR="00AE482E">
        <w:t xml:space="preserve">, A. (2007) </w:t>
      </w:r>
      <w:r w:rsidR="00C458D3">
        <w:t xml:space="preserve">released an article which focuses on community engagement within Muslim communities </w:t>
      </w:r>
      <w:r w:rsidR="007A71C6">
        <w:t xml:space="preserve">in relation to domestic counter-terrorism responses in the UK and in Australia.  </w:t>
      </w:r>
      <w:r w:rsidR="001954B5">
        <w:t xml:space="preserve">The paper </w:t>
      </w:r>
      <w:r w:rsidR="0044581F">
        <w:t>states “</w:t>
      </w:r>
      <w:r w:rsidR="0044581F" w:rsidRPr="0044581F">
        <w:t>It is argued that in both countries, counter-terrorism strategies are underpinned by the viewpoint that Muslim communities, by working with the state authorities, can play a significant role in helping to combat extremism</w:t>
      </w:r>
      <w:r w:rsidR="00397BC8">
        <w:t xml:space="preserve">.  </w:t>
      </w:r>
      <w:r w:rsidR="00397BC8" w:rsidRPr="00397BC8">
        <w:t>However, engagement in this context is problematic, as it is often led by the imperatives of government. It seems that both the British and Australian governments operate according to a binary opposition of Legitimate and Illegitimate Muslim, where those individuals considered to be radical are automatically linked with extremism and thereby consigned to the category of the Illegitimate, thus preventing their participation as active citizens</w:t>
      </w:r>
      <w:r w:rsidR="00D441C9">
        <w:t>”</w:t>
      </w:r>
      <w:r w:rsidR="00397BC8" w:rsidRPr="00397BC8">
        <w:t>.</w:t>
      </w:r>
      <w:r w:rsidR="00D441C9">
        <w:t xml:space="preserve">  T</w:t>
      </w:r>
      <w:r w:rsidR="006E70B2">
        <w:t xml:space="preserve">he paper suggests that </w:t>
      </w:r>
      <w:r w:rsidR="00F53ADF">
        <w:t xml:space="preserve">a more </w:t>
      </w:r>
      <w:r w:rsidR="0001129E">
        <w:t xml:space="preserve">inclusive approach should be undertaken to approach engagement so that </w:t>
      </w:r>
      <w:r w:rsidR="00153D27">
        <w:t xml:space="preserve">Muslim communities in western society would be more willing to engage </w:t>
      </w:r>
      <w:r w:rsidR="00C3417E">
        <w:t>and not automatically be linked to extremism.</w:t>
      </w:r>
    </w:p>
    <w:p w14:paraId="66CE6EDF" w14:textId="77777777" w:rsidR="00A56339" w:rsidRDefault="00A56339" w:rsidP="009000EA">
      <w:pPr>
        <w:spacing w:line="360" w:lineRule="auto"/>
      </w:pPr>
    </w:p>
    <w:p w14:paraId="42384C91" w14:textId="50C05A9C" w:rsidR="00487FD2" w:rsidRDefault="002A63EF" w:rsidP="009000EA">
      <w:pPr>
        <w:spacing w:line="360" w:lineRule="auto"/>
      </w:pPr>
      <w:r>
        <w:t xml:space="preserve">Following the London underground bombing attacks on 7 July 2005 </w:t>
      </w:r>
      <w:r w:rsidR="00A56339">
        <w:t xml:space="preserve">there was a high level of interest </w:t>
      </w:r>
      <w:r w:rsidR="00B42F15">
        <w:t>in relation to the levels of “disengagement among Muslims communities In Britain</w:t>
      </w:r>
      <w:r w:rsidR="009B0AC0">
        <w:t xml:space="preserve">, particularly relating to the </w:t>
      </w:r>
      <w:r w:rsidR="00630F49">
        <w:t>second/third generations and converts” Baker, A.</w:t>
      </w:r>
      <w:r w:rsidR="0043665D">
        <w:t>H. (2012).</w:t>
      </w:r>
      <w:r w:rsidR="00E231C2">
        <w:t xml:space="preserve">  The paper suggests that the </w:t>
      </w:r>
      <w:r w:rsidR="00C13DB2">
        <w:t>“</w:t>
      </w:r>
      <w:r w:rsidR="00E231C2">
        <w:t>realization that such attacks were perpetrated by British citizens</w:t>
      </w:r>
      <w:r w:rsidR="00C13DB2">
        <w:t xml:space="preserve"> highlighted the need for the government to examine and address the causes behind home grown extremism”</w:t>
      </w:r>
      <w:r w:rsidR="00A33AC0">
        <w:t xml:space="preserve">.  The paper suggests that following the attacks </w:t>
      </w:r>
      <w:r w:rsidR="009D4CD7">
        <w:t>stronger engagement was needed at a grass-root level with local Muslim communities</w:t>
      </w:r>
      <w:r w:rsidR="00E77C2E">
        <w:t xml:space="preserve">, as a result the Metropolitan Police </w:t>
      </w:r>
      <w:r w:rsidR="001F250D">
        <w:t xml:space="preserve">opened a Muslim contact unit that was </w:t>
      </w:r>
      <w:r w:rsidR="001F250D">
        <w:lastRenderedPageBreak/>
        <w:t>specifically for that community</w:t>
      </w:r>
      <w:r w:rsidR="00561C42">
        <w:t xml:space="preserve">.  This was stated to have yielded great success and allowed the Muslim community to have a voice to the Police and </w:t>
      </w:r>
      <w:r w:rsidR="001D48AC">
        <w:t>made the community felt like it had a voice and could engage with the Police on a positive note.</w:t>
      </w:r>
      <w:r w:rsidR="00AB7FBD">
        <w:t xml:space="preserve">  </w:t>
      </w:r>
    </w:p>
    <w:p w14:paraId="05026174" w14:textId="77777777" w:rsidR="00346C8F" w:rsidRDefault="00346C8F" w:rsidP="009000EA">
      <w:pPr>
        <w:spacing w:line="360" w:lineRule="auto"/>
      </w:pPr>
    </w:p>
    <w:p w14:paraId="74A3227C" w14:textId="5D397611" w:rsidR="00F43310" w:rsidRDefault="005405D1" w:rsidP="009000EA">
      <w:pPr>
        <w:spacing w:line="360" w:lineRule="auto"/>
      </w:pPr>
      <w:r>
        <w:t xml:space="preserve">When it comes to community engagement trust between the police and the public to which they serve is critical </w:t>
      </w:r>
      <w:proofErr w:type="gramStart"/>
      <w:r w:rsidR="00E40806">
        <w:t>in order to</w:t>
      </w:r>
      <w:proofErr w:type="gramEnd"/>
      <w:r w:rsidR="00DC5AE4">
        <w:t xml:space="preserve"> be effective at</w:t>
      </w:r>
      <w:r w:rsidR="00E40806">
        <w:t xml:space="preserve"> counter</w:t>
      </w:r>
      <w:r w:rsidR="00941AB6">
        <w:t>ing</w:t>
      </w:r>
      <w:r w:rsidR="00E40806">
        <w:t xml:space="preserve"> terrorism</w:t>
      </w:r>
      <w:r w:rsidR="00941AB6">
        <w:t xml:space="preserve">.  An article by </w:t>
      </w:r>
      <w:proofErr w:type="spellStart"/>
      <w:r w:rsidR="00941AB6">
        <w:t>Basia</w:t>
      </w:r>
      <w:proofErr w:type="spellEnd"/>
      <w:r w:rsidR="00941AB6">
        <w:t>, S. (</w:t>
      </w:r>
      <w:r w:rsidR="00954B6B">
        <w:t>2010)</w:t>
      </w:r>
      <w:r w:rsidR="00617C86">
        <w:t xml:space="preserve"> which focuses on community</w:t>
      </w:r>
      <w:r w:rsidR="00180AFE">
        <w:t xml:space="preserve"> engagement and the work that the police undertake in relation to </w:t>
      </w:r>
      <w:r w:rsidR="006560B3">
        <w:t xml:space="preserve">countering terrorism.  Key findings from the report </w:t>
      </w:r>
      <w:r w:rsidR="006019BF">
        <w:t>are</w:t>
      </w:r>
      <w:r w:rsidR="009C3790">
        <w:t xml:space="preserve"> that in </w:t>
      </w:r>
      <w:r w:rsidR="002C3784">
        <w:t>“</w:t>
      </w:r>
      <w:r w:rsidR="009C3790">
        <w:t xml:space="preserve">low-trust context, as characterised </w:t>
      </w:r>
      <w:r w:rsidR="002C3784">
        <w:t xml:space="preserve">by new terrorism, it is important for </w:t>
      </w:r>
      <w:r w:rsidR="00890D30">
        <w:t>police officers to focus initially upon building contingent trust by trust-building</w:t>
      </w:r>
      <w:r w:rsidR="00A973EA">
        <w:t xml:space="preserve"> activities that demonstrate trustworthiness”. </w:t>
      </w:r>
      <w:r w:rsidR="006019BF">
        <w:t xml:space="preserve"> </w:t>
      </w:r>
      <w:r w:rsidR="0032651C">
        <w:t xml:space="preserve">The article states that these exercises are carried out </w:t>
      </w:r>
      <w:r w:rsidR="00E54F00">
        <w:t xml:space="preserve">to ensure that Muslims feel that they have a voice and trust the police that serve them.  </w:t>
      </w:r>
      <w:r w:rsidR="002828C1">
        <w:t xml:space="preserve">The article also </w:t>
      </w:r>
      <w:r w:rsidR="0002128C">
        <w:t>states,</w:t>
      </w:r>
      <w:r w:rsidR="002828C1">
        <w:t xml:space="preserve"> “</w:t>
      </w:r>
      <w:r w:rsidR="002828C1" w:rsidRPr="002828C1">
        <w:t>his suggests that police within specialist counter-terrorism units underpinned specifically by principles of community policing are best placed to provide the kind of long-term interaction and trust-building that is required for sensitive partnership work to take place, for contingent trust to be built into implicit trust</w:t>
      </w:r>
      <w:r w:rsidR="002828C1">
        <w:t>”.</w:t>
      </w:r>
      <w:r w:rsidR="00640219">
        <w:t xml:space="preserve">  The findings of the article suggest that local policing teams are best to deal with community engagement as </w:t>
      </w:r>
      <w:r w:rsidR="0002128C">
        <w:t>these are the officers that spend the most amount of time dealing with the communities and act as the middle person between the public and the police.</w:t>
      </w:r>
    </w:p>
    <w:p w14:paraId="7B9FC996" w14:textId="03371EEA" w:rsidR="00346C8F" w:rsidRDefault="00346C8F" w:rsidP="009000EA">
      <w:pPr>
        <w:spacing w:line="360" w:lineRule="auto"/>
      </w:pPr>
    </w:p>
    <w:p w14:paraId="2E6E9882" w14:textId="0D3BC10F" w:rsidR="000723A7" w:rsidRDefault="00AB655E" w:rsidP="009000EA">
      <w:pPr>
        <w:spacing w:line="360" w:lineRule="auto"/>
      </w:pPr>
      <w:r>
        <w:t xml:space="preserve">Police forces often utilise resources to go out into the communities </w:t>
      </w:r>
      <w:proofErr w:type="gramStart"/>
      <w:r w:rsidR="002F4B7B">
        <w:t>in order to</w:t>
      </w:r>
      <w:proofErr w:type="gramEnd"/>
      <w:r w:rsidR="002F4B7B">
        <w:t xml:space="preserve"> engage and integrate with the local population.  In terms </w:t>
      </w:r>
      <w:r w:rsidR="00FA54B5">
        <w:t>of</w:t>
      </w:r>
      <w:r w:rsidR="002F4B7B">
        <w:t xml:space="preserve"> </w:t>
      </w:r>
      <w:r w:rsidR="002C6E15">
        <w:t xml:space="preserve">counter </w:t>
      </w:r>
      <w:r w:rsidR="00B125EB">
        <w:t>terrorism,</w:t>
      </w:r>
      <w:r w:rsidR="002C6E15">
        <w:t xml:space="preserve"> it is vital that </w:t>
      </w:r>
      <w:r w:rsidR="008F4FD3">
        <w:t xml:space="preserve">resources are sent into the </w:t>
      </w:r>
      <w:r w:rsidR="001F5472">
        <w:t>communities</w:t>
      </w:r>
      <w:r w:rsidR="00B125EB">
        <w:t xml:space="preserve"> </w:t>
      </w:r>
      <w:proofErr w:type="gramStart"/>
      <w:r w:rsidR="00B125EB">
        <w:t>in order to</w:t>
      </w:r>
      <w:proofErr w:type="gramEnd"/>
      <w:r w:rsidR="00B125EB">
        <w:t xml:space="preserve"> </w:t>
      </w:r>
      <w:r w:rsidR="003A0A50">
        <w:t>build confidence within policing and the community</w:t>
      </w:r>
      <w:r w:rsidR="001F5472">
        <w:t xml:space="preserve">.  An article by </w:t>
      </w:r>
      <w:r w:rsidR="00820491">
        <w:t xml:space="preserve">Dunn, K. M. et al. (2016) </w:t>
      </w:r>
      <w:r w:rsidR="00EE34B0">
        <w:t xml:space="preserve">states </w:t>
      </w:r>
      <w:r w:rsidR="00C9043B">
        <w:t>“</w:t>
      </w:r>
      <w:r w:rsidR="00C9043B" w:rsidRPr="00C9043B">
        <w:t>A contested question in the international policing literature is whether it is possible to undertake effective anti-terrorism community policing</w:t>
      </w:r>
      <w:r w:rsidR="00C9043B">
        <w:t>”</w:t>
      </w:r>
      <w:r w:rsidR="00C9043B" w:rsidRPr="00C9043B">
        <w:t>.</w:t>
      </w:r>
      <w:r w:rsidR="00C9043B">
        <w:t xml:space="preserve">  The article goes on to state that </w:t>
      </w:r>
      <w:r w:rsidR="00E04688">
        <w:t xml:space="preserve">the forces counter radicalisation strategy utilised resources </w:t>
      </w:r>
      <w:r w:rsidR="00204E4F">
        <w:t xml:space="preserve">that worked within the Muslim communities and have direct contact with the public.  </w:t>
      </w:r>
      <w:r w:rsidR="003E0A59">
        <w:t xml:space="preserve">The report stated that the </w:t>
      </w:r>
      <w:r w:rsidR="001E1BDB">
        <w:t>programme was a success however</w:t>
      </w:r>
      <w:r w:rsidR="00FD14F4">
        <w:t>,</w:t>
      </w:r>
      <w:r w:rsidR="001E1BDB">
        <w:t xml:space="preserve"> the article states “</w:t>
      </w:r>
      <w:r w:rsidR="00FD14F4" w:rsidRPr="00FD14F4">
        <w:t>There remained pockets of community suspicion and critique, which require attention</w:t>
      </w:r>
      <w:r w:rsidR="00FD14F4">
        <w:t>”</w:t>
      </w:r>
      <w:r w:rsidR="00FD14F4" w:rsidRPr="00FD14F4">
        <w:t>.</w:t>
      </w:r>
      <w:r w:rsidR="00CB3486">
        <w:t xml:space="preserve">  This indicates that within the communities there will always be individuals that will</w:t>
      </w:r>
      <w:r w:rsidR="001F30FE">
        <w:t xml:space="preserve"> criticise or not participate with police for reasons that are disclosed to officers</w:t>
      </w:r>
      <w:r w:rsidR="005A256D">
        <w:t>.  The findings affirm the utility of community policing for counter-terror work</w:t>
      </w:r>
      <w:r w:rsidR="00B125EB">
        <w:t xml:space="preserve"> as links are formed with the local officers and residents who do not want any criminality in their local communities.</w:t>
      </w:r>
    </w:p>
    <w:p w14:paraId="2787BBC4" w14:textId="77777777" w:rsidR="00B125EB" w:rsidRDefault="00B125EB" w:rsidP="009000EA">
      <w:pPr>
        <w:spacing w:line="360" w:lineRule="auto"/>
      </w:pPr>
    </w:p>
    <w:p w14:paraId="4C112587" w14:textId="773F26A2" w:rsidR="007F5F39" w:rsidRDefault="00F13A48" w:rsidP="009000EA">
      <w:pPr>
        <w:spacing w:line="360" w:lineRule="auto"/>
      </w:pPr>
      <w:r>
        <w:lastRenderedPageBreak/>
        <w:t xml:space="preserve">After the 2005 London bombings </w:t>
      </w:r>
      <w:r w:rsidR="0081216E">
        <w:t>terror attack a strategy named ‘Contest’ was introduced by the government in 2007</w:t>
      </w:r>
      <w:r w:rsidR="005043BD">
        <w:t xml:space="preserve">, the aim of the strategy was </w:t>
      </w:r>
      <w:r w:rsidR="008C0332">
        <w:t xml:space="preserve">to emphasise </w:t>
      </w:r>
      <w:r w:rsidR="00A34018">
        <w:t xml:space="preserve">partnering and engagement within the Muslim communities </w:t>
      </w:r>
      <w:r w:rsidR="00A27946" w:rsidRPr="00A27946">
        <w:t>O'Toole T</w:t>
      </w:r>
      <w:r w:rsidR="00A27946">
        <w:t>, et al (2016)</w:t>
      </w:r>
      <w:r w:rsidR="001D2136">
        <w:t>.</w:t>
      </w:r>
      <w:r w:rsidR="00A27946">
        <w:t xml:space="preserve">  </w:t>
      </w:r>
      <w:r w:rsidR="001D2136">
        <w:t xml:space="preserve"> </w:t>
      </w:r>
      <w:r w:rsidR="00A27946">
        <w:t>This article</w:t>
      </w:r>
      <w:r w:rsidR="002D59F3">
        <w:t xml:space="preserve"> states “</w:t>
      </w:r>
      <w:r w:rsidR="002D59F3" w:rsidRPr="002D59F3">
        <w:t>The logics and aims of Prevent have been highly problematic in terms of their positioning of Muslims as a security risk and poorly integrated into British society and the limited, and limiting, offers of engagement that have characterised participatory initiatives conducted under Prevent</w:t>
      </w:r>
      <w:r w:rsidR="002D59F3">
        <w:t>”.</w:t>
      </w:r>
      <w:r w:rsidR="009C63DD">
        <w:t xml:space="preserve"> </w:t>
      </w:r>
      <w:r w:rsidR="00BD4594">
        <w:t xml:space="preserve"> The objective of this strategy was </w:t>
      </w:r>
      <w:r w:rsidR="0067664C">
        <w:t>to reduce the risk of terrorism to the citizens of the United Kingdom</w:t>
      </w:r>
      <w:r w:rsidR="00D4096E">
        <w:t xml:space="preserve">, whilst aiming to </w:t>
      </w:r>
      <w:r w:rsidR="00FF3A59">
        <w:t>prevent international links to terrorism both in the United Kingdom and overseas</w:t>
      </w:r>
      <w:r w:rsidR="003A0A50">
        <w:t xml:space="preserve"> whilst allowing the </w:t>
      </w:r>
      <w:r w:rsidR="00A03F84">
        <w:t>public</w:t>
      </w:r>
      <w:r w:rsidR="003A0A50">
        <w:t xml:space="preserve"> to live their lives freely and with public confidence.</w:t>
      </w:r>
      <w:r w:rsidR="0080483E">
        <w:t xml:space="preserve">  </w:t>
      </w:r>
      <w:r w:rsidR="005242C7">
        <w:t xml:space="preserve"> There was also </w:t>
      </w:r>
      <w:r w:rsidR="00D679F7">
        <w:t>criticism</w:t>
      </w:r>
      <w:r w:rsidR="005242C7">
        <w:t xml:space="preserve"> from the report with </w:t>
      </w:r>
      <w:r w:rsidR="00D679F7">
        <w:t>the Muslim community referring themselves as ‘suspect community’</w:t>
      </w:r>
      <w:r w:rsidR="00434348">
        <w:t xml:space="preserve"> as reports from </w:t>
      </w:r>
      <w:r w:rsidR="00800671">
        <w:t xml:space="preserve">within the community </w:t>
      </w:r>
      <w:r w:rsidR="00343DD9">
        <w:t>stating,</w:t>
      </w:r>
      <w:r w:rsidR="00800671">
        <w:t xml:space="preserve"> </w:t>
      </w:r>
      <w:r w:rsidR="00A636C2">
        <w:t>“</w:t>
      </w:r>
      <w:r w:rsidR="005C6D7E" w:rsidRPr="005C6D7E">
        <w:t>reports of Muslim youth and community workers being approached by intelligence services to provide information about the communities with whom they worked</w:t>
      </w:r>
      <w:r w:rsidR="005C6D7E">
        <w:t>”</w:t>
      </w:r>
      <w:r w:rsidR="005C6D7E" w:rsidRPr="005C6D7E">
        <w:t>.</w:t>
      </w:r>
      <w:r w:rsidR="00B5654D">
        <w:t xml:space="preserve">  </w:t>
      </w:r>
      <w:r w:rsidR="007E52A0">
        <w:t>A government spokesman</w:t>
      </w:r>
      <w:r w:rsidR="00D820DA">
        <w:t xml:space="preserve"> Vernon </w:t>
      </w:r>
      <w:proofErr w:type="spellStart"/>
      <w:r w:rsidR="00D820DA">
        <w:t>Coaker</w:t>
      </w:r>
      <w:proofErr w:type="spellEnd"/>
      <w:r w:rsidR="00D820DA">
        <w:t xml:space="preserve"> stated </w:t>
      </w:r>
      <w:r w:rsidR="00BE186C">
        <w:t xml:space="preserve">the </w:t>
      </w:r>
      <w:r w:rsidR="00572347">
        <w:t>a</w:t>
      </w:r>
      <w:r w:rsidR="00423217">
        <w:t>ccusations were ‘untrue’</w:t>
      </w:r>
      <w:r w:rsidR="009A050F">
        <w:t xml:space="preserve">.  </w:t>
      </w:r>
    </w:p>
    <w:p w14:paraId="7B71495E" w14:textId="77777777" w:rsidR="00300256" w:rsidRDefault="00300256" w:rsidP="009000EA">
      <w:pPr>
        <w:spacing w:line="360" w:lineRule="auto"/>
      </w:pPr>
    </w:p>
    <w:p w14:paraId="7BB6E3EC" w14:textId="60CC30D5" w:rsidR="00300256" w:rsidRDefault="003C6150" w:rsidP="009000EA">
      <w:pPr>
        <w:spacing w:line="360" w:lineRule="auto"/>
      </w:pPr>
      <w:r>
        <w:t xml:space="preserve">A study in Turkey examined the role that policing the community </w:t>
      </w:r>
      <w:r w:rsidR="003E13BF">
        <w:t>has in relation to countering and preventing terrorism</w:t>
      </w:r>
      <w:r w:rsidR="00971D65">
        <w:t xml:space="preserve">.  The author </w:t>
      </w:r>
      <w:proofErr w:type="spellStart"/>
      <w:r w:rsidR="009A07AE">
        <w:t>Seveinc</w:t>
      </w:r>
      <w:proofErr w:type="spellEnd"/>
      <w:r w:rsidR="009A07AE">
        <w:t xml:space="preserve">, A., et al. (2016) </w:t>
      </w:r>
      <w:r w:rsidR="007C6399">
        <w:t xml:space="preserve">collected data from police officers </w:t>
      </w:r>
      <w:r w:rsidR="00F52517">
        <w:t xml:space="preserve">in relation to how effective establishing trust between the police and the state was and the impacts that it has </w:t>
      </w:r>
      <w:r w:rsidR="00A249B4">
        <w:t xml:space="preserve">on engagement with the police.  </w:t>
      </w:r>
      <w:r w:rsidR="00682374">
        <w:t>The study states “</w:t>
      </w:r>
      <w:r w:rsidR="00682374" w:rsidRPr="00682374">
        <w:t>increasing citizens’ willingness to seek assistance from the police, and preventing young people from engaging in crime, violence, and terrorist activities</w:t>
      </w:r>
      <w:r w:rsidR="00682374">
        <w:t>”</w:t>
      </w:r>
      <w:r w:rsidR="00682374" w:rsidRPr="00682374">
        <w:t>.</w:t>
      </w:r>
      <w:r w:rsidR="00682374">
        <w:t xml:space="preserve">  T</w:t>
      </w:r>
      <w:r w:rsidR="00CE6533">
        <w:t>he analysis of the study indicates a positi</w:t>
      </w:r>
      <w:r w:rsidR="00FB4348">
        <w:t xml:space="preserve">ve role </w:t>
      </w:r>
      <w:r w:rsidR="00174FD4">
        <w:t xml:space="preserve">of community policing in decreasing </w:t>
      </w:r>
      <w:r w:rsidR="00FF12FB">
        <w:t xml:space="preserve">insurgency among citizens whilst offering an alternative approach in the fight against terrorism.  </w:t>
      </w:r>
    </w:p>
    <w:p w14:paraId="12AD6C2B" w14:textId="2DA43A3A" w:rsidR="00126547" w:rsidRDefault="00126547" w:rsidP="009000EA">
      <w:pPr>
        <w:spacing w:line="360" w:lineRule="auto"/>
      </w:pPr>
    </w:p>
    <w:p w14:paraId="7B12388D" w14:textId="23D93C8C" w:rsidR="00D55B01" w:rsidRDefault="00D55B01" w:rsidP="009000EA">
      <w:pPr>
        <w:spacing w:line="360" w:lineRule="auto"/>
      </w:pPr>
      <w:r>
        <w:t xml:space="preserve">At the beginning of this </w:t>
      </w:r>
      <w:r w:rsidR="00C21561">
        <w:t>essay,</w:t>
      </w:r>
      <w:r w:rsidR="00D67882">
        <w:t xml:space="preserve"> </w:t>
      </w:r>
      <w:r>
        <w:t xml:space="preserve">I </w:t>
      </w:r>
      <w:r w:rsidR="007C1CA2">
        <w:t xml:space="preserve">discussed what Terrorism is and </w:t>
      </w:r>
      <w:r w:rsidR="00D67882">
        <w:t xml:space="preserve">the statistics behind the </w:t>
      </w:r>
      <w:r w:rsidR="0073794E">
        <w:t xml:space="preserve">population that claim to be responsible for these attacks.  It was then discussed </w:t>
      </w:r>
      <w:r w:rsidR="00CF0431">
        <w:t xml:space="preserve">about </w:t>
      </w:r>
      <w:r w:rsidR="00626E29">
        <w:t xml:space="preserve">the effects </w:t>
      </w:r>
      <w:r w:rsidR="00CF0431">
        <w:t xml:space="preserve">community policing and community engagement has on the prevention of </w:t>
      </w:r>
      <w:r w:rsidR="00C21561">
        <w:t>terrorism and how Policing is used to counter terrorism.</w:t>
      </w:r>
      <w:r w:rsidR="00096C39">
        <w:t xml:space="preserve">  </w:t>
      </w:r>
      <w:proofErr w:type="gramStart"/>
      <w:r w:rsidR="00096C39">
        <w:t>It is clear that based</w:t>
      </w:r>
      <w:proofErr w:type="gramEnd"/>
      <w:r w:rsidR="00096C39">
        <w:t xml:space="preserve"> on the research how the Muslim population in the western world can feel demonized by the media </w:t>
      </w:r>
      <w:r w:rsidR="00731741">
        <w:t xml:space="preserve">and how the population as a whole as a minority would be subject to ridicule.  </w:t>
      </w:r>
      <w:r w:rsidR="004E3078">
        <w:t xml:space="preserve">The research in this essay would suggest the importance of </w:t>
      </w:r>
      <w:r w:rsidR="00793A0C">
        <w:t xml:space="preserve">local police forces to show a strong presence in the Muslim communities along with partner agencies </w:t>
      </w:r>
      <w:r w:rsidR="00242E2F">
        <w:t xml:space="preserve">to build links between the agencies and the local population, as this would encourage the vast majority to speak up about the </w:t>
      </w:r>
      <w:r w:rsidR="00BE3575">
        <w:t xml:space="preserve">few that are intent on spreading hate and possible threats of terrorism.  </w:t>
      </w:r>
      <w:r w:rsidR="00EF4E7D">
        <w:t>It would appear beneficial based on the research</w:t>
      </w:r>
      <w:r w:rsidR="008527AE">
        <w:t>,</w:t>
      </w:r>
      <w:r w:rsidR="00EF4E7D">
        <w:t xml:space="preserve"> for local police forces to engage with the Muslim </w:t>
      </w:r>
      <w:r w:rsidR="00EF4E7D">
        <w:lastRenderedPageBreak/>
        <w:t xml:space="preserve">communities </w:t>
      </w:r>
      <w:proofErr w:type="gramStart"/>
      <w:r w:rsidR="00EF4E7D">
        <w:t>in order to</w:t>
      </w:r>
      <w:proofErr w:type="gramEnd"/>
      <w:r w:rsidR="00EF4E7D">
        <w:t xml:space="preserve"> break the stereotype that the faith as a whole i</w:t>
      </w:r>
      <w:r w:rsidR="008527AE">
        <w:t xml:space="preserve">n relation to terrorism whilst engaging with the leaders of these communities to </w:t>
      </w:r>
      <w:r w:rsidR="00682601">
        <w:t>ascertain intelligence and target the problem at the grass roots level.</w:t>
      </w:r>
    </w:p>
    <w:p w14:paraId="3E1E8B52" w14:textId="0446E841" w:rsidR="00EF4E7D" w:rsidRDefault="00EF4E7D" w:rsidP="007A6379"/>
    <w:p w14:paraId="6085787D" w14:textId="4E7347AE" w:rsidR="00FE1AE1" w:rsidRDefault="00FE1AE1" w:rsidP="007A6379">
      <w:r>
        <w:t>Word count</w:t>
      </w:r>
      <w:r w:rsidR="00C36931">
        <w:t>:</w:t>
      </w:r>
      <w:r>
        <w:t xml:space="preserve"> 2021</w:t>
      </w:r>
    </w:p>
    <w:p w14:paraId="5E2201FA" w14:textId="77777777" w:rsidR="001C0288" w:rsidRDefault="001C0288" w:rsidP="004F7D04"/>
    <w:p w14:paraId="3DA62BC9" w14:textId="2FE0CCEA" w:rsidR="004F7D04" w:rsidRPr="002F2D11" w:rsidRDefault="004F7D04" w:rsidP="004F7D04">
      <w:pPr>
        <w:rPr>
          <w:b/>
          <w:bCs/>
        </w:rPr>
      </w:pPr>
      <w:r w:rsidRPr="002F2D11">
        <w:rPr>
          <w:b/>
          <w:bCs/>
        </w:rPr>
        <w:t xml:space="preserve">Evaluate the role of police within joint emergency </w:t>
      </w:r>
      <w:r w:rsidR="008C46BB" w:rsidRPr="002F2D11">
        <w:rPr>
          <w:b/>
          <w:bCs/>
        </w:rPr>
        <w:t>services operations and</w:t>
      </w:r>
      <w:r w:rsidRPr="002F2D11">
        <w:rPr>
          <w:b/>
          <w:bCs/>
        </w:rPr>
        <w:t xml:space="preserve"> examine the potential impact that critical and major incidents can have on officers’ mental wellbeing. </w:t>
      </w:r>
    </w:p>
    <w:p w14:paraId="68A16338" w14:textId="53A8A1CA" w:rsidR="000E038F" w:rsidRPr="002F2D11" w:rsidRDefault="004F7D04" w:rsidP="004F7D04">
      <w:pPr>
        <w:rPr>
          <w:b/>
          <w:bCs/>
        </w:rPr>
      </w:pPr>
      <w:r w:rsidRPr="002F2D11">
        <w:rPr>
          <w:b/>
          <w:bCs/>
        </w:rPr>
        <w:t xml:space="preserve">Your answer must be based on academic </w:t>
      </w:r>
      <w:r w:rsidR="008C46BB" w:rsidRPr="002F2D11">
        <w:rPr>
          <w:b/>
          <w:bCs/>
        </w:rPr>
        <w:t>research,</w:t>
      </w:r>
      <w:r w:rsidRPr="002F2D11">
        <w:rPr>
          <w:b/>
          <w:bCs/>
        </w:rPr>
        <w:t xml:space="preserve"> but you may </w:t>
      </w:r>
      <w:proofErr w:type="gramStart"/>
      <w:r w:rsidRPr="002F2D11">
        <w:rPr>
          <w:b/>
          <w:bCs/>
        </w:rPr>
        <w:t>make reference</w:t>
      </w:r>
      <w:proofErr w:type="gramEnd"/>
      <w:r w:rsidRPr="002F2D11">
        <w:rPr>
          <w:b/>
          <w:bCs/>
        </w:rPr>
        <w:t xml:space="preserve"> to relevant high-profile incidents.</w:t>
      </w:r>
    </w:p>
    <w:p w14:paraId="18B91845" w14:textId="77777777" w:rsidR="00DB78C8" w:rsidRDefault="00DB78C8" w:rsidP="004F7D04"/>
    <w:p w14:paraId="58A0224B" w14:textId="70F79E4A" w:rsidR="00DB78C8" w:rsidRDefault="00DB78C8" w:rsidP="009000EA">
      <w:pPr>
        <w:spacing w:line="360" w:lineRule="auto"/>
      </w:pPr>
      <w:r>
        <w:t xml:space="preserve">In this essay I will be </w:t>
      </w:r>
      <w:r w:rsidR="00BC2066">
        <w:t>evaluating</w:t>
      </w:r>
      <w:r>
        <w:t xml:space="preserve"> the role that the Police </w:t>
      </w:r>
      <w:r w:rsidR="00F20399">
        <w:t xml:space="preserve">service plays as part of a </w:t>
      </w:r>
      <w:r w:rsidR="00CF7B93">
        <w:t xml:space="preserve">multi emergency response to critical and major incidents, I will also </w:t>
      </w:r>
      <w:proofErr w:type="gramStart"/>
      <w:r w:rsidR="005D64A6">
        <w:t>make reference</w:t>
      </w:r>
      <w:proofErr w:type="gramEnd"/>
      <w:r w:rsidR="005D64A6">
        <w:t xml:space="preserve"> </w:t>
      </w:r>
      <w:r w:rsidR="00CF7B93">
        <w:t xml:space="preserve">to the impacts </w:t>
      </w:r>
      <w:r w:rsidR="005D64A6">
        <w:t>thar</w:t>
      </w:r>
      <w:r w:rsidR="008E7DE5">
        <w:t xml:space="preserve"> the incident may have on a police </w:t>
      </w:r>
      <w:r w:rsidR="002F2D11">
        <w:t>officer’s</w:t>
      </w:r>
      <w:r w:rsidR="008E7DE5">
        <w:t xml:space="preserve"> mental wellbeing as a result of being first on scene on the majority of </w:t>
      </w:r>
      <w:r w:rsidR="008957FF">
        <w:t xml:space="preserve">incidents.  </w:t>
      </w:r>
    </w:p>
    <w:p w14:paraId="4866EC20" w14:textId="77777777" w:rsidR="00073C9B" w:rsidRDefault="00073C9B" w:rsidP="009000EA">
      <w:pPr>
        <w:spacing w:line="360" w:lineRule="auto"/>
      </w:pPr>
    </w:p>
    <w:p w14:paraId="335912A2" w14:textId="765C783D" w:rsidR="005D64A6" w:rsidRDefault="005D64A6" w:rsidP="009000EA">
      <w:pPr>
        <w:spacing w:line="360" w:lineRule="auto"/>
      </w:pPr>
      <w:r>
        <w:t>A major incident is an event or situation requiring a response under one or of the emergency services’ major incident plans.  This will usually include involving large numbers of people, either directly or indirectly (College of Policing 2013)</w:t>
      </w:r>
      <w:r w:rsidR="00D2119B">
        <w:t>.</w:t>
      </w:r>
    </w:p>
    <w:p w14:paraId="78951DF3" w14:textId="77777777" w:rsidR="00073C9B" w:rsidRDefault="00073C9B" w:rsidP="009000EA">
      <w:pPr>
        <w:spacing w:line="360" w:lineRule="auto"/>
      </w:pPr>
    </w:p>
    <w:p w14:paraId="76EF4AAF" w14:textId="12A5A590" w:rsidR="00D2119B" w:rsidRDefault="00D2119B" w:rsidP="009000EA">
      <w:pPr>
        <w:spacing w:line="360" w:lineRule="auto"/>
      </w:pPr>
      <w:r>
        <w:t>A critical incident is any incident where the effectiveness of the police response is likely to have a significant impact on the confidence of the victim, their family and/or the community (College of policing 2013).</w:t>
      </w:r>
    </w:p>
    <w:p w14:paraId="38908454" w14:textId="77777777" w:rsidR="00073C9B" w:rsidRDefault="00073C9B" w:rsidP="009000EA">
      <w:pPr>
        <w:spacing w:line="360" w:lineRule="auto"/>
      </w:pPr>
    </w:p>
    <w:p w14:paraId="533E761A" w14:textId="3F36F5FC" w:rsidR="007862D9" w:rsidRDefault="00D2119B" w:rsidP="009000EA">
      <w:pPr>
        <w:spacing w:line="360" w:lineRule="auto"/>
      </w:pPr>
      <w:r>
        <w:t>When a major incident is declared by one of the emergency services then these can often require multiple emergency services working together this is known as a ‘Joint Emergency Services Interoperability Principles</w:t>
      </w:r>
      <w:r w:rsidR="00766959">
        <w:t>’</w:t>
      </w:r>
      <w:r>
        <w:t xml:space="preserve"> (JESIP) for short (HMICFRS 2023).  These can range from road traffic collisions to terrorist attacks, these incidents often involve a large presence of </w:t>
      </w:r>
      <w:r w:rsidR="007862D9">
        <w:t xml:space="preserve">emergency services and can be very chaotic if not managed </w:t>
      </w:r>
      <w:r w:rsidR="00E31175">
        <w:t>effectively.</w:t>
      </w:r>
    </w:p>
    <w:p w14:paraId="4E8B03C2" w14:textId="77777777" w:rsidR="00073C9B" w:rsidRDefault="00073C9B" w:rsidP="009000EA">
      <w:pPr>
        <w:spacing w:line="360" w:lineRule="auto"/>
      </w:pPr>
    </w:p>
    <w:p w14:paraId="42E66D13" w14:textId="5D7BE6D5" w:rsidR="00234EFE" w:rsidRDefault="002A461B" w:rsidP="009000EA">
      <w:pPr>
        <w:spacing w:line="360" w:lineRule="auto"/>
      </w:pPr>
      <w:r>
        <w:lastRenderedPageBreak/>
        <w:t xml:space="preserve">Critical incidents </w:t>
      </w:r>
      <w:r w:rsidR="00163F94">
        <w:t>can be dynamic and often dangerous which will require an emergency response</w:t>
      </w:r>
      <w:r w:rsidR="000C2536">
        <w:t xml:space="preserve"> to help manage the situation</w:t>
      </w:r>
      <w:r w:rsidR="004C44AB">
        <w:t>, it is then up to line supervisors to manage the incident with the resources at their disposal.</w:t>
      </w:r>
      <w:r w:rsidR="00C53011">
        <w:t xml:space="preserve">  There are a number of </w:t>
      </w:r>
      <w:r w:rsidR="00B2426E">
        <w:t xml:space="preserve">strategies that can effectively </w:t>
      </w:r>
      <w:r w:rsidR="00CF2DF7">
        <w:t xml:space="preserve">assist with the management of </w:t>
      </w:r>
      <w:r w:rsidR="00915F6E">
        <w:t>the incident</w:t>
      </w:r>
      <w:r w:rsidR="00F66419">
        <w:t xml:space="preserve">, these strategies are the critical </w:t>
      </w:r>
      <w:r w:rsidR="009C04C0">
        <w:t>decision-making</w:t>
      </w:r>
      <w:r w:rsidR="00F66419">
        <w:t xml:space="preserve"> module</w:t>
      </w:r>
      <w:r w:rsidR="00996E92">
        <w:t>, the 7-</w:t>
      </w:r>
      <w:proofErr w:type="gramStart"/>
      <w:r w:rsidR="00996E92">
        <w:t>C’s</w:t>
      </w:r>
      <w:proofErr w:type="gramEnd"/>
      <w:r w:rsidR="00996E92">
        <w:t xml:space="preserve"> of a critical incident and a checklist for managi</w:t>
      </w:r>
      <w:r w:rsidR="002041E7">
        <w:t>ng a critical incident</w:t>
      </w:r>
      <w:r w:rsidR="00E66F64">
        <w:t xml:space="preserve"> (Police Executive Research Forum</w:t>
      </w:r>
      <w:r w:rsidR="00414013">
        <w:t>)</w:t>
      </w:r>
      <w:r w:rsidR="00754899">
        <w:t>.</w:t>
      </w:r>
      <w:r w:rsidR="000E2206">
        <w:t xml:space="preserve">  According to PERF the </w:t>
      </w:r>
      <w:r w:rsidR="00020217">
        <w:t xml:space="preserve">critical decision model ‘CDM’ for short </w:t>
      </w:r>
      <w:r w:rsidR="001E1B67">
        <w:t xml:space="preserve">is a </w:t>
      </w:r>
      <w:r w:rsidR="00F52B7A">
        <w:t>five-step</w:t>
      </w:r>
      <w:r w:rsidR="001E1B67">
        <w:t xml:space="preserve"> tool that is anchored by a set of core values, these values </w:t>
      </w:r>
      <w:r w:rsidR="00A779F2">
        <w:t>allow the supervisor to manage the scene effectively.</w:t>
      </w:r>
    </w:p>
    <w:p w14:paraId="3E3ECF00" w14:textId="77777777" w:rsidR="00073C9B" w:rsidRDefault="00073C9B" w:rsidP="009000EA">
      <w:pPr>
        <w:spacing w:line="360" w:lineRule="auto"/>
      </w:pPr>
    </w:p>
    <w:p w14:paraId="199DD228" w14:textId="46DBED50" w:rsidR="00234EFE" w:rsidRDefault="00234EFE" w:rsidP="009000EA">
      <w:pPr>
        <w:spacing w:line="360" w:lineRule="auto"/>
      </w:pPr>
      <w:r>
        <w:t xml:space="preserve">According to </w:t>
      </w:r>
      <w:r w:rsidR="00572958">
        <w:t>Argyll Bute Council (</w:t>
      </w:r>
      <w:proofErr w:type="spellStart"/>
      <w:proofErr w:type="gramStart"/>
      <w:r w:rsidR="000E04FE">
        <w:t>n,d</w:t>
      </w:r>
      <w:proofErr w:type="spellEnd"/>
      <w:proofErr w:type="gramEnd"/>
      <w:r w:rsidR="000E04FE">
        <w:t xml:space="preserve">) </w:t>
      </w:r>
      <w:r w:rsidR="00436A07">
        <w:t xml:space="preserve">the Police play a significant role </w:t>
      </w:r>
      <w:r w:rsidR="00645577">
        <w:t xml:space="preserve">in the involvement of a major or critical incident.  </w:t>
      </w:r>
      <w:r w:rsidR="005848E3">
        <w:t>These roles include the preservation of life, co-ordination during the emergency phase</w:t>
      </w:r>
      <w:r w:rsidR="00826221">
        <w:t xml:space="preserve"> </w:t>
      </w:r>
      <w:proofErr w:type="gramStart"/>
      <w:r w:rsidR="00826221">
        <w:t>and also</w:t>
      </w:r>
      <w:proofErr w:type="gramEnd"/>
      <w:r w:rsidR="00826221">
        <w:t xml:space="preserve"> calling out essential services.</w:t>
      </w:r>
      <w:r w:rsidR="003B4DDC">
        <w:t xml:space="preserve">  This indicates the critical role that the Police have during a </w:t>
      </w:r>
      <w:r w:rsidR="00B14846">
        <w:t>critical incident.</w:t>
      </w:r>
    </w:p>
    <w:p w14:paraId="1390FA4B" w14:textId="58F367E9" w:rsidR="00115A4C" w:rsidRDefault="006B3E0C" w:rsidP="009000EA">
      <w:pPr>
        <w:spacing w:line="360" w:lineRule="auto"/>
      </w:pPr>
      <w:r>
        <w:t xml:space="preserve">One of the most recent </w:t>
      </w:r>
      <w:r w:rsidR="00B459E8">
        <w:t>critical incidents in the United Kingdom was on 22</w:t>
      </w:r>
      <w:r w:rsidR="00B459E8" w:rsidRPr="00B459E8">
        <w:rPr>
          <w:vertAlign w:val="superscript"/>
        </w:rPr>
        <w:t>nd</w:t>
      </w:r>
      <w:r w:rsidR="00B459E8">
        <w:t xml:space="preserve"> May 2017 </w:t>
      </w:r>
      <w:r w:rsidR="00EA1728">
        <w:t xml:space="preserve">at the Manchester Areana whereby innocent members of the public were </w:t>
      </w:r>
      <w:r w:rsidR="00AB5C5C">
        <w:t xml:space="preserve">at </w:t>
      </w:r>
      <w:r w:rsidR="00572E08">
        <w:t>an</w:t>
      </w:r>
      <w:r w:rsidR="00AB5C5C">
        <w:t xml:space="preserve"> Ariana Grande concert</w:t>
      </w:r>
      <w:r w:rsidR="005776B4">
        <w:t xml:space="preserve">, </w:t>
      </w:r>
      <w:r w:rsidR="006D5971">
        <w:t>t</w:t>
      </w:r>
      <w:r w:rsidR="008C19CD">
        <w:t xml:space="preserve">hen a terrorist named </w:t>
      </w:r>
      <w:r w:rsidR="005776B4">
        <w:t xml:space="preserve">Salman Abedi </w:t>
      </w:r>
      <w:r w:rsidR="006D5971">
        <w:t>entered the foyer with a large ruck sack on that contained a</w:t>
      </w:r>
      <w:r w:rsidR="0086119D">
        <w:t>n</w:t>
      </w:r>
      <w:r w:rsidR="006D5971">
        <w:t xml:space="preserve"> improvised explosive device (IED) for shot.  </w:t>
      </w:r>
      <w:r w:rsidR="00424C3E">
        <w:t xml:space="preserve">Abedi then detonated the device that killed 22 </w:t>
      </w:r>
      <w:r w:rsidR="00A3171D">
        <w:t xml:space="preserve">people and injuring hundreds more.  </w:t>
      </w:r>
      <w:r w:rsidR="00115A4C">
        <w:t xml:space="preserve">According to </w:t>
      </w:r>
      <w:r w:rsidR="00591B78">
        <w:t xml:space="preserve">Lowe, D (2020) </w:t>
      </w:r>
      <w:r w:rsidR="005B06A6">
        <w:t xml:space="preserve">British Transport Police were first at scene before Greater Manchester Police were shortly after them.  The </w:t>
      </w:r>
      <w:r w:rsidR="00627F4F">
        <w:t>on-duty</w:t>
      </w:r>
      <w:r w:rsidR="005B06A6">
        <w:t xml:space="preserve"> Inspector </w:t>
      </w:r>
      <w:r w:rsidR="00864523">
        <w:t xml:space="preserve">attended and declared this a major incident.  Lowe, D (2020) </w:t>
      </w:r>
      <w:r w:rsidR="00970F93">
        <w:t xml:space="preserve">conducted a </w:t>
      </w:r>
      <w:r w:rsidR="00344B40">
        <w:t xml:space="preserve">review of the incident and one of the findings was that Greater Manchester Fire service </w:t>
      </w:r>
      <w:r w:rsidR="0024715F">
        <w:t xml:space="preserve">had not been contacted directly and were receiving direct information from commanders at the scene.  At </w:t>
      </w:r>
      <w:r w:rsidR="00D240EB">
        <w:t xml:space="preserve">00:12 Hours nearly two hours after the explosion Manchester fire service were still not at the scene due to only receiving third hand information from the ambulance service.  </w:t>
      </w:r>
    </w:p>
    <w:p w14:paraId="052611CF" w14:textId="77777777" w:rsidR="00073C9B" w:rsidRDefault="00073C9B" w:rsidP="009000EA">
      <w:pPr>
        <w:spacing w:line="360" w:lineRule="auto"/>
      </w:pPr>
    </w:p>
    <w:p w14:paraId="4EDA74D7" w14:textId="3D96992E" w:rsidR="00D240EB" w:rsidRDefault="0060098A" w:rsidP="009000EA">
      <w:pPr>
        <w:spacing w:line="360" w:lineRule="auto"/>
      </w:pPr>
      <w:r>
        <w:t xml:space="preserve">Lowe, D (2020) </w:t>
      </w:r>
      <w:r w:rsidR="00B26C14">
        <w:t>indicates</w:t>
      </w:r>
      <w:r>
        <w:t xml:space="preserve"> that </w:t>
      </w:r>
      <w:r w:rsidR="00221471">
        <w:t xml:space="preserve">the facts state how complex the operation that was carried out by the initial responders </w:t>
      </w:r>
      <w:r w:rsidR="002E2DE8">
        <w:t>was,</w:t>
      </w:r>
      <w:r w:rsidR="00B5047C">
        <w:t xml:space="preserve"> and amid the chaotic </w:t>
      </w:r>
      <w:r w:rsidR="000A722B">
        <w:t>scenes’</w:t>
      </w:r>
      <w:r w:rsidR="00B5047C">
        <w:t xml:space="preserve"> vital communication</w:t>
      </w:r>
      <w:r w:rsidR="00463CEE">
        <w:t xml:space="preserve">s between the emergency services </w:t>
      </w:r>
      <w:r w:rsidR="002E2DE8">
        <w:t>was not passed that affected</w:t>
      </w:r>
      <w:r w:rsidR="00B02DF6">
        <w:t xml:space="preserve"> </w:t>
      </w:r>
      <w:proofErr w:type="spellStart"/>
      <w:proofErr w:type="gramStart"/>
      <w:r w:rsidR="00B02DF6">
        <w:t>a</w:t>
      </w:r>
      <w:proofErr w:type="spellEnd"/>
      <w:proofErr w:type="gramEnd"/>
      <w:r w:rsidR="00B02DF6">
        <w:t xml:space="preserve"> effective response</w:t>
      </w:r>
      <w:r w:rsidR="00463CEE">
        <w:t>.</w:t>
      </w:r>
      <w:r w:rsidR="003331D7">
        <w:t xml:space="preserve">  As a result of the lack of communication between the services at the scene and other services many recommendations were </w:t>
      </w:r>
      <w:r w:rsidR="0011773A">
        <w:t>raised that were released in the KERSLAKE REPORT.</w:t>
      </w:r>
    </w:p>
    <w:p w14:paraId="4BA950F1" w14:textId="77777777" w:rsidR="00073C9B" w:rsidRDefault="00073C9B" w:rsidP="009000EA">
      <w:pPr>
        <w:spacing w:line="360" w:lineRule="auto"/>
      </w:pPr>
    </w:p>
    <w:p w14:paraId="172C033A" w14:textId="4C9D2C61" w:rsidR="00EE6419" w:rsidRDefault="00100659" w:rsidP="009000EA">
      <w:pPr>
        <w:spacing w:line="360" w:lineRule="auto"/>
      </w:pPr>
      <w:proofErr w:type="spellStart"/>
      <w:r>
        <w:t>Kerslake</w:t>
      </w:r>
      <w:proofErr w:type="spellEnd"/>
      <w:r>
        <w:t xml:space="preserve">, L (2018) </w:t>
      </w:r>
      <w:r w:rsidR="00F22E44">
        <w:t>conducted a review of the prepa</w:t>
      </w:r>
      <w:r w:rsidR="00AC7DC0">
        <w:t xml:space="preserve">redness of the emergency services response to the attack on the Manchester arena on </w:t>
      </w:r>
      <w:r w:rsidR="003252A1">
        <w:t>22</w:t>
      </w:r>
      <w:r w:rsidR="003252A1" w:rsidRPr="003252A1">
        <w:rPr>
          <w:vertAlign w:val="superscript"/>
        </w:rPr>
        <w:t>nd</w:t>
      </w:r>
      <w:r w:rsidR="003252A1">
        <w:t xml:space="preserve"> May 2017</w:t>
      </w:r>
      <w:r w:rsidR="00A53A94">
        <w:t xml:space="preserve">.  Lord </w:t>
      </w:r>
      <w:proofErr w:type="spellStart"/>
      <w:r w:rsidR="00A53A94">
        <w:t>Kerslake’s</w:t>
      </w:r>
      <w:proofErr w:type="spellEnd"/>
      <w:r w:rsidR="00A53A94">
        <w:t xml:space="preserve"> </w:t>
      </w:r>
      <w:r w:rsidR="000324CD">
        <w:t xml:space="preserve">report </w:t>
      </w:r>
      <w:r w:rsidR="00B72D24">
        <w:t xml:space="preserve">found that British </w:t>
      </w:r>
      <w:r w:rsidR="00B72D24">
        <w:lastRenderedPageBreak/>
        <w:t xml:space="preserve">Transport Police were on the scene within 30 seconds due to the Manchester arena falling under their supervision.  </w:t>
      </w:r>
      <w:r w:rsidR="0079464B">
        <w:t xml:space="preserve">The report stated that </w:t>
      </w:r>
      <w:r w:rsidR="00E5130B">
        <w:t xml:space="preserve">Greater Manchester Police had taken control of the situation early on and </w:t>
      </w:r>
      <w:r w:rsidR="00523DAE">
        <w:t xml:space="preserve">swiftly deployed a bronze commander to the front line </w:t>
      </w:r>
      <w:proofErr w:type="gramStart"/>
      <w:r w:rsidR="00523DAE">
        <w:t>in order to</w:t>
      </w:r>
      <w:proofErr w:type="gramEnd"/>
      <w:r w:rsidR="00523DAE">
        <w:t xml:space="preserve"> begin trying to understand the complexity of the s</w:t>
      </w:r>
      <w:r w:rsidR="00282D93">
        <w:t xml:space="preserve">ituation.  The report also states that the Polices role in the incident was to manage the scene and preserving life, whilst also setting up cordons and </w:t>
      </w:r>
      <w:r w:rsidR="00EE6419">
        <w:t xml:space="preserve">areas for casualties to be transported to.  </w:t>
      </w:r>
    </w:p>
    <w:p w14:paraId="423E7A30" w14:textId="3930D7EA" w:rsidR="0035125B" w:rsidRDefault="003B5917" w:rsidP="009000EA">
      <w:pPr>
        <w:spacing w:line="360" w:lineRule="auto"/>
      </w:pPr>
      <w:r>
        <w:t xml:space="preserve">As </w:t>
      </w:r>
      <w:r w:rsidR="0080289B">
        <w:t>BTP were first at scene</w:t>
      </w:r>
      <w:r w:rsidR="00500A47">
        <w:t xml:space="preserve"> </w:t>
      </w:r>
      <w:r w:rsidR="00972066">
        <w:t xml:space="preserve">their sergeant quickly established that this scenario was going to be a critical incident and after </w:t>
      </w:r>
      <w:r w:rsidR="00EC7D2E">
        <w:t xml:space="preserve">the local sergeant went through the ‘METHANE’ </w:t>
      </w:r>
      <w:r w:rsidR="009D6424">
        <w:t>principles.</w:t>
      </w:r>
      <w:r w:rsidR="00621898">
        <w:t xml:space="preserve">  According to Jones, C (2024) </w:t>
      </w:r>
      <w:r w:rsidR="00870221">
        <w:t xml:space="preserve">who states that METAHNE is </w:t>
      </w:r>
      <w:r w:rsidR="00C433AC">
        <w:t>now the recognised mo</w:t>
      </w:r>
      <w:r w:rsidR="00115D18">
        <w:t xml:space="preserve">del for passing information between officers at the scene and their control room, before passing the information onto the other </w:t>
      </w:r>
      <w:r w:rsidR="0035125B">
        <w:t xml:space="preserve">services control room.  This method according to Jones, C (2024) </w:t>
      </w:r>
      <w:r w:rsidR="00A84AC0">
        <w:t xml:space="preserve">states that if officers in the field stick to </w:t>
      </w:r>
      <w:r w:rsidR="005658AD">
        <w:t xml:space="preserve">the </w:t>
      </w:r>
      <w:r w:rsidR="00A84AC0">
        <w:t>METHANE</w:t>
      </w:r>
      <w:r w:rsidR="005658AD">
        <w:t xml:space="preserve"> </w:t>
      </w:r>
      <w:r w:rsidR="00E566FB">
        <w:t>principles,</w:t>
      </w:r>
      <w:r w:rsidR="005658AD">
        <w:t xml:space="preserve"> then this allows the most information to be passed to command in order </w:t>
      </w:r>
      <w:r w:rsidR="003E74EB">
        <w:t>distinguish the type of incident that is presented to officers.</w:t>
      </w:r>
      <w:r w:rsidR="00BA5E6D">
        <w:t xml:space="preserve">  This principle is used so that </w:t>
      </w:r>
      <w:r w:rsidR="007818DC">
        <w:t>officers can quickly and efficiently communicate the type of incident and the correct response to that incident</w:t>
      </w:r>
      <w:r w:rsidR="00163F22">
        <w:t>.</w:t>
      </w:r>
    </w:p>
    <w:p w14:paraId="3B2F0350" w14:textId="77777777" w:rsidR="003C6017" w:rsidRDefault="003C6017" w:rsidP="009000EA">
      <w:pPr>
        <w:spacing w:line="360" w:lineRule="auto"/>
      </w:pPr>
    </w:p>
    <w:p w14:paraId="6531A960" w14:textId="77777777" w:rsidR="00E85CA1" w:rsidRDefault="003C6017" w:rsidP="009000EA">
      <w:pPr>
        <w:spacing w:line="360" w:lineRule="auto"/>
      </w:pPr>
      <w:r>
        <w:t>The Police officers that attend any critical incident a</w:t>
      </w:r>
      <w:r w:rsidR="000E57BF">
        <w:t xml:space="preserve">nd often exposed to trauma that </w:t>
      </w:r>
      <w:r w:rsidR="00530FFC">
        <w:t xml:space="preserve">can </w:t>
      </w:r>
      <w:r w:rsidR="00B738A0">
        <w:t>affect</w:t>
      </w:r>
      <w:r w:rsidR="00530FFC">
        <w:t xml:space="preserve"> the mental well-being due to the nature of the incident.  </w:t>
      </w:r>
      <w:r w:rsidR="00D54596">
        <w:t xml:space="preserve">These incidents can vary from </w:t>
      </w:r>
      <w:r w:rsidR="003E7BB8">
        <w:t>large fires like Grenfell tower</w:t>
      </w:r>
      <w:r w:rsidR="00106636">
        <w:t xml:space="preserve"> </w:t>
      </w:r>
      <w:r w:rsidR="008A066A">
        <w:t xml:space="preserve">or terrorist attacks such as the Manchester Arena bombing or the </w:t>
      </w:r>
      <w:r w:rsidR="00556673">
        <w:t xml:space="preserve">London Bridge terror attack, these incidents often result in serious injury or death to </w:t>
      </w:r>
      <w:r w:rsidR="00BA354F">
        <w:t>members of the public</w:t>
      </w:r>
      <w:r w:rsidR="00E85CA1">
        <w:t xml:space="preserve">, often leading to Police responding to such trauma can have a negative impact on first responders’ mental wellbeing.  </w:t>
      </w:r>
    </w:p>
    <w:p w14:paraId="33C9BF65" w14:textId="77777777" w:rsidR="00502EA5" w:rsidRDefault="00502EA5" w:rsidP="009000EA">
      <w:pPr>
        <w:spacing w:line="360" w:lineRule="auto"/>
      </w:pPr>
    </w:p>
    <w:p w14:paraId="360E5325" w14:textId="6EA71EB6" w:rsidR="003C6017" w:rsidRDefault="00BB4CF0" w:rsidP="009000EA">
      <w:pPr>
        <w:spacing w:line="360" w:lineRule="auto"/>
      </w:pPr>
      <w:r>
        <w:t xml:space="preserve">Dr </w:t>
      </w:r>
      <w:r w:rsidR="00C87250">
        <w:t>Ian Hesketh (2020)</w:t>
      </w:r>
      <w:r w:rsidR="00E85CA1">
        <w:t xml:space="preserve"> </w:t>
      </w:r>
      <w:r w:rsidR="00502EA5">
        <w:t xml:space="preserve">states that there is a </w:t>
      </w:r>
      <w:r w:rsidR="00286EB7">
        <w:t>five-component</w:t>
      </w:r>
      <w:r w:rsidR="00C97B52">
        <w:t xml:space="preserve"> model of dealing with Police wellbeing at major incidents</w:t>
      </w:r>
      <w:r w:rsidR="00B93F1B">
        <w:t xml:space="preserve">, </w:t>
      </w:r>
      <w:r w:rsidR="00D55FB6">
        <w:t>the staged approach</w:t>
      </w:r>
      <w:r w:rsidR="00283260">
        <w:t xml:space="preserve"> is psychologically informed and designed to capture the essential elements of dealing with major incidents in emergency services.  </w:t>
      </w:r>
      <w:r w:rsidR="00286EB7">
        <w:t xml:space="preserve">The components </w:t>
      </w:r>
      <w:r w:rsidR="002007A8">
        <w:t>include</w:t>
      </w:r>
      <w:r w:rsidR="00286EB7">
        <w:t xml:space="preserve"> Recognise, Review, Respond, Refresh and Renew and Respect</w:t>
      </w:r>
      <w:r w:rsidR="008A6D6F">
        <w:t>.</w:t>
      </w:r>
      <w:r w:rsidR="00674196">
        <w:t xml:space="preserve"> </w:t>
      </w:r>
      <w:r w:rsidR="00753F10">
        <w:t xml:space="preserve"> The five</w:t>
      </w:r>
      <w:r w:rsidR="002007A8">
        <w:t>-component model is used by Police forces to reduce the use of trauma on first responders at a critical incident.</w:t>
      </w:r>
      <w:r w:rsidR="00163F22">
        <w:t xml:space="preserve">  This method was introduced to </w:t>
      </w:r>
      <w:r w:rsidR="00140AA8">
        <w:t>allow recovery from traumatic events to which responders are subject to.</w:t>
      </w:r>
    </w:p>
    <w:p w14:paraId="289FF972" w14:textId="77777777" w:rsidR="00443A2D" w:rsidRDefault="00443A2D" w:rsidP="009000EA">
      <w:pPr>
        <w:spacing w:line="360" w:lineRule="auto"/>
      </w:pPr>
    </w:p>
    <w:p w14:paraId="7E8C3DFA" w14:textId="7CE580CD" w:rsidR="00BC5949" w:rsidRDefault="00931E8A" w:rsidP="009000EA">
      <w:pPr>
        <w:spacing w:line="360" w:lineRule="auto"/>
      </w:pPr>
      <w:r>
        <w:t xml:space="preserve">A study in South Africa </w:t>
      </w:r>
      <w:r w:rsidR="00164C8D">
        <w:t xml:space="preserve">by </w:t>
      </w:r>
      <w:proofErr w:type="spellStart"/>
      <w:r w:rsidR="007544DC">
        <w:t>Elntib</w:t>
      </w:r>
      <w:proofErr w:type="spellEnd"/>
      <w:r w:rsidR="007544DC">
        <w:t xml:space="preserve"> et al (2014) suggests that long term exposure to critical incidents </w:t>
      </w:r>
      <w:r w:rsidR="00107FB2">
        <w:t xml:space="preserve">can have a negative impact on </w:t>
      </w:r>
      <w:r w:rsidR="00AD45E2">
        <w:t>officer’s</w:t>
      </w:r>
      <w:r w:rsidR="00107FB2">
        <w:t xml:space="preserve"> well-being while affecting their capacity to maintain public </w:t>
      </w:r>
      <w:r w:rsidR="00107FB2">
        <w:lastRenderedPageBreak/>
        <w:t xml:space="preserve">safety.  </w:t>
      </w:r>
      <w:r w:rsidR="00AD45E2">
        <w:t xml:space="preserve">The study which consisted of 25 Police officers </w:t>
      </w:r>
      <w:r w:rsidR="00CA5050">
        <w:t xml:space="preserve">shared their experiences of handling critical incidents, it was found that </w:t>
      </w:r>
      <w:r w:rsidR="002F31D3">
        <w:t xml:space="preserve">incidents involving mutilated </w:t>
      </w:r>
      <w:r w:rsidR="00D64733">
        <w:t>victims,</w:t>
      </w:r>
      <w:r w:rsidR="002F31D3">
        <w:t xml:space="preserve"> or the death of a colleague induced strong feelings of </w:t>
      </w:r>
      <w:r w:rsidR="00075E4A">
        <w:t xml:space="preserve">guilt and anger.  The study also concluded that incidents involving </w:t>
      </w:r>
      <w:r w:rsidR="00327674">
        <w:t xml:space="preserve">faceless crowds leaded to confusion, helplessness, frustration and often humiliation.  </w:t>
      </w:r>
    </w:p>
    <w:p w14:paraId="2A9B68EC" w14:textId="77777777" w:rsidR="00443A2D" w:rsidRDefault="00443A2D" w:rsidP="009000EA">
      <w:pPr>
        <w:spacing w:line="360" w:lineRule="auto"/>
      </w:pPr>
    </w:p>
    <w:p w14:paraId="7FA5ACCB" w14:textId="54166E37" w:rsidR="00A576A7" w:rsidRDefault="00B728D3" w:rsidP="009000EA">
      <w:pPr>
        <w:spacing w:line="360" w:lineRule="auto"/>
      </w:pPr>
      <w:r>
        <w:t>Another study</w:t>
      </w:r>
      <w:r w:rsidR="00922400">
        <w:t xml:space="preserve"> </w:t>
      </w:r>
      <w:r w:rsidR="001526F4">
        <w:t xml:space="preserve">that was carried out on police officers that had experienced traumatic </w:t>
      </w:r>
      <w:r w:rsidR="002F791E">
        <w:t>incidents was carried out after ten months of the incidents</w:t>
      </w:r>
      <w:r w:rsidR="00557B8A">
        <w:t xml:space="preserve"> </w:t>
      </w:r>
      <w:r w:rsidR="00404940">
        <w:t>Wilson et al (2012).  T</w:t>
      </w:r>
      <w:r w:rsidR="00A30B3E">
        <w:t xml:space="preserve">he officers in question received a questionnaire booklet </w:t>
      </w:r>
      <w:r w:rsidR="00F320FE">
        <w:t xml:space="preserve">requesting further details and a subjective evaluation of the index incident.  The booklet contained </w:t>
      </w:r>
      <w:r w:rsidR="00557B8A">
        <w:t>a checklist of Post Traumatic Stress Disorder symptoms.  Once the data was</w:t>
      </w:r>
      <w:r w:rsidR="000072D9">
        <w:t xml:space="preserve"> returned </w:t>
      </w:r>
      <w:r w:rsidR="002D52B1">
        <w:t xml:space="preserve">the analysis indicated that </w:t>
      </w:r>
      <w:r w:rsidR="00B66BD0">
        <w:t xml:space="preserve">5% of the officers would fulfil the current criteria for PTSD, </w:t>
      </w:r>
      <w:r w:rsidR="00CE0D7B">
        <w:t>in</w:t>
      </w:r>
      <w:r w:rsidR="00B66BD0">
        <w:t xml:space="preserve"> addition 25% of officers re</w:t>
      </w:r>
      <w:r w:rsidR="00F232B4">
        <w:t>ported symptoms consistent with mild to moderate depression</w:t>
      </w:r>
      <w:r w:rsidR="00171499">
        <w:t xml:space="preserve">.  </w:t>
      </w:r>
    </w:p>
    <w:p w14:paraId="674ACDDD" w14:textId="77777777" w:rsidR="00443A2D" w:rsidRDefault="00443A2D" w:rsidP="009000EA">
      <w:pPr>
        <w:spacing w:line="360" w:lineRule="auto"/>
      </w:pPr>
    </w:p>
    <w:p w14:paraId="593429C8" w14:textId="3B8B2AC0" w:rsidR="001E360F" w:rsidRDefault="00E01FEC" w:rsidP="009000EA">
      <w:pPr>
        <w:spacing w:line="360" w:lineRule="auto"/>
      </w:pPr>
      <w:r>
        <w:t xml:space="preserve">A study of </w:t>
      </w:r>
      <w:r w:rsidR="007E65C2">
        <w:t xml:space="preserve">750 Police officers in America was undertaken evaluating </w:t>
      </w:r>
      <w:r w:rsidR="00CD4A1A">
        <w:t xml:space="preserve">the relationship between critical incidents and </w:t>
      </w:r>
      <w:r w:rsidR="000E547B">
        <w:t>post-traumatic</w:t>
      </w:r>
      <w:r w:rsidR="00CD4A1A">
        <w:t xml:space="preserve"> stress</w:t>
      </w:r>
      <w:r w:rsidR="006E6C66">
        <w:t xml:space="preserve"> symptoms</w:t>
      </w:r>
      <w:r w:rsidR="0004245F">
        <w:t xml:space="preserve"> </w:t>
      </w:r>
      <w:r w:rsidR="009B00E3">
        <w:t>Menard, K. S., et al (2013).  I</w:t>
      </w:r>
      <w:r w:rsidR="00FD6902" w:rsidRPr="00FD6902">
        <w:t>ndicat</w:t>
      </w:r>
      <w:r w:rsidR="00F42CB7">
        <w:t>ing</w:t>
      </w:r>
      <w:r w:rsidR="00FD6902" w:rsidRPr="00FD6902">
        <w:t xml:space="preserve"> that critical incidents are positively associated with alcohol use and PTSD symptoms. Coping mediates the relationship between critical incident and alcohol use and is both directly and indirectly associated with PTSD symptoms. Social stressors reported by officers were not associated with alcohol </w:t>
      </w:r>
      <w:r w:rsidR="00650C83" w:rsidRPr="00FD6902">
        <w:t>use but</w:t>
      </w:r>
      <w:r w:rsidR="00FD6902" w:rsidRPr="00FD6902">
        <w:t xml:space="preserve"> were related to PTSD symptoms above and beyond critical incidents, negative coping, alcohol use, and other variables in the model. The final models account for 12% of the variance in alcohol use and 53% of the variance in PTSD symptoms.</w:t>
      </w:r>
    </w:p>
    <w:p w14:paraId="15A57369" w14:textId="77777777" w:rsidR="00443A2D" w:rsidRDefault="00443A2D" w:rsidP="009000EA">
      <w:pPr>
        <w:spacing w:line="360" w:lineRule="auto"/>
      </w:pPr>
    </w:p>
    <w:p w14:paraId="4BF12C0F" w14:textId="17C0146F" w:rsidR="008E7DE5" w:rsidRDefault="00860B1C" w:rsidP="009000EA">
      <w:pPr>
        <w:spacing w:line="360" w:lineRule="auto"/>
      </w:pPr>
      <w:r>
        <w:t xml:space="preserve">An article “Getting on with the job” was written by </w:t>
      </w:r>
      <w:r w:rsidRPr="00860B1C">
        <w:t xml:space="preserve">Foley, </w:t>
      </w:r>
      <w:proofErr w:type="spellStart"/>
      <w:proofErr w:type="gramStart"/>
      <w:r w:rsidRPr="00860B1C">
        <w:t>J.,</w:t>
      </w:r>
      <w:r>
        <w:t>et</w:t>
      </w:r>
      <w:proofErr w:type="spellEnd"/>
      <w:proofErr w:type="gramEnd"/>
      <w:r>
        <w:t xml:space="preserve"> al</w:t>
      </w:r>
      <w:r w:rsidR="00BA415A">
        <w:t xml:space="preserve"> (2021) to which the review was to identify </w:t>
      </w:r>
      <w:r w:rsidR="00156642">
        <w:t xml:space="preserve">and critically examine existing research relating to secondary trauma and Post-Traumatic Stress Disorder within </w:t>
      </w:r>
      <w:r w:rsidR="00E4433C">
        <w:t xml:space="preserve">police officers.  The review </w:t>
      </w:r>
      <w:r w:rsidR="00135F47">
        <w:t xml:space="preserve">was conducted which identified </w:t>
      </w:r>
      <w:r w:rsidR="00B36E72">
        <w:t>twenty studies in police offices from Scotland, England and Wales, the studies compromised of terrorist attacks</w:t>
      </w:r>
      <w:r w:rsidR="0067377D">
        <w:t xml:space="preserve">, mass disasters </w:t>
      </w:r>
      <w:r w:rsidR="00B804B4">
        <w:t xml:space="preserve">and police officers working within rape and child abuse investigations.  Key themes emerged </w:t>
      </w:r>
      <w:r w:rsidR="007E4E13">
        <w:t>regarding understanding the impact of trauma has on police officers.</w:t>
      </w:r>
      <w:r w:rsidR="00AC67DA">
        <w:t xml:space="preserve">  The findings of these studies indicated that </w:t>
      </w:r>
      <w:r w:rsidR="00042CF8">
        <w:t xml:space="preserve">35% of officers would meet the </w:t>
      </w:r>
      <w:r w:rsidR="00D678B9">
        <w:t xml:space="preserve">criteria for PTSD, whilst 12% meeting the criteria for </w:t>
      </w:r>
      <w:r w:rsidR="00A6550B">
        <w:t>anxiety and 6% meeting the criteria for depression.</w:t>
      </w:r>
    </w:p>
    <w:p w14:paraId="1E9BE51E" w14:textId="77777777" w:rsidR="00443A2D" w:rsidRDefault="00443A2D" w:rsidP="009000EA">
      <w:pPr>
        <w:spacing w:line="360" w:lineRule="auto"/>
      </w:pPr>
    </w:p>
    <w:p w14:paraId="560A8ADE" w14:textId="2824D889" w:rsidR="005107CE" w:rsidRDefault="005107CE" w:rsidP="009000EA">
      <w:pPr>
        <w:spacing w:line="360" w:lineRule="auto"/>
      </w:pPr>
      <w:r>
        <w:lastRenderedPageBreak/>
        <w:t xml:space="preserve">An article titled “The traumatic circle of policing” was written by </w:t>
      </w:r>
      <w:r w:rsidR="00096627">
        <w:t xml:space="preserve">Bronwen, R (2008) </w:t>
      </w:r>
      <w:r w:rsidR="006567D8">
        <w:t xml:space="preserve">that evaluates the impact </w:t>
      </w:r>
      <w:r w:rsidR="00392979">
        <w:t xml:space="preserve">traumatic incidents have on operational officers, </w:t>
      </w:r>
      <w:r w:rsidR="00C211FA">
        <w:t>the article indicates that whilst training and support is provided to officers in the United Kingdom</w:t>
      </w:r>
      <w:r w:rsidR="00C45826">
        <w:t xml:space="preserve">, and some debriefing and counselling is provided, this is not fully effective at addressing </w:t>
      </w:r>
      <w:r w:rsidR="00A661EA">
        <w:t xml:space="preserve">the ‘attitudinal’ problem of the police.  </w:t>
      </w:r>
      <w:r w:rsidR="005D4FA6">
        <w:t xml:space="preserve">The article states that one of the reasons for this is that the police training does not </w:t>
      </w:r>
      <w:r w:rsidR="00973329">
        <w:t xml:space="preserve">adequately address the effects of working in traumatic </w:t>
      </w:r>
      <w:r w:rsidR="00A978EF">
        <w:t>conditions and</w:t>
      </w:r>
      <w:r w:rsidR="00973329">
        <w:t xml:space="preserve"> does not </w:t>
      </w:r>
      <w:proofErr w:type="gramStart"/>
      <w:r w:rsidR="00973329">
        <w:t>take into account</w:t>
      </w:r>
      <w:proofErr w:type="gramEnd"/>
      <w:r w:rsidR="00973329">
        <w:t xml:space="preserve"> new work in the area </w:t>
      </w:r>
      <w:r w:rsidR="00C10113">
        <w:t>of PTSD which shows that trauma, and its effects is not necessarily a mental disorder</w:t>
      </w:r>
      <w:r w:rsidR="00A978EF">
        <w:t xml:space="preserve"> but is caused by physiological and emotional changes in the body.</w:t>
      </w:r>
      <w:r w:rsidR="008765B6">
        <w:t xml:space="preserve">  </w:t>
      </w:r>
      <w:r w:rsidR="001E34C5">
        <w:t>Rees (</w:t>
      </w:r>
      <w:r w:rsidR="00AB0C3A">
        <w:t>2008)</w:t>
      </w:r>
      <w:r w:rsidR="008765B6">
        <w:t xml:space="preserve"> states that </w:t>
      </w:r>
      <w:r w:rsidR="00285308">
        <w:t xml:space="preserve">police officers reports of the work they do, and the way in which they learn to live with it, keeps them in an ongoing cycle of </w:t>
      </w:r>
      <w:r w:rsidR="00CB7B1B">
        <w:t xml:space="preserve">traumatisation.  </w:t>
      </w:r>
    </w:p>
    <w:p w14:paraId="7B747211" w14:textId="77777777" w:rsidR="00443A2D" w:rsidRDefault="00443A2D" w:rsidP="009000EA">
      <w:pPr>
        <w:spacing w:line="360" w:lineRule="auto"/>
      </w:pPr>
    </w:p>
    <w:p w14:paraId="3220E492" w14:textId="34F8E5DC" w:rsidR="00443A2D" w:rsidRDefault="00443A2D" w:rsidP="009000EA">
      <w:pPr>
        <w:spacing w:line="360" w:lineRule="auto"/>
      </w:pPr>
      <w:r>
        <w:t xml:space="preserve">A </w:t>
      </w:r>
      <w:r w:rsidR="0013497F">
        <w:t xml:space="preserve">study into trauma </w:t>
      </w:r>
      <w:r w:rsidR="005B72EF">
        <w:t>and distress after critical incidents focused on the functionality of emot</w:t>
      </w:r>
      <w:r w:rsidR="004759C6">
        <w:t xml:space="preserve">ion regulation of officers who have or have not experienced </w:t>
      </w:r>
      <w:r w:rsidR="002F7C1A">
        <w:t>work-related</w:t>
      </w:r>
      <w:r w:rsidR="004759C6">
        <w:t xml:space="preserve"> critical </w:t>
      </w:r>
      <w:r w:rsidR="004D2150">
        <w:t>incidents Thornton, M.A (2016).</w:t>
      </w:r>
      <w:r w:rsidR="009B1B5A">
        <w:t xml:space="preserve">  The study goes on to suggest that “</w:t>
      </w:r>
      <w:r w:rsidR="001A2B46" w:rsidRPr="001A2B46">
        <w:t>Traumatic events experienced by police officers may have long-lasting and significant consequences, including health concerns, emotional difficulties, impairment in social functioning</w:t>
      </w:r>
      <w:r w:rsidR="001A2B46">
        <w:t xml:space="preserve">”.  The study also goes on to state that </w:t>
      </w:r>
      <w:r w:rsidR="009B01D9">
        <w:t xml:space="preserve">this in turn may have a negative effect on work performance as the hypothesis outline the expected results to include </w:t>
      </w:r>
      <w:r w:rsidR="00F11445">
        <w:t>“higher scores” for officers that have been involved in one or more critical or traumatic incidents</w:t>
      </w:r>
      <w:r w:rsidR="002F7C1A">
        <w:t xml:space="preserve"> compared to officers that have not been involved.</w:t>
      </w:r>
    </w:p>
    <w:p w14:paraId="58D07461" w14:textId="77777777" w:rsidR="00F62BF7" w:rsidRDefault="00F62BF7" w:rsidP="009000EA">
      <w:pPr>
        <w:spacing w:line="360" w:lineRule="auto"/>
      </w:pPr>
    </w:p>
    <w:p w14:paraId="33B8C848" w14:textId="4CE0E438" w:rsidR="00F62BF7" w:rsidRDefault="00F62BF7" w:rsidP="009000EA">
      <w:pPr>
        <w:spacing w:line="360" w:lineRule="auto"/>
      </w:pPr>
      <w:r>
        <w:t xml:space="preserve">At the start of this </w:t>
      </w:r>
      <w:r w:rsidR="00BA5E6D">
        <w:t>essay,</w:t>
      </w:r>
      <w:r>
        <w:t xml:space="preserve"> it was discussed </w:t>
      </w:r>
      <w:r w:rsidR="00C736CC">
        <w:t xml:space="preserve">what a critical incident is before going on to discuss the role in which the Police as a </w:t>
      </w:r>
      <w:r w:rsidR="00140AA8">
        <w:t>service play</w:t>
      </w:r>
      <w:r w:rsidR="00C736CC">
        <w:t xml:space="preserve"> as part of a wider response to incidents that require a multi-agency approach.  </w:t>
      </w:r>
      <w:r w:rsidR="00F1500C">
        <w:t>It was also discussed that certain findings within a particular event had negative impacts due to a breakdown of communication between the control rooms of all the services which in turn makes the response not as efficient as may be required.</w:t>
      </w:r>
      <w:r w:rsidR="00CD57E7">
        <w:t xml:space="preserve">  The research indicated certain negatives in the way in which emergency services operated when a critical incident is declares as each service has its own control way.  As a </w:t>
      </w:r>
      <w:r w:rsidR="00EB13B4">
        <w:t>result,</w:t>
      </w:r>
      <w:r w:rsidR="00CD57E7">
        <w:t xml:space="preserve"> the JESIP programme was introduced to allow the service with the most involvement to take command and communicate effectively between all services.</w:t>
      </w:r>
    </w:p>
    <w:p w14:paraId="5A742A20" w14:textId="77777777" w:rsidR="00CD57E7" w:rsidRDefault="00CD57E7" w:rsidP="009000EA">
      <w:pPr>
        <w:spacing w:line="360" w:lineRule="auto"/>
      </w:pPr>
    </w:p>
    <w:p w14:paraId="308F6BA0" w14:textId="5F1704E8" w:rsidR="00CD57E7" w:rsidRDefault="00CD57E7" w:rsidP="009000EA">
      <w:pPr>
        <w:spacing w:line="360" w:lineRule="auto"/>
      </w:pPr>
      <w:r>
        <w:t xml:space="preserve">It was then discussed that as critical injuries often involve serious injury and/or loss of life </w:t>
      </w:r>
      <w:r w:rsidR="009A7D29">
        <w:t xml:space="preserve">the effects that the experience can have on the first responders that attend and deal with what is presented to </w:t>
      </w:r>
      <w:r w:rsidR="009A7D29">
        <w:lastRenderedPageBreak/>
        <w:t xml:space="preserve">them at the scene.  </w:t>
      </w:r>
      <w:r w:rsidR="00EC0D82">
        <w:t xml:space="preserve">All people react to trauma in different methods however the research in the essay suggest that experiences officers who have been subject to multiple critical incidents often </w:t>
      </w:r>
      <w:r w:rsidR="00696EDB">
        <w:t>show strong signs of PTSD along with anxiety and depression.</w:t>
      </w:r>
      <w:r w:rsidR="00773C28">
        <w:t xml:space="preserve">  The research in the essay also discusses that </w:t>
      </w:r>
      <w:r w:rsidR="00417A49">
        <w:t xml:space="preserve">police </w:t>
      </w:r>
      <w:r w:rsidR="00773C28">
        <w:t xml:space="preserve">forces provide de-briefs and psychological support to officers that are subject to trauma, however this according to the research is not </w:t>
      </w:r>
      <w:r w:rsidR="004364FC">
        <w:t xml:space="preserve">fully effective to the </w:t>
      </w:r>
      <w:r w:rsidR="00742AA6">
        <w:t>trauma that has been sustained by the officers</w:t>
      </w:r>
      <w:r w:rsidR="001A05B4">
        <w:t xml:space="preserve"> which often live and cope with this trauma in all aspects of their life.</w:t>
      </w:r>
    </w:p>
    <w:p w14:paraId="2F6ADCDA" w14:textId="77777777" w:rsidR="001A05B4" w:rsidRDefault="001A05B4" w:rsidP="004F7D04"/>
    <w:p w14:paraId="7EB3E2EE" w14:textId="25D2FD80" w:rsidR="001A05B4" w:rsidRDefault="001A05B4" w:rsidP="004F7D04">
      <w:r>
        <w:t>Word count: 1944</w:t>
      </w:r>
    </w:p>
    <w:p w14:paraId="79091FDF" w14:textId="77777777" w:rsidR="005D64A6" w:rsidRDefault="005D64A6" w:rsidP="004F7D04"/>
    <w:p w14:paraId="391DAF51" w14:textId="77777777" w:rsidR="002F3603" w:rsidRDefault="002F3603" w:rsidP="004F7D04"/>
    <w:p w14:paraId="7AAAC459" w14:textId="77777777" w:rsidR="002F3603" w:rsidRDefault="002F3603" w:rsidP="004F7D04"/>
    <w:p w14:paraId="7AC8A0E4" w14:textId="77777777" w:rsidR="002F3603" w:rsidRDefault="002F3603" w:rsidP="004F7D04"/>
    <w:p w14:paraId="3D2E3966" w14:textId="77777777" w:rsidR="00AB1BA6" w:rsidRDefault="00AB1BA6" w:rsidP="004F7D04">
      <w:pPr>
        <w:rPr>
          <w:b/>
          <w:bCs/>
        </w:rPr>
      </w:pPr>
    </w:p>
    <w:p w14:paraId="5012D20A" w14:textId="77777777" w:rsidR="00AB1BA6" w:rsidRDefault="00AB1BA6" w:rsidP="004F7D04">
      <w:pPr>
        <w:rPr>
          <w:b/>
          <w:bCs/>
        </w:rPr>
      </w:pPr>
    </w:p>
    <w:p w14:paraId="45953212" w14:textId="315CCC35" w:rsidR="005D64A6" w:rsidRDefault="005D64A6" w:rsidP="004F7D04">
      <w:pPr>
        <w:rPr>
          <w:b/>
          <w:bCs/>
        </w:rPr>
      </w:pPr>
      <w:r w:rsidRPr="002F3603">
        <w:rPr>
          <w:b/>
          <w:bCs/>
        </w:rPr>
        <w:t xml:space="preserve">Reference list Assignment </w:t>
      </w:r>
    </w:p>
    <w:p w14:paraId="6E2969A3" w14:textId="77777777" w:rsidR="002F3603" w:rsidRPr="002F3603" w:rsidRDefault="002F3603" w:rsidP="004F7D04">
      <w:pPr>
        <w:rPr>
          <w:b/>
          <w:bCs/>
        </w:rPr>
      </w:pPr>
    </w:p>
    <w:p w14:paraId="24D0994C" w14:textId="2CBDC665" w:rsidR="00D2119B" w:rsidRDefault="00B14846" w:rsidP="004F7D04">
      <w:r>
        <w:t>Argyll Bute COUNCIL (</w:t>
      </w:r>
      <w:proofErr w:type="spellStart"/>
      <w:r>
        <w:t>n.d</w:t>
      </w:r>
      <w:proofErr w:type="spellEnd"/>
      <w:r>
        <w:t xml:space="preserve">) </w:t>
      </w:r>
      <w:r>
        <w:rPr>
          <w:i/>
          <w:iCs/>
        </w:rPr>
        <w:t xml:space="preserve">Roles and responsibilities of emergency responders </w:t>
      </w:r>
      <w:r>
        <w:t xml:space="preserve">Available at: </w:t>
      </w:r>
      <w:hyperlink r:id="rId4" w:anchor=":~:text=The%20primary%20areas%20of%20police,calling%20out%20of%20essential%20services" w:history="1">
        <w:r w:rsidR="009B1B91" w:rsidRPr="009B1B91">
          <w:rPr>
            <w:color w:val="0000FF"/>
            <w:u w:val="single"/>
          </w:rPr>
          <w:t>Roles and responsibilities of emergency responders | Argyll and Bute Council (argyll-bute.gov.uk)</w:t>
        </w:r>
      </w:hyperlink>
      <w:r w:rsidR="009B1B91">
        <w:t xml:space="preserve"> (Accessed on 3 MAY 2024)</w:t>
      </w:r>
    </w:p>
    <w:p w14:paraId="3155E68B" w14:textId="77777777" w:rsidR="001C0288" w:rsidRDefault="001C0288" w:rsidP="004F7D04"/>
    <w:p w14:paraId="556BFD32" w14:textId="7E66EC00" w:rsidR="001C0288" w:rsidRDefault="001C0288" w:rsidP="001C0288">
      <w:r w:rsidRPr="003D071C">
        <w:t xml:space="preserve">Baker, A.H. (2012). Engagement and Partnership in Community-Based Approaches to </w:t>
      </w:r>
      <w:proofErr w:type="gramStart"/>
      <w:r w:rsidRPr="003D071C">
        <w:t>Counter-Terrorism</w:t>
      </w:r>
      <w:proofErr w:type="gramEnd"/>
      <w:r w:rsidRPr="003D071C">
        <w:t xml:space="preserve">. </w:t>
      </w:r>
      <w:proofErr w:type="gramStart"/>
      <w:r w:rsidRPr="003D071C">
        <w:t>Counter-Terrorism</w:t>
      </w:r>
      <w:proofErr w:type="gramEnd"/>
      <w:r w:rsidRPr="003D071C">
        <w:t>. Palgrave Macmillan, London.</w:t>
      </w:r>
      <w:r>
        <w:t xml:space="preserve"> </w:t>
      </w:r>
      <w:hyperlink r:id="rId5" w:history="1">
        <w:r w:rsidRPr="00112FC7">
          <w:rPr>
            <w:rStyle w:val="Hyperlink"/>
          </w:rPr>
          <w:t>https://doi.org/10.1057/9781137009524_4</w:t>
        </w:r>
      </w:hyperlink>
    </w:p>
    <w:p w14:paraId="3624AF87" w14:textId="77777777" w:rsidR="001C0288" w:rsidRDefault="001C0288" w:rsidP="001C0288"/>
    <w:p w14:paraId="2ADD4FFE" w14:textId="77777777" w:rsidR="001C0288" w:rsidRDefault="001C0288" w:rsidP="001C0288">
      <w:r>
        <w:t xml:space="preserve">BRITISH TRANSPORT POLICE (2024) </w:t>
      </w:r>
      <w:r>
        <w:rPr>
          <w:i/>
          <w:iCs/>
        </w:rPr>
        <w:t xml:space="preserve">London bombings of 2005 </w:t>
      </w:r>
      <w:r>
        <w:t xml:space="preserve">Available at </w:t>
      </w:r>
      <w:hyperlink r:id="rId6" w:history="1">
        <w:r w:rsidRPr="007F0F1B">
          <w:rPr>
            <w:color w:val="0000FF"/>
            <w:u w:val="single"/>
          </w:rPr>
          <w:t>London bombings of 2005 | British Transport Police (btp.police.uk)</w:t>
        </w:r>
      </w:hyperlink>
      <w:r>
        <w:t xml:space="preserve"> (Accessed on 23 May 2024) </w:t>
      </w:r>
    </w:p>
    <w:p w14:paraId="34237FD5" w14:textId="77777777" w:rsidR="001C0288" w:rsidRDefault="001C0288" w:rsidP="004F7D04"/>
    <w:p w14:paraId="3CEFE223" w14:textId="77777777" w:rsidR="001C0288" w:rsidRDefault="001C0288" w:rsidP="001C0288">
      <w:pPr>
        <w:rPr>
          <w:rStyle w:val="Hyperlink"/>
        </w:rPr>
      </w:pPr>
      <w:r>
        <w:t xml:space="preserve">Clarke, V., R &amp; Newman, R., G (2007) </w:t>
      </w:r>
      <w:r w:rsidRPr="00222758">
        <w:rPr>
          <w:i/>
          <w:iCs/>
        </w:rPr>
        <w:t>Policing: A Journal of Policy and Practice</w:t>
      </w:r>
      <w:r w:rsidRPr="00222758">
        <w:t>, Volume 1, Issue 1, 2007, Pages 9–20, </w:t>
      </w:r>
      <w:hyperlink r:id="rId7" w:history="1">
        <w:r w:rsidRPr="00222758">
          <w:rPr>
            <w:rStyle w:val="Hyperlink"/>
          </w:rPr>
          <w:t>https://doi.org/10.1093/police/pam003</w:t>
        </w:r>
      </w:hyperlink>
    </w:p>
    <w:p w14:paraId="48FA1477" w14:textId="77777777" w:rsidR="001C0288" w:rsidRPr="00B14846" w:rsidRDefault="001C0288" w:rsidP="004F7D04"/>
    <w:p w14:paraId="191C7575" w14:textId="18F8D91D" w:rsidR="00D2119B" w:rsidRDefault="00D2119B" w:rsidP="004F7D04">
      <w:r>
        <w:t xml:space="preserve">College of Policing (2013) </w:t>
      </w:r>
      <w:r>
        <w:rPr>
          <w:i/>
          <w:iCs/>
        </w:rPr>
        <w:t xml:space="preserve">Definitions Critical incident </w:t>
      </w:r>
      <w:r>
        <w:t xml:space="preserve">Available at: </w:t>
      </w:r>
      <w:hyperlink r:id="rId8" w:history="1">
        <w:r>
          <w:rPr>
            <w:rStyle w:val="Hyperlink"/>
          </w:rPr>
          <w:t>Definitions | College of Policing</w:t>
        </w:r>
      </w:hyperlink>
      <w:r>
        <w:t xml:space="preserve"> (Accessed on 5 April 2024)</w:t>
      </w:r>
    </w:p>
    <w:p w14:paraId="07A0698F" w14:textId="77777777" w:rsidR="001C0288" w:rsidRDefault="001C0288" w:rsidP="004F7D04"/>
    <w:p w14:paraId="25F3E5E7" w14:textId="3AEECDDD" w:rsidR="00D2119B" w:rsidRDefault="00D2119B" w:rsidP="00D2119B">
      <w:r w:rsidRPr="00D2119B">
        <w:lastRenderedPageBreak/>
        <w:t xml:space="preserve">College of Policing (2013) </w:t>
      </w:r>
      <w:r w:rsidRPr="00D2119B">
        <w:rPr>
          <w:i/>
          <w:iCs/>
        </w:rPr>
        <w:t xml:space="preserve">Definitions </w:t>
      </w:r>
      <w:r>
        <w:rPr>
          <w:i/>
          <w:iCs/>
        </w:rPr>
        <w:t>Major</w:t>
      </w:r>
      <w:r w:rsidRPr="00D2119B">
        <w:rPr>
          <w:i/>
          <w:iCs/>
        </w:rPr>
        <w:t xml:space="preserve"> incident </w:t>
      </w:r>
      <w:r w:rsidRPr="00D2119B">
        <w:t xml:space="preserve">Available at: </w:t>
      </w:r>
      <w:hyperlink r:id="rId9" w:history="1">
        <w:r w:rsidRPr="00D2119B">
          <w:rPr>
            <w:rStyle w:val="Hyperlink"/>
          </w:rPr>
          <w:t>Definitions | College of Policing</w:t>
        </w:r>
      </w:hyperlink>
      <w:r w:rsidRPr="00D2119B">
        <w:t xml:space="preserve"> (Accessed on 5 April 2024)</w:t>
      </w:r>
    </w:p>
    <w:p w14:paraId="467C50D1" w14:textId="77777777" w:rsidR="001C0288" w:rsidRDefault="001C0288" w:rsidP="00D2119B"/>
    <w:p w14:paraId="7A5CDA79" w14:textId="77777777" w:rsidR="003950EE" w:rsidRPr="008978E6" w:rsidRDefault="003950EE" w:rsidP="003950EE">
      <w:r>
        <w:t xml:space="preserve">Cordesman, H., A (2017) </w:t>
      </w:r>
      <w:r>
        <w:rPr>
          <w:i/>
          <w:iCs/>
        </w:rPr>
        <w:t xml:space="preserve">Islam and the patterns in Terrorism and Violent Extremism </w:t>
      </w:r>
      <w:r>
        <w:t xml:space="preserve">Available at: </w:t>
      </w:r>
      <w:hyperlink r:id="rId10" w:anchor=":~:text=A%20total%20of%2088%25%20of,caused%20by%20Islamic%20extremist%20groups.&amp;text=The%20fifth%20section%20makes%20it,religious%20extremism%20in%20their%20country." w:history="1">
        <w:r w:rsidRPr="008978E6">
          <w:rPr>
            <w:color w:val="0000FF"/>
            <w:u w:val="single"/>
          </w:rPr>
          <w:t>Islam and the Patterns in Terrorism and Violent Extremism (csis.org)</w:t>
        </w:r>
      </w:hyperlink>
      <w:r>
        <w:t xml:space="preserve"> (Accessed on: 27 May 2024)</w:t>
      </w:r>
    </w:p>
    <w:p w14:paraId="2013E49F" w14:textId="77777777" w:rsidR="003950EE" w:rsidRDefault="003950EE" w:rsidP="00D2119B"/>
    <w:p w14:paraId="2AC59487" w14:textId="77777777" w:rsidR="003950EE" w:rsidRDefault="003950EE" w:rsidP="003950EE">
      <w:r>
        <w:t xml:space="preserve">CPS (2022) </w:t>
      </w:r>
      <w:r>
        <w:rPr>
          <w:i/>
          <w:iCs/>
        </w:rPr>
        <w:t xml:space="preserve">Terrorism </w:t>
      </w:r>
      <w:r>
        <w:t xml:space="preserve">Available at </w:t>
      </w:r>
      <w:hyperlink r:id="rId11" w:history="1">
        <w:r w:rsidRPr="008B7437">
          <w:rPr>
            <w:color w:val="0000FF"/>
            <w:u w:val="single"/>
          </w:rPr>
          <w:t>Terrorism | The Crown Prosecution Service (cps.gov.uk)</w:t>
        </w:r>
      </w:hyperlink>
      <w:r>
        <w:t xml:space="preserve"> </w:t>
      </w:r>
      <w:r w:rsidRPr="008B7437">
        <w:t>(Accessed on: 23 May 2024).</w:t>
      </w:r>
    </w:p>
    <w:p w14:paraId="2FC2A817" w14:textId="77777777" w:rsidR="003950EE" w:rsidRDefault="003950EE" w:rsidP="00D2119B"/>
    <w:p w14:paraId="448EB95C" w14:textId="77777777" w:rsidR="003950EE" w:rsidRPr="008B7437" w:rsidRDefault="003950EE" w:rsidP="003950EE">
      <w:r w:rsidRPr="00E86ED5">
        <w:t xml:space="preserve">Dunn, K. M. et al. (2016) ‘Can you use community policing for counter terrorism? Evidence from NSW, Australia’, Police Practice and Research, 17(3), pp. 196–211. </w:t>
      </w:r>
      <w:hyperlink r:id="rId12" w:history="1">
        <w:r w:rsidRPr="00C650BE">
          <w:rPr>
            <w:rStyle w:val="Hyperlink"/>
          </w:rPr>
          <w:t>https://doi.org/10.1080/15614263.2015.1015126</w:t>
        </w:r>
      </w:hyperlink>
    </w:p>
    <w:p w14:paraId="45CE83E5" w14:textId="77777777" w:rsidR="003950EE" w:rsidRDefault="003950EE" w:rsidP="00D2119B"/>
    <w:p w14:paraId="4E2C681C" w14:textId="49D5C144" w:rsidR="0099672A" w:rsidRDefault="0099672A" w:rsidP="00D2119B">
      <w:pPr>
        <w:rPr>
          <w:rFonts w:ascii="Open Sans" w:hAnsi="Open Sans" w:cs="Open Sans"/>
          <w:color w:val="006ACC"/>
          <w:u w:val="single"/>
          <w:shd w:val="clear" w:color="auto" w:fill="FFFFFF"/>
        </w:rPr>
      </w:pPr>
      <w:proofErr w:type="spellStart"/>
      <w:r w:rsidRPr="0099672A">
        <w:rPr>
          <w:rFonts w:ascii="Open Sans" w:hAnsi="Open Sans" w:cs="Open Sans"/>
          <w:color w:val="333333"/>
          <w:shd w:val="clear" w:color="auto" w:fill="FFFFFF"/>
        </w:rPr>
        <w:t>Elntib</w:t>
      </w:r>
      <w:proofErr w:type="spellEnd"/>
      <w:r w:rsidRPr="0099672A">
        <w:rPr>
          <w:rFonts w:ascii="Open Sans" w:hAnsi="Open Sans" w:cs="Open Sans"/>
          <w:color w:val="333333"/>
          <w:shd w:val="clear" w:color="auto" w:fill="FFFFFF"/>
        </w:rPr>
        <w:t xml:space="preserve"> S, Armstrong T. Critical incidents’ impact on front-line South African police personnel </w:t>
      </w:r>
      <w:proofErr w:type="gramStart"/>
      <w:r w:rsidRPr="0099672A">
        <w:rPr>
          <w:rFonts w:ascii="Open Sans" w:hAnsi="Open Sans" w:cs="Open Sans"/>
          <w:color w:val="333333"/>
          <w:shd w:val="clear" w:color="auto" w:fill="FFFFFF"/>
        </w:rPr>
        <w:t>in light of</w:t>
      </w:r>
      <w:proofErr w:type="gramEnd"/>
      <w:r w:rsidRPr="0099672A">
        <w:rPr>
          <w:rFonts w:ascii="Open Sans" w:hAnsi="Open Sans" w:cs="Open Sans"/>
          <w:color w:val="333333"/>
          <w:shd w:val="clear" w:color="auto" w:fill="FFFFFF"/>
        </w:rPr>
        <w:t xml:space="preserve"> the current briefing and debriefing strategies. </w:t>
      </w:r>
      <w:r w:rsidRPr="0099672A">
        <w:rPr>
          <w:rFonts w:ascii="Open Sans" w:hAnsi="Open Sans" w:cs="Open Sans"/>
          <w:i/>
          <w:iCs/>
          <w:color w:val="333333"/>
          <w:shd w:val="clear" w:color="auto" w:fill="FFFFFF"/>
        </w:rPr>
        <w:t>South African Journal of Psychology</w:t>
      </w:r>
      <w:r w:rsidRPr="0099672A">
        <w:rPr>
          <w:rFonts w:ascii="Open Sans" w:hAnsi="Open Sans" w:cs="Open Sans"/>
          <w:color w:val="333333"/>
          <w:shd w:val="clear" w:color="auto" w:fill="FFFFFF"/>
        </w:rPr>
        <w:t>. 2014;44(4):416-425. doi:</w:t>
      </w:r>
      <w:hyperlink r:id="rId13" w:history="1">
        <w:r w:rsidRPr="0099672A">
          <w:rPr>
            <w:rFonts w:ascii="Open Sans" w:hAnsi="Open Sans" w:cs="Open Sans"/>
            <w:color w:val="006ACC"/>
            <w:u w:val="single"/>
            <w:shd w:val="clear" w:color="auto" w:fill="FFFFFF"/>
          </w:rPr>
          <w:t>10.1177/0081246314529272</w:t>
        </w:r>
      </w:hyperlink>
    </w:p>
    <w:p w14:paraId="5682088A" w14:textId="77777777" w:rsidR="001C0288" w:rsidRDefault="001C0288" w:rsidP="00D2119B"/>
    <w:p w14:paraId="58DDFEC8" w14:textId="77777777" w:rsidR="000B4F9D" w:rsidRDefault="000B4F9D" w:rsidP="000B4F9D">
      <w:pPr>
        <w:rPr>
          <w:rStyle w:val="Hyperlink"/>
        </w:rPr>
      </w:pPr>
      <w:r w:rsidRPr="000B4F9D">
        <w:t xml:space="preserve">Foley, J., </w:t>
      </w:r>
      <w:proofErr w:type="spellStart"/>
      <w:r w:rsidRPr="000B4F9D">
        <w:t>Hassett</w:t>
      </w:r>
      <w:proofErr w:type="spellEnd"/>
      <w:r w:rsidRPr="000B4F9D">
        <w:t>, A., &amp; Williams, E. (2022). ‘Getting on with the job’: A systematised literature review of secondary trauma and post-traumatic stress disorder (PTSD) in policing within the United Kingdom (UK). </w:t>
      </w:r>
      <w:r w:rsidRPr="000B4F9D">
        <w:rPr>
          <w:i/>
          <w:iCs/>
        </w:rPr>
        <w:t>The Police Journal</w:t>
      </w:r>
      <w:r w:rsidRPr="000B4F9D">
        <w:t>, </w:t>
      </w:r>
      <w:r w:rsidRPr="000B4F9D">
        <w:rPr>
          <w:i/>
          <w:iCs/>
        </w:rPr>
        <w:t>95</w:t>
      </w:r>
      <w:r w:rsidRPr="000B4F9D">
        <w:t>(1), 224-252. </w:t>
      </w:r>
      <w:hyperlink r:id="rId14" w:history="1">
        <w:r w:rsidRPr="000B4F9D">
          <w:rPr>
            <w:rStyle w:val="Hyperlink"/>
          </w:rPr>
          <w:t>https://doi.org/10.1177/0032258X21990412</w:t>
        </w:r>
      </w:hyperlink>
    </w:p>
    <w:p w14:paraId="557B88D8" w14:textId="77777777" w:rsidR="001C0288" w:rsidRPr="000B4F9D" w:rsidRDefault="001C0288" w:rsidP="000B4F9D"/>
    <w:p w14:paraId="331BFEFD" w14:textId="1D9C1E23" w:rsidR="001C5277" w:rsidRDefault="001C5277" w:rsidP="00D2119B">
      <w:r>
        <w:t>Hesketh, I</w:t>
      </w:r>
      <w:r w:rsidR="001B3441">
        <w:t xml:space="preserve">., Tehrani, N., </w:t>
      </w:r>
      <w:r w:rsidR="00F55EC7">
        <w:t xml:space="preserve">and </w:t>
      </w:r>
      <w:proofErr w:type="spellStart"/>
      <w:r w:rsidR="00F55EC7">
        <w:t>Eades</w:t>
      </w:r>
      <w:proofErr w:type="spellEnd"/>
      <w:r w:rsidR="00F55EC7">
        <w:t xml:space="preserve">, Liz. (2020) </w:t>
      </w:r>
      <w:r w:rsidR="00AB402D">
        <w:rPr>
          <w:i/>
          <w:iCs/>
        </w:rPr>
        <w:t xml:space="preserve">Police wellbeing and major incidents </w:t>
      </w:r>
      <w:r w:rsidR="00914FDE">
        <w:t xml:space="preserve">Available at: </w:t>
      </w:r>
      <w:hyperlink r:id="rId15" w:history="1">
        <w:r w:rsidR="00BC5949" w:rsidRPr="00BC5949">
          <w:rPr>
            <w:color w:val="0000FF"/>
            <w:u w:val="single"/>
          </w:rPr>
          <w:t>Police wellbeing and major incidents | Oscar Kilo</w:t>
        </w:r>
      </w:hyperlink>
      <w:r w:rsidR="00BC5949">
        <w:t xml:space="preserve"> (Accessed on 15 May 2024)</w:t>
      </w:r>
    </w:p>
    <w:p w14:paraId="78FCB6B9" w14:textId="77777777" w:rsidR="001C0288" w:rsidRPr="00914FDE" w:rsidRDefault="001C0288" w:rsidP="00D2119B"/>
    <w:p w14:paraId="5DAAA4AB" w14:textId="118738B0" w:rsidR="00D2119B" w:rsidRDefault="00D2119B" w:rsidP="004F7D04">
      <w:r>
        <w:t xml:space="preserve">HMICFRS (2023) </w:t>
      </w:r>
      <w:r>
        <w:rPr>
          <w:i/>
          <w:iCs/>
        </w:rPr>
        <w:t xml:space="preserve">Joint Emergency Services Interoperability Principles (JESIP) </w:t>
      </w:r>
      <w:r>
        <w:t xml:space="preserve">Available at: </w:t>
      </w:r>
      <w:hyperlink r:id="rId16" w:anchor=":~:text=A%20programme%20designed%20to%20improve,to%20major%20multi%2Dagency%20incidents." w:history="1">
        <w:r>
          <w:rPr>
            <w:rStyle w:val="Hyperlink"/>
          </w:rPr>
          <w:t>Joint Emergency Services Interoperability Principles (JESIP) - His Majesty’s Inspectorate of Constabulary and Fire &amp; Rescue Services (justiceinspectorates.gov.uk)</w:t>
        </w:r>
      </w:hyperlink>
      <w:r>
        <w:t xml:space="preserve"> (Accessed on 5 April 2024)</w:t>
      </w:r>
    </w:p>
    <w:p w14:paraId="5EA82E95" w14:textId="77777777" w:rsidR="001C0288" w:rsidRDefault="001C0288" w:rsidP="004F7D04"/>
    <w:p w14:paraId="447069A8" w14:textId="4742153F" w:rsidR="00B97911" w:rsidRDefault="00B97911" w:rsidP="004F7D04">
      <w:r>
        <w:t xml:space="preserve">Jones, C (2024) </w:t>
      </w:r>
      <w:r>
        <w:rPr>
          <w:i/>
          <w:iCs/>
        </w:rPr>
        <w:t>Major Incident Manage</w:t>
      </w:r>
      <w:r w:rsidR="00CE5BA0">
        <w:rPr>
          <w:i/>
          <w:iCs/>
        </w:rPr>
        <w:t>ment (METHANE) Available at:</w:t>
      </w:r>
      <w:r w:rsidR="00CE5BA0" w:rsidRPr="00CE5BA0">
        <w:t xml:space="preserve"> </w:t>
      </w:r>
      <w:hyperlink r:id="rId17" w:history="1">
        <w:r w:rsidR="00CE5BA0" w:rsidRPr="00CE5BA0">
          <w:rPr>
            <w:color w:val="0000FF"/>
            <w:u w:val="single"/>
          </w:rPr>
          <w:t>Major Incident Management (METHANE) - First Aid Training Cooperative</w:t>
        </w:r>
      </w:hyperlink>
      <w:r w:rsidR="00CE5BA0">
        <w:t xml:space="preserve"> (Accessed on 7 MAY 2024)</w:t>
      </w:r>
    </w:p>
    <w:p w14:paraId="7D11199E" w14:textId="77777777" w:rsidR="001C0288" w:rsidRPr="00B97911" w:rsidRDefault="001C0288" w:rsidP="004F7D04">
      <w:pPr>
        <w:rPr>
          <w:i/>
          <w:iCs/>
        </w:rPr>
      </w:pPr>
    </w:p>
    <w:p w14:paraId="26BD599D" w14:textId="5E4E7C65" w:rsidR="0041175C" w:rsidRDefault="00CF0C69" w:rsidP="004F7D04">
      <w:proofErr w:type="spellStart"/>
      <w:r>
        <w:t>Kerslake</w:t>
      </w:r>
      <w:proofErr w:type="spellEnd"/>
      <w:r w:rsidR="00AB55B1">
        <w:t xml:space="preserve">, R (2018) </w:t>
      </w:r>
      <w:r w:rsidR="00AB55B1">
        <w:rPr>
          <w:i/>
          <w:iCs/>
        </w:rPr>
        <w:t xml:space="preserve">The </w:t>
      </w:r>
      <w:proofErr w:type="spellStart"/>
      <w:r w:rsidR="00AB55B1">
        <w:rPr>
          <w:i/>
          <w:iCs/>
        </w:rPr>
        <w:t>Kerslake</w:t>
      </w:r>
      <w:proofErr w:type="spellEnd"/>
      <w:r w:rsidR="00AB55B1">
        <w:rPr>
          <w:i/>
          <w:iCs/>
        </w:rPr>
        <w:t xml:space="preserve"> Report: An independent review </w:t>
      </w:r>
      <w:r w:rsidR="00991C6B">
        <w:rPr>
          <w:i/>
          <w:iCs/>
        </w:rPr>
        <w:t>into the preparedness for, and emergency resp</w:t>
      </w:r>
      <w:r w:rsidR="00AF0B01">
        <w:rPr>
          <w:i/>
          <w:iCs/>
        </w:rPr>
        <w:t>onse to, the Manchester Arena attack on 22</w:t>
      </w:r>
      <w:r w:rsidR="00AF0B01" w:rsidRPr="00AF0B01">
        <w:rPr>
          <w:i/>
          <w:iCs/>
          <w:vertAlign w:val="superscript"/>
        </w:rPr>
        <w:t>nd</w:t>
      </w:r>
      <w:r w:rsidR="00AF0B01">
        <w:rPr>
          <w:i/>
          <w:iCs/>
        </w:rPr>
        <w:t xml:space="preserve"> May 2017 </w:t>
      </w:r>
      <w:r w:rsidR="00AF0B01">
        <w:t>Available at:</w:t>
      </w:r>
      <w:r w:rsidR="008D3F23" w:rsidRPr="008D3F23">
        <w:t xml:space="preserve"> </w:t>
      </w:r>
      <w:hyperlink r:id="rId18" w:history="1">
        <w:r w:rsidR="008D3F23" w:rsidRPr="008D3F23">
          <w:rPr>
            <w:color w:val="0000FF"/>
            <w:u w:val="single"/>
          </w:rPr>
          <w:t>Microsoft Word - Kerslake_Arena_Review_PROOFED.docx (jesip.org.uk)</w:t>
        </w:r>
      </w:hyperlink>
      <w:r w:rsidR="008D3F23">
        <w:t xml:space="preserve"> (Accessed on 7 MAY 2024)</w:t>
      </w:r>
    </w:p>
    <w:p w14:paraId="6034B4A4" w14:textId="77777777" w:rsidR="001C0288" w:rsidRPr="00AF0B01" w:rsidRDefault="001C0288" w:rsidP="004F7D04"/>
    <w:p w14:paraId="6E85C39E" w14:textId="26FE824C" w:rsidR="004142E7" w:rsidRDefault="004142E7" w:rsidP="004F7D04">
      <w:pPr>
        <w:rPr>
          <w:rFonts w:ascii="Calibri" w:hAnsi="Calibri" w:cs="Calibri"/>
        </w:rPr>
      </w:pPr>
      <w:r>
        <w:lastRenderedPageBreak/>
        <w:t xml:space="preserve">Lowe, D (2020) </w:t>
      </w:r>
      <w:r>
        <w:rPr>
          <w:i/>
          <w:iCs/>
        </w:rPr>
        <w:t xml:space="preserve">Manchester Arena Bombings: main lessons that have been learnt </w:t>
      </w:r>
      <w:r w:rsidR="00E37029">
        <w:t xml:space="preserve">Available at: </w:t>
      </w:r>
      <w:hyperlink r:id="rId19" w:history="1">
        <w:r w:rsidR="00D02619" w:rsidRPr="00D02619">
          <w:rPr>
            <w:color w:val="0000FF"/>
            <w:u w:val="single"/>
          </w:rPr>
          <w:t>ManchesterArenaBombingsMainLessonsThatHaveBeenLearntPV-LOWE.pdf (leedsbeckett.ac.uk)</w:t>
        </w:r>
      </w:hyperlink>
      <w:r w:rsidR="00D02619">
        <w:t xml:space="preserve"> (</w:t>
      </w:r>
      <w:r w:rsidR="00D02619" w:rsidRPr="005B3C33">
        <w:rPr>
          <w:rFonts w:ascii="Calibri" w:hAnsi="Calibri" w:cs="Calibri"/>
        </w:rPr>
        <w:t>Accessed on 7 MAY 2024)</w:t>
      </w:r>
    </w:p>
    <w:p w14:paraId="409C5820" w14:textId="77777777" w:rsidR="00230FCC" w:rsidRPr="005B3C33" w:rsidRDefault="00230FCC" w:rsidP="004F7D04">
      <w:pPr>
        <w:rPr>
          <w:rFonts w:ascii="Calibri" w:hAnsi="Calibri" w:cs="Calibri"/>
        </w:rPr>
      </w:pPr>
    </w:p>
    <w:p w14:paraId="62BE0A5D" w14:textId="3D182723" w:rsidR="00C435BB" w:rsidRDefault="00C435BB" w:rsidP="004F7D04">
      <w:pPr>
        <w:rPr>
          <w:rFonts w:ascii="Calibri" w:hAnsi="Calibri" w:cs="Calibri"/>
          <w:color w:val="2C72B7"/>
          <w:u w:val="single"/>
          <w:shd w:val="clear" w:color="auto" w:fill="FFFFFF"/>
        </w:rPr>
      </w:pPr>
      <w:r w:rsidRPr="005B3C33">
        <w:rPr>
          <w:rFonts w:ascii="Calibri" w:hAnsi="Calibri" w:cs="Calibri"/>
          <w:color w:val="333333"/>
          <w:shd w:val="clear" w:color="auto" w:fill="FFFFFF"/>
        </w:rPr>
        <w:t>Ménard, K. S., &amp; Arter, M. L. (2013). Police officer alcohol use and trauma symptoms: Associations with critical incidents, coping, and social stressors. </w:t>
      </w:r>
      <w:r w:rsidRPr="005B3C33">
        <w:rPr>
          <w:rFonts w:ascii="Calibri" w:hAnsi="Calibri" w:cs="Calibri"/>
          <w:i/>
          <w:iCs/>
          <w:color w:val="333333"/>
          <w:shd w:val="clear" w:color="auto" w:fill="FFFFFF"/>
        </w:rPr>
        <w:t>International Journal of Stress Management, 20</w:t>
      </w:r>
      <w:r w:rsidRPr="005B3C33">
        <w:rPr>
          <w:rFonts w:ascii="Calibri" w:hAnsi="Calibri" w:cs="Calibri"/>
          <w:color w:val="333333"/>
          <w:shd w:val="clear" w:color="auto" w:fill="FFFFFF"/>
        </w:rPr>
        <w:t>(1), 37–56. </w:t>
      </w:r>
      <w:hyperlink r:id="rId20" w:tgtFrame="_blank" w:history="1">
        <w:r w:rsidRPr="005B3C33">
          <w:rPr>
            <w:rFonts w:ascii="Calibri" w:hAnsi="Calibri" w:cs="Calibri"/>
            <w:color w:val="2C72B7"/>
            <w:u w:val="single"/>
            <w:shd w:val="clear" w:color="auto" w:fill="FFFFFF"/>
          </w:rPr>
          <w:t>https://doi.org/10.1037/a0031434</w:t>
        </w:r>
      </w:hyperlink>
    </w:p>
    <w:p w14:paraId="477301A6" w14:textId="77777777" w:rsidR="001C0288" w:rsidRDefault="001C0288" w:rsidP="004F7D04">
      <w:pPr>
        <w:rPr>
          <w:rFonts w:ascii="Calibri" w:hAnsi="Calibri" w:cs="Calibri"/>
          <w:color w:val="2C72B7"/>
          <w:u w:val="single"/>
          <w:shd w:val="clear" w:color="auto" w:fill="FFFFFF"/>
        </w:rPr>
      </w:pPr>
    </w:p>
    <w:p w14:paraId="02AA5E98" w14:textId="77777777" w:rsidR="003950EE" w:rsidRDefault="003950EE" w:rsidP="003950EE">
      <w:r>
        <w:t xml:space="preserve">METROPOLITAN POLICE (2024) </w:t>
      </w:r>
      <w:r>
        <w:rPr>
          <w:i/>
          <w:iCs/>
        </w:rPr>
        <w:t xml:space="preserve">Role and responsibility </w:t>
      </w:r>
      <w:r>
        <w:t xml:space="preserve">Available at </w:t>
      </w:r>
      <w:hyperlink r:id="rId21" w:anchor=":~:text=Neighbourhood%20policing%20PCSO%20roles,known%20locally%20to%20build%20trust" w:history="1">
        <w:r w:rsidRPr="00C47AFF">
          <w:rPr>
            <w:color w:val="0000FF"/>
            <w:u w:val="single"/>
          </w:rPr>
          <w:t>Role and responsibilities | Metropolitan Police</w:t>
        </w:r>
      </w:hyperlink>
      <w:r>
        <w:t xml:space="preserve"> </w:t>
      </w:r>
      <w:bookmarkStart w:id="0" w:name="_Hlk167358665"/>
      <w:r>
        <w:t>(Accessed on: 23 May 2024).</w:t>
      </w:r>
      <w:bookmarkEnd w:id="0"/>
    </w:p>
    <w:p w14:paraId="43468007" w14:textId="77777777" w:rsidR="003950EE" w:rsidRDefault="003950EE" w:rsidP="004F7D04">
      <w:pPr>
        <w:rPr>
          <w:rFonts w:ascii="Calibri" w:hAnsi="Calibri" w:cs="Calibri"/>
          <w:color w:val="2C72B7"/>
          <w:u w:val="single"/>
          <w:shd w:val="clear" w:color="auto" w:fill="FFFFFF"/>
        </w:rPr>
      </w:pPr>
    </w:p>
    <w:p w14:paraId="643FFAF3" w14:textId="77777777" w:rsidR="00230FCC" w:rsidRPr="00EF1178" w:rsidRDefault="00230FCC" w:rsidP="00230FCC">
      <w:r w:rsidRPr="00FA74D4">
        <w:t xml:space="preserve">O'Toole T, Meer N, </w:t>
      </w:r>
      <w:proofErr w:type="spellStart"/>
      <w:r w:rsidRPr="00FA74D4">
        <w:t>DeHanas</w:t>
      </w:r>
      <w:proofErr w:type="spellEnd"/>
      <w:r w:rsidRPr="00FA74D4">
        <w:t xml:space="preserve"> DN, Jones SH, </w:t>
      </w:r>
      <w:proofErr w:type="spellStart"/>
      <w:r w:rsidRPr="00FA74D4">
        <w:t>Modood</w:t>
      </w:r>
      <w:proofErr w:type="spellEnd"/>
      <w:r w:rsidRPr="00FA74D4">
        <w:t xml:space="preserve"> T. Governing through Prevent? Regulation and Contested Practice in State-Muslim Engagement. Sociology. 2016 Feb;50(1):160-177.</w:t>
      </w:r>
      <w:r>
        <w:t xml:space="preserve"> </w:t>
      </w:r>
      <w:proofErr w:type="spellStart"/>
      <w:r w:rsidRPr="00502FF6">
        <w:rPr>
          <w:rFonts w:ascii="Helvetica" w:hAnsi="Helvetica" w:cs="Helvetica"/>
          <w:color w:val="212121"/>
          <w:shd w:val="clear" w:color="auto" w:fill="FFFFFF"/>
        </w:rPr>
        <w:t>doi</w:t>
      </w:r>
      <w:proofErr w:type="spellEnd"/>
      <w:r w:rsidRPr="00502FF6">
        <w:rPr>
          <w:rFonts w:ascii="Helvetica" w:hAnsi="Helvetica" w:cs="Helvetica"/>
          <w:color w:val="212121"/>
          <w:shd w:val="clear" w:color="auto" w:fill="FFFFFF"/>
        </w:rPr>
        <w:t>: </w:t>
      </w:r>
      <w:hyperlink r:id="rId22" w:tgtFrame="_blank" w:history="1">
        <w:r w:rsidRPr="00502FF6">
          <w:rPr>
            <w:rFonts w:ascii="Helvetica" w:hAnsi="Helvetica" w:cs="Helvetica"/>
            <w:color w:val="376FAA"/>
            <w:u w:val="single"/>
            <w:shd w:val="clear" w:color="auto" w:fill="FFFFFF"/>
          </w:rPr>
          <w:t>10.1177/0038038514564437</w:t>
        </w:r>
      </w:hyperlink>
    </w:p>
    <w:p w14:paraId="4ED84C54" w14:textId="77777777" w:rsidR="00230FCC" w:rsidRPr="005B3C33" w:rsidRDefault="00230FCC" w:rsidP="004F7D04">
      <w:pPr>
        <w:rPr>
          <w:rFonts w:ascii="Calibri" w:hAnsi="Calibri" w:cs="Calibri"/>
        </w:rPr>
      </w:pPr>
    </w:p>
    <w:p w14:paraId="4411B87E" w14:textId="7DD82C28" w:rsidR="00DC46E2" w:rsidRDefault="00DC46E2" w:rsidP="004F7D04">
      <w:pPr>
        <w:rPr>
          <w:rFonts w:ascii="Calibri" w:hAnsi="Calibri" w:cs="Calibri"/>
        </w:rPr>
      </w:pPr>
      <w:r w:rsidRPr="005B3C33">
        <w:rPr>
          <w:rFonts w:ascii="Calibri" w:hAnsi="Calibri" w:cs="Calibri"/>
        </w:rPr>
        <w:t xml:space="preserve">POLICE EXECUTIVE RESEARCH FORUM (N,D) </w:t>
      </w:r>
      <w:r w:rsidRPr="005B3C33">
        <w:rPr>
          <w:rFonts w:ascii="Calibri" w:hAnsi="Calibri" w:cs="Calibri"/>
          <w:i/>
          <w:iCs/>
        </w:rPr>
        <w:t xml:space="preserve">Managing a Critical Incident </w:t>
      </w:r>
      <w:r w:rsidRPr="005B3C33">
        <w:rPr>
          <w:rFonts w:ascii="Calibri" w:hAnsi="Calibri" w:cs="Calibri"/>
        </w:rPr>
        <w:t xml:space="preserve">Available at: </w:t>
      </w:r>
      <w:hyperlink r:id="rId23" w:anchor="sevencs" w:history="1">
        <w:r w:rsidR="00F52B7A" w:rsidRPr="005B3C33">
          <w:rPr>
            <w:rFonts w:ascii="Calibri" w:hAnsi="Calibri" w:cs="Calibri"/>
            <w:color w:val="0000FF"/>
            <w:u w:val="single"/>
          </w:rPr>
          <w:t>Managing a Critical Incident (policeforum.org)</w:t>
        </w:r>
      </w:hyperlink>
      <w:r w:rsidR="00F52B7A" w:rsidRPr="005B3C33">
        <w:rPr>
          <w:rFonts w:ascii="Calibri" w:hAnsi="Calibri" w:cs="Calibri"/>
        </w:rPr>
        <w:t xml:space="preserve"> (Accessed on 3 MAY 2024)</w:t>
      </w:r>
    </w:p>
    <w:p w14:paraId="545FB61A" w14:textId="77777777" w:rsidR="001C0288" w:rsidRPr="005B3C33" w:rsidRDefault="001C0288" w:rsidP="004F7D04">
      <w:pPr>
        <w:rPr>
          <w:rFonts w:ascii="Calibri" w:hAnsi="Calibri" w:cs="Calibri"/>
        </w:rPr>
      </w:pPr>
    </w:p>
    <w:p w14:paraId="47D70C76" w14:textId="5A0769E6" w:rsidR="00AB0C3A" w:rsidRDefault="00AB0C3A" w:rsidP="004F7D04">
      <w:pPr>
        <w:rPr>
          <w:rFonts w:ascii="Calibri" w:hAnsi="Calibri" w:cs="Calibri"/>
          <w:color w:val="0000FF"/>
          <w:u w:val="single"/>
          <w:bdr w:val="none" w:sz="0" w:space="0" w:color="auto" w:frame="1"/>
          <w:shd w:val="clear" w:color="auto" w:fill="FFFFFF"/>
        </w:rPr>
      </w:pPr>
      <w:r w:rsidRPr="005B3C33">
        <w:rPr>
          <w:rFonts w:ascii="Calibri" w:hAnsi="Calibri" w:cs="Calibri"/>
        </w:rPr>
        <w:t>Rees, b., and Smith, J. (2008) Breaking the silence: The Traumatic Circle of Policing</w:t>
      </w:r>
      <w:r w:rsidR="00BB5289" w:rsidRPr="005B3C33">
        <w:rPr>
          <w:rFonts w:ascii="Calibri" w:hAnsi="Calibri" w:cs="Calibri"/>
        </w:rPr>
        <w:t>.  International Journal of Police Science and Management</w:t>
      </w:r>
      <w:r w:rsidR="009442D3" w:rsidRPr="005B3C33">
        <w:rPr>
          <w:rFonts w:ascii="Calibri" w:hAnsi="Calibri" w:cs="Calibri"/>
        </w:rPr>
        <w:t xml:space="preserve">. </w:t>
      </w:r>
      <w:r w:rsidR="009442D3" w:rsidRPr="005B3C33">
        <w:rPr>
          <w:rFonts w:ascii="Calibri" w:hAnsi="Calibri" w:cs="Calibri"/>
          <w:color w:val="555555"/>
          <w:shd w:val="clear" w:color="auto" w:fill="FFFFFF"/>
        </w:rPr>
        <w:t>DOI:</w:t>
      </w:r>
      <w:hyperlink r:id="rId24" w:tgtFrame="_blank" w:history="1">
        <w:r w:rsidR="009442D3" w:rsidRPr="005B3C33">
          <w:rPr>
            <w:rFonts w:ascii="Calibri" w:hAnsi="Calibri" w:cs="Calibri"/>
            <w:color w:val="0000FF"/>
            <w:u w:val="single"/>
            <w:bdr w:val="none" w:sz="0" w:space="0" w:color="auto" w:frame="1"/>
            <w:shd w:val="clear" w:color="auto" w:fill="FFFFFF"/>
          </w:rPr>
          <w:t>10.1350/ijps.2008.10.3.83</w:t>
        </w:r>
      </w:hyperlink>
    </w:p>
    <w:p w14:paraId="1D86FCA7" w14:textId="77777777" w:rsidR="001C0288" w:rsidRDefault="001C0288" w:rsidP="004F7D04">
      <w:pPr>
        <w:rPr>
          <w:rFonts w:ascii="Calibri" w:hAnsi="Calibri" w:cs="Calibri"/>
          <w:color w:val="0000FF"/>
          <w:u w:val="single"/>
          <w:bdr w:val="none" w:sz="0" w:space="0" w:color="auto" w:frame="1"/>
          <w:shd w:val="clear" w:color="auto" w:fill="FFFFFF"/>
        </w:rPr>
      </w:pPr>
    </w:p>
    <w:p w14:paraId="5BD837A7" w14:textId="77777777" w:rsidR="00230FCC" w:rsidRDefault="00230FCC" w:rsidP="00230FCC">
      <w:r>
        <w:t xml:space="preserve">SECURITY SERVICE MI5 (2024) </w:t>
      </w:r>
      <w:r>
        <w:rPr>
          <w:i/>
          <w:iCs/>
        </w:rPr>
        <w:t xml:space="preserve">Terrorism threat levels </w:t>
      </w:r>
      <w:r>
        <w:t xml:space="preserve">Available at </w:t>
      </w:r>
      <w:hyperlink r:id="rId25" w:history="1">
        <w:r w:rsidRPr="000A6934">
          <w:rPr>
            <w:color w:val="0000FF"/>
            <w:u w:val="single"/>
          </w:rPr>
          <w:t>Threat Levels | MI5 - The Security Service</w:t>
        </w:r>
      </w:hyperlink>
      <w:r>
        <w:t xml:space="preserve"> (Accessed on 23 May 2024).</w:t>
      </w:r>
    </w:p>
    <w:p w14:paraId="6F3F2A85" w14:textId="77777777" w:rsidR="001C0288" w:rsidRDefault="001C0288" w:rsidP="00230FCC"/>
    <w:p w14:paraId="10DBE267" w14:textId="77777777" w:rsidR="00230FCC" w:rsidRDefault="00230FCC" w:rsidP="00230FCC">
      <w:proofErr w:type="spellStart"/>
      <w:r w:rsidRPr="00CE7681">
        <w:t>Sevinc</w:t>
      </w:r>
      <w:proofErr w:type="spellEnd"/>
      <w:r w:rsidRPr="00CE7681">
        <w:t xml:space="preserve">, A., </w:t>
      </w:r>
      <w:proofErr w:type="spellStart"/>
      <w:r w:rsidRPr="00CE7681">
        <w:t>Guler</w:t>
      </w:r>
      <w:proofErr w:type="spellEnd"/>
      <w:r w:rsidRPr="00CE7681">
        <w:t xml:space="preserve">, A. (2016). Fighting Terrorism Through Community Policing. In: </w:t>
      </w:r>
      <w:proofErr w:type="spellStart"/>
      <w:r w:rsidRPr="00CE7681">
        <w:t>Dawoody</w:t>
      </w:r>
      <w:proofErr w:type="spellEnd"/>
      <w:r w:rsidRPr="00CE7681">
        <w:t>, A. (eds) Eradicating Terrorism from the Middle East. Public Administration, Governance and Globalization, vol 17. Springer, Cham.</w:t>
      </w:r>
      <w:r w:rsidRPr="000C330D">
        <w:t xml:space="preserve"> https://doi.org/10.1007/978-3-319-31018-3_16</w:t>
      </w:r>
    </w:p>
    <w:p w14:paraId="2BF1863A" w14:textId="77777777" w:rsidR="00230FCC" w:rsidRDefault="00230FCC" w:rsidP="004F7D04">
      <w:pPr>
        <w:rPr>
          <w:rFonts w:ascii="Calibri" w:hAnsi="Calibri" w:cs="Calibri"/>
          <w:color w:val="0000FF"/>
          <w:u w:val="single"/>
          <w:bdr w:val="none" w:sz="0" w:space="0" w:color="auto" w:frame="1"/>
          <w:shd w:val="clear" w:color="auto" w:fill="FFFFFF"/>
        </w:rPr>
      </w:pPr>
    </w:p>
    <w:p w14:paraId="6F5FF629" w14:textId="77777777" w:rsidR="00230FCC" w:rsidRDefault="00230FCC" w:rsidP="00230FCC">
      <w:pPr>
        <w:rPr>
          <w:rStyle w:val="Hyperlink"/>
        </w:rPr>
      </w:pPr>
      <w:r w:rsidRPr="00ED552F">
        <w:t>SPALEK, B. (2010), Community Policing, Trust, and Muslim Communities in Relation to “New Terrorism”. Politics &amp; Policy, 38: 789-815. </w:t>
      </w:r>
      <w:hyperlink r:id="rId26" w:history="1">
        <w:r w:rsidRPr="00ED552F">
          <w:rPr>
            <w:rStyle w:val="Hyperlink"/>
          </w:rPr>
          <w:t>https://doi.org/10.1111/j.1747-1346.2010.00258.x</w:t>
        </w:r>
      </w:hyperlink>
    </w:p>
    <w:p w14:paraId="298C757F" w14:textId="77777777" w:rsidR="001C0288" w:rsidRPr="000A6934" w:rsidRDefault="001C0288" w:rsidP="00230FCC"/>
    <w:p w14:paraId="75B6109D" w14:textId="77777777" w:rsidR="00230FCC" w:rsidRDefault="00230FCC" w:rsidP="00230FCC">
      <w:proofErr w:type="spellStart"/>
      <w:r w:rsidRPr="00607022">
        <w:t>Spalek</w:t>
      </w:r>
      <w:proofErr w:type="spellEnd"/>
      <w:r w:rsidRPr="00607022">
        <w:t xml:space="preserve">, B. and </w:t>
      </w:r>
      <w:proofErr w:type="spellStart"/>
      <w:r w:rsidRPr="00607022">
        <w:t>Imtoual</w:t>
      </w:r>
      <w:proofErr w:type="spellEnd"/>
      <w:r w:rsidRPr="00607022">
        <w:t xml:space="preserve">, A. (2007) ‘Muslim Communities and Counter-Terror Responses: “Hard” Approaches to Community Engagement in the UK and Australia’, Journal of Muslim Minority Affairs, 27(2), pp. 185–202. </w:t>
      </w:r>
      <w:hyperlink r:id="rId27" w:history="1">
        <w:r w:rsidRPr="00EF55C3">
          <w:rPr>
            <w:rStyle w:val="Hyperlink"/>
          </w:rPr>
          <w:t>https://doi.org/10.1080/13602000701536117</w:t>
        </w:r>
      </w:hyperlink>
    </w:p>
    <w:p w14:paraId="68152291" w14:textId="77777777" w:rsidR="00230FCC" w:rsidRDefault="00230FCC" w:rsidP="004F7D04">
      <w:pPr>
        <w:rPr>
          <w:rFonts w:ascii="Calibri" w:hAnsi="Calibri" w:cs="Calibri"/>
          <w:color w:val="0000FF"/>
          <w:u w:val="single"/>
          <w:bdr w:val="none" w:sz="0" w:space="0" w:color="auto" w:frame="1"/>
          <w:shd w:val="clear" w:color="auto" w:fill="FFFFFF"/>
        </w:rPr>
      </w:pPr>
    </w:p>
    <w:p w14:paraId="5F2E6E93" w14:textId="77777777" w:rsidR="0063366F" w:rsidRPr="000A59ED" w:rsidRDefault="0063366F" w:rsidP="0063366F">
      <w:pPr>
        <w:rPr>
          <w:rFonts w:ascii="Calibri" w:hAnsi="Calibri" w:cs="Calibri"/>
        </w:rPr>
      </w:pPr>
      <w:r w:rsidRPr="000A59ED">
        <w:rPr>
          <w:rFonts w:ascii="Calibri" w:hAnsi="Calibri" w:cs="Calibri"/>
          <w:color w:val="333333"/>
          <w:shd w:val="clear" w:color="auto" w:fill="FFFFFF"/>
        </w:rPr>
        <w:t>Thomas, G. (2016). A case for local neighbourhood policing and community intelligence in counter terrorism. </w:t>
      </w:r>
      <w:r w:rsidRPr="000A59ED">
        <w:rPr>
          <w:rFonts w:ascii="Calibri" w:hAnsi="Calibri" w:cs="Calibri"/>
          <w:i/>
          <w:iCs/>
          <w:color w:val="333333"/>
          <w:shd w:val="clear" w:color="auto" w:fill="FFFFFF"/>
        </w:rPr>
        <w:t>The Police Journal</w:t>
      </w:r>
      <w:r w:rsidRPr="000A59ED">
        <w:rPr>
          <w:rFonts w:ascii="Calibri" w:hAnsi="Calibri" w:cs="Calibri"/>
          <w:color w:val="333333"/>
          <w:shd w:val="clear" w:color="auto" w:fill="FFFFFF"/>
        </w:rPr>
        <w:t>, </w:t>
      </w:r>
      <w:r w:rsidRPr="000A59ED">
        <w:rPr>
          <w:rFonts w:ascii="Calibri" w:hAnsi="Calibri" w:cs="Calibri"/>
          <w:i/>
          <w:iCs/>
          <w:color w:val="333333"/>
          <w:shd w:val="clear" w:color="auto" w:fill="FFFFFF"/>
        </w:rPr>
        <w:t>89</w:t>
      </w:r>
      <w:r w:rsidRPr="000A59ED">
        <w:rPr>
          <w:rFonts w:ascii="Calibri" w:hAnsi="Calibri" w:cs="Calibri"/>
          <w:color w:val="333333"/>
          <w:shd w:val="clear" w:color="auto" w:fill="FFFFFF"/>
        </w:rPr>
        <w:t>(1), 31-54. </w:t>
      </w:r>
      <w:hyperlink r:id="rId28" w:history="1">
        <w:r w:rsidRPr="000A59ED">
          <w:rPr>
            <w:rFonts w:ascii="Calibri" w:hAnsi="Calibri" w:cs="Calibri"/>
            <w:color w:val="006ACC"/>
            <w:u w:val="single"/>
            <w:shd w:val="clear" w:color="auto" w:fill="FFFFFF"/>
          </w:rPr>
          <w:t>https://doi.org/10.1177/0032258X16630489</w:t>
        </w:r>
      </w:hyperlink>
    </w:p>
    <w:p w14:paraId="5248D725" w14:textId="77777777" w:rsidR="0063366F" w:rsidRPr="005B3C33" w:rsidRDefault="0063366F" w:rsidP="004F7D04">
      <w:pPr>
        <w:rPr>
          <w:rFonts w:ascii="Calibri" w:hAnsi="Calibri" w:cs="Calibri"/>
          <w:color w:val="0000FF"/>
          <w:u w:val="single"/>
          <w:bdr w:val="none" w:sz="0" w:space="0" w:color="auto" w:frame="1"/>
          <w:shd w:val="clear" w:color="auto" w:fill="FFFFFF"/>
        </w:rPr>
      </w:pPr>
    </w:p>
    <w:p w14:paraId="03A81510" w14:textId="5DAFB40D" w:rsidR="00FB7E86" w:rsidRDefault="00FB7E86" w:rsidP="004F7D04">
      <w:pPr>
        <w:rPr>
          <w:rFonts w:ascii="Calibri" w:hAnsi="Calibri" w:cs="Calibri"/>
          <w:color w:val="222222"/>
          <w:shd w:val="clear" w:color="auto" w:fill="FFFFFF"/>
        </w:rPr>
      </w:pPr>
      <w:r w:rsidRPr="005B3C33">
        <w:rPr>
          <w:rFonts w:ascii="Calibri" w:hAnsi="Calibri" w:cs="Calibri"/>
          <w:bdr w:val="none" w:sz="0" w:space="0" w:color="auto" w:frame="1"/>
          <w:shd w:val="clear" w:color="auto" w:fill="FFFFFF"/>
        </w:rPr>
        <w:t>Thornton</w:t>
      </w:r>
      <w:r w:rsidR="009D49DD" w:rsidRPr="005B3C33">
        <w:rPr>
          <w:rFonts w:ascii="Calibri" w:hAnsi="Calibri" w:cs="Calibri"/>
          <w:bdr w:val="none" w:sz="0" w:space="0" w:color="auto" w:frame="1"/>
          <w:shd w:val="clear" w:color="auto" w:fill="FFFFFF"/>
        </w:rPr>
        <w:t>, M.A., Herndon, J. Emotional Regulation in Police Officers Following Distress</w:t>
      </w:r>
      <w:r w:rsidR="000268EC" w:rsidRPr="005B3C33">
        <w:rPr>
          <w:rFonts w:ascii="Calibri" w:hAnsi="Calibri" w:cs="Calibri"/>
          <w:bdr w:val="none" w:sz="0" w:space="0" w:color="auto" w:frame="1"/>
          <w:shd w:val="clear" w:color="auto" w:fill="FFFFFF"/>
        </w:rPr>
        <w:t xml:space="preserve">: Effects of Tenure and Critical Incidents. </w:t>
      </w:r>
      <w:r w:rsidR="000268EC" w:rsidRPr="005B3C33">
        <w:rPr>
          <w:rFonts w:ascii="Calibri" w:hAnsi="Calibri" w:cs="Calibri"/>
          <w:i/>
          <w:iCs/>
          <w:bdr w:val="none" w:sz="0" w:space="0" w:color="auto" w:frame="1"/>
          <w:shd w:val="clear" w:color="auto" w:fill="FFFFFF"/>
        </w:rPr>
        <w:t>J Police Crim Psych 31, 304-309 (2016)</w:t>
      </w:r>
      <w:r w:rsidR="00612614" w:rsidRPr="005B3C33">
        <w:rPr>
          <w:rFonts w:ascii="Calibri" w:hAnsi="Calibri" w:cs="Calibri"/>
          <w:i/>
          <w:iCs/>
          <w:bdr w:val="none" w:sz="0" w:space="0" w:color="auto" w:frame="1"/>
          <w:shd w:val="clear" w:color="auto" w:fill="FFFFFF"/>
        </w:rPr>
        <w:t xml:space="preserve">. </w:t>
      </w:r>
      <w:hyperlink r:id="rId29" w:history="1">
        <w:r w:rsidR="001C0288" w:rsidRPr="00112FC7">
          <w:rPr>
            <w:rStyle w:val="Hyperlink"/>
            <w:rFonts w:ascii="Calibri" w:hAnsi="Calibri" w:cs="Calibri"/>
            <w:shd w:val="clear" w:color="auto" w:fill="FFFFFF"/>
          </w:rPr>
          <w:t>https://doi.org/10.1007/s11896-015-9186-1</w:t>
        </w:r>
      </w:hyperlink>
    </w:p>
    <w:p w14:paraId="4C015792" w14:textId="77777777" w:rsidR="001C0288" w:rsidRPr="005B3C33" w:rsidRDefault="001C0288" w:rsidP="004F7D04">
      <w:pPr>
        <w:rPr>
          <w:rFonts w:ascii="Calibri" w:hAnsi="Calibri" w:cs="Calibri"/>
          <w:i/>
          <w:iCs/>
          <w:bdr w:val="none" w:sz="0" w:space="0" w:color="auto" w:frame="1"/>
          <w:shd w:val="clear" w:color="auto" w:fill="FFFFFF"/>
        </w:rPr>
      </w:pPr>
    </w:p>
    <w:p w14:paraId="6D784FFC" w14:textId="337E6A6E" w:rsidR="00671162" w:rsidRDefault="00671162" w:rsidP="004F7D04">
      <w:r>
        <w:rPr>
          <w:rFonts w:ascii="Open Sans" w:hAnsi="Open Sans" w:cs="Open Sans"/>
          <w:color w:val="333333"/>
          <w:shd w:val="clear" w:color="auto" w:fill="FFFFFF"/>
        </w:rPr>
        <w:t xml:space="preserve">Wilson, F. C., </w:t>
      </w:r>
      <w:proofErr w:type="spellStart"/>
      <w:r>
        <w:rPr>
          <w:rFonts w:ascii="Open Sans" w:hAnsi="Open Sans" w:cs="Open Sans"/>
          <w:color w:val="333333"/>
          <w:shd w:val="clear" w:color="auto" w:fill="FFFFFF"/>
        </w:rPr>
        <w:t>Poola</w:t>
      </w:r>
      <w:proofErr w:type="spellEnd"/>
      <w:r>
        <w:rPr>
          <w:rFonts w:ascii="Open Sans" w:hAnsi="Open Sans" w:cs="Open Sans"/>
          <w:color w:val="333333"/>
          <w:shd w:val="clear" w:color="auto" w:fill="FFFFFF"/>
        </w:rPr>
        <w:t xml:space="preserve">, A. D. and </w:t>
      </w:r>
      <w:proofErr w:type="spellStart"/>
      <w:r>
        <w:rPr>
          <w:rFonts w:ascii="Open Sans" w:hAnsi="Open Sans" w:cs="Open Sans"/>
          <w:color w:val="333333"/>
          <w:shd w:val="clear" w:color="auto" w:fill="FFFFFF"/>
        </w:rPr>
        <w:t>Trew</w:t>
      </w:r>
      <w:proofErr w:type="spellEnd"/>
      <w:r>
        <w:rPr>
          <w:rFonts w:ascii="Open Sans" w:hAnsi="Open Sans" w:cs="Open Sans"/>
          <w:color w:val="333333"/>
          <w:shd w:val="clear" w:color="auto" w:fill="FFFFFF"/>
        </w:rPr>
        <w:t>, K. (1997) ‘Psychological distress in police officers following critical incidents’, </w:t>
      </w:r>
      <w:r>
        <w:rPr>
          <w:rFonts w:ascii="Open Sans" w:hAnsi="Open Sans" w:cs="Open Sans"/>
          <w:i/>
          <w:iCs/>
          <w:color w:val="333333"/>
          <w:shd w:val="clear" w:color="auto" w:fill="FFFFFF"/>
        </w:rPr>
        <w:t>The Irish Journal of Psychology</w:t>
      </w:r>
      <w:r>
        <w:rPr>
          <w:rFonts w:ascii="Open Sans" w:hAnsi="Open Sans" w:cs="Open Sans"/>
          <w:color w:val="333333"/>
          <w:shd w:val="clear" w:color="auto" w:fill="FFFFFF"/>
        </w:rPr>
        <w:t xml:space="preserve">, 18(3), pp. 321–340. </w:t>
      </w:r>
      <w:hyperlink r:id="rId30" w:history="1">
        <w:r w:rsidR="00844FE4" w:rsidRPr="00617367">
          <w:rPr>
            <w:rStyle w:val="Hyperlink"/>
            <w:rFonts w:ascii="Open Sans" w:hAnsi="Open Sans" w:cs="Open Sans"/>
            <w:shd w:val="clear" w:color="auto" w:fill="FFFFFF"/>
          </w:rPr>
          <w:t>https://doi.org/10.1080/03033910.1997.10558150</w:t>
        </w:r>
      </w:hyperlink>
      <w:r w:rsidR="00844FE4">
        <w:rPr>
          <w:rFonts w:ascii="Open Sans" w:hAnsi="Open Sans" w:cs="Open Sans"/>
          <w:color w:val="333333"/>
          <w:shd w:val="clear" w:color="auto" w:fill="FFFFFF"/>
        </w:rPr>
        <w:t xml:space="preserve"> </w:t>
      </w:r>
    </w:p>
    <w:p w14:paraId="600ACA0E" w14:textId="77777777" w:rsidR="00E1202D" w:rsidRDefault="00E1202D" w:rsidP="004F7D04"/>
    <w:p w14:paraId="6B4DA49C" w14:textId="77777777" w:rsidR="00672669" w:rsidRPr="00DC46E2" w:rsidRDefault="00672669" w:rsidP="004F7D04"/>
    <w:sectPr w:rsidR="00672669" w:rsidRPr="00DC46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38F"/>
    <w:rsid w:val="000072D9"/>
    <w:rsid w:val="0001129E"/>
    <w:rsid w:val="00020217"/>
    <w:rsid w:val="0002128C"/>
    <w:rsid w:val="000268EC"/>
    <w:rsid w:val="000324CD"/>
    <w:rsid w:val="00037436"/>
    <w:rsid w:val="0004245F"/>
    <w:rsid w:val="00042CF8"/>
    <w:rsid w:val="00050799"/>
    <w:rsid w:val="00066AD3"/>
    <w:rsid w:val="000716E6"/>
    <w:rsid w:val="000723A7"/>
    <w:rsid w:val="00073C9B"/>
    <w:rsid w:val="00075E4A"/>
    <w:rsid w:val="00090FC8"/>
    <w:rsid w:val="00096627"/>
    <w:rsid w:val="00096C39"/>
    <w:rsid w:val="000A59ED"/>
    <w:rsid w:val="000A6934"/>
    <w:rsid w:val="000A722B"/>
    <w:rsid w:val="000B4F9D"/>
    <w:rsid w:val="000C2536"/>
    <w:rsid w:val="000C330D"/>
    <w:rsid w:val="000C59BB"/>
    <w:rsid w:val="000D583C"/>
    <w:rsid w:val="000D770C"/>
    <w:rsid w:val="000E038F"/>
    <w:rsid w:val="000E04FE"/>
    <w:rsid w:val="000E2114"/>
    <w:rsid w:val="000E2206"/>
    <w:rsid w:val="000E547B"/>
    <w:rsid w:val="000E57BF"/>
    <w:rsid w:val="00100659"/>
    <w:rsid w:val="00103AAF"/>
    <w:rsid w:val="0010568E"/>
    <w:rsid w:val="00106636"/>
    <w:rsid w:val="00107FB2"/>
    <w:rsid w:val="00115A4C"/>
    <w:rsid w:val="00115D18"/>
    <w:rsid w:val="0011773A"/>
    <w:rsid w:val="00126547"/>
    <w:rsid w:val="00133444"/>
    <w:rsid w:val="0013497F"/>
    <w:rsid w:val="00135F47"/>
    <w:rsid w:val="00140AA8"/>
    <w:rsid w:val="001526F4"/>
    <w:rsid w:val="00153D27"/>
    <w:rsid w:val="00156642"/>
    <w:rsid w:val="00156811"/>
    <w:rsid w:val="001606B5"/>
    <w:rsid w:val="00163193"/>
    <w:rsid w:val="00163F22"/>
    <w:rsid w:val="00163F94"/>
    <w:rsid w:val="00164C8D"/>
    <w:rsid w:val="00171499"/>
    <w:rsid w:val="00174FD4"/>
    <w:rsid w:val="00180AFE"/>
    <w:rsid w:val="0018439B"/>
    <w:rsid w:val="00191D6C"/>
    <w:rsid w:val="001921E1"/>
    <w:rsid w:val="001954B5"/>
    <w:rsid w:val="00196DB6"/>
    <w:rsid w:val="001A05B4"/>
    <w:rsid w:val="001A2B46"/>
    <w:rsid w:val="001B3441"/>
    <w:rsid w:val="001B53D0"/>
    <w:rsid w:val="001C0288"/>
    <w:rsid w:val="001C3074"/>
    <w:rsid w:val="001C5277"/>
    <w:rsid w:val="001C75CC"/>
    <w:rsid w:val="001D2136"/>
    <w:rsid w:val="001D31B3"/>
    <w:rsid w:val="001D48AC"/>
    <w:rsid w:val="001D6282"/>
    <w:rsid w:val="001E1B67"/>
    <w:rsid w:val="001E1BDB"/>
    <w:rsid w:val="001E34C5"/>
    <w:rsid w:val="001E360F"/>
    <w:rsid w:val="001F250D"/>
    <w:rsid w:val="001F30FE"/>
    <w:rsid w:val="001F5472"/>
    <w:rsid w:val="002007A8"/>
    <w:rsid w:val="002041E7"/>
    <w:rsid w:val="00204E4F"/>
    <w:rsid w:val="00210651"/>
    <w:rsid w:val="00221471"/>
    <w:rsid w:val="00222758"/>
    <w:rsid w:val="00224282"/>
    <w:rsid w:val="00230856"/>
    <w:rsid w:val="00230FCC"/>
    <w:rsid w:val="00234EFE"/>
    <w:rsid w:val="00242E2F"/>
    <w:rsid w:val="0024715F"/>
    <w:rsid w:val="002503D6"/>
    <w:rsid w:val="00264E18"/>
    <w:rsid w:val="002828C1"/>
    <w:rsid w:val="00282D93"/>
    <w:rsid w:val="00283260"/>
    <w:rsid w:val="00285308"/>
    <w:rsid w:val="00286EB7"/>
    <w:rsid w:val="00296EDE"/>
    <w:rsid w:val="00297F89"/>
    <w:rsid w:val="002A461B"/>
    <w:rsid w:val="002A63EF"/>
    <w:rsid w:val="002A7C1A"/>
    <w:rsid w:val="002A7E70"/>
    <w:rsid w:val="002C0AAA"/>
    <w:rsid w:val="002C3784"/>
    <w:rsid w:val="002C5D34"/>
    <w:rsid w:val="002C6E15"/>
    <w:rsid w:val="002D52B1"/>
    <w:rsid w:val="002D59F3"/>
    <w:rsid w:val="002E2DE8"/>
    <w:rsid w:val="002F2D11"/>
    <w:rsid w:val="002F31D3"/>
    <w:rsid w:val="002F3603"/>
    <w:rsid w:val="002F4B7B"/>
    <w:rsid w:val="002F5690"/>
    <w:rsid w:val="002F791E"/>
    <w:rsid w:val="002F7C1A"/>
    <w:rsid w:val="00300256"/>
    <w:rsid w:val="00300759"/>
    <w:rsid w:val="00302D66"/>
    <w:rsid w:val="0030724F"/>
    <w:rsid w:val="00310E1E"/>
    <w:rsid w:val="003124FA"/>
    <w:rsid w:val="003252A1"/>
    <w:rsid w:val="0032651C"/>
    <w:rsid w:val="00327674"/>
    <w:rsid w:val="003331D7"/>
    <w:rsid w:val="00336742"/>
    <w:rsid w:val="00343C4E"/>
    <w:rsid w:val="00343DD9"/>
    <w:rsid w:val="00344B40"/>
    <w:rsid w:val="00346C8F"/>
    <w:rsid w:val="0035125B"/>
    <w:rsid w:val="0035372D"/>
    <w:rsid w:val="00353FF5"/>
    <w:rsid w:val="0035758E"/>
    <w:rsid w:val="00357690"/>
    <w:rsid w:val="003608ED"/>
    <w:rsid w:val="00370DB5"/>
    <w:rsid w:val="0037187C"/>
    <w:rsid w:val="0038713F"/>
    <w:rsid w:val="00392979"/>
    <w:rsid w:val="00393941"/>
    <w:rsid w:val="003950EE"/>
    <w:rsid w:val="00397BC8"/>
    <w:rsid w:val="003A0A50"/>
    <w:rsid w:val="003B4DDC"/>
    <w:rsid w:val="003B5917"/>
    <w:rsid w:val="003C3B42"/>
    <w:rsid w:val="003C5323"/>
    <w:rsid w:val="003C6017"/>
    <w:rsid w:val="003C6150"/>
    <w:rsid w:val="003D071C"/>
    <w:rsid w:val="003E0A59"/>
    <w:rsid w:val="003E13BF"/>
    <w:rsid w:val="003E74EB"/>
    <w:rsid w:val="003E7BB8"/>
    <w:rsid w:val="0040458E"/>
    <w:rsid w:val="00404940"/>
    <w:rsid w:val="00406A5A"/>
    <w:rsid w:val="0041175C"/>
    <w:rsid w:val="00414013"/>
    <w:rsid w:val="004142E7"/>
    <w:rsid w:val="00417A49"/>
    <w:rsid w:val="00423217"/>
    <w:rsid w:val="00423EB4"/>
    <w:rsid w:val="00424C3E"/>
    <w:rsid w:val="00434348"/>
    <w:rsid w:val="004364FC"/>
    <w:rsid w:val="0043665D"/>
    <w:rsid w:val="00436A07"/>
    <w:rsid w:val="00443A2D"/>
    <w:rsid w:val="0044581F"/>
    <w:rsid w:val="00463CEE"/>
    <w:rsid w:val="00473189"/>
    <w:rsid w:val="004759C6"/>
    <w:rsid w:val="00475CBD"/>
    <w:rsid w:val="00475D2C"/>
    <w:rsid w:val="00475F1B"/>
    <w:rsid w:val="00481204"/>
    <w:rsid w:val="00487FD2"/>
    <w:rsid w:val="004B72C7"/>
    <w:rsid w:val="004C1B00"/>
    <w:rsid w:val="004C44AB"/>
    <w:rsid w:val="004C5EAC"/>
    <w:rsid w:val="004D2150"/>
    <w:rsid w:val="004D21B0"/>
    <w:rsid w:val="004E3078"/>
    <w:rsid w:val="004E56B4"/>
    <w:rsid w:val="004F7D04"/>
    <w:rsid w:val="00500A47"/>
    <w:rsid w:val="00502EA5"/>
    <w:rsid w:val="00502FF6"/>
    <w:rsid w:val="005043BD"/>
    <w:rsid w:val="00507A15"/>
    <w:rsid w:val="005107CE"/>
    <w:rsid w:val="00517379"/>
    <w:rsid w:val="00521E30"/>
    <w:rsid w:val="0052280A"/>
    <w:rsid w:val="00523DAE"/>
    <w:rsid w:val="005242C7"/>
    <w:rsid w:val="00526F8A"/>
    <w:rsid w:val="00530FFC"/>
    <w:rsid w:val="005345B6"/>
    <w:rsid w:val="005405D1"/>
    <w:rsid w:val="00541645"/>
    <w:rsid w:val="00556673"/>
    <w:rsid w:val="00557B8A"/>
    <w:rsid w:val="00561C42"/>
    <w:rsid w:val="005658AD"/>
    <w:rsid w:val="00572347"/>
    <w:rsid w:val="00572958"/>
    <w:rsid w:val="00572E08"/>
    <w:rsid w:val="005776B4"/>
    <w:rsid w:val="00583F60"/>
    <w:rsid w:val="005848E3"/>
    <w:rsid w:val="00591B78"/>
    <w:rsid w:val="0059483F"/>
    <w:rsid w:val="005A256D"/>
    <w:rsid w:val="005B06A6"/>
    <w:rsid w:val="005B3C33"/>
    <w:rsid w:val="005B72EF"/>
    <w:rsid w:val="005C1B8B"/>
    <w:rsid w:val="005C5926"/>
    <w:rsid w:val="005C6D7E"/>
    <w:rsid w:val="005D4FA6"/>
    <w:rsid w:val="005D64A6"/>
    <w:rsid w:val="005E31DC"/>
    <w:rsid w:val="005E508D"/>
    <w:rsid w:val="0060098A"/>
    <w:rsid w:val="006019BF"/>
    <w:rsid w:val="00607022"/>
    <w:rsid w:val="00612614"/>
    <w:rsid w:val="00617C86"/>
    <w:rsid w:val="00621898"/>
    <w:rsid w:val="00626E29"/>
    <w:rsid w:val="00627F4F"/>
    <w:rsid w:val="00630F49"/>
    <w:rsid w:val="006331A9"/>
    <w:rsid w:val="0063366F"/>
    <w:rsid w:val="006374FD"/>
    <w:rsid w:val="00640219"/>
    <w:rsid w:val="00645577"/>
    <w:rsid w:val="00650C83"/>
    <w:rsid w:val="006560B3"/>
    <w:rsid w:val="006567D8"/>
    <w:rsid w:val="00656D35"/>
    <w:rsid w:val="00671162"/>
    <w:rsid w:val="00672669"/>
    <w:rsid w:val="0067377D"/>
    <w:rsid w:val="00674196"/>
    <w:rsid w:val="0067664C"/>
    <w:rsid w:val="00682374"/>
    <w:rsid w:val="00682601"/>
    <w:rsid w:val="00693CE4"/>
    <w:rsid w:val="00696EDB"/>
    <w:rsid w:val="006B3E0C"/>
    <w:rsid w:val="006D5971"/>
    <w:rsid w:val="006E2549"/>
    <w:rsid w:val="006E2A59"/>
    <w:rsid w:val="006E4EED"/>
    <w:rsid w:val="006E6C66"/>
    <w:rsid w:val="006E70B2"/>
    <w:rsid w:val="006F2A49"/>
    <w:rsid w:val="006F7448"/>
    <w:rsid w:val="00731741"/>
    <w:rsid w:val="00733805"/>
    <w:rsid w:val="0073794E"/>
    <w:rsid w:val="00742AA6"/>
    <w:rsid w:val="00753F10"/>
    <w:rsid w:val="007544DC"/>
    <w:rsid w:val="00754899"/>
    <w:rsid w:val="00756DD6"/>
    <w:rsid w:val="00766959"/>
    <w:rsid w:val="00773C28"/>
    <w:rsid w:val="00773E99"/>
    <w:rsid w:val="007818DC"/>
    <w:rsid w:val="007862D9"/>
    <w:rsid w:val="0078785B"/>
    <w:rsid w:val="00793A0C"/>
    <w:rsid w:val="0079464B"/>
    <w:rsid w:val="007A22BE"/>
    <w:rsid w:val="007A6379"/>
    <w:rsid w:val="007A7090"/>
    <w:rsid w:val="007A71C6"/>
    <w:rsid w:val="007B49E2"/>
    <w:rsid w:val="007C1CA2"/>
    <w:rsid w:val="007C3AA7"/>
    <w:rsid w:val="007C6399"/>
    <w:rsid w:val="007E4E13"/>
    <w:rsid w:val="007E52A0"/>
    <w:rsid w:val="007E65C2"/>
    <w:rsid w:val="007F0F1B"/>
    <w:rsid w:val="007F1C2D"/>
    <w:rsid w:val="007F4677"/>
    <w:rsid w:val="007F5F39"/>
    <w:rsid w:val="00800671"/>
    <w:rsid w:val="0080289B"/>
    <w:rsid w:val="0080483E"/>
    <w:rsid w:val="0081216E"/>
    <w:rsid w:val="00820491"/>
    <w:rsid w:val="00822CCB"/>
    <w:rsid w:val="00826221"/>
    <w:rsid w:val="00826F19"/>
    <w:rsid w:val="00844FE4"/>
    <w:rsid w:val="008527AE"/>
    <w:rsid w:val="00857B31"/>
    <w:rsid w:val="00860B1C"/>
    <w:rsid w:val="00860BE8"/>
    <w:rsid w:val="0086119D"/>
    <w:rsid w:val="00864523"/>
    <w:rsid w:val="00865B41"/>
    <w:rsid w:val="008672C4"/>
    <w:rsid w:val="00870221"/>
    <w:rsid w:val="008765B6"/>
    <w:rsid w:val="00890D30"/>
    <w:rsid w:val="008957FF"/>
    <w:rsid w:val="008978E6"/>
    <w:rsid w:val="008A066A"/>
    <w:rsid w:val="008A156C"/>
    <w:rsid w:val="008A6D6F"/>
    <w:rsid w:val="008B7437"/>
    <w:rsid w:val="008C0332"/>
    <w:rsid w:val="008C19CD"/>
    <w:rsid w:val="008C2F95"/>
    <w:rsid w:val="008C46BB"/>
    <w:rsid w:val="008C6768"/>
    <w:rsid w:val="008D0A73"/>
    <w:rsid w:val="008D3F23"/>
    <w:rsid w:val="008E63B5"/>
    <w:rsid w:val="008E7DE5"/>
    <w:rsid w:val="008F3D5F"/>
    <w:rsid w:val="008F4FD3"/>
    <w:rsid w:val="009000EA"/>
    <w:rsid w:val="0090100F"/>
    <w:rsid w:val="00907E8E"/>
    <w:rsid w:val="00914FDE"/>
    <w:rsid w:val="00915F6E"/>
    <w:rsid w:val="00922400"/>
    <w:rsid w:val="00926AAC"/>
    <w:rsid w:val="00930C2D"/>
    <w:rsid w:val="00931E8A"/>
    <w:rsid w:val="009334DA"/>
    <w:rsid w:val="00935C81"/>
    <w:rsid w:val="00941AB6"/>
    <w:rsid w:val="009442D3"/>
    <w:rsid w:val="00952EC1"/>
    <w:rsid w:val="00954B6B"/>
    <w:rsid w:val="009616A4"/>
    <w:rsid w:val="00963925"/>
    <w:rsid w:val="00970F93"/>
    <w:rsid w:val="00971D65"/>
    <w:rsid w:val="00972066"/>
    <w:rsid w:val="00973329"/>
    <w:rsid w:val="009776A6"/>
    <w:rsid w:val="00991C6B"/>
    <w:rsid w:val="00992C98"/>
    <w:rsid w:val="0099672A"/>
    <w:rsid w:val="00996E92"/>
    <w:rsid w:val="009A050F"/>
    <w:rsid w:val="009A07AE"/>
    <w:rsid w:val="009A183E"/>
    <w:rsid w:val="009A7663"/>
    <w:rsid w:val="009A7D29"/>
    <w:rsid w:val="009B00E3"/>
    <w:rsid w:val="009B01D9"/>
    <w:rsid w:val="009B02BA"/>
    <w:rsid w:val="009B0AC0"/>
    <w:rsid w:val="009B1B5A"/>
    <w:rsid w:val="009B1B91"/>
    <w:rsid w:val="009B67D3"/>
    <w:rsid w:val="009C04C0"/>
    <w:rsid w:val="009C3790"/>
    <w:rsid w:val="009C63DD"/>
    <w:rsid w:val="009D49DD"/>
    <w:rsid w:val="009D4CD7"/>
    <w:rsid w:val="009D6424"/>
    <w:rsid w:val="009D6CB3"/>
    <w:rsid w:val="009E6B41"/>
    <w:rsid w:val="00A03F84"/>
    <w:rsid w:val="00A249B4"/>
    <w:rsid w:val="00A27946"/>
    <w:rsid w:val="00A30B3E"/>
    <w:rsid w:val="00A3171D"/>
    <w:rsid w:val="00A32D5F"/>
    <w:rsid w:val="00A33AC0"/>
    <w:rsid w:val="00A34018"/>
    <w:rsid w:val="00A53A94"/>
    <w:rsid w:val="00A56339"/>
    <w:rsid w:val="00A576A7"/>
    <w:rsid w:val="00A636C2"/>
    <w:rsid w:val="00A6550B"/>
    <w:rsid w:val="00A661EA"/>
    <w:rsid w:val="00A779F2"/>
    <w:rsid w:val="00A80440"/>
    <w:rsid w:val="00A84AC0"/>
    <w:rsid w:val="00A91672"/>
    <w:rsid w:val="00A93585"/>
    <w:rsid w:val="00A973EA"/>
    <w:rsid w:val="00A978EF"/>
    <w:rsid w:val="00AB0C3A"/>
    <w:rsid w:val="00AB1BA6"/>
    <w:rsid w:val="00AB402D"/>
    <w:rsid w:val="00AB55B1"/>
    <w:rsid w:val="00AB5C5C"/>
    <w:rsid w:val="00AB655E"/>
    <w:rsid w:val="00AB7FBD"/>
    <w:rsid w:val="00AC67DA"/>
    <w:rsid w:val="00AC690D"/>
    <w:rsid w:val="00AC7DC0"/>
    <w:rsid w:val="00AD45E2"/>
    <w:rsid w:val="00AD7E8A"/>
    <w:rsid w:val="00AE482E"/>
    <w:rsid w:val="00AE604F"/>
    <w:rsid w:val="00AF0B01"/>
    <w:rsid w:val="00B02DF6"/>
    <w:rsid w:val="00B042B4"/>
    <w:rsid w:val="00B125EB"/>
    <w:rsid w:val="00B14846"/>
    <w:rsid w:val="00B2426E"/>
    <w:rsid w:val="00B26C14"/>
    <w:rsid w:val="00B325C3"/>
    <w:rsid w:val="00B36E72"/>
    <w:rsid w:val="00B42F15"/>
    <w:rsid w:val="00B459E8"/>
    <w:rsid w:val="00B50212"/>
    <w:rsid w:val="00B5047C"/>
    <w:rsid w:val="00B53A26"/>
    <w:rsid w:val="00B5654D"/>
    <w:rsid w:val="00B66BD0"/>
    <w:rsid w:val="00B728D3"/>
    <w:rsid w:val="00B72D24"/>
    <w:rsid w:val="00B738A0"/>
    <w:rsid w:val="00B804B4"/>
    <w:rsid w:val="00B832A5"/>
    <w:rsid w:val="00B93F1B"/>
    <w:rsid w:val="00B95761"/>
    <w:rsid w:val="00B96AEE"/>
    <w:rsid w:val="00B97911"/>
    <w:rsid w:val="00BA05B5"/>
    <w:rsid w:val="00BA354F"/>
    <w:rsid w:val="00BA415A"/>
    <w:rsid w:val="00BA5E6D"/>
    <w:rsid w:val="00BB4B75"/>
    <w:rsid w:val="00BB4CF0"/>
    <w:rsid w:val="00BB5289"/>
    <w:rsid w:val="00BB78D0"/>
    <w:rsid w:val="00BC2066"/>
    <w:rsid w:val="00BC5949"/>
    <w:rsid w:val="00BD4594"/>
    <w:rsid w:val="00BE186C"/>
    <w:rsid w:val="00BE3575"/>
    <w:rsid w:val="00C0465F"/>
    <w:rsid w:val="00C046B3"/>
    <w:rsid w:val="00C10113"/>
    <w:rsid w:val="00C13DB2"/>
    <w:rsid w:val="00C148D8"/>
    <w:rsid w:val="00C211FA"/>
    <w:rsid w:val="00C21561"/>
    <w:rsid w:val="00C2297E"/>
    <w:rsid w:val="00C3417E"/>
    <w:rsid w:val="00C3491B"/>
    <w:rsid w:val="00C34A9F"/>
    <w:rsid w:val="00C36931"/>
    <w:rsid w:val="00C37B85"/>
    <w:rsid w:val="00C42E27"/>
    <w:rsid w:val="00C433AC"/>
    <w:rsid w:val="00C435BB"/>
    <w:rsid w:val="00C45826"/>
    <w:rsid w:val="00C458D3"/>
    <w:rsid w:val="00C47AFF"/>
    <w:rsid w:val="00C53011"/>
    <w:rsid w:val="00C56F82"/>
    <w:rsid w:val="00C650BE"/>
    <w:rsid w:val="00C66E39"/>
    <w:rsid w:val="00C736CC"/>
    <w:rsid w:val="00C87250"/>
    <w:rsid w:val="00C9043B"/>
    <w:rsid w:val="00C9189D"/>
    <w:rsid w:val="00C96690"/>
    <w:rsid w:val="00C97B52"/>
    <w:rsid w:val="00CA5050"/>
    <w:rsid w:val="00CB3486"/>
    <w:rsid w:val="00CB7B1B"/>
    <w:rsid w:val="00CC508A"/>
    <w:rsid w:val="00CD4A1A"/>
    <w:rsid w:val="00CD57E7"/>
    <w:rsid w:val="00CE0D7B"/>
    <w:rsid w:val="00CE5BA0"/>
    <w:rsid w:val="00CE6533"/>
    <w:rsid w:val="00CE6721"/>
    <w:rsid w:val="00CE7681"/>
    <w:rsid w:val="00CF0431"/>
    <w:rsid w:val="00CF0C69"/>
    <w:rsid w:val="00CF2DF7"/>
    <w:rsid w:val="00CF561C"/>
    <w:rsid w:val="00CF7B93"/>
    <w:rsid w:val="00D00C18"/>
    <w:rsid w:val="00D02619"/>
    <w:rsid w:val="00D0452D"/>
    <w:rsid w:val="00D11BE0"/>
    <w:rsid w:val="00D12D40"/>
    <w:rsid w:val="00D1449B"/>
    <w:rsid w:val="00D1762C"/>
    <w:rsid w:val="00D2119B"/>
    <w:rsid w:val="00D240EB"/>
    <w:rsid w:val="00D30D8B"/>
    <w:rsid w:val="00D346FC"/>
    <w:rsid w:val="00D4096E"/>
    <w:rsid w:val="00D441C9"/>
    <w:rsid w:val="00D54596"/>
    <w:rsid w:val="00D55B01"/>
    <w:rsid w:val="00D55FB6"/>
    <w:rsid w:val="00D609B5"/>
    <w:rsid w:val="00D64733"/>
    <w:rsid w:val="00D67882"/>
    <w:rsid w:val="00D678B9"/>
    <w:rsid w:val="00D679F7"/>
    <w:rsid w:val="00D820DA"/>
    <w:rsid w:val="00DB78C8"/>
    <w:rsid w:val="00DC46E2"/>
    <w:rsid w:val="00DC5AE4"/>
    <w:rsid w:val="00DC6984"/>
    <w:rsid w:val="00DD5CFA"/>
    <w:rsid w:val="00DD5DAF"/>
    <w:rsid w:val="00E01FEC"/>
    <w:rsid w:val="00E04688"/>
    <w:rsid w:val="00E1202D"/>
    <w:rsid w:val="00E17A12"/>
    <w:rsid w:val="00E2212E"/>
    <w:rsid w:val="00E231C2"/>
    <w:rsid w:val="00E31175"/>
    <w:rsid w:val="00E3684E"/>
    <w:rsid w:val="00E37029"/>
    <w:rsid w:val="00E40806"/>
    <w:rsid w:val="00E4433C"/>
    <w:rsid w:val="00E5000F"/>
    <w:rsid w:val="00E5130B"/>
    <w:rsid w:val="00E54F00"/>
    <w:rsid w:val="00E566FB"/>
    <w:rsid w:val="00E66F64"/>
    <w:rsid w:val="00E72DA8"/>
    <w:rsid w:val="00E77C2E"/>
    <w:rsid w:val="00E85816"/>
    <w:rsid w:val="00E85CA1"/>
    <w:rsid w:val="00E86ED5"/>
    <w:rsid w:val="00E92936"/>
    <w:rsid w:val="00E94EAB"/>
    <w:rsid w:val="00EA1728"/>
    <w:rsid w:val="00EA2F74"/>
    <w:rsid w:val="00EA32D0"/>
    <w:rsid w:val="00EB13B4"/>
    <w:rsid w:val="00EB3826"/>
    <w:rsid w:val="00EC0D82"/>
    <w:rsid w:val="00EC7D2E"/>
    <w:rsid w:val="00ED429D"/>
    <w:rsid w:val="00ED552F"/>
    <w:rsid w:val="00ED6776"/>
    <w:rsid w:val="00EE34B0"/>
    <w:rsid w:val="00EE6419"/>
    <w:rsid w:val="00EF1178"/>
    <w:rsid w:val="00EF2CAA"/>
    <w:rsid w:val="00EF4E7D"/>
    <w:rsid w:val="00EF55C3"/>
    <w:rsid w:val="00F02B32"/>
    <w:rsid w:val="00F02FF1"/>
    <w:rsid w:val="00F05294"/>
    <w:rsid w:val="00F11445"/>
    <w:rsid w:val="00F13A48"/>
    <w:rsid w:val="00F1500C"/>
    <w:rsid w:val="00F20399"/>
    <w:rsid w:val="00F22E44"/>
    <w:rsid w:val="00F232B4"/>
    <w:rsid w:val="00F320FE"/>
    <w:rsid w:val="00F36366"/>
    <w:rsid w:val="00F42CB7"/>
    <w:rsid w:val="00F43310"/>
    <w:rsid w:val="00F448D9"/>
    <w:rsid w:val="00F52517"/>
    <w:rsid w:val="00F52B7A"/>
    <w:rsid w:val="00F53ADF"/>
    <w:rsid w:val="00F55EC7"/>
    <w:rsid w:val="00F570BB"/>
    <w:rsid w:val="00F62BF7"/>
    <w:rsid w:val="00F66419"/>
    <w:rsid w:val="00F71BAB"/>
    <w:rsid w:val="00F7253E"/>
    <w:rsid w:val="00FA4564"/>
    <w:rsid w:val="00FA54B5"/>
    <w:rsid w:val="00FA74D4"/>
    <w:rsid w:val="00FB4348"/>
    <w:rsid w:val="00FB7E86"/>
    <w:rsid w:val="00FD14F4"/>
    <w:rsid w:val="00FD4B94"/>
    <w:rsid w:val="00FD6902"/>
    <w:rsid w:val="00FE179C"/>
    <w:rsid w:val="00FE1AE1"/>
    <w:rsid w:val="00FF12FB"/>
    <w:rsid w:val="00FF3A59"/>
    <w:rsid w:val="00FF5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4C8A2"/>
  <w15:chartTrackingRefBased/>
  <w15:docId w15:val="{3559A90A-8D2B-4354-82F6-7A3D1B7A2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119B"/>
    <w:rPr>
      <w:color w:val="0000FF"/>
      <w:u w:val="single"/>
    </w:rPr>
  </w:style>
  <w:style w:type="character" w:styleId="UnresolvedMention">
    <w:name w:val="Unresolved Mention"/>
    <w:basedOn w:val="DefaultParagraphFont"/>
    <w:uiPriority w:val="99"/>
    <w:semiHidden/>
    <w:unhideWhenUsed/>
    <w:rsid w:val="00D2119B"/>
    <w:rPr>
      <w:color w:val="605E5C"/>
      <w:shd w:val="clear" w:color="auto" w:fill="E1DFDD"/>
    </w:rPr>
  </w:style>
  <w:style w:type="character" w:styleId="FollowedHyperlink">
    <w:name w:val="FollowedHyperlink"/>
    <w:basedOn w:val="DefaultParagraphFont"/>
    <w:uiPriority w:val="99"/>
    <w:semiHidden/>
    <w:unhideWhenUsed/>
    <w:rsid w:val="00C966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5363034">
      <w:bodyDiv w:val="1"/>
      <w:marLeft w:val="0"/>
      <w:marRight w:val="0"/>
      <w:marTop w:val="0"/>
      <w:marBottom w:val="0"/>
      <w:divBdr>
        <w:top w:val="none" w:sz="0" w:space="0" w:color="auto"/>
        <w:left w:val="none" w:sz="0" w:space="0" w:color="auto"/>
        <w:bottom w:val="none" w:sz="0" w:space="0" w:color="auto"/>
        <w:right w:val="none" w:sz="0" w:space="0" w:color="auto"/>
      </w:divBdr>
      <w:divsChild>
        <w:div w:id="2064719387">
          <w:marLeft w:val="0"/>
          <w:marRight w:val="0"/>
          <w:marTop w:val="0"/>
          <w:marBottom w:val="0"/>
          <w:divBdr>
            <w:top w:val="none" w:sz="0" w:space="0" w:color="auto"/>
            <w:left w:val="none" w:sz="0" w:space="0" w:color="auto"/>
            <w:bottom w:val="none" w:sz="0" w:space="0" w:color="auto"/>
            <w:right w:val="none" w:sz="0" w:space="0" w:color="auto"/>
          </w:divBdr>
          <w:divsChild>
            <w:div w:id="1623002760">
              <w:marLeft w:val="0"/>
              <w:marRight w:val="0"/>
              <w:marTop w:val="0"/>
              <w:marBottom w:val="0"/>
              <w:divBdr>
                <w:top w:val="none" w:sz="0" w:space="0" w:color="auto"/>
                <w:left w:val="none" w:sz="0" w:space="0" w:color="auto"/>
                <w:bottom w:val="none" w:sz="0" w:space="0" w:color="auto"/>
                <w:right w:val="none" w:sz="0" w:space="0" w:color="auto"/>
              </w:divBdr>
              <w:divsChild>
                <w:div w:id="2014724603">
                  <w:marLeft w:val="0"/>
                  <w:marRight w:val="0"/>
                  <w:marTop w:val="0"/>
                  <w:marBottom w:val="0"/>
                  <w:divBdr>
                    <w:top w:val="none" w:sz="0" w:space="0" w:color="auto"/>
                    <w:left w:val="none" w:sz="0" w:space="0" w:color="auto"/>
                    <w:bottom w:val="none" w:sz="0" w:space="0" w:color="auto"/>
                    <w:right w:val="none" w:sz="0" w:space="0" w:color="auto"/>
                  </w:divBdr>
                  <w:divsChild>
                    <w:div w:id="985550867">
                      <w:marLeft w:val="0"/>
                      <w:marRight w:val="0"/>
                      <w:marTop w:val="0"/>
                      <w:marBottom w:val="0"/>
                      <w:divBdr>
                        <w:top w:val="none" w:sz="0" w:space="0" w:color="auto"/>
                        <w:left w:val="none" w:sz="0" w:space="0" w:color="auto"/>
                        <w:bottom w:val="none" w:sz="0" w:space="0" w:color="auto"/>
                        <w:right w:val="none" w:sz="0" w:space="0" w:color="auto"/>
                      </w:divBdr>
                      <w:divsChild>
                        <w:div w:id="40294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civil-emergencies/disaster-victim-identification/definitions" TargetMode="External"/><Relationship Id="rId13" Type="http://schemas.openxmlformats.org/officeDocument/2006/relationships/hyperlink" Target="https://doi.org/10.1177/0081246314529272" TargetMode="External"/><Relationship Id="rId18" Type="http://schemas.openxmlformats.org/officeDocument/2006/relationships/hyperlink" Target="https://www.jesip.org.uk/uploads/media/Documents%20Products/Kerslake_Report_Manchester_Are.pdf" TargetMode="External"/><Relationship Id="rId26" Type="http://schemas.openxmlformats.org/officeDocument/2006/relationships/hyperlink" Target="https://doi.org/10.1111/j.1747-1346.2010.00258.x" TargetMode="External"/><Relationship Id="rId3" Type="http://schemas.openxmlformats.org/officeDocument/2006/relationships/webSettings" Target="webSettings.xml"/><Relationship Id="rId21" Type="http://schemas.openxmlformats.org/officeDocument/2006/relationships/hyperlink" Target="https://www.met.police.uk/police-forces/metropolitan-police/areas/c/careers/pcso/become-a-police-community-support-officer/role-and-responsibilities/" TargetMode="External"/><Relationship Id="rId7" Type="http://schemas.openxmlformats.org/officeDocument/2006/relationships/hyperlink" Target="https://doi.org/10.1093/police/pam003" TargetMode="External"/><Relationship Id="rId12" Type="http://schemas.openxmlformats.org/officeDocument/2006/relationships/hyperlink" Target="https://doi.org/10.1080/15614263.2015.1015126" TargetMode="External"/><Relationship Id="rId17" Type="http://schemas.openxmlformats.org/officeDocument/2006/relationships/hyperlink" Target="https://firstaidtrainingcooperative.co.uk/major-incident-management-methane/" TargetMode="External"/><Relationship Id="rId25" Type="http://schemas.openxmlformats.org/officeDocument/2006/relationships/hyperlink" Target="https://www.mi5.gov.uk/threats-and-advice/terrorism-threat-levels" TargetMode="External"/><Relationship Id="rId2" Type="http://schemas.openxmlformats.org/officeDocument/2006/relationships/settings" Target="settings.xml"/><Relationship Id="rId16" Type="http://schemas.openxmlformats.org/officeDocument/2006/relationships/hyperlink" Target="https://hmicfrs.justiceinspectorates.gov.uk/glossary/joint-emergency-services-interoperability-principles-jesip/" TargetMode="External"/><Relationship Id="rId20" Type="http://schemas.openxmlformats.org/officeDocument/2006/relationships/hyperlink" Target="https://psycnet.apa.org/doi/10.1037/a0031434" TargetMode="External"/><Relationship Id="rId29" Type="http://schemas.openxmlformats.org/officeDocument/2006/relationships/hyperlink" Target="https://doi.org/10.1007/s11896-015-9186-1" TargetMode="External"/><Relationship Id="rId1" Type="http://schemas.openxmlformats.org/officeDocument/2006/relationships/styles" Target="styles.xml"/><Relationship Id="rId6" Type="http://schemas.openxmlformats.org/officeDocument/2006/relationships/hyperlink" Target="https://www.btp.police.uk/police-forces/british-transport-police/areas/about-us/about-us/our-history/london-bombings-of-2005/" TargetMode="External"/><Relationship Id="rId11" Type="http://schemas.openxmlformats.org/officeDocument/2006/relationships/hyperlink" Target="https://www.cps.gov.uk/crime-info/terrorism" TargetMode="External"/><Relationship Id="rId24" Type="http://schemas.openxmlformats.org/officeDocument/2006/relationships/hyperlink" Target="http://dx.doi.org/10.1350/ijps.2008.10.3.83" TargetMode="External"/><Relationship Id="rId32" Type="http://schemas.openxmlformats.org/officeDocument/2006/relationships/theme" Target="theme/theme1.xml"/><Relationship Id="rId5" Type="http://schemas.openxmlformats.org/officeDocument/2006/relationships/hyperlink" Target="https://doi.org/10.1057/9781137009524_4" TargetMode="External"/><Relationship Id="rId15" Type="http://schemas.openxmlformats.org/officeDocument/2006/relationships/hyperlink" Target="https://www.oscarkilo.org.uk/news/police-wellbeing-and-major-incidents" TargetMode="External"/><Relationship Id="rId23" Type="http://schemas.openxmlformats.org/officeDocument/2006/relationships/hyperlink" Target="https://www.policeforum.org/managing-a-critical-incident" TargetMode="External"/><Relationship Id="rId28" Type="http://schemas.openxmlformats.org/officeDocument/2006/relationships/hyperlink" Target="https://doi.org/10.1177/0032258X16630489" TargetMode="External"/><Relationship Id="rId10" Type="http://schemas.openxmlformats.org/officeDocument/2006/relationships/hyperlink" Target="https://www.csis.org/analysis/islam-and-patterns-terrorism-and-violent-extremism" TargetMode="External"/><Relationship Id="rId19" Type="http://schemas.openxmlformats.org/officeDocument/2006/relationships/hyperlink" Target="https://eprints.leedsbeckett.ac.uk/id/eprint/7450/1/ManchesterArenaBombingsMainLessonsThatHaveBeenLearntPV-LOWE.pdf" TargetMode="External"/><Relationship Id="rId31" Type="http://schemas.openxmlformats.org/officeDocument/2006/relationships/fontTable" Target="fontTable.xml"/><Relationship Id="rId4" Type="http://schemas.openxmlformats.org/officeDocument/2006/relationships/hyperlink" Target="https://www.argyll-bute.gov.uk/my-council/civil-emergencies-and-contingencies/roles-and-responsibilities-emergency-responders" TargetMode="External"/><Relationship Id="rId9" Type="http://schemas.openxmlformats.org/officeDocument/2006/relationships/hyperlink" Target="https://www.college.police.uk/app/civil-emergencies/disaster-victim-identification/definitions" TargetMode="External"/><Relationship Id="rId14" Type="http://schemas.openxmlformats.org/officeDocument/2006/relationships/hyperlink" Target="https://doi.org/10.1177/0032258X21990412" TargetMode="External"/><Relationship Id="rId22" Type="http://schemas.openxmlformats.org/officeDocument/2006/relationships/hyperlink" Target="https://doi.org/10.1177%2F0038038514564437" TargetMode="External"/><Relationship Id="rId27" Type="http://schemas.openxmlformats.org/officeDocument/2006/relationships/hyperlink" Target="https://doi.org/10.1080/13602000701536117" TargetMode="External"/><Relationship Id="rId30" Type="http://schemas.openxmlformats.org/officeDocument/2006/relationships/hyperlink" Target="https://doi.org/10.1080/03033910.1997.105581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4407</TotalTime>
  <Pages>14</Pages>
  <Words>5124</Words>
  <Characters>29213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Lee</dc:creator>
  <cp:keywords/>
  <dc:description/>
  <cp:lastModifiedBy>Taylor, Lee</cp:lastModifiedBy>
  <cp:revision>604</cp:revision>
  <dcterms:created xsi:type="dcterms:W3CDTF">2024-04-03T12:35:00Z</dcterms:created>
  <dcterms:modified xsi:type="dcterms:W3CDTF">2024-05-27T11:11:00Z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2024-04-03T12:36:21Z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4b5542d5-7c3c-4c84-8547-b15f5f834392</vt:lpwstr>
  </property>
  <property fmtid="{D5CDD505-2E9C-101B-9397-08002B2CF9AE}" pid="8" name="MSIP_Label_f2acd28b-79a3-4a0f-b0ff-4b75658b1549_ContentBits">
    <vt:lpwstr>0</vt:lpwstr>
  </property>
</Properties>
</file>