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7A6BF" w14:textId="1060C71F" w:rsidR="008306E6" w:rsidRPr="00494C5C" w:rsidRDefault="00256905" w:rsidP="008306E6">
      <w:pPr>
        <w:spacing w:line="360" w:lineRule="auto"/>
        <w:rPr>
          <w:rFonts w:ascii="Arial" w:hAnsi="Arial" w:cs="Arial"/>
          <w:sz w:val="28"/>
          <w:szCs w:val="28"/>
        </w:rPr>
      </w:pPr>
      <w:r w:rsidRPr="00494C5C">
        <w:rPr>
          <w:rFonts w:ascii="Arial" w:hAnsi="Arial" w:cs="Arial"/>
          <w:b/>
          <w:bCs/>
          <w:i/>
          <w:iCs/>
          <w:sz w:val="28"/>
          <w:szCs w:val="28"/>
          <w:u w:val="single"/>
        </w:rPr>
        <w:t>Introduction</w:t>
      </w:r>
      <w:r w:rsidR="008306E6" w:rsidRPr="00494C5C">
        <w:rPr>
          <w:rFonts w:ascii="Arial" w:hAnsi="Arial" w:cs="Arial"/>
          <w:sz w:val="28"/>
          <w:szCs w:val="28"/>
        </w:rPr>
        <w:t xml:space="preserve"> </w:t>
      </w:r>
    </w:p>
    <w:p w14:paraId="4ABE333E" w14:textId="1B018624"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 xml:space="preserve">This assignment will critically evaluate and identify next teaching and learning steps that focused on a case study of a group of </w:t>
      </w:r>
      <w:r w:rsidR="00CF5227" w:rsidRPr="00494C5C">
        <w:rPr>
          <w:rFonts w:ascii="Arial" w:hAnsi="Arial" w:cs="Arial"/>
        </w:rPr>
        <w:t>learners</w:t>
      </w:r>
      <w:r w:rsidRPr="00494C5C">
        <w:rPr>
          <w:rFonts w:ascii="Arial" w:hAnsi="Arial" w:cs="Arial"/>
        </w:rPr>
        <w:t xml:space="preserve"> based on an observed critical incident. A critical incident is an ‘incident that happens but critical incidents are produced by the way we look at a situation: a critical incident is an interpretation of the significance of an event’, as stated by Tripp</w:t>
      </w:r>
      <w:r w:rsidRPr="00494C5C">
        <w:rPr>
          <w:rFonts w:ascii="Arial" w:hAnsi="Arial" w:cs="Arial"/>
          <w:shd w:val="clear" w:color="auto" w:fill="FFFFFF" w:themeFill="background1"/>
        </w:rPr>
        <w:t xml:space="preserve">, (2012, p8). </w:t>
      </w:r>
      <w:r w:rsidRPr="00494C5C">
        <w:rPr>
          <w:rFonts w:ascii="Arial" w:hAnsi="Arial" w:cs="Arial"/>
        </w:rPr>
        <w:t xml:space="preserve"> It is important to understand they can be either positive or negative incidents</w:t>
      </w:r>
      <w:r w:rsidRPr="00494C5C">
        <w:rPr>
          <w:rFonts w:ascii="Arial" w:hAnsi="Arial" w:cs="Arial"/>
          <w:shd w:val="clear" w:color="auto" w:fill="FFFFFF" w:themeFill="background1"/>
        </w:rPr>
        <w:t xml:space="preserve"> (Bassot, 2016)</w:t>
      </w:r>
      <w:r w:rsidRPr="00494C5C">
        <w:rPr>
          <w:rFonts w:ascii="Arial" w:hAnsi="Arial" w:cs="Arial"/>
        </w:rPr>
        <w:t xml:space="preserve"> and they assist you to reflect on what is observed and how as a teacher you may do things differently. With a positive incident you may use it to enhance your teaching method, with a negative incident you may look at how to improve practice to make it more effective or engaging</w:t>
      </w:r>
      <w:r w:rsidRPr="00494C5C">
        <w:rPr>
          <w:rFonts w:ascii="Arial" w:hAnsi="Arial" w:cs="Arial"/>
          <w:shd w:val="clear" w:color="auto" w:fill="FFFFFF" w:themeFill="background1"/>
        </w:rPr>
        <w:t xml:space="preserve"> (Bassot, 2016). I will discuss the role of critical reflection explaining its importance within the developing teaching practice.</w:t>
      </w:r>
      <w:r w:rsidRPr="00494C5C">
        <w:rPr>
          <w:rFonts w:ascii="Arial" w:hAnsi="Arial" w:cs="Arial"/>
        </w:rPr>
        <w:t xml:space="preserve"> </w:t>
      </w:r>
    </w:p>
    <w:p w14:paraId="7DC0A2F8" w14:textId="32CD97BB" w:rsidR="00256905" w:rsidRPr="00494C5C" w:rsidRDefault="00256905" w:rsidP="00256905">
      <w:pPr>
        <w:spacing w:line="360" w:lineRule="auto"/>
        <w:rPr>
          <w:rFonts w:ascii="Arial" w:hAnsi="Arial" w:cs="Arial"/>
        </w:rPr>
      </w:pPr>
      <w:r w:rsidRPr="00494C5C">
        <w:rPr>
          <w:rFonts w:ascii="Arial" w:hAnsi="Arial" w:cs="Arial"/>
        </w:rPr>
        <w:t>I will then provide a brief outline of the context of the school and classroom followed by a description of the critical incident</w:t>
      </w:r>
      <w:r w:rsidR="0060533F">
        <w:rPr>
          <w:rFonts w:ascii="Arial" w:hAnsi="Arial" w:cs="Arial"/>
        </w:rPr>
        <w:t xml:space="preserve"> </w:t>
      </w:r>
      <w:r w:rsidR="005B09A8">
        <w:rPr>
          <w:rFonts w:ascii="Arial" w:hAnsi="Arial" w:cs="Arial"/>
        </w:rPr>
        <w:t>(appendix C)</w:t>
      </w:r>
      <w:r w:rsidRPr="00494C5C">
        <w:rPr>
          <w:rFonts w:ascii="Arial" w:hAnsi="Arial" w:cs="Arial"/>
        </w:rPr>
        <w:t xml:space="preserve"> and how it relates to one of Donaldson’s, (2015) four purposes. Following this there will be a literature review that will look at a constructivist approach to learning and the theory of scaffolding in the classroom, which are the areas identified from the critical incident.</w:t>
      </w:r>
      <w:r w:rsidR="00DE4F1D" w:rsidRPr="00494C5C">
        <w:rPr>
          <w:rFonts w:ascii="Arial" w:hAnsi="Arial" w:cs="Arial"/>
        </w:rPr>
        <w:t xml:space="preserve"> </w:t>
      </w:r>
    </w:p>
    <w:p w14:paraId="2FA801C5" w14:textId="74E7B7A5" w:rsidR="00DE4F1D" w:rsidRDefault="00DE4F1D" w:rsidP="00256905">
      <w:pPr>
        <w:spacing w:line="360" w:lineRule="auto"/>
        <w:rPr>
          <w:rFonts w:ascii="Arial" w:hAnsi="Arial" w:cs="Arial"/>
        </w:rPr>
      </w:pPr>
      <w:r w:rsidRPr="00494C5C">
        <w:rPr>
          <w:rFonts w:ascii="Arial" w:hAnsi="Arial" w:cs="Arial"/>
        </w:rPr>
        <w:t>I will also</w:t>
      </w:r>
      <w:r w:rsidR="000C5F7D" w:rsidRPr="00494C5C">
        <w:rPr>
          <w:rFonts w:ascii="Arial" w:hAnsi="Arial" w:cs="Arial"/>
        </w:rPr>
        <w:t xml:space="preserve"> reflect and evaluate the critical incident and from </w:t>
      </w:r>
      <w:r w:rsidR="00D03670" w:rsidRPr="00494C5C">
        <w:rPr>
          <w:rFonts w:ascii="Arial" w:hAnsi="Arial" w:cs="Arial"/>
        </w:rPr>
        <w:t xml:space="preserve">the literature researched and my critical incident, I will identify </w:t>
      </w:r>
      <w:r w:rsidR="00DD6712" w:rsidRPr="00494C5C">
        <w:rPr>
          <w:rFonts w:ascii="Arial" w:hAnsi="Arial" w:cs="Arial"/>
        </w:rPr>
        <w:t xml:space="preserve">my next steps explaining how I </w:t>
      </w:r>
      <w:r w:rsidR="001A0EAC" w:rsidRPr="00494C5C">
        <w:rPr>
          <w:rFonts w:ascii="Arial" w:hAnsi="Arial" w:cs="Arial"/>
        </w:rPr>
        <w:t>will develop these areas within my own teaching practice.</w:t>
      </w:r>
      <w:r w:rsidR="00110C2E">
        <w:rPr>
          <w:rFonts w:ascii="Arial" w:hAnsi="Arial" w:cs="Arial"/>
        </w:rPr>
        <w:t xml:space="preserve"> I will end with a short conclusion.</w:t>
      </w:r>
    </w:p>
    <w:p w14:paraId="787D1F56" w14:textId="77777777" w:rsidR="00110C2E" w:rsidRPr="00110C2E" w:rsidRDefault="00110C2E" w:rsidP="00256905">
      <w:pPr>
        <w:spacing w:line="360" w:lineRule="auto"/>
        <w:rPr>
          <w:rFonts w:ascii="Arial" w:hAnsi="Arial" w:cs="Arial"/>
        </w:rPr>
      </w:pPr>
    </w:p>
    <w:p w14:paraId="791AE572" w14:textId="29E0C9BC" w:rsidR="00256905" w:rsidRPr="00494C5C" w:rsidRDefault="00256905"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t>The role of critical reflection</w:t>
      </w:r>
    </w:p>
    <w:p w14:paraId="17E13B15" w14:textId="0DC66819" w:rsidR="00256905" w:rsidRPr="00494C5C" w:rsidRDefault="00256905" w:rsidP="00256905">
      <w:pPr>
        <w:spacing w:line="360" w:lineRule="auto"/>
        <w:rPr>
          <w:rFonts w:ascii="Arial" w:hAnsi="Arial" w:cs="Arial"/>
          <w:shd w:val="clear" w:color="auto" w:fill="FFFF00"/>
        </w:rPr>
      </w:pPr>
      <w:r w:rsidRPr="00494C5C">
        <w:rPr>
          <w:rFonts w:ascii="Arial" w:hAnsi="Arial" w:cs="Arial"/>
        </w:rPr>
        <w:t xml:space="preserve">Critical reflection is important because it </w:t>
      </w:r>
      <w:r w:rsidR="00754F55" w:rsidRPr="00494C5C">
        <w:rPr>
          <w:rFonts w:ascii="Arial" w:hAnsi="Arial" w:cs="Arial"/>
        </w:rPr>
        <w:t>helps with</w:t>
      </w:r>
      <w:r w:rsidRPr="00494C5C">
        <w:rPr>
          <w:rFonts w:ascii="Arial" w:hAnsi="Arial" w:cs="Arial"/>
        </w:rPr>
        <w:t xml:space="preserve"> the building of confidence and knowledge in our practice, to assist us to work in an effective way a view supported by Bassot, (2016). The role of reflective practice has been around many years with theorists such as Schon, who introduced ‘reflection in action’ and ‘reflection on action’ (</w:t>
      </w:r>
      <w:r w:rsidRPr="00494C5C">
        <w:rPr>
          <w:rFonts w:ascii="Arial" w:hAnsi="Arial" w:cs="Arial"/>
          <w:shd w:val="clear" w:color="auto" w:fill="FFFFFF" w:themeFill="background1"/>
        </w:rPr>
        <w:t>Griffin, 200</w:t>
      </w:r>
      <w:r w:rsidR="0000143C" w:rsidRPr="00494C5C">
        <w:rPr>
          <w:rFonts w:ascii="Arial" w:hAnsi="Arial" w:cs="Arial"/>
          <w:shd w:val="clear" w:color="auto" w:fill="FFFFFF" w:themeFill="background1"/>
        </w:rPr>
        <w:t>3</w:t>
      </w:r>
      <w:r w:rsidRPr="00494C5C">
        <w:rPr>
          <w:rFonts w:ascii="Arial" w:hAnsi="Arial" w:cs="Arial"/>
          <w:shd w:val="clear" w:color="auto" w:fill="FFFFFF" w:themeFill="background1"/>
        </w:rPr>
        <w:t>).</w:t>
      </w:r>
      <w:r w:rsidRPr="00494C5C">
        <w:rPr>
          <w:rFonts w:ascii="Arial" w:hAnsi="Arial" w:cs="Arial"/>
        </w:rPr>
        <w:t xml:space="preserve"> In Wales there </w:t>
      </w:r>
      <w:r w:rsidR="00D205F6" w:rsidRPr="00494C5C">
        <w:rPr>
          <w:rFonts w:ascii="Arial" w:hAnsi="Arial" w:cs="Arial"/>
        </w:rPr>
        <w:t>was a</w:t>
      </w:r>
      <w:r w:rsidRPr="00494C5C">
        <w:rPr>
          <w:rFonts w:ascii="Arial" w:hAnsi="Arial" w:cs="Arial"/>
        </w:rPr>
        <w:t xml:space="preserve"> framework </w:t>
      </w:r>
      <w:r w:rsidR="00D522FF" w:rsidRPr="00494C5C">
        <w:rPr>
          <w:rFonts w:ascii="Arial" w:hAnsi="Arial" w:cs="Arial"/>
        </w:rPr>
        <w:t xml:space="preserve">developed between </w:t>
      </w:r>
      <w:r w:rsidR="00B000CF" w:rsidRPr="00494C5C">
        <w:rPr>
          <w:rFonts w:ascii="Arial" w:hAnsi="Arial" w:cs="Arial"/>
        </w:rPr>
        <w:t>200</w:t>
      </w:r>
      <w:r w:rsidR="00E43FBC" w:rsidRPr="00494C5C">
        <w:rPr>
          <w:rFonts w:ascii="Arial" w:hAnsi="Arial" w:cs="Arial"/>
        </w:rPr>
        <w:t xml:space="preserve">5-2007 </w:t>
      </w:r>
      <w:r w:rsidR="00554259">
        <w:rPr>
          <w:rFonts w:ascii="Arial" w:hAnsi="Arial" w:cs="Arial"/>
        </w:rPr>
        <w:t>entitled</w:t>
      </w:r>
      <w:r w:rsidRPr="00494C5C">
        <w:rPr>
          <w:rFonts w:ascii="Arial" w:hAnsi="Arial" w:cs="Arial"/>
        </w:rPr>
        <w:t xml:space="preserve"> ‘</w:t>
      </w:r>
      <w:r w:rsidRPr="00494C5C">
        <w:rPr>
          <w:rFonts w:ascii="Arial" w:hAnsi="Arial" w:cs="Arial"/>
          <w:i/>
          <w:iCs/>
        </w:rPr>
        <w:t xml:space="preserve">Professional Development Framework for Teachers in Wales’ </w:t>
      </w:r>
      <w:r w:rsidRPr="00494C5C">
        <w:rPr>
          <w:rFonts w:ascii="Arial" w:hAnsi="Arial" w:cs="Arial"/>
        </w:rPr>
        <w:t>devised by The General Teaching Council for Wales (GCTW</w:t>
      </w:r>
      <w:r w:rsidR="0000143C" w:rsidRPr="00494C5C">
        <w:rPr>
          <w:rFonts w:ascii="Arial" w:hAnsi="Arial" w:cs="Arial"/>
        </w:rPr>
        <w:t>, 2007)</w:t>
      </w:r>
      <w:r w:rsidR="00E43FBC" w:rsidRPr="00494C5C">
        <w:rPr>
          <w:rFonts w:ascii="Arial" w:hAnsi="Arial" w:cs="Arial"/>
        </w:rPr>
        <w:t>.</w:t>
      </w:r>
      <w:r w:rsidRPr="00494C5C">
        <w:rPr>
          <w:rFonts w:ascii="Arial" w:hAnsi="Arial" w:cs="Arial"/>
        </w:rPr>
        <w:t xml:space="preserve"> This document highlighted that there needed to be more of a focus on reflective practice whilst student teachers undertook their training. This meant that a ‘professional development portfolio for all</w:t>
      </w:r>
      <w:r w:rsidR="0034577B" w:rsidRPr="00494C5C">
        <w:rPr>
          <w:rFonts w:ascii="Arial" w:hAnsi="Arial" w:cs="Arial"/>
        </w:rPr>
        <w:t xml:space="preserve"> student</w:t>
      </w:r>
      <w:r w:rsidRPr="00494C5C">
        <w:rPr>
          <w:rFonts w:ascii="Arial" w:hAnsi="Arial" w:cs="Arial"/>
        </w:rPr>
        <w:t xml:space="preserve"> teachers’ needed to be put in place by 2010 as stated by GTCW, (2007, p3). </w:t>
      </w:r>
      <w:r w:rsidR="0039662B" w:rsidRPr="00494C5C">
        <w:rPr>
          <w:rFonts w:ascii="Arial" w:hAnsi="Arial" w:cs="Arial"/>
        </w:rPr>
        <w:t>It continues to</w:t>
      </w:r>
      <w:r w:rsidRPr="00494C5C">
        <w:rPr>
          <w:rFonts w:ascii="Arial" w:hAnsi="Arial" w:cs="Arial"/>
        </w:rPr>
        <w:t xml:space="preserve"> inform</w:t>
      </w:r>
      <w:r w:rsidR="0039662B" w:rsidRPr="00494C5C">
        <w:rPr>
          <w:rFonts w:ascii="Arial" w:hAnsi="Arial" w:cs="Arial"/>
        </w:rPr>
        <w:t xml:space="preserve"> </w:t>
      </w:r>
      <w:r w:rsidRPr="00494C5C">
        <w:rPr>
          <w:rFonts w:ascii="Arial" w:hAnsi="Arial" w:cs="Arial"/>
        </w:rPr>
        <w:t>us that before this there was little emphasis on the role of reflection and no common guidelines developed. However, now whilst I am beginning my teaching practice, there is very significant emphasis on critical reflection</w:t>
      </w:r>
      <w:r w:rsidR="00BB3E1F" w:rsidRPr="00494C5C">
        <w:rPr>
          <w:rFonts w:ascii="Arial" w:hAnsi="Arial" w:cs="Arial"/>
        </w:rPr>
        <w:t xml:space="preserve"> that</w:t>
      </w:r>
      <w:r w:rsidRPr="00494C5C">
        <w:rPr>
          <w:rFonts w:ascii="Arial" w:hAnsi="Arial" w:cs="Arial"/>
        </w:rPr>
        <w:t xml:space="preserve"> follows Schon’s </w:t>
      </w:r>
      <w:r w:rsidR="00734AB2" w:rsidRPr="00494C5C">
        <w:rPr>
          <w:rFonts w:ascii="Arial" w:hAnsi="Arial" w:cs="Arial"/>
        </w:rPr>
        <w:t>model</w:t>
      </w:r>
      <w:r w:rsidRPr="00494C5C">
        <w:rPr>
          <w:rFonts w:ascii="Arial" w:hAnsi="Arial" w:cs="Arial"/>
        </w:rPr>
        <w:t xml:space="preserve"> of ‘reflection in action’ and ‘reflection on action’ which </w:t>
      </w:r>
      <w:r w:rsidRPr="00494C5C">
        <w:rPr>
          <w:rFonts w:ascii="Arial" w:hAnsi="Arial" w:cs="Arial"/>
        </w:rPr>
        <w:lastRenderedPageBreak/>
        <w:t>makes you examine all possibilities that occurs whilst teaching a view supported by Griffin, (20</w:t>
      </w:r>
      <w:r w:rsidR="006449F9" w:rsidRPr="00494C5C">
        <w:rPr>
          <w:rFonts w:ascii="Arial" w:hAnsi="Arial" w:cs="Arial"/>
        </w:rPr>
        <w:t>03</w:t>
      </w:r>
      <w:r w:rsidRPr="00494C5C">
        <w:rPr>
          <w:rFonts w:ascii="Arial" w:hAnsi="Arial" w:cs="Arial"/>
          <w:shd w:val="clear" w:color="auto" w:fill="FFFFFF" w:themeFill="background1"/>
        </w:rPr>
        <w:t xml:space="preserve">). </w:t>
      </w:r>
    </w:p>
    <w:p w14:paraId="36A44110" w14:textId="587A043A" w:rsidR="00256905" w:rsidRPr="00494C5C" w:rsidRDefault="00256905" w:rsidP="00256905">
      <w:pPr>
        <w:shd w:val="clear" w:color="auto" w:fill="FFFFFF" w:themeFill="background1"/>
        <w:spacing w:line="360" w:lineRule="auto"/>
        <w:rPr>
          <w:rFonts w:ascii="Arial" w:hAnsi="Arial" w:cs="Arial"/>
          <w:shd w:val="clear" w:color="auto" w:fill="FFFF00"/>
        </w:rPr>
      </w:pPr>
      <w:r w:rsidRPr="00494C5C">
        <w:rPr>
          <w:rFonts w:ascii="Arial" w:hAnsi="Arial" w:cs="Arial"/>
          <w:shd w:val="clear" w:color="auto" w:fill="FFFFFF" w:themeFill="background1"/>
        </w:rPr>
        <w:t>In 2017 the ‘</w:t>
      </w:r>
      <w:r w:rsidRPr="00494C5C">
        <w:rPr>
          <w:rFonts w:ascii="Arial" w:hAnsi="Arial" w:cs="Arial"/>
          <w:i/>
          <w:iCs/>
          <w:shd w:val="clear" w:color="auto" w:fill="FFFFFF" w:themeFill="background1"/>
        </w:rPr>
        <w:t xml:space="preserve">Professional Standards for Teaching and Leadership </w:t>
      </w:r>
      <w:r w:rsidRPr="00494C5C">
        <w:rPr>
          <w:rFonts w:ascii="Arial" w:hAnsi="Arial" w:cs="Arial"/>
          <w:shd w:val="clear" w:color="auto" w:fill="FFFFFF" w:themeFill="background1"/>
        </w:rPr>
        <w:t>were updated and published in Septemb</w:t>
      </w:r>
      <w:r w:rsidR="00910CF6">
        <w:rPr>
          <w:rFonts w:ascii="Arial" w:hAnsi="Arial" w:cs="Arial"/>
          <w:shd w:val="clear" w:color="auto" w:fill="FFFFFF" w:themeFill="background1"/>
        </w:rPr>
        <w:t>er</w:t>
      </w:r>
      <w:r w:rsidRPr="00494C5C">
        <w:rPr>
          <w:rFonts w:ascii="Arial" w:hAnsi="Arial" w:cs="Arial"/>
          <w:shd w:val="clear" w:color="auto" w:fill="FFFFFF" w:themeFill="background1"/>
        </w:rPr>
        <w:t xml:space="preserve"> (Welsh Government, 2018). These standards are implemented in teaching practice so as</w:t>
      </w:r>
      <w:r w:rsidR="005520D8">
        <w:rPr>
          <w:rFonts w:ascii="Arial" w:hAnsi="Arial" w:cs="Arial"/>
          <w:shd w:val="clear" w:color="auto" w:fill="FFFFFF" w:themeFill="background1"/>
        </w:rPr>
        <w:t xml:space="preserve"> student</w:t>
      </w:r>
      <w:r w:rsidRPr="00494C5C">
        <w:rPr>
          <w:rFonts w:ascii="Arial" w:hAnsi="Arial" w:cs="Arial"/>
          <w:shd w:val="clear" w:color="auto" w:fill="FFFFFF" w:themeFill="background1"/>
        </w:rPr>
        <w:t xml:space="preserve"> teachers</w:t>
      </w:r>
      <w:r w:rsidR="005520D8">
        <w:rPr>
          <w:rFonts w:ascii="Arial" w:hAnsi="Arial" w:cs="Arial"/>
          <w:shd w:val="clear" w:color="auto" w:fill="FFFFFF" w:themeFill="background1"/>
        </w:rPr>
        <w:t xml:space="preserve"> we</w:t>
      </w:r>
      <w:r w:rsidRPr="00494C5C">
        <w:rPr>
          <w:rFonts w:ascii="Arial" w:hAnsi="Arial" w:cs="Arial"/>
          <w:shd w:val="clear" w:color="auto" w:fill="FFFFFF" w:themeFill="background1"/>
        </w:rPr>
        <w:t xml:space="preserve"> can reflect on our practice within the classroom. These standards work well alongside the new curriculum for Wales </w:t>
      </w:r>
      <w:r w:rsidR="00B516EE" w:rsidRPr="00494C5C">
        <w:rPr>
          <w:rFonts w:ascii="Arial" w:hAnsi="Arial" w:cs="Arial"/>
          <w:shd w:val="clear" w:color="auto" w:fill="FFFFFF" w:themeFill="background1"/>
        </w:rPr>
        <w:t>because when</w:t>
      </w:r>
      <w:r w:rsidRPr="00494C5C">
        <w:rPr>
          <w:rFonts w:ascii="Arial" w:hAnsi="Arial" w:cs="Arial"/>
          <w:shd w:val="clear" w:color="auto" w:fill="FFFFFF" w:themeFill="background1"/>
        </w:rPr>
        <w:t xml:space="preserve"> Donaldson, (2015)</w:t>
      </w:r>
      <w:r w:rsidR="00B516EE" w:rsidRPr="00494C5C">
        <w:rPr>
          <w:rFonts w:ascii="Arial" w:hAnsi="Arial" w:cs="Arial"/>
          <w:shd w:val="clear" w:color="auto" w:fill="FFFFFF" w:themeFill="background1"/>
        </w:rPr>
        <w:t xml:space="preserve"> was</w:t>
      </w:r>
      <w:r w:rsidRPr="00494C5C">
        <w:rPr>
          <w:rFonts w:ascii="Arial" w:hAnsi="Arial" w:cs="Arial"/>
          <w:shd w:val="clear" w:color="auto" w:fill="FFFFFF" w:themeFill="background1"/>
        </w:rPr>
        <w:t xml:space="preserve"> developing the new curriculum for Wales he considered feedback from </w:t>
      </w:r>
      <w:r w:rsidR="005520D8" w:rsidRPr="00494C5C">
        <w:rPr>
          <w:rFonts w:ascii="Arial" w:hAnsi="Arial" w:cs="Arial"/>
          <w:shd w:val="clear" w:color="auto" w:fill="FFFFFF" w:themeFill="background1"/>
        </w:rPr>
        <w:t>teachers,</w:t>
      </w:r>
      <w:r w:rsidRPr="00494C5C">
        <w:rPr>
          <w:rFonts w:ascii="Arial" w:hAnsi="Arial" w:cs="Arial"/>
          <w:shd w:val="clear" w:color="auto" w:fill="FFFFFF" w:themeFill="background1"/>
        </w:rPr>
        <w:t xml:space="preserve"> and</w:t>
      </w:r>
      <w:r w:rsidR="00A401A9" w:rsidRPr="00494C5C">
        <w:rPr>
          <w:rFonts w:ascii="Arial" w:hAnsi="Arial" w:cs="Arial"/>
          <w:shd w:val="clear" w:color="auto" w:fill="FFFFFF" w:themeFill="background1"/>
        </w:rPr>
        <w:t xml:space="preserve"> this</w:t>
      </w:r>
      <w:r w:rsidRPr="00494C5C">
        <w:rPr>
          <w:rFonts w:ascii="Arial" w:hAnsi="Arial" w:cs="Arial"/>
          <w:shd w:val="clear" w:color="auto" w:fill="FFFFFF" w:themeFill="background1"/>
        </w:rPr>
        <w:t xml:space="preserve"> has now enabled them to have more freedom </w:t>
      </w:r>
      <w:r w:rsidR="00582120">
        <w:rPr>
          <w:rFonts w:ascii="Arial" w:hAnsi="Arial" w:cs="Arial"/>
          <w:shd w:val="clear" w:color="auto" w:fill="FFFFFF" w:themeFill="background1"/>
        </w:rPr>
        <w:t>in</w:t>
      </w:r>
      <w:r w:rsidRPr="00494C5C">
        <w:rPr>
          <w:rFonts w:ascii="Arial" w:hAnsi="Arial" w:cs="Arial"/>
          <w:shd w:val="clear" w:color="auto" w:fill="FFFFFF" w:themeFill="background1"/>
        </w:rPr>
        <w:t xml:space="preserve"> what they teach</w:t>
      </w:r>
      <w:r w:rsidR="00537805" w:rsidRPr="00494C5C">
        <w:rPr>
          <w:rFonts w:ascii="Arial" w:hAnsi="Arial" w:cs="Arial"/>
          <w:shd w:val="clear" w:color="auto" w:fill="FFFFFF" w:themeFill="background1"/>
        </w:rPr>
        <w:t xml:space="preserve"> (Roberts and King, 2021)</w:t>
      </w:r>
      <w:r w:rsidRPr="00494C5C">
        <w:rPr>
          <w:rFonts w:ascii="Arial" w:hAnsi="Arial" w:cs="Arial"/>
          <w:shd w:val="clear" w:color="auto" w:fill="FFFFFF" w:themeFill="background1"/>
        </w:rPr>
        <w:t>. However, t</w:t>
      </w:r>
      <w:r w:rsidR="005520D8">
        <w:rPr>
          <w:rFonts w:ascii="Arial" w:hAnsi="Arial" w:cs="Arial"/>
          <w:shd w:val="clear" w:color="auto" w:fill="FFFFFF" w:themeFill="background1"/>
        </w:rPr>
        <w:t>eachers</w:t>
      </w:r>
      <w:r w:rsidRPr="00494C5C">
        <w:rPr>
          <w:rFonts w:ascii="Arial" w:hAnsi="Arial" w:cs="Arial"/>
          <w:shd w:val="clear" w:color="auto" w:fill="FFFFFF" w:themeFill="background1"/>
        </w:rPr>
        <w:t xml:space="preserve"> need to consider how their pedagogy will work and use their judgement and skills which is all relevant to reflective practice (Roberts and King,</w:t>
      </w:r>
      <w:r w:rsidR="00221590" w:rsidRPr="00494C5C">
        <w:rPr>
          <w:rFonts w:ascii="Arial" w:hAnsi="Arial" w:cs="Arial"/>
          <w:shd w:val="clear" w:color="auto" w:fill="FFFFFF" w:themeFill="background1"/>
        </w:rPr>
        <w:t xml:space="preserve"> </w:t>
      </w:r>
      <w:r w:rsidRPr="00494C5C">
        <w:rPr>
          <w:rFonts w:ascii="Arial" w:hAnsi="Arial" w:cs="Arial"/>
          <w:shd w:val="clear" w:color="auto" w:fill="FFFFFF" w:themeFill="background1"/>
        </w:rPr>
        <w:t>2021)</w:t>
      </w:r>
      <w:r w:rsidRPr="00494C5C">
        <w:rPr>
          <w:rFonts w:ascii="Arial" w:hAnsi="Arial" w:cs="Arial"/>
          <w:shd w:val="clear" w:color="auto" w:fill="FFFF00"/>
        </w:rPr>
        <w:t xml:space="preserve"> </w:t>
      </w:r>
    </w:p>
    <w:p w14:paraId="5660D1A3" w14:textId="258DF705" w:rsidR="00256905" w:rsidRPr="00494C5C" w:rsidRDefault="00256905" w:rsidP="00256905">
      <w:pPr>
        <w:spacing w:line="360" w:lineRule="auto"/>
        <w:rPr>
          <w:rFonts w:ascii="Arial" w:hAnsi="Arial" w:cs="Arial"/>
        </w:rPr>
      </w:pPr>
      <w:r w:rsidRPr="00494C5C">
        <w:rPr>
          <w:rFonts w:ascii="Arial" w:hAnsi="Arial" w:cs="Arial"/>
        </w:rPr>
        <w:t>Critical reflection has become a crucial role within teaching practice because reflecting on what we do in the classroom is essential to the development of professional judgement a view supported by Tripp, (201</w:t>
      </w:r>
      <w:r w:rsidR="00130F4F" w:rsidRPr="00494C5C">
        <w:rPr>
          <w:rFonts w:ascii="Arial" w:hAnsi="Arial" w:cs="Arial"/>
        </w:rPr>
        <w:t>2</w:t>
      </w:r>
      <w:r w:rsidRPr="00494C5C">
        <w:rPr>
          <w:rFonts w:ascii="Arial" w:hAnsi="Arial" w:cs="Arial"/>
        </w:rPr>
        <w:t xml:space="preserve">). </w:t>
      </w:r>
      <w:r w:rsidR="002A4352" w:rsidRPr="00494C5C">
        <w:rPr>
          <w:rFonts w:ascii="Arial" w:hAnsi="Arial" w:cs="Arial"/>
        </w:rPr>
        <w:t>Zwozdiak-Myers, (2012)</w:t>
      </w:r>
      <w:r w:rsidRPr="00494C5C">
        <w:rPr>
          <w:rFonts w:ascii="Arial" w:hAnsi="Arial" w:cs="Arial"/>
        </w:rPr>
        <w:t xml:space="preserve"> </w:t>
      </w:r>
      <w:r w:rsidR="00B95D52" w:rsidRPr="00494C5C">
        <w:rPr>
          <w:rFonts w:ascii="Arial" w:hAnsi="Arial" w:cs="Arial"/>
        </w:rPr>
        <w:t>explores the i</w:t>
      </w:r>
      <w:r w:rsidR="00A62BF3" w:rsidRPr="00494C5C">
        <w:rPr>
          <w:rFonts w:ascii="Arial" w:hAnsi="Arial" w:cs="Arial"/>
        </w:rPr>
        <w:t xml:space="preserve">mportance of critical reflection and </w:t>
      </w:r>
      <w:r w:rsidR="006836E5" w:rsidRPr="00494C5C">
        <w:rPr>
          <w:rFonts w:ascii="Arial" w:hAnsi="Arial" w:cs="Arial"/>
        </w:rPr>
        <w:t xml:space="preserve">suggests teachers need to </w:t>
      </w:r>
      <w:r w:rsidR="00F84E75" w:rsidRPr="00494C5C">
        <w:rPr>
          <w:rFonts w:ascii="Arial" w:hAnsi="Arial" w:cs="Arial"/>
        </w:rPr>
        <w:t>reflect on their lessons as it is part of our professional growth.</w:t>
      </w:r>
      <w:r w:rsidRPr="00494C5C">
        <w:rPr>
          <w:rFonts w:ascii="Arial" w:hAnsi="Arial" w:cs="Arial"/>
        </w:rPr>
        <w:t xml:space="preserve"> Being critically reflective is an important component of practice, we learned this when schools were pioneering the model</w:t>
      </w:r>
      <w:r w:rsidR="00F92190" w:rsidRPr="00494C5C">
        <w:rPr>
          <w:rFonts w:ascii="Arial" w:hAnsi="Arial" w:cs="Arial"/>
        </w:rPr>
        <w:t xml:space="preserve"> for the new curriculum for Wales</w:t>
      </w:r>
      <w:r w:rsidRPr="00494C5C">
        <w:rPr>
          <w:rFonts w:ascii="Arial" w:hAnsi="Arial" w:cs="Arial"/>
        </w:rPr>
        <w:t>,</w:t>
      </w:r>
      <w:r w:rsidR="001A7356" w:rsidRPr="00494C5C">
        <w:rPr>
          <w:rFonts w:ascii="Arial" w:hAnsi="Arial" w:cs="Arial"/>
        </w:rPr>
        <w:t xml:space="preserve"> as</w:t>
      </w:r>
      <w:r w:rsidRPr="00494C5C">
        <w:rPr>
          <w:rFonts w:ascii="Arial" w:hAnsi="Arial" w:cs="Arial"/>
        </w:rPr>
        <w:t xml:space="preserve"> it was ‘committed to both empowering and supporting teachers to develop their own practice’ as stated by Evans, (2021, p381). </w:t>
      </w:r>
    </w:p>
    <w:p w14:paraId="5B573759" w14:textId="7FD007CE" w:rsidR="00256905" w:rsidRPr="00494C5C" w:rsidRDefault="00256905" w:rsidP="00256905">
      <w:pPr>
        <w:spacing w:line="360" w:lineRule="auto"/>
        <w:rPr>
          <w:rFonts w:ascii="Arial" w:hAnsi="Arial" w:cs="Arial"/>
        </w:rPr>
      </w:pPr>
      <w:r w:rsidRPr="00494C5C">
        <w:rPr>
          <w:rFonts w:ascii="Arial" w:hAnsi="Arial" w:cs="Arial"/>
        </w:rPr>
        <w:t xml:space="preserve">As a student teacher critical reflection will enable me to evaluate my lessons and question myself, for example, how well did I do? Did I engage my pupils enough? as suggested by Zwozdiak – Myers, (2012). This helps us ‘become more aware, more in control, more able to see our strengths and development needs’ as informed by Tarrant, (2013 p2). When critically reflecting in my practice I will be evaluating both positive and negative aspects that I identify in my lessons. It will be important that I do this as a continuous process to develop myself professionally so I can become an effective classroom teacher (McGarr and McCormak, 2016)  </w:t>
      </w:r>
    </w:p>
    <w:p w14:paraId="3BF34911" w14:textId="77777777" w:rsidR="00256905" w:rsidRPr="00494C5C" w:rsidRDefault="00256905" w:rsidP="00256905">
      <w:pPr>
        <w:spacing w:line="360" w:lineRule="auto"/>
        <w:rPr>
          <w:rFonts w:ascii="Arial" w:hAnsi="Arial" w:cs="Arial"/>
          <w:b/>
          <w:bCs/>
          <w:i/>
          <w:iCs/>
          <w:u w:val="single"/>
        </w:rPr>
      </w:pPr>
    </w:p>
    <w:p w14:paraId="7F46F50D" w14:textId="77777777" w:rsidR="00256905" w:rsidRPr="00494C5C" w:rsidRDefault="00256905"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t xml:space="preserve">School and class context with observation of critical incident </w:t>
      </w:r>
    </w:p>
    <w:p w14:paraId="6033F8CB" w14:textId="5EEEED4C" w:rsidR="00256905" w:rsidRPr="00494C5C" w:rsidRDefault="00256905" w:rsidP="00256905">
      <w:pPr>
        <w:spacing w:line="360" w:lineRule="auto"/>
        <w:rPr>
          <w:rFonts w:ascii="Arial" w:hAnsi="Arial" w:cs="Arial"/>
        </w:rPr>
      </w:pPr>
      <w:r w:rsidRPr="00494C5C">
        <w:rPr>
          <w:rFonts w:ascii="Arial" w:hAnsi="Arial" w:cs="Arial"/>
        </w:rPr>
        <w:t>I will follow the British Ethical Research Association (BERA) Guidelines (2018</w:t>
      </w:r>
      <w:r w:rsidR="00C44E21">
        <w:rPr>
          <w:rFonts w:ascii="Arial" w:hAnsi="Arial" w:cs="Arial"/>
        </w:rPr>
        <w:t>, p.21</w:t>
      </w:r>
      <w:r w:rsidRPr="00494C5C">
        <w:rPr>
          <w:rFonts w:ascii="Arial" w:hAnsi="Arial" w:cs="Arial"/>
        </w:rPr>
        <w:t xml:space="preserve">) ensuring ‘the confidential and anonymous treatment of participants’ data is considered the norm for the conduct of research’ and therefore will keep the school, staff and pupils who I observed anonymous throughout.  </w:t>
      </w:r>
    </w:p>
    <w:p w14:paraId="44DC745D" w14:textId="505C3CE7" w:rsidR="00256905" w:rsidRPr="00494C5C" w:rsidRDefault="00256905" w:rsidP="00256905">
      <w:pPr>
        <w:spacing w:line="360" w:lineRule="auto"/>
        <w:rPr>
          <w:rFonts w:ascii="Arial" w:hAnsi="Arial" w:cs="Arial"/>
        </w:rPr>
      </w:pPr>
      <w:r w:rsidRPr="00494C5C">
        <w:rPr>
          <w:rFonts w:ascii="Arial" w:hAnsi="Arial" w:cs="Arial"/>
        </w:rPr>
        <w:lastRenderedPageBreak/>
        <w:t xml:space="preserve">My observation was undertaken in a primary school for children aged 3 – 11 years old in Neath Port Talbot </w:t>
      </w:r>
      <w:r w:rsidR="001C0026" w:rsidRPr="00494C5C">
        <w:rPr>
          <w:rFonts w:ascii="Arial" w:hAnsi="Arial" w:cs="Arial"/>
        </w:rPr>
        <w:t>in South Wales</w:t>
      </w:r>
      <w:r w:rsidRPr="00494C5C">
        <w:rPr>
          <w:rFonts w:ascii="Arial" w:hAnsi="Arial" w:cs="Arial"/>
        </w:rPr>
        <w:t xml:space="preserve">. The school has a total number of 476 </w:t>
      </w:r>
      <w:r w:rsidR="0092447C" w:rsidRPr="00494C5C">
        <w:rPr>
          <w:rFonts w:ascii="Arial" w:hAnsi="Arial" w:cs="Arial"/>
        </w:rPr>
        <w:t>learners</w:t>
      </w:r>
      <w:r w:rsidRPr="00494C5C">
        <w:rPr>
          <w:rFonts w:ascii="Arial" w:hAnsi="Arial" w:cs="Arial"/>
        </w:rPr>
        <w:t xml:space="preserve">, this includes 83 nursery </w:t>
      </w:r>
      <w:r w:rsidR="00D63DC8" w:rsidRPr="00494C5C">
        <w:rPr>
          <w:rFonts w:ascii="Arial" w:hAnsi="Arial" w:cs="Arial"/>
        </w:rPr>
        <w:t>learners</w:t>
      </w:r>
      <w:r w:rsidRPr="00494C5C">
        <w:rPr>
          <w:rFonts w:ascii="Arial" w:hAnsi="Arial" w:cs="Arial"/>
        </w:rPr>
        <w:t xml:space="preserve"> who attend part time. The school has two classes per year grou</w:t>
      </w:r>
      <w:r w:rsidR="001C0026" w:rsidRPr="00494C5C">
        <w:rPr>
          <w:rFonts w:ascii="Arial" w:hAnsi="Arial" w:cs="Arial"/>
        </w:rPr>
        <w:t>p and</w:t>
      </w:r>
      <w:r w:rsidR="00225578" w:rsidRPr="00494C5C">
        <w:rPr>
          <w:rFonts w:ascii="Arial" w:hAnsi="Arial" w:cs="Arial"/>
        </w:rPr>
        <w:t xml:space="preserve"> </w:t>
      </w:r>
      <w:r w:rsidRPr="00494C5C">
        <w:rPr>
          <w:rFonts w:ascii="Arial" w:hAnsi="Arial" w:cs="Arial"/>
        </w:rPr>
        <w:t>is split into an upper and lower school</w:t>
      </w:r>
      <w:r w:rsidR="00225578" w:rsidRPr="00494C5C">
        <w:rPr>
          <w:rFonts w:ascii="Arial" w:hAnsi="Arial" w:cs="Arial"/>
        </w:rPr>
        <w:t xml:space="preserve"> and they </w:t>
      </w:r>
      <w:r w:rsidRPr="00494C5C">
        <w:rPr>
          <w:rFonts w:ascii="Arial" w:hAnsi="Arial" w:cs="Arial"/>
        </w:rPr>
        <w:t xml:space="preserve">are in separate buildings. Almost all the </w:t>
      </w:r>
      <w:r w:rsidR="00DC7976">
        <w:rPr>
          <w:rFonts w:ascii="Arial" w:hAnsi="Arial" w:cs="Arial"/>
        </w:rPr>
        <w:t>learners</w:t>
      </w:r>
      <w:r w:rsidRPr="00494C5C">
        <w:rPr>
          <w:rFonts w:ascii="Arial" w:hAnsi="Arial" w:cs="Arial"/>
        </w:rPr>
        <w:t xml:space="preserve"> that attend are English speaking as</w:t>
      </w:r>
      <w:r w:rsidR="0092447C" w:rsidRPr="00494C5C">
        <w:rPr>
          <w:rFonts w:ascii="Arial" w:hAnsi="Arial" w:cs="Arial"/>
        </w:rPr>
        <w:t xml:space="preserve"> their</w:t>
      </w:r>
      <w:r w:rsidRPr="00494C5C">
        <w:rPr>
          <w:rFonts w:ascii="Arial" w:hAnsi="Arial" w:cs="Arial"/>
        </w:rPr>
        <w:t xml:space="preserve"> home language. There are around 22% of </w:t>
      </w:r>
      <w:r w:rsidR="00D63DC8" w:rsidRPr="00494C5C">
        <w:rPr>
          <w:rFonts w:ascii="Arial" w:hAnsi="Arial" w:cs="Arial"/>
        </w:rPr>
        <w:t>learners</w:t>
      </w:r>
      <w:r w:rsidRPr="00494C5C">
        <w:rPr>
          <w:rFonts w:ascii="Arial" w:hAnsi="Arial" w:cs="Arial"/>
        </w:rPr>
        <w:t xml:space="preserve"> on free school meals which is around the national average. About 24% of </w:t>
      </w:r>
      <w:r w:rsidR="00DC7976">
        <w:rPr>
          <w:rFonts w:ascii="Arial" w:hAnsi="Arial" w:cs="Arial"/>
        </w:rPr>
        <w:t>learners</w:t>
      </w:r>
      <w:r w:rsidRPr="00494C5C">
        <w:rPr>
          <w:rFonts w:ascii="Arial" w:hAnsi="Arial" w:cs="Arial"/>
        </w:rPr>
        <w:t xml:space="preserve"> have Additional Learning Needs (ALN), (Estyn, 2015). </w:t>
      </w:r>
    </w:p>
    <w:p w14:paraId="5868EDD9" w14:textId="48AB2199"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My observation took place in a year 5 class with 2</w:t>
      </w:r>
      <w:r w:rsidR="00D26207" w:rsidRPr="00494C5C">
        <w:rPr>
          <w:rFonts w:ascii="Arial" w:hAnsi="Arial" w:cs="Arial"/>
        </w:rPr>
        <w:t>5</w:t>
      </w:r>
      <w:r w:rsidRPr="00494C5C">
        <w:rPr>
          <w:rFonts w:ascii="Arial" w:hAnsi="Arial" w:cs="Arial"/>
        </w:rPr>
        <w:t xml:space="preserve"> </w:t>
      </w:r>
      <w:r w:rsidR="00DC7976">
        <w:rPr>
          <w:rFonts w:ascii="Arial" w:hAnsi="Arial" w:cs="Arial"/>
        </w:rPr>
        <w:t>learners</w:t>
      </w:r>
      <w:r w:rsidRPr="00494C5C">
        <w:rPr>
          <w:rFonts w:ascii="Arial" w:hAnsi="Arial" w:cs="Arial"/>
        </w:rPr>
        <w:t>. The classroom had a</w:t>
      </w:r>
      <w:r w:rsidR="00D26207" w:rsidRPr="00494C5C">
        <w:rPr>
          <w:rFonts w:ascii="Arial" w:hAnsi="Arial" w:cs="Arial"/>
        </w:rPr>
        <w:t xml:space="preserve"> square shaped</w:t>
      </w:r>
      <w:r w:rsidRPr="00494C5C">
        <w:rPr>
          <w:rFonts w:ascii="Arial" w:hAnsi="Arial" w:cs="Arial"/>
        </w:rPr>
        <w:t xml:space="preserve"> carpeted area</w:t>
      </w:r>
      <w:r w:rsidR="00952D59" w:rsidRPr="00494C5C">
        <w:rPr>
          <w:rFonts w:ascii="Arial" w:hAnsi="Arial" w:cs="Arial"/>
        </w:rPr>
        <w:t xml:space="preserve"> and </w:t>
      </w:r>
      <w:r w:rsidRPr="00494C5C">
        <w:rPr>
          <w:rFonts w:ascii="Arial" w:hAnsi="Arial" w:cs="Arial"/>
        </w:rPr>
        <w:t>the perimeter had three benches and a wall with the white board. The main part of the classroom ha</w:t>
      </w:r>
      <w:r w:rsidR="00A00AAB" w:rsidRPr="00494C5C">
        <w:rPr>
          <w:rFonts w:ascii="Arial" w:hAnsi="Arial" w:cs="Arial"/>
        </w:rPr>
        <w:t>d</w:t>
      </w:r>
      <w:r w:rsidRPr="00494C5C">
        <w:rPr>
          <w:rFonts w:ascii="Arial" w:hAnsi="Arial" w:cs="Arial"/>
        </w:rPr>
        <w:t xml:space="preserve"> 6 tables in the centre</w:t>
      </w:r>
      <w:r w:rsidR="00A00AAB" w:rsidRPr="00494C5C">
        <w:rPr>
          <w:rFonts w:ascii="Arial" w:hAnsi="Arial" w:cs="Arial"/>
        </w:rPr>
        <w:t xml:space="preserve"> laid out</w:t>
      </w:r>
      <w:r w:rsidRPr="00494C5C">
        <w:rPr>
          <w:rFonts w:ascii="Arial" w:hAnsi="Arial" w:cs="Arial"/>
        </w:rPr>
        <w:t xml:space="preserve"> into 2 rectangles and another</w:t>
      </w:r>
      <w:r w:rsidR="003971EF" w:rsidRPr="00494C5C">
        <w:rPr>
          <w:rFonts w:ascii="Arial" w:hAnsi="Arial" w:cs="Arial"/>
        </w:rPr>
        <w:t xml:space="preserve"> 3</w:t>
      </w:r>
      <w:r w:rsidRPr="00494C5C">
        <w:rPr>
          <w:rFonts w:ascii="Arial" w:hAnsi="Arial" w:cs="Arial"/>
        </w:rPr>
        <w:t xml:space="preserve"> table</w:t>
      </w:r>
      <w:r w:rsidR="003971EF" w:rsidRPr="00494C5C">
        <w:rPr>
          <w:rFonts w:ascii="Arial" w:hAnsi="Arial" w:cs="Arial"/>
        </w:rPr>
        <w:t>s</w:t>
      </w:r>
      <w:r w:rsidRPr="00494C5C">
        <w:rPr>
          <w:rFonts w:ascii="Arial" w:hAnsi="Arial" w:cs="Arial"/>
        </w:rPr>
        <w:t xml:space="preserve"> by the window</w:t>
      </w:r>
      <w:r w:rsidR="003971EF" w:rsidRPr="00494C5C">
        <w:rPr>
          <w:rFonts w:ascii="Arial" w:hAnsi="Arial" w:cs="Arial"/>
        </w:rPr>
        <w:t xml:space="preserve"> in shape of a rectangle.</w:t>
      </w:r>
      <w:r w:rsidR="007D0B95" w:rsidRPr="00494C5C">
        <w:rPr>
          <w:rFonts w:ascii="Arial" w:hAnsi="Arial" w:cs="Arial"/>
        </w:rPr>
        <w:t xml:space="preserve"> There were another 4 tables </w:t>
      </w:r>
      <w:r w:rsidR="00DC3105" w:rsidRPr="00494C5C">
        <w:rPr>
          <w:rFonts w:ascii="Arial" w:hAnsi="Arial" w:cs="Arial"/>
        </w:rPr>
        <w:t>placed in a line</w:t>
      </w:r>
      <w:r w:rsidR="00064B5D" w:rsidRPr="00494C5C">
        <w:rPr>
          <w:rFonts w:ascii="Arial" w:hAnsi="Arial" w:cs="Arial"/>
        </w:rPr>
        <w:t xml:space="preserve"> and around the perimeter of the classroom were small units for storage and some</w:t>
      </w:r>
      <w:r w:rsidR="00D86C6B" w:rsidRPr="00494C5C">
        <w:rPr>
          <w:rFonts w:ascii="Arial" w:hAnsi="Arial" w:cs="Arial"/>
        </w:rPr>
        <w:t xml:space="preserve"> </w:t>
      </w:r>
      <w:r w:rsidR="00064B5D" w:rsidRPr="00494C5C">
        <w:rPr>
          <w:rFonts w:ascii="Arial" w:hAnsi="Arial" w:cs="Arial"/>
        </w:rPr>
        <w:t>display boards</w:t>
      </w:r>
      <w:r w:rsidR="00D86C6B" w:rsidRPr="00494C5C">
        <w:rPr>
          <w:rFonts w:ascii="Arial" w:hAnsi="Arial" w:cs="Arial"/>
        </w:rPr>
        <w:t>.</w:t>
      </w:r>
      <w:r w:rsidR="00DC3105" w:rsidRPr="00494C5C">
        <w:rPr>
          <w:rFonts w:ascii="Arial" w:hAnsi="Arial" w:cs="Arial"/>
        </w:rPr>
        <w:t xml:space="preserve"> </w:t>
      </w:r>
      <w:r w:rsidRPr="00494C5C">
        <w:rPr>
          <w:rFonts w:ascii="Arial" w:hAnsi="Arial" w:cs="Arial"/>
        </w:rPr>
        <w:t xml:space="preserve">   </w:t>
      </w:r>
    </w:p>
    <w:p w14:paraId="4C798469" w14:textId="5A99CD9B"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 xml:space="preserve">I was a non-participant observer and observed a Language, Literacy and Communication (LLC) lesson which is one of the Areas of Learning Experience (AoLE) within the new curriculum developed by Donaldson, (2015). The lesson was to develop a story map based on the book the class had been reading over the last two weeks and it began as a whole class session before moving into groups to complete </w:t>
      </w:r>
      <w:r w:rsidR="00167D1D" w:rsidRPr="00494C5C">
        <w:rPr>
          <w:rFonts w:ascii="Arial" w:hAnsi="Arial" w:cs="Arial"/>
        </w:rPr>
        <w:t>their individual</w:t>
      </w:r>
      <w:r w:rsidRPr="00494C5C">
        <w:rPr>
          <w:rFonts w:ascii="Arial" w:hAnsi="Arial" w:cs="Arial"/>
        </w:rPr>
        <w:t xml:space="preserve"> story map</w:t>
      </w:r>
      <w:r w:rsidR="00167D1D" w:rsidRPr="00494C5C">
        <w:rPr>
          <w:rFonts w:ascii="Arial" w:hAnsi="Arial" w:cs="Arial"/>
        </w:rPr>
        <w:t>s</w:t>
      </w:r>
      <w:r w:rsidRPr="00494C5C">
        <w:rPr>
          <w:rFonts w:ascii="Arial" w:hAnsi="Arial" w:cs="Arial"/>
        </w:rPr>
        <w:t>.</w:t>
      </w:r>
    </w:p>
    <w:p w14:paraId="6CD97D2B" w14:textId="069E7A7E" w:rsidR="00256905" w:rsidRPr="00494C5C" w:rsidRDefault="00256905" w:rsidP="00256905">
      <w:pPr>
        <w:spacing w:line="360" w:lineRule="auto"/>
        <w:rPr>
          <w:rFonts w:ascii="Arial" w:hAnsi="Arial" w:cs="Arial"/>
        </w:rPr>
      </w:pPr>
      <w:r w:rsidRPr="00494C5C">
        <w:rPr>
          <w:rFonts w:ascii="Arial" w:hAnsi="Arial" w:cs="Arial"/>
        </w:rPr>
        <w:t xml:space="preserve">The class teacher undertook the lesson, all </w:t>
      </w:r>
      <w:r w:rsidR="00722C27">
        <w:rPr>
          <w:rFonts w:ascii="Arial" w:hAnsi="Arial" w:cs="Arial"/>
        </w:rPr>
        <w:t>learners</w:t>
      </w:r>
      <w:r w:rsidRPr="00494C5C">
        <w:rPr>
          <w:rFonts w:ascii="Arial" w:hAnsi="Arial" w:cs="Arial"/>
        </w:rPr>
        <w:t xml:space="preserve"> were seated in the carpeted area facing the teacher and the white board. The </w:t>
      </w:r>
      <w:r w:rsidR="00722C27">
        <w:rPr>
          <w:rFonts w:ascii="Arial" w:hAnsi="Arial" w:cs="Arial"/>
        </w:rPr>
        <w:t>learners</w:t>
      </w:r>
      <w:r w:rsidRPr="00494C5C">
        <w:rPr>
          <w:rFonts w:ascii="Arial" w:hAnsi="Arial" w:cs="Arial"/>
        </w:rPr>
        <w:t xml:space="preserve"> were very attentive while the teacher discussed the lesson objective which was to compile </w:t>
      </w:r>
      <w:r w:rsidR="007F64FA" w:rsidRPr="00494C5C">
        <w:rPr>
          <w:rFonts w:ascii="Arial" w:hAnsi="Arial" w:cs="Arial"/>
        </w:rPr>
        <w:t>their own</w:t>
      </w:r>
      <w:r w:rsidRPr="00494C5C">
        <w:rPr>
          <w:rFonts w:ascii="Arial" w:hAnsi="Arial" w:cs="Arial"/>
        </w:rPr>
        <w:t xml:space="preserve"> story map. He asked questions to engage</w:t>
      </w:r>
      <w:r w:rsidR="008E2D4B">
        <w:rPr>
          <w:rFonts w:ascii="Arial" w:hAnsi="Arial" w:cs="Arial"/>
        </w:rPr>
        <w:t xml:space="preserve"> the</w:t>
      </w:r>
      <w:r w:rsidRPr="00494C5C">
        <w:rPr>
          <w:rFonts w:ascii="Arial" w:hAnsi="Arial" w:cs="Arial"/>
        </w:rPr>
        <w:t xml:space="preserve"> </w:t>
      </w:r>
      <w:r w:rsidR="00722C27">
        <w:rPr>
          <w:rFonts w:ascii="Arial" w:hAnsi="Arial" w:cs="Arial"/>
        </w:rPr>
        <w:t>learners</w:t>
      </w:r>
      <w:r w:rsidRPr="00494C5C">
        <w:rPr>
          <w:rFonts w:ascii="Arial" w:hAnsi="Arial" w:cs="Arial"/>
        </w:rPr>
        <w:t xml:space="preserve"> </w:t>
      </w:r>
      <w:r w:rsidR="00E36C16" w:rsidRPr="00494C5C">
        <w:rPr>
          <w:rFonts w:ascii="Arial" w:hAnsi="Arial" w:cs="Arial"/>
        </w:rPr>
        <w:t>regarding</w:t>
      </w:r>
      <w:r w:rsidRPr="00494C5C">
        <w:rPr>
          <w:rFonts w:ascii="Arial" w:hAnsi="Arial" w:cs="Arial"/>
        </w:rPr>
        <w:t xml:space="preserve"> what they thought a story map was to instantly get their attention and get them thinking. Following a brief discussion, the teacher showed examples on the interactive white board of </w:t>
      </w:r>
      <w:r w:rsidR="001168C5">
        <w:rPr>
          <w:rFonts w:ascii="Arial" w:hAnsi="Arial" w:cs="Arial"/>
        </w:rPr>
        <w:t>three different types of</w:t>
      </w:r>
      <w:r w:rsidRPr="00494C5C">
        <w:rPr>
          <w:rFonts w:ascii="Arial" w:hAnsi="Arial" w:cs="Arial"/>
        </w:rPr>
        <w:t xml:space="preserve"> story map</w:t>
      </w:r>
      <w:r w:rsidR="001168C5">
        <w:rPr>
          <w:rFonts w:ascii="Arial" w:hAnsi="Arial" w:cs="Arial"/>
        </w:rPr>
        <w:t>s</w:t>
      </w:r>
      <w:r w:rsidRPr="00494C5C">
        <w:rPr>
          <w:rFonts w:ascii="Arial" w:hAnsi="Arial" w:cs="Arial"/>
        </w:rPr>
        <w:t xml:space="preserve"> comprising of pictures, words and pictures and just words. The teacher explained their focus was going to be a picture story map and proceeded to model one on the white board to aid the </w:t>
      </w:r>
      <w:r w:rsidR="00722C27">
        <w:rPr>
          <w:rFonts w:ascii="Arial" w:hAnsi="Arial" w:cs="Arial"/>
        </w:rPr>
        <w:t>learners</w:t>
      </w:r>
      <w:r w:rsidRPr="00494C5C">
        <w:rPr>
          <w:rFonts w:ascii="Arial" w:hAnsi="Arial" w:cs="Arial"/>
        </w:rPr>
        <w:t xml:space="preserve"> understanding of the lesson objectives. After two pictures he encouraged the pupils to participate in completing a further six pictures verbally on what could come next based on the story they had read previously. This approach should help enhance their learning further.</w:t>
      </w:r>
    </w:p>
    <w:p w14:paraId="6EA3D055" w14:textId="219BCD23" w:rsidR="00256905" w:rsidRPr="00494C5C" w:rsidRDefault="00256905" w:rsidP="00256905">
      <w:pPr>
        <w:spacing w:line="360" w:lineRule="auto"/>
        <w:rPr>
          <w:rFonts w:ascii="Arial" w:hAnsi="Arial" w:cs="Arial"/>
        </w:rPr>
      </w:pPr>
      <w:r w:rsidRPr="00494C5C">
        <w:rPr>
          <w:rFonts w:ascii="Arial" w:hAnsi="Arial" w:cs="Arial"/>
        </w:rPr>
        <w:t>Following this,</w:t>
      </w:r>
      <w:r w:rsidR="00875F18">
        <w:rPr>
          <w:rFonts w:ascii="Arial" w:hAnsi="Arial" w:cs="Arial"/>
        </w:rPr>
        <w:t xml:space="preserve"> pupils </w:t>
      </w:r>
      <w:r w:rsidRPr="00494C5C">
        <w:rPr>
          <w:rFonts w:ascii="Arial" w:hAnsi="Arial" w:cs="Arial"/>
        </w:rPr>
        <w:t>were seated into</w:t>
      </w:r>
      <w:r w:rsidR="00E36C16" w:rsidRPr="00494C5C">
        <w:rPr>
          <w:rFonts w:ascii="Arial" w:hAnsi="Arial" w:cs="Arial"/>
        </w:rPr>
        <w:t xml:space="preserve"> 5</w:t>
      </w:r>
      <w:r w:rsidRPr="00494C5C">
        <w:rPr>
          <w:rFonts w:ascii="Arial" w:hAnsi="Arial" w:cs="Arial"/>
        </w:rPr>
        <w:t xml:space="preserve"> groups by the teacher and were given a sheet with a section of the story to read so they could begin their own story map. They were able to collaborate with each other which provided an opportunity for the teacher to walk around and observe how well the </w:t>
      </w:r>
      <w:r w:rsidR="00D02148">
        <w:rPr>
          <w:rFonts w:ascii="Arial" w:hAnsi="Arial" w:cs="Arial"/>
        </w:rPr>
        <w:t>learners</w:t>
      </w:r>
      <w:r w:rsidRPr="00494C5C">
        <w:rPr>
          <w:rFonts w:ascii="Arial" w:hAnsi="Arial" w:cs="Arial"/>
        </w:rPr>
        <w:t xml:space="preserve"> understood the task set. He also used a point system on an app called Dojo to reward </w:t>
      </w:r>
      <w:r w:rsidR="00D02148">
        <w:rPr>
          <w:rFonts w:ascii="Arial" w:hAnsi="Arial" w:cs="Arial"/>
        </w:rPr>
        <w:t>learners’</w:t>
      </w:r>
      <w:r w:rsidRPr="00494C5C">
        <w:rPr>
          <w:rFonts w:ascii="Arial" w:hAnsi="Arial" w:cs="Arial"/>
        </w:rPr>
        <w:t xml:space="preserve"> for working well together and starting their own story </w:t>
      </w:r>
      <w:r w:rsidRPr="00494C5C">
        <w:rPr>
          <w:rFonts w:ascii="Arial" w:hAnsi="Arial" w:cs="Arial"/>
        </w:rPr>
        <w:lastRenderedPageBreak/>
        <w:t xml:space="preserve">map. If </w:t>
      </w:r>
      <w:r w:rsidR="00F96FD8">
        <w:rPr>
          <w:rFonts w:ascii="Arial" w:hAnsi="Arial" w:cs="Arial"/>
        </w:rPr>
        <w:t xml:space="preserve">any </w:t>
      </w:r>
      <w:r w:rsidR="00D02148">
        <w:rPr>
          <w:rFonts w:ascii="Arial" w:hAnsi="Arial" w:cs="Arial"/>
        </w:rPr>
        <w:t>learners</w:t>
      </w:r>
      <w:r w:rsidRPr="00494C5C">
        <w:rPr>
          <w:rFonts w:ascii="Arial" w:hAnsi="Arial" w:cs="Arial"/>
        </w:rPr>
        <w:t xml:space="preserve"> asked questions the teacher always used positive language t</w:t>
      </w:r>
      <w:r w:rsidR="00207077" w:rsidRPr="00494C5C">
        <w:rPr>
          <w:rFonts w:ascii="Arial" w:hAnsi="Arial" w:cs="Arial"/>
        </w:rPr>
        <w:t>o</w:t>
      </w:r>
      <w:r w:rsidRPr="00494C5C">
        <w:rPr>
          <w:rFonts w:ascii="Arial" w:hAnsi="Arial" w:cs="Arial"/>
        </w:rPr>
        <w:t xml:space="preserve"> reassur</w:t>
      </w:r>
      <w:r w:rsidR="00207077" w:rsidRPr="00494C5C">
        <w:rPr>
          <w:rFonts w:ascii="Arial" w:hAnsi="Arial" w:cs="Arial"/>
        </w:rPr>
        <w:t>e</w:t>
      </w:r>
      <w:r w:rsidRPr="00494C5C">
        <w:rPr>
          <w:rFonts w:ascii="Arial" w:hAnsi="Arial" w:cs="Arial"/>
        </w:rPr>
        <w:t xml:space="preserve"> and increase</w:t>
      </w:r>
      <w:r w:rsidR="00207077" w:rsidRPr="00494C5C">
        <w:rPr>
          <w:rFonts w:ascii="Arial" w:hAnsi="Arial" w:cs="Arial"/>
        </w:rPr>
        <w:t xml:space="preserve"> confidence</w:t>
      </w:r>
      <w:r w:rsidRPr="00494C5C">
        <w:rPr>
          <w:rFonts w:ascii="Arial" w:hAnsi="Arial" w:cs="Arial"/>
        </w:rPr>
        <w:t xml:space="preserve">. </w:t>
      </w:r>
    </w:p>
    <w:p w14:paraId="40F71ACB" w14:textId="56ED9C0D" w:rsidR="00256905" w:rsidRPr="00494C5C" w:rsidRDefault="00256905" w:rsidP="00256905">
      <w:pPr>
        <w:spacing w:line="360" w:lineRule="auto"/>
        <w:rPr>
          <w:rFonts w:ascii="Arial" w:hAnsi="Arial" w:cs="Arial"/>
        </w:rPr>
      </w:pPr>
      <w:r w:rsidRPr="00494C5C">
        <w:rPr>
          <w:rFonts w:ascii="Arial" w:hAnsi="Arial" w:cs="Arial"/>
        </w:rPr>
        <w:t>Following my observation</w:t>
      </w:r>
      <w:r w:rsidR="00B90444" w:rsidRPr="00494C5C">
        <w:rPr>
          <w:rFonts w:ascii="Arial" w:hAnsi="Arial" w:cs="Arial"/>
        </w:rPr>
        <w:t xml:space="preserve"> of the whole lesson for the purpose of this assignment</w:t>
      </w:r>
      <w:r w:rsidRPr="00494C5C">
        <w:rPr>
          <w:rFonts w:ascii="Arial" w:hAnsi="Arial" w:cs="Arial"/>
        </w:rPr>
        <w:t xml:space="preserve">, the critical incident I am focusing on includes a constructivism approach to learning and scaffolding and it took place from the time the </w:t>
      </w:r>
      <w:r w:rsidR="00F96FD8">
        <w:rPr>
          <w:rFonts w:ascii="Arial" w:hAnsi="Arial" w:cs="Arial"/>
        </w:rPr>
        <w:t>learners</w:t>
      </w:r>
      <w:r w:rsidRPr="00494C5C">
        <w:rPr>
          <w:rFonts w:ascii="Arial" w:hAnsi="Arial" w:cs="Arial"/>
        </w:rPr>
        <w:t xml:space="preserve"> worked in groups at the tables. My critical incident links to ‘</w:t>
      </w:r>
      <w:r w:rsidRPr="00494C5C">
        <w:rPr>
          <w:rFonts w:ascii="Arial" w:hAnsi="Arial" w:cs="Arial"/>
          <w:i/>
          <w:iCs/>
        </w:rPr>
        <w:t>Successful Futures’</w:t>
      </w:r>
      <w:r w:rsidRPr="00494C5C">
        <w:rPr>
          <w:rFonts w:ascii="Arial" w:hAnsi="Arial" w:cs="Arial"/>
          <w:b/>
          <w:bCs/>
          <w:i/>
          <w:iCs/>
        </w:rPr>
        <w:t xml:space="preserve"> </w:t>
      </w:r>
      <w:r w:rsidRPr="00494C5C">
        <w:rPr>
          <w:rFonts w:ascii="Arial" w:hAnsi="Arial" w:cs="Arial"/>
        </w:rPr>
        <w:t>Donaldson (2015) and identifies one of the four purposes of the curriculum, the purpose is ‘Enterprising, Creative Contributors’(p29). The incident was developing</w:t>
      </w:r>
      <w:r w:rsidR="00555E0B">
        <w:rPr>
          <w:rFonts w:ascii="Arial" w:hAnsi="Arial" w:cs="Arial"/>
        </w:rPr>
        <w:t xml:space="preserve"> on</w:t>
      </w:r>
      <w:r w:rsidR="000E60B2" w:rsidRPr="00494C5C">
        <w:rPr>
          <w:rFonts w:ascii="Arial" w:hAnsi="Arial" w:cs="Arial"/>
        </w:rPr>
        <w:t xml:space="preserve"> </w:t>
      </w:r>
      <w:r w:rsidR="00B13D1E" w:rsidRPr="00494C5C">
        <w:rPr>
          <w:rFonts w:ascii="Arial" w:hAnsi="Arial" w:cs="Arial"/>
        </w:rPr>
        <w:t>learners’</w:t>
      </w:r>
      <w:r w:rsidRPr="00494C5C">
        <w:rPr>
          <w:rFonts w:ascii="Arial" w:hAnsi="Arial" w:cs="Arial"/>
        </w:rPr>
        <w:t xml:space="preserve"> previous </w:t>
      </w:r>
      <w:r w:rsidR="00B13D1E">
        <w:rPr>
          <w:rFonts w:ascii="Arial" w:hAnsi="Arial" w:cs="Arial"/>
        </w:rPr>
        <w:t>knowledge</w:t>
      </w:r>
      <w:r w:rsidRPr="00494C5C">
        <w:rPr>
          <w:rFonts w:ascii="Arial" w:hAnsi="Arial" w:cs="Arial"/>
        </w:rPr>
        <w:t xml:space="preserve"> and they were applying their skills to develop an end product. It provided them with an opportunity to think creatively as they had to choose pictures to replace words and they could work together to come up with these ideas. As learners they were able to </w:t>
      </w:r>
      <w:r w:rsidR="00D96E85" w:rsidRPr="00494C5C">
        <w:rPr>
          <w:rFonts w:ascii="Arial" w:hAnsi="Arial" w:cs="Arial"/>
        </w:rPr>
        <w:t>provide</w:t>
      </w:r>
      <w:r w:rsidRPr="00494C5C">
        <w:rPr>
          <w:rFonts w:ascii="Arial" w:hAnsi="Arial" w:cs="Arial"/>
        </w:rPr>
        <w:t xml:space="preserve"> their energy and skills </w:t>
      </w:r>
      <w:r w:rsidR="00CC1426" w:rsidRPr="00494C5C">
        <w:rPr>
          <w:rFonts w:ascii="Arial" w:hAnsi="Arial" w:cs="Arial"/>
        </w:rPr>
        <w:t>so</w:t>
      </w:r>
      <w:r w:rsidRPr="00494C5C">
        <w:rPr>
          <w:rFonts w:ascii="Arial" w:hAnsi="Arial" w:cs="Arial"/>
        </w:rPr>
        <w:t xml:space="preserve"> their peers </w:t>
      </w:r>
      <w:r w:rsidR="00CC1426" w:rsidRPr="00494C5C">
        <w:rPr>
          <w:rFonts w:ascii="Arial" w:hAnsi="Arial" w:cs="Arial"/>
        </w:rPr>
        <w:t>could</w:t>
      </w:r>
      <w:r w:rsidRPr="00494C5C">
        <w:rPr>
          <w:rFonts w:ascii="Arial" w:hAnsi="Arial" w:cs="Arial"/>
        </w:rPr>
        <w:t xml:space="preserve"> benefit a view supported by Donaldson, (2015).</w:t>
      </w:r>
      <w:r w:rsidR="00B13D1E">
        <w:rPr>
          <w:rFonts w:ascii="Arial" w:hAnsi="Arial" w:cs="Arial"/>
        </w:rPr>
        <w:t xml:space="preserve"> </w:t>
      </w:r>
      <w:r w:rsidR="00251272">
        <w:rPr>
          <w:rFonts w:ascii="Arial" w:hAnsi="Arial" w:cs="Arial"/>
        </w:rPr>
        <w:t>In my view t</w:t>
      </w:r>
      <w:r w:rsidRPr="00494C5C">
        <w:rPr>
          <w:rFonts w:ascii="Arial" w:hAnsi="Arial" w:cs="Arial"/>
        </w:rPr>
        <w:t>he critical incident I observed was a positive incident, as a critical incident can be seen as either negative or positive a view supported by McGarr and McCormak, (2016).</w:t>
      </w:r>
    </w:p>
    <w:p w14:paraId="324F6071" w14:textId="77777777" w:rsidR="00251272" w:rsidRDefault="00251272" w:rsidP="00256905">
      <w:pPr>
        <w:rPr>
          <w:rFonts w:ascii="Arial" w:hAnsi="Arial" w:cs="Arial"/>
          <w:b/>
          <w:bCs/>
          <w:i/>
          <w:iCs/>
          <w:sz w:val="28"/>
          <w:szCs w:val="28"/>
          <w:u w:val="single"/>
        </w:rPr>
      </w:pPr>
    </w:p>
    <w:p w14:paraId="525E0C98" w14:textId="74887723" w:rsidR="00256905" w:rsidRPr="00494C5C" w:rsidRDefault="00256905" w:rsidP="00256905">
      <w:pPr>
        <w:rPr>
          <w:rFonts w:ascii="Arial" w:hAnsi="Arial" w:cs="Arial"/>
          <w:b/>
          <w:bCs/>
          <w:i/>
          <w:iCs/>
          <w:sz w:val="28"/>
          <w:szCs w:val="28"/>
          <w:u w:val="single"/>
        </w:rPr>
      </w:pPr>
      <w:r w:rsidRPr="00494C5C">
        <w:rPr>
          <w:rFonts w:ascii="Arial" w:hAnsi="Arial" w:cs="Arial"/>
          <w:b/>
          <w:bCs/>
          <w:i/>
          <w:iCs/>
          <w:sz w:val="28"/>
          <w:szCs w:val="28"/>
          <w:u w:val="single"/>
        </w:rPr>
        <w:t>Literature Review</w:t>
      </w:r>
    </w:p>
    <w:p w14:paraId="537F6D3E" w14:textId="0B1A8AA4" w:rsidR="00256905" w:rsidRPr="00494C5C" w:rsidRDefault="00256905" w:rsidP="00256905">
      <w:pPr>
        <w:spacing w:line="360" w:lineRule="auto"/>
        <w:rPr>
          <w:rFonts w:ascii="Arial" w:hAnsi="Arial" w:cs="Arial"/>
        </w:rPr>
      </w:pPr>
      <w:r w:rsidRPr="00494C5C">
        <w:rPr>
          <w:rFonts w:ascii="Arial" w:hAnsi="Arial" w:cs="Arial"/>
        </w:rPr>
        <w:t xml:space="preserve">From the critical incident observed, </w:t>
      </w:r>
      <w:r w:rsidR="0036136B" w:rsidRPr="00494C5C">
        <w:rPr>
          <w:rFonts w:ascii="Arial" w:hAnsi="Arial" w:cs="Arial"/>
        </w:rPr>
        <w:t>t</w:t>
      </w:r>
      <w:r w:rsidRPr="00494C5C">
        <w:rPr>
          <w:rFonts w:ascii="Arial" w:hAnsi="Arial" w:cs="Arial"/>
        </w:rPr>
        <w:t xml:space="preserve">he teacher used a constructivist approach to learning and Bruner’s scaffolding theory to assist </w:t>
      </w:r>
      <w:r w:rsidR="00251272">
        <w:rPr>
          <w:rFonts w:ascii="Arial" w:hAnsi="Arial" w:cs="Arial"/>
        </w:rPr>
        <w:t>learners</w:t>
      </w:r>
      <w:r w:rsidRPr="00494C5C">
        <w:rPr>
          <w:rFonts w:ascii="Arial" w:hAnsi="Arial" w:cs="Arial"/>
        </w:rPr>
        <w:t xml:space="preserve"> in their learning. </w:t>
      </w:r>
    </w:p>
    <w:p w14:paraId="5A8ED8C9" w14:textId="241B47BC" w:rsidR="00256905" w:rsidRPr="00494C5C" w:rsidRDefault="00256905" w:rsidP="00256905">
      <w:pPr>
        <w:spacing w:line="360" w:lineRule="auto"/>
        <w:rPr>
          <w:rFonts w:ascii="Arial" w:hAnsi="Arial" w:cs="Arial"/>
        </w:rPr>
      </w:pPr>
      <w:r w:rsidRPr="00494C5C">
        <w:rPr>
          <w:rFonts w:ascii="Arial" w:hAnsi="Arial" w:cs="Arial"/>
        </w:rPr>
        <w:t xml:space="preserve">A constructivist approach to learning is defined as </w:t>
      </w:r>
      <w:r w:rsidR="007E2E11" w:rsidRPr="00494C5C">
        <w:rPr>
          <w:rFonts w:ascii="Arial" w:hAnsi="Arial" w:cs="Arial"/>
        </w:rPr>
        <w:t>learners</w:t>
      </w:r>
      <w:r w:rsidRPr="00494C5C">
        <w:rPr>
          <w:rFonts w:ascii="Arial" w:hAnsi="Arial" w:cs="Arial"/>
        </w:rPr>
        <w:t xml:space="preserve"> actively learning and they learn through a social process, </w:t>
      </w:r>
      <w:r w:rsidR="00F13D88" w:rsidRPr="00494C5C">
        <w:rPr>
          <w:rFonts w:ascii="Arial" w:hAnsi="Arial" w:cs="Arial"/>
        </w:rPr>
        <w:t>(</w:t>
      </w:r>
      <w:r w:rsidRPr="00494C5C">
        <w:rPr>
          <w:rFonts w:ascii="Arial" w:hAnsi="Arial" w:cs="Arial"/>
        </w:rPr>
        <w:t>Stapleton and Stefaniak, 2018 and Tiilikainan et al, 2019) and this appears to be the way forward in education. This approach enables learners to build on knowledge they already have as it ‘allows learning that is continuous’ as Jones, Jones and Vermette, (2010</w:t>
      </w:r>
      <w:r w:rsidR="00F13D88" w:rsidRPr="00494C5C">
        <w:rPr>
          <w:rFonts w:ascii="Arial" w:hAnsi="Arial" w:cs="Arial"/>
        </w:rPr>
        <w:t>, p.</w:t>
      </w:r>
      <w:r w:rsidR="00D86C6B" w:rsidRPr="00494C5C">
        <w:rPr>
          <w:rFonts w:ascii="Arial" w:hAnsi="Arial" w:cs="Arial"/>
        </w:rPr>
        <w:t>33</w:t>
      </w:r>
      <w:r w:rsidRPr="00494C5C">
        <w:rPr>
          <w:rFonts w:ascii="Arial" w:hAnsi="Arial" w:cs="Arial"/>
        </w:rPr>
        <w:t>) informs us. In contrast to this, Srivastava and Mishra, (2021) highlight, if we look back at traditional ways of teaching, it was seen as one to one, the use of material</w:t>
      </w:r>
      <w:r w:rsidR="00B34E63" w:rsidRPr="00494C5C">
        <w:rPr>
          <w:rFonts w:ascii="Arial" w:hAnsi="Arial" w:cs="Arial"/>
        </w:rPr>
        <w:t xml:space="preserve"> and</w:t>
      </w:r>
      <w:r w:rsidRPr="00494C5C">
        <w:rPr>
          <w:rFonts w:ascii="Arial" w:hAnsi="Arial" w:cs="Arial"/>
        </w:rPr>
        <w:t xml:space="preserve"> learners being independent and sitting quietly. Richardson, (1997) backs this view as he informs us that traditional teaching does not promote interaction ‘between prior and new knowledge’ (p.3). However, with the curriculum reform tak</w:t>
      </w:r>
      <w:r w:rsidR="00B34E63" w:rsidRPr="00494C5C">
        <w:rPr>
          <w:rFonts w:ascii="Arial" w:hAnsi="Arial" w:cs="Arial"/>
        </w:rPr>
        <w:t>ing</w:t>
      </w:r>
      <w:r w:rsidRPr="00494C5C">
        <w:rPr>
          <w:rFonts w:ascii="Arial" w:hAnsi="Arial" w:cs="Arial"/>
        </w:rPr>
        <w:t xml:space="preserve"> place in Wales, they wanted to move from a direct teaching approach and develop a more inclusive one. A main area that was focused on was to make it a more inclusive approach and include the learners more in all aspects of learning plus developing skills that can be continually developed when they leave school a view supported by Robert and King, (2021).  </w:t>
      </w:r>
    </w:p>
    <w:p w14:paraId="351F7B20" w14:textId="41181C5B" w:rsidR="00256905" w:rsidRPr="00494C5C" w:rsidRDefault="00256905" w:rsidP="00256905">
      <w:pPr>
        <w:spacing w:line="360" w:lineRule="auto"/>
        <w:rPr>
          <w:rFonts w:ascii="Arial" w:hAnsi="Arial" w:cs="Arial"/>
        </w:rPr>
      </w:pPr>
      <w:r w:rsidRPr="00494C5C">
        <w:rPr>
          <w:rFonts w:ascii="Arial" w:hAnsi="Arial" w:cs="Arial"/>
        </w:rPr>
        <w:t>There are many theorists who believed in using a constructivist learning approach such as Vygotsky and Bruner</w:t>
      </w:r>
      <w:r w:rsidR="004A6ED3" w:rsidRPr="00494C5C">
        <w:rPr>
          <w:rFonts w:ascii="Arial" w:hAnsi="Arial" w:cs="Arial"/>
        </w:rPr>
        <w:t xml:space="preserve"> as they </w:t>
      </w:r>
      <w:r w:rsidR="00752918" w:rsidRPr="00494C5C">
        <w:rPr>
          <w:rFonts w:ascii="Arial" w:hAnsi="Arial" w:cs="Arial"/>
        </w:rPr>
        <w:t xml:space="preserve">started work looking at cognitive development and </w:t>
      </w:r>
      <w:r w:rsidR="007E03D5" w:rsidRPr="00494C5C">
        <w:rPr>
          <w:rFonts w:ascii="Arial" w:hAnsi="Arial" w:cs="Arial"/>
        </w:rPr>
        <w:t xml:space="preserve">how learners will </w:t>
      </w:r>
      <w:r w:rsidR="00F459E6" w:rsidRPr="00494C5C">
        <w:rPr>
          <w:rFonts w:ascii="Arial" w:hAnsi="Arial" w:cs="Arial"/>
        </w:rPr>
        <w:t>process and store information</w:t>
      </w:r>
      <w:r w:rsidR="008E54A5" w:rsidRPr="00494C5C">
        <w:rPr>
          <w:rFonts w:ascii="Arial" w:hAnsi="Arial" w:cs="Arial"/>
        </w:rPr>
        <w:t>,</w:t>
      </w:r>
      <w:r w:rsidR="00F459E6" w:rsidRPr="00494C5C">
        <w:rPr>
          <w:rFonts w:ascii="Arial" w:hAnsi="Arial" w:cs="Arial"/>
        </w:rPr>
        <w:t xml:space="preserve"> a view supported by</w:t>
      </w:r>
      <w:r w:rsidR="008E54A5" w:rsidRPr="00494C5C">
        <w:rPr>
          <w:rFonts w:ascii="Arial" w:hAnsi="Arial" w:cs="Arial"/>
        </w:rPr>
        <w:t xml:space="preserve"> </w:t>
      </w:r>
      <w:r w:rsidR="00450B30" w:rsidRPr="00494C5C">
        <w:rPr>
          <w:rFonts w:ascii="Arial" w:hAnsi="Arial" w:cs="Arial"/>
        </w:rPr>
        <w:t>Yilmaz, (2011).</w:t>
      </w:r>
      <w:r w:rsidRPr="00494C5C">
        <w:rPr>
          <w:rFonts w:ascii="Arial" w:hAnsi="Arial" w:cs="Arial"/>
        </w:rPr>
        <w:t xml:space="preserve"> </w:t>
      </w:r>
      <w:r w:rsidR="00450B30" w:rsidRPr="00494C5C">
        <w:rPr>
          <w:rFonts w:ascii="Arial" w:hAnsi="Arial" w:cs="Arial"/>
        </w:rPr>
        <w:t>T</w:t>
      </w:r>
      <w:r w:rsidRPr="00494C5C">
        <w:rPr>
          <w:rFonts w:ascii="Arial" w:hAnsi="Arial" w:cs="Arial"/>
        </w:rPr>
        <w:t xml:space="preserve">eachers </w:t>
      </w:r>
      <w:r w:rsidRPr="00494C5C">
        <w:rPr>
          <w:rFonts w:ascii="Arial" w:hAnsi="Arial" w:cs="Arial"/>
        </w:rPr>
        <w:lastRenderedPageBreak/>
        <w:t>today still use</w:t>
      </w:r>
      <w:r w:rsidR="00CA3AD5" w:rsidRPr="00494C5C">
        <w:rPr>
          <w:rFonts w:ascii="Arial" w:hAnsi="Arial" w:cs="Arial"/>
        </w:rPr>
        <w:t xml:space="preserve"> a constructivist approach</w:t>
      </w:r>
      <w:r w:rsidRPr="00494C5C">
        <w:rPr>
          <w:rFonts w:ascii="Arial" w:hAnsi="Arial" w:cs="Arial"/>
        </w:rPr>
        <w:t xml:space="preserve"> as Donaldson, (2015) informs us that with changes in the curriculum it can encourage use of different approaches, some will be seen as direct teaching and others as ‘favouring discovery learning or constructivism’ (p</w:t>
      </w:r>
      <w:r w:rsidR="00D6590B" w:rsidRPr="00494C5C">
        <w:rPr>
          <w:rFonts w:ascii="Arial" w:hAnsi="Arial" w:cs="Arial"/>
        </w:rPr>
        <w:t>.</w:t>
      </w:r>
      <w:r w:rsidRPr="00494C5C">
        <w:rPr>
          <w:rFonts w:ascii="Arial" w:hAnsi="Arial" w:cs="Arial"/>
        </w:rPr>
        <w:t>65).  Other literature informs us that within education the use of a constructivist approach is ‘</w:t>
      </w:r>
      <w:r w:rsidR="00CD6023" w:rsidRPr="00494C5C">
        <w:rPr>
          <w:rFonts w:ascii="Arial" w:hAnsi="Arial" w:cs="Arial"/>
        </w:rPr>
        <w:t>comp</w:t>
      </w:r>
      <w:r w:rsidR="00EA098C" w:rsidRPr="00494C5C">
        <w:rPr>
          <w:rFonts w:ascii="Arial" w:hAnsi="Arial" w:cs="Arial"/>
        </w:rPr>
        <w:t>atible</w:t>
      </w:r>
      <w:r w:rsidRPr="00494C5C">
        <w:rPr>
          <w:rFonts w:ascii="Arial" w:hAnsi="Arial" w:cs="Arial"/>
        </w:rPr>
        <w:t xml:space="preserve"> </w:t>
      </w:r>
      <w:r w:rsidR="00EA098C" w:rsidRPr="00494C5C">
        <w:rPr>
          <w:rFonts w:ascii="Arial" w:hAnsi="Arial" w:cs="Arial"/>
        </w:rPr>
        <w:t>with</w:t>
      </w:r>
      <w:r w:rsidRPr="00494C5C">
        <w:rPr>
          <w:rFonts w:ascii="Arial" w:hAnsi="Arial" w:cs="Arial"/>
        </w:rPr>
        <w:t xml:space="preserve"> any curriculum’ as stated by Selley, (2000</w:t>
      </w:r>
      <w:r w:rsidR="00B53BCE" w:rsidRPr="00494C5C">
        <w:rPr>
          <w:rFonts w:ascii="Arial" w:hAnsi="Arial" w:cs="Arial"/>
        </w:rPr>
        <w:t>, p.</w:t>
      </w:r>
      <w:r w:rsidR="00EA098C" w:rsidRPr="00494C5C">
        <w:rPr>
          <w:rFonts w:ascii="Arial" w:hAnsi="Arial" w:cs="Arial"/>
        </w:rPr>
        <w:t>3</w:t>
      </w:r>
      <w:r w:rsidRPr="00494C5C">
        <w:rPr>
          <w:rFonts w:ascii="Arial" w:hAnsi="Arial" w:cs="Arial"/>
        </w:rPr>
        <w:t>).</w:t>
      </w:r>
    </w:p>
    <w:p w14:paraId="13C347E1" w14:textId="1402FE59" w:rsidR="00256905" w:rsidRPr="00494C5C" w:rsidRDefault="00256905" w:rsidP="00256905">
      <w:pPr>
        <w:spacing w:line="360" w:lineRule="auto"/>
        <w:rPr>
          <w:rFonts w:ascii="Arial" w:hAnsi="Arial" w:cs="Arial"/>
        </w:rPr>
      </w:pPr>
      <w:r w:rsidRPr="00494C5C">
        <w:rPr>
          <w:rFonts w:ascii="Arial" w:hAnsi="Arial" w:cs="Arial"/>
        </w:rPr>
        <w:t>The use of a constructivist approach to learning within education is that it provides learners to be active in their learning which is a more effective approach than being teacher led (Meina, 2020), she pointed out that traditional education was seen as</w:t>
      </w:r>
      <w:r w:rsidR="00247FAE" w:rsidRPr="00494C5C">
        <w:rPr>
          <w:rFonts w:ascii="Arial" w:hAnsi="Arial" w:cs="Arial"/>
        </w:rPr>
        <w:t xml:space="preserve"> a</w:t>
      </w:r>
      <w:r w:rsidRPr="00494C5C">
        <w:rPr>
          <w:rFonts w:ascii="Arial" w:hAnsi="Arial" w:cs="Arial"/>
        </w:rPr>
        <w:t xml:space="preserve"> one to one process</w:t>
      </w:r>
      <w:r w:rsidR="00767780" w:rsidRPr="00494C5C">
        <w:rPr>
          <w:rFonts w:ascii="Arial" w:hAnsi="Arial" w:cs="Arial"/>
        </w:rPr>
        <w:t>,</w:t>
      </w:r>
      <w:r w:rsidR="00247FAE" w:rsidRPr="00494C5C">
        <w:rPr>
          <w:rFonts w:ascii="Arial" w:hAnsi="Arial" w:cs="Arial"/>
        </w:rPr>
        <w:t xml:space="preserve"> </w:t>
      </w:r>
      <w:r w:rsidR="00767780" w:rsidRPr="00494C5C">
        <w:rPr>
          <w:rFonts w:ascii="Arial" w:hAnsi="Arial" w:cs="Arial"/>
        </w:rPr>
        <w:t>now</w:t>
      </w:r>
      <w:r w:rsidRPr="00494C5C">
        <w:rPr>
          <w:rFonts w:ascii="Arial" w:hAnsi="Arial" w:cs="Arial"/>
        </w:rPr>
        <w:t xml:space="preserve"> people argue </w:t>
      </w:r>
      <w:r w:rsidR="00767780" w:rsidRPr="00494C5C">
        <w:rPr>
          <w:rFonts w:ascii="Arial" w:hAnsi="Arial" w:cs="Arial"/>
        </w:rPr>
        <w:t xml:space="preserve">this </w:t>
      </w:r>
      <w:r w:rsidRPr="00494C5C">
        <w:rPr>
          <w:rFonts w:ascii="Arial" w:hAnsi="Arial" w:cs="Arial"/>
        </w:rPr>
        <w:t>is not the best way to learn as it is a more isolated approach a view supported by Srivastava and Mishra, (2021). In contrast to isolated learning, being taught in a social setting, provides a social process and it is one of the best forms of learning</w:t>
      </w:r>
      <w:r w:rsidR="002B5E18" w:rsidRPr="00494C5C">
        <w:rPr>
          <w:rFonts w:ascii="Arial" w:hAnsi="Arial" w:cs="Arial"/>
        </w:rPr>
        <w:t xml:space="preserve"> a view supported by Meina, (2020) and</w:t>
      </w:r>
      <w:r w:rsidRPr="00494C5C">
        <w:rPr>
          <w:rFonts w:ascii="Arial" w:hAnsi="Arial" w:cs="Arial"/>
        </w:rPr>
        <w:t xml:space="preserve"> as Stapleton and Stefaniak, (2018</w:t>
      </w:r>
      <w:r w:rsidR="009D4274" w:rsidRPr="00494C5C">
        <w:rPr>
          <w:rFonts w:ascii="Arial" w:hAnsi="Arial" w:cs="Arial"/>
        </w:rPr>
        <w:t>, p.5</w:t>
      </w:r>
      <w:r w:rsidRPr="00494C5C">
        <w:rPr>
          <w:rFonts w:ascii="Arial" w:hAnsi="Arial" w:cs="Arial"/>
        </w:rPr>
        <w:t>) highlight, ‘learners learn best within a social setting’</w:t>
      </w:r>
      <w:r w:rsidR="009D4274" w:rsidRPr="00494C5C">
        <w:rPr>
          <w:rFonts w:ascii="Arial" w:hAnsi="Arial" w:cs="Arial"/>
        </w:rPr>
        <w:t xml:space="preserve">, </w:t>
      </w:r>
      <w:r w:rsidRPr="00494C5C">
        <w:rPr>
          <w:rFonts w:ascii="Arial" w:hAnsi="Arial" w:cs="Arial"/>
        </w:rPr>
        <w:t>as a constructivist theory is described as learning being a physical progress.</w:t>
      </w:r>
      <w:r w:rsidR="00E23392" w:rsidRPr="00494C5C">
        <w:rPr>
          <w:rFonts w:ascii="Arial" w:hAnsi="Arial" w:cs="Arial"/>
        </w:rPr>
        <w:t xml:space="preserve"> </w:t>
      </w:r>
      <w:r w:rsidRPr="00494C5C">
        <w:rPr>
          <w:rFonts w:ascii="Arial" w:hAnsi="Arial" w:cs="Arial"/>
        </w:rPr>
        <w:t xml:space="preserve">Within education nowadays, specifically with the new curriculum for Wales underway it is to engage learners and provide them with meaningful learning experiences and ensure it is linked to previous knowledge a view supported by Jones, Jones and Vermetter, (2010) and Pritchard, (2009).   </w:t>
      </w:r>
    </w:p>
    <w:p w14:paraId="6A8418A9" w14:textId="2B3BFD2A" w:rsidR="00CA03C1" w:rsidRDefault="00BE668C" w:rsidP="00256905">
      <w:pPr>
        <w:spacing w:line="360" w:lineRule="auto"/>
        <w:rPr>
          <w:rFonts w:ascii="Arial" w:hAnsi="Arial" w:cs="Arial"/>
        </w:rPr>
      </w:pPr>
      <w:r w:rsidRPr="00494C5C">
        <w:rPr>
          <w:rFonts w:ascii="Arial" w:hAnsi="Arial" w:cs="Arial"/>
        </w:rPr>
        <w:t>The literature informs us that</w:t>
      </w:r>
      <w:r w:rsidR="002C0824">
        <w:rPr>
          <w:rFonts w:ascii="Arial" w:hAnsi="Arial" w:cs="Arial"/>
        </w:rPr>
        <w:t xml:space="preserve"> compared to </w:t>
      </w:r>
      <w:r w:rsidR="00D668B5">
        <w:rPr>
          <w:rFonts w:ascii="Arial" w:hAnsi="Arial" w:cs="Arial"/>
        </w:rPr>
        <w:t>the use of old traditional teaching,</w:t>
      </w:r>
      <w:r w:rsidRPr="00494C5C">
        <w:rPr>
          <w:rFonts w:ascii="Arial" w:hAnsi="Arial" w:cs="Arial"/>
        </w:rPr>
        <w:t xml:space="preserve"> the use of a constructivist approach to learning can be beneficial to use to engage learners and provide them with continuous learning throughout their time in education</w:t>
      </w:r>
      <w:r w:rsidR="00CA03C1">
        <w:rPr>
          <w:rFonts w:ascii="Arial" w:hAnsi="Arial" w:cs="Arial"/>
        </w:rPr>
        <w:t xml:space="preserve"> and is therefore seen as a positive </w:t>
      </w:r>
      <w:r w:rsidR="006C4DF3">
        <w:rPr>
          <w:rFonts w:ascii="Arial" w:hAnsi="Arial" w:cs="Arial"/>
        </w:rPr>
        <w:t>w</w:t>
      </w:r>
      <w:r w:rsidR="00CA03C1">
        <w:rPr>
          <w:rFonts w:ascii="Arial" w:hAnsi="Arial" w:cs="Arial"/>
        </w:rPr>
        <w:t>ay forward,</w:t>
      </w:r>
      <w:r w:rsidR="008D1510" w:rsidRPr="00494C5C">
        <w:rPr>
          <w:rFonts w:ascii="Arial" w:hAnsi="Arial" w:cs="Arial"/>
        </w:rPr>
        <w:t xml:space="preserve"> a view supported by Srivastava</w:t>
      </w:r>
      <w:r w:rsidR="007E0A3A" w:rsidRPr="00494C5C">
        <w:rPr>
          <w:rFonts w:ascii="Arial" w:hAnsi="Arial" w:cs="Arial"/>
        </w:rPr>
        <w:t xml:space="preserve"> and Mishra, (2021)</w:t>
      </w:r>
      <w:r w:rsidRPr="00494C5C">
        <w:rPr>
          <w:rFonts w:ascii="Arial" w:hAnsi="Arial" w:cs="Arial"/>
        </w:rPr>
        <w:t xml:space="preserve">. </w:t>
      </w:r>
    </w:p>
    <w:p w14:paraId="45A940A1" w14:textId="46180BA7" w:rsidR="00256905" w:rsidRPr="00494C5C" w:rsidRDefault="00256905" w:rsidP="00256905">
      <w:pPr>
        <w:spacing w:line="360" w:lineRule="auto"/>
        <w:rPr>
          <w:rFonts w:ascii="Arial" w:hAnsi="Arial" w:cs="Arial"/>
        </w:rPr>
      </w:pPr>
      <w:r w:rsidRPr="00494C5C">
        <w:rPr>
          <w:rFonts w:ascii="Arial" w:hAnsi="Arial" w:cs="Arial"/>
        </w:rPr>
        <w:t>The second method I identified was scaffolding which was introduced through the constructivist approach to learning in education. It was introduced in education by the theorist Jerome Bruner</w:t>
      </w:r>
      <w:r w:rsidR="00EF703A" w:rsidRPr="00494C5C">
        <w:rPr>
          <w:rFonts w:ascii="Arial" w:hAnsi="Arial" w:cs="Arial"/>
        </w:rPr>
        <w:t xml:space="preserve"> and</w:t>
      </w:r>
      <w:r w:rsidRPr="00494C5C">
        <w:rPr>
          <w:rFonts w:ascii="Arial" w:hAnsi="Arial" w:cs="Arial"/>
        </w:rPr>
        <w:t xml:space="preserve"> is described as an ‘interaction between a learner and a more experienced other’ as stated by Smidt, (2011, p24), who continues to explain, it’s a process that helps them to become more independent from being a dependent learner. Bruner developed his theory from Vygotsky who introduced the Zones of Proximal Development (ZPD) as Vygotsky had suggested that learners are provided support from experienced learners (Smidt, 2009). The ZPD theory </w:t>
      </w:r>
      <w:r w:rsidR="002900DA" w:rsidRPr="00494C5C">
        <w:rPr>
          <w:rFonts w:ascii="Arial" w:hAnsi="Arial" w:cs="Arial"/>
        </w:rPr>
        <w:t>identifies</w:t>
      </w:r>
      <w:r w:rsidRPr="00494C5C">
        <w:rPr>
          <w:rFonts w:ascii="Arial" w:hAnsi="Arial" w:cs="Arial"/>
        </w:rPr>
        <w:t xml:space="preserve"> what the children can achieve with support and what they can do independently a view supported by Tedick and Lyster (2019) and teachers will use this strategy to gauge where their pupils’ ability levels are by setting tasks for pupils to complete. </w:t>
      </w:r>
    </w:p>
    <w:p w14:paraId="09213BAE" w14:textId="160A3367" w:rsidR="00256905" w:rsidRPr="00494C5C" w:rsidRDefault="00256905" w:rsidP="00256905">
      <w:pPr>
        <w:spacing w:line="360" w:lineRule="auto"/>
        <w:rPr>
          <w:rFonts w:ascii="Arial" w:hAnsi="Arial" w:cs="Arial"/>
        </w:rPr>
      </w:pPr>
      <w:r w:rsidRPr="00494C5C">
        <w:rPr>
          <w:rFonts w:ascii="Arial" w:hAnsi="Arial" w:cs="Arial"/>
        </w:rPr>
        <w:t xml:space="preserve">Scaffolding is used in education as a tool for assisting </w:t>
      </w:r>
      <w:r w:rsidR="00941902">
        <w:rPr>
          <w:rFonts w:ascii="Arial" w:hAnsi="Arial" w:cs="Arial"/>
        </w:rPr>
        <w:t>learners</w:t>
      </w:r>
      <w:r w:rsidRPr="00494C5C">
        <w:rPr>
          <w:rFonts w:ascii="Arial" w:hAnsi="Arial" w:cs="Arial"/>
        </w:rPr>
        <w:t xml:space="preserve"> to develop their understanding of lessons carried out by the teacher. Teacher</w:t>
      </w:r>
      <w:r w:rsidR="00BA341E">
        <w:rPr>
          <w:rFonts w:ascii="Arial" w:hAnsi="Arial" w:cs="Arial"/>
        </w:rPr>
        <w:t>s</w:t>
      </w:r>
      <w:r w:rsidRPr="00494C5C">
        <w:rPr>
          <w:rFonts w:ascii="Arial" w:hAnsi="Arial" w:cs="Arial"/>
        </w:rPr>
        <w:t xml:space="preserve"> </w:t>
      </w:r>
      <w:r w:rsidR="00574792" w:rsidRPr="00494C5C">
        <w:rPr>
          <w:rFonts w:ascii="Arial" w:hAnsi="Arial" w:cs="Arial"/>
        </w:rPr>
        <w:t>use</w:t>
      </w:r>
      <w:r w:rsidR="00574792">
        <w:rPr>
          <w:rFonts w:ascii="Arial" w:hAnsi="Arial" w:cs="Arial"/>
        </w:rPr>
        <w:t xml:space="preserve"> </w:t>
      </w:r>
      <w:r w:rsidRPr="00494C5C">
        <w:rPr>
          <w:rFonts w:ascii="Arial" w:hAnsi="Arial" w:cs="Arial"/>
        </w:rPr>
        <w:t xml:space="preserve">a number of methods of scaffolding in lessons for example, they work through a model example of the task being </w:t>
      </w:r>
      <w:r w:rsidRPr="00494C5C">
        <w:rPr>
          <w:rFonts w:ascii="Arial" w:hAnsi="Arial" w:cs="Arial"/>
        </w:rPr>
        <w:lastRenderedPageBreak/>
        <w:t>given, and this was displayed in my critical incident when the teacher models a story map on the board with the inclusion of the pupils and the use a worksheet and a discussion a</w:t>
      </w:r>
      <w:r w:rsidR="00E93D62" w:rsidRPr="00494C5C">
        <w:rPr>
          <w:rFonts w:ascii="Arial" w:hAnsi="Arial" w:cs="Arial"/>
        </w:rPr>
        <w:t>n</w:t>
      </w:r>
      <w:r w:rsidRPr="00494C5C">
        <w:rPr>
          <w:rFonts w:ascii="Arial" w:hAnsi="Arial" w:cs="Arial"/>
        </w:rPr>
        <w:t xml:space="preserve"> </w:t>
      </w:r>
      <w:r w:rsidR="00E93D62" w:rsidRPr="00494C5C">
        <w:rPr>
          <w:rFonts w:ascii="Arial" w:hAnsi="Arial" w:cs="Arial"/>
        </w:rPr>
        <w:t>approach</w:t>
      </w:r>
      <w:r w:rsidRPr="00494C5C">
        <w:rPr>
          <w:rFonts w:ascii="Arial" w:hAnsi="Arial" w:cs="Arial"/>
        </w:rPr>
        <w:t xml:space="preserve"> supported by Pritchard, (2009)</w:t>
      </w:r>
      <w:r w:rsidR="00767A48" w:rsidRPr="00494C5C">
        <w:rPr>
          <w:rFonts w:ascii="Arial" w:hAnsi="Arial" w:cs="Arial"/>
        </w:rPr>
        <w:t>.</w:t>
      </w:r>
      <w:r w:rsidRPr="00494C5C">
        <w:rPr>
          <w:rFonts w:ascii="Arial" w:hAnsi="Arial" w:cs="Arial"/>
        </w:rPr>
        <w:t xml:space="preserve"> </w:t>
      </w:r>
      <w:r w:rsidR="009E56D3" w:rsidRPr="00494C5C">
        <w:rPr>
          <w:rFonts w:ascii="Arial" w:hAnsi="Arial" w:cs="Arial"/>
        </w:rPr>
        <w:t>There are other aut</w:t>
      </w:r>
      <w:r w:rsidR="00257E96" w:rsidRPr="00494C5C">
        <w:rPr>
          <w:rFonts w:ascii="Arial" w:hAnsi="Arial" w:cs="Arial"/>
        </w:rPr>
        <w:t>h</w:t>
      </w:r>
      <w:r w:rsidR="009E56D3" w:rsidRPr="00494C5C">
        <w:rPr>
          <w:rFonts w:ascii="Arial" w:hAnsi="Arial" w:cs="Arial"/>
        </w:rPr>
        <w:t>ors that provide literature</w:t>
      </w:r>
      <w:r w:rsidRPr="00494C5C">
        <w:rPr>
          <w:rFonts w:ascii="Arial" w:hAnsi="Arial" w:cs="Arial"/>
        </w:rPr>
        <w:t xml:space="preserve"> agree</w:t>
      </w:r>
      <w:r w:rsidR="00257E96" w:rsidRPr="00494C5C">
        <w:rPr>
          <w:rFonts w:ascii="Arial" w:hAnsi="Arial" w:cs="Arial"/>
        </w:rPr>
        <w:t>ing</w:t>
      </w:r>
      <w:r w:rsidRPr="00494C5C">
        <w:rPr>
          <w:rFonts w:ascii="Arial" w:hAnsi="Arial" w:cs="Arial"/>
        </w:rPr>
        <w:t xml:space="preserve"> with the use of scaffolding as it is providing support in different ways and </w:t>
      </w:r>
      <w:r w:rsidR="002F44BA" w:rsidRPr="00494C5C">
        <w:rPr>
          <w:rFonts w:ascii="Arial" w:hAnsi="Arial" w:cs="Arial"/>
        </w:rPr>
        <w:t>helping learners develop a new understanding of concept</w:t>
      </w:r>
      <w:r w:rsidR="00876FEC" w:rsidRPr="00494C5C">
        <w:rPr>
          <w:rFonts w:ascii="Arial" w:hAnsi="Arial" w:cs="Arial"/>
        </w:rPr>
        <w:t xml:space="preserve">s or </w:t>
      </w:r>
      <w:r w:rsidR="002F44BA" w:rsidRPr="00494C5C">
        <w:rPr>
          <w:rFonts w:ascii="Arial" w:hAnsi="Arial" w:cs="Arial"/>
        </w:rPr>
        <w:t xml:space="preserve">contexts being </w:t>
      </w:r>
      <w:r w:rsidR="000B0FEB" w:rsidRPr="00494C5C">
        <w:rPr>
          <w:rFonts w:ascii="Arial" w:hAnsi="Arial" w:cs="Arial"/>
        </w:rPr>
        <w:t>taught,</w:t>
      </w:r>
      <w:r w:rsidR="00876FEC" w:rsidRPr="00494C5C">
        <w:rPr>
          <w:rFonts w:ascii="Arial" w:hAnsi="Arial" w:cs="Arial"/>
        </w:rPr>
        <w:t xml:space="preserve"> a view supported by</w:t>
      </w:r>
      <w:r w:rsidRPr="00494C5C">
        <w:rPr>
          <w:rFonts w:ascii="Arial" w:hAnsi="Arial" w:cs="Arial"/>
        </w:rPr>
        <w:t xml:space="preserve"> Asselman, Khaldi and Aammou, </w:t>
      </w:r>
      <w:r w:rsidR="00257E96" w:rsidRPr="00494C5C">
        <w:rPr>
          <w:rFonts w:ascii="Arial" w:hAnsi="Arial" w:cs="Arial"/>
        </w:rPr>
        <w:t>(</w:t>
      </w:r>
      <w:r w:rsidRPr="00494C5C">
        <w:rPr>
          <w:rFonts w:ascii="Arial" w:hAnsi="Arial" w:cs="Arial"/>
        </w:rPr>
        <w:t>2020</w:t>
      </w:r>
      <w:r w:rsidR="00257E96" w:rsidRPr="00494C5C">
        <w:rPr>
          <w:rFonts w:ascii="Arial" w:hAnsi="Arial" w:cs="Arial"/>
        </w:rPr>
        <w:t>)</w:t>
      </w:r>
      <w:r w:rsidR="00876FEC" w:rsidRPr="00494C5C">
        <w:rPr>
          <w:rFonts w:ascii="Arial" w:hAnsi="Arial" w:cs="Arial"/>
        </w:rPr>
        <w:t xml:space="preserve"> and </w:t>
      </w:r>
      <w:r w:rsidR="00DE10BE" w:rsidRPr="00494C5C">
        <w:rPr>
          <w:rFonts w:ascii="Arial" w:hAnsi="Arial" w:cs="Arial"/>
        </w:rPr>
        <w:t>Z</w:t>
      </w:r>
      <w:r w:rsidR="009708A6" w:rsidRPr="00494C5C">
        <w:rPr>
          <w:rFonts w:ascii="Arial" w:hAnsi="Arial" w:cs="Arial"/>
        </w:rPr>
        <w:t>aheera, (2022)</w:t>
      </w:r>
      <w:r w:rsidRPr="00494C5C">
        <w:rPr>
          <w:rFonts w:ascii="Arial" w:hAnsi="Arial" w:cs="Arial"/>
        </w:rPr>
        <w:t>. We</w:t>
      </w:r>
      <w:r w:rsidR="00DB2FB6" w:rsidRPr="00494C5C">
        <w:rPr>
          <w:rFonts w:ascii="Arial" w:hAnsi="Arial" w:cs="Arial"/>
        </w:rPr>
        <w:t xml:space="preserve"> also</w:t>
      </w:r>
      <w:r w:rsidRPr="00494C5C">
        <w:rPr>
          <w:rFonts w:ascii="Arial" w:hAnsi="Arial" w:cs="Arial"/>
        </w:rPr>
        <w:t xml:space="preserve"> see from other literature such as Mcleod, (2019) and </w:t>
      </w:r>
      <w:r w:rsidR="002B46F9">
        <w:rPr>
          <w:rFonts w:ascii="Arial" w:hAnsi="Arial" w:cs="Arial"/>
        </w:rPr>
        <w:t>Van De Pol</w:t>
      </w:r>
      <w:r w:rsidRPr="00494C5C">
        <w:rPr>
          <w:rFonts w:ascii="Arial" w:hAnsi="Arial" w:cs="Arial"/>
        </w:rPr>
        <w:t xml:space="preserve">, Volman and Beishuizen, (2010) suggesting quite similar ideas to Pritchard, (2009) as he explains by simplifying lessons and the topics you are teaching through scaffolding and the use of encouragement will both assist in developing knowledge and confidence. Positively reinforcing </w:t>
      </w:r>
      <w:r w:rsidR="003E0355" w:rsidRPr="00494C5C">
        <w:rPr>
          <w:rFonts w:ascii="Arial" w:hAnsi="Arial" w:cs="Arial"/>
        </w:rPr>
        <w:t>learners</w:t>
      </w:r>
      <w:r w:rsidRPr="00494C5C">
        <w:rPr>
          <w:rFonts w:ascii="Arial" w:hAnsi="Arial" w:cs="Arial"/>
        </w:rPr>
        <w:t xml:space="preserve"> provides them with the success they need to feel in completing tasks, relating it to the task will also help keep them motivated in their learning (Palmer, 2005).     </w:t>
      </w:r>
    </w:p>
    <w:p w14:paraId="5AFB37DC" w14:textId="594B5A47" w:rsidR="00256905" w:rsidRPr="00494C5C" w:rsidRDefault="00F633E8" w:rsidP="00256905">
      <w:pPr>
        <w:spacing w:line="360" w:lineRule="auto"/>
        <w:rPr>
          <w:rFonts w:ascii="Arial" w:hAnsi="Arial" w:cs="Arial"/>
        </w:rPr>
      </w:pPr>
      <w:r w:rsidRPr="00494C5C">
        <w:rPr>
          <w:rFonts w:ascii="Arial" w:hAnsi="Arial" w:cs="Arial"/>
        </w:rPr>
        <w:t>Scaffolding</w:t>
      </w:r>
      <w:r w:rsidR="00256905" w:rsidRPr="00494C5C">
        <w:rPr>
          <w:rFonts w:ascii="Arial" w:hAnsi="Arial" w:cs="Arial"/>
        </w:rPr>
        <w:t xml:space="preserve"> is not a provision carried out by teachers alone</w:t>
      </w:r>
      <w:r w:rsidR="0041470B" w:rsidRPr="00494C5C">
        <w:rPr>
          <w:rFonts w:ascii="Arial" w:hAnsi="Arial" w:cs="Arial"/>
        </w:rPr>
        <w:t>,</w:t>
      </w:r>
      <w:r w:rsidR="00256905" w:rsidRPr="00494C5C">
        <w:rPr>
          <w:rFonts w:ascii="Arial" w:hAnsi="Arial" w:cs="Arial"/>
        </w:rPr>
        <w:t xml:space="preserve"> as Belland, (2017) informs us that ‘scaffolding can be provided by teachers, peers and computer tools’ (p5). Belland, (2017) a</w:t>
      </w:r>
      <w:r w:rsidR="0041470B" w:rsidRPr="00494C5C">
        <w:rPr>
          <w:rFonts w:ascii="Arial" w:hAnsi="Arial" w:cs="Arial"/>
        </w:rPr>
        <w:t>dvocates</w:t>
      </w:r>
      <w:r w:rsidR="00256905" w:rsidRPr="00494C5C">
        <w:rPr>
          <w:rFonts w:ascii="Arial" w:hAnsi="Arial" w:cs="Arial"/>
        </w:rPr>
        <w:t xml:space="preserve"> that peer scaffolding can be a good method and be positively influential as it promotes not only the building of knowledge but communication and language skills. However, Belland, (2017)</w:t>
      </w:r>
      <w:r w:rsidR="00536C46" w:rsidRPr="00494C5C">
        <w:rPr>
          <w:rFonts w:ascii="Arial" w:hAnsi="Arial" w:cs="Arial"/>
        </w:rPr>
        <w:t xml:space="preserve"> also</w:t>
      </w:r>
      <w:r w:rsidR="00256905" w:rsidRPr="00494C5C">
        <w:rPr>
          <w:rFonts w:ascii="Arial" w:hAnsi="Arial" w:cs="Arial"/>
        </w:rPr>
        <w:t xml:space="preserve"> points out with regards to peer scaffolding that they do not have ‘full content knowledge and pedagogical expertise’ (p</w:t>
      </w:r>
      <w:r w:rsidR="007B4A08" w:rsidRPr="00494C5C">
        <w:rPr>
          <w:rFonts w:ascii="Arial" w:hAnsi="Arial" w:cs="Arial"/>
        </w:rPr>
        <w:t>.</w:t>
      </w:r>
      <w:r w:rsidR="00256905" w:rsidRPr="00494C5C">
        <w:rPr>
          <w:rFonts w:ascii="Arial" w:hAnsi="Arial" w:cs="Arial"/>
        </w:rPr>
        <w:t>26)</w:t>
      </w:r>
      <w:r w:rsidR="009047E3" w:rsidRPr="00494C5C">
        <w:rPr>
          <w:rFonts w:ascii="Arial" w:hAnsi="Arial" w:cs="Arial"/>
        </w:rPr>
        <w:t>, and a</w:t>
      </w:r>
      <w:r w:rsidR="00256905" w:rsidRPr="00494C5C">
        <w:rPr>
          <w:rFonts w:ascii="Arial" w:hAnsi="Arial" w:cs="Arial"/>
        </w:rPr>
        <w:t>s educators</w:t>
      </w:r>
      <w:r w:rsidR="00A3388D" w:rsidRPr="00494C5C">
        <w:rPr>
          <w:rFonts w:ascii="Arial" w:hAnsi="Arial" w:cs="Arial"/>
        </w:rPr>
        <w:t xml:space="preserve"> that is</w:t>
      </w:r>
      <w:r w:rsidR="00256905" w:rsidRPr="00494C5C">
        <w:rPr>
          <w:rFonts w:ascii="Arial" w:hAnsi="Arial" w:cs="Arial"/>
        </w:rPr>
        <w:t xml:space="preserve"> underst</w:t>
      </w:r>
      <w:r w:rsidR="00A3388D" w:rsidRPr="00494C5C">
        <w:rPr>
          <w:rFonts w:ascii="Arial" w:hAnsi="Arial" w:cs="Arial"/>
        </w:rPr>
        <w:t>ood</w:t>
      </w:r>
      <w:r w:rsidR="009047E3" w:rsidRPr="00494C5C">
        <w:rPr>
          <w:rFonts w:ascii="Arial" w:hAnsi="Arial" w:cs="Arial"/>
        </w:rPr>
        <w:t>.</w:t>
      </w:r>
      <w:r w:rsidR="00256905" w:rsidRPr="00494C5C">
        <w:rPr>
          <w:rFonts w:ascii="Arial" w:hAnsi="Arial" w:cs="Arial"/>
        </w:rPr>
        <w:t xml:space="preserve"> </w:t>
      </w:r>
      <w:r w:rsidR="009047E3" w:rsidRPr="00494C5C">
        <w:rPr>
          <w:rFonts w:ascii="Arial" w:hAnsi="Arial" w:cs="Arial"/>
        </w:rPr>
        <w:t>On the other hand,</w:t>
      </w:r>
      <w:r w:rsidR="00256905" w:rsidRPr="00494C5C">
        <w:rPr>
          <w:rFonts w:ascii="Arial" w:hAnsi="Arial" w:cs="Arial"/>
        </w:rPr>
        <w:t xml:space="preserve"> it is used to build confidence in learners to speak in class and provides them with interaction, </w:t>
      </w:r>
      <w:r w:rsidR="00BA341E">
        <w:rPr>
          <w:rFonts w:ascii="Arial" w:hAnsi="Arial" w:cs="Arial"/>
        </w:rPr>
        <w:t>a view supported</w:t>
      </w:r>
      <w:r w:rsidR="00256905" w:rsidRPr="00494C5C">
        <w:rPr>
          <w:rFonts w:ascii="Arial" w:hAnsi="Arial" w:cs="Arial"/>
        </w:rPr>
        <w:t xml:space="preserve"> in the new curriculum</w:t>
      </w:r>
      <w:r w:rsidR="00867740" w:rsidRPr="00494C5C">
        <w:rPr>
          <w:rFonts w:ascii="Arial" w:hAnsi="Arial" w:cs="Arial"/>
        </w:rPr>
        <w:t xml:space="preserve"> under one of the </w:t>
      </w:r>
      <w:r w:rsidR="00256905" w:rsidRPr="00494C5C">
        <w:rPr>
          <w:rFonts w:ascii="Arial" w:hAnsi="Arial" w:cs="Arial"/>
        </w:rPr>
        <w:t>four purposes by Donaldson</w:t>
      </w:r>
      <w:r w:rsidR="00BA5E30" w:rsidRPr="00494C5C">
        <w:rPr>
          <w:rFonts w:ascii="Arial" w:hAnsi="Arial" w:cs="Arial"/>
        </w:rPr>
        <w:t>,</w:t>
      </w:r>
      <w:r w:rsidR="00256905" w:rsidRPr="00494C5C">
        <w:rPr>
          <w:rFonts w:ascii="Arial" w:hAnsi="Arial" w:cs="Arial"/>
        </w:rPr>
        <w:t xml:space="preserve"> (2015)</w:t>
      </w:r>
      <w:r w:rsidR="009047E3" w:rsidRPr="00494C5C">
        <w:rPr>
          <w:rFonts w:ascii="Arial" w:hAnsi="Arial" w:cs="Arial"/>
        </w:rPr>
        <w:t>,</w:t>
      </w:r>
      <w:r w:rsidR="00256905" w:rsidRPr="00494C5C">
        <w:rPr>
          <w:rFonts w:ascii="Arial" w:hAnsi="Arial" w:cs="Arial"/>
        </w:rPr>
        <w:t xml:space="preserve"> </w:t>
      </w:r>
      <w:r w:rsidR="00867740" w:rsidRPr="00494C5C">
        <w:rPr>
          <w:rFonts w:ascii="Arial" w:hAnsi="Arial" w:cs="Arial"/>
        </w:rPr>
        <w:t>which is</w:t>
      </w:r>
      <w:r w:rsidR="00256905" w:rsidRPr="00494C5C">
        <w:rPr>
          <w:rFonts w:ascii="Arial" w:hAnsi="Arial" w:cs="Arial"/>
        </w:rPr>
        <w:t xml:space="preserve"> healthy, confident individuals</w:t>
      </w:r>
      <w:r w:rsidR="00802E69" w:rsidRPr="00494C5C">
        <w:rPr>
          <w:rFonts w:ascii="Arial" w:hAnsi="Arial" w:cs="Arial"/>
        </w:rPr>
        <w:t xml:space="preserve"> as</w:t>
      </w:r>
      <w:r w:rsidR="00256905" w:rsidRPr="00494C5C">
        <w:rPr>
          <w:rFonts w:ascii="Arial" w:hAnsi="Arial" w:cs="Arial"/>
        </w:rPr>
        <w:t xml:space="preserve"> it highlights learners being able to build on their emotional well-being by developing their confidenc</w:t>
      </w:r>
      <w:r w:rsidR="00802E69" w:rsidRPr="00494C5C">
        <w:rPr>
          <w:rFonts w:ascii="Arial" w:hAnsi="Arial" w:cs="Arial"/>
        </w:rPr>
        <w:t>e.</w:t>
      </w:r>
      <w:r w:rsidR="00256905" w:rsidRPr="00494C5C">
        <w:rPr>
          <w:rFonts w:ascii="Arial" w:hAnsi="Arial" w:cs="Arial"/>
        </w:rPr>
        <w:t xml:space="preserve">    </w:t>
      </w:r>
    </w:p>
    <w:p w14:paraId="37FEA2E4" w14:textId="6E4FA6D4" w:rsidR="00256905" w:rsidRPr="00494C5C" w:rsidRDefault="0086671E" w:rsidP="00256905">
      <w:pPr>
        <w:spacing w:line="360" w:lineRule="auto"/>
        <w:rPr>
          <w:rFonts w:ascii="Arial" w:hAnsi="Arial" w:cs="Arial"/>
        </w:rPr>
      </w:pPr>
      <w:r w:rsidRPr="00494C5C">
        <w:rPr>
          <w:rFonts w:ascii="Arial" w:hAnsi="Arial" w:cs="Arial"/>
        </w:rPr>
        <w:t>Donaldson, (2015</w:t>
      </w:r>
      <w:r w:rsidR="00210F6D" w:rsidRPr="00494C5C">
        <w:rPr>
          <w:rFonts w:ascii="Arial" w:hAnsi="Arial" w:cs="Arial"/>
        </w:rPr>
        <w:t>, p.69</w:t>
      </w:r>
      <w:r w:rsidRPr="00494C5C">
        <w:rPr>
          <w:rFonts w:ascii="Arial" w:hAnsi="Arial" w:cs="Arial"/>
        </w:rPr>
        <w:t xml:space="preserve">) </w:t>
      </w:r>
      <w:r w:rsidR="00210F6D" w:rsidRPr="00494C5C">
        <w:rPr>
          <w:rFonts w:ascii="Arial" w:hAnsi="Arial" w:cs="Arial"/>
        </w:rPr>
        <w:t>‘</w:t>
      </w:r>
      <w:r w:rsidRPr="00494C5C">
        <w:rPr>
          <w:rFonts w:ascii="Arial" w:hAnsi="Arial" w:cs="Arial"/>
          <w:i/>
          <w:iCs/>
        </w:rPr>
        <w:t>Successful Futures’</w:t>
      </w:r>
      <w:r w:rsidR="00210F6D" w:rsidRPr="00494C5C">
        <w:rPr>
          <w:rFonts w:ascii="Arial" w:hAnsi="Arial" w:cs="Arial"/>
          <w:i/>
          <w:iCs/>
        </w:rPr>
        <w:t xml:space="preserve"> </w:t>
      </w:r>
      <w:r w:rsidR="00210F6D" w:rsidRPr="00494C5C">
        <w:rPr>
          <w:rFonts w:ascii="Arial" w:hAnsi="Arial" w:cs="Arial"/>
        </w:rPr>
        <w:t>states</w:t>
      </w:r>
      <w:r w:rsidR="00A76B71" w:rsidRPr="00494C5C">
        <w:rPr>
          <w:rFonts w:ascii="Arial" w:hAnsi="Arial" w:cs="Arial"/>
        </w:rPr>
        <w:t>,</w:t>
      </w:r>
      <w:r w:rsidR="00C944B6" w:rsidRPr="00494C5C">
        <w:rPr>
          <w:rFonts w:ascii="Arial" w:hAnsi="Arial" w:cs="Arial"/>
        </w:rPr>
        <w:t xml:space="preserve"> ‘some learners may need more support</w:t>
      </w:r>
      <w:r w:rsidR="00CF5C11" w:rsidRPr="00494C5C">
        <w:rPr>
          <w:rFonts w:ascii="Arial" w:hAnsi="Arial" w:cs="Arial"/>
        </w:rPr>
        <w:t xml:space="preserve">, </w:t>
      </w:r>
      <w:r w:rsidR="00C944B6" w:rsidRPr="00494C5C">
        <w:rPr>
          <w:rFonts w:ascii="Arial" w:hAnsi="Arial" w:cs="Arial"/>
        </w:rPr>
        <w:t>more examples,’</w:t>
      </w:r>
      <w:r w:rsidR="00A76B71" w:rsidRPr="00494C5C">
        <w:rPr>
          <w:rFonts w:ascii="Arial" w:hAnsi="Arial" w:cs="Arial"/>
        </w:rPr>
        <w:t xml:space="preserve"> and</w:t>
      </w:r>
      <w:r w:rsidR="00C944B6" w:rsidRPr="00494C5C">
        <w:rPr>
          <w:rFonts w:ascii="Arial" w:hAnsi="Arial" w:cs="Arial"/>
        </w:rPr>
        <w:t xml:space="preserve"> using </w:t>
      </w:r>
      <w:r w:rsidR="004E3407" w:rsidRPr="00494C5C">
        <w:rPr>
          <w:rFonts w:ascii="Arial" w:hAnsi="Arial" w:cs="Arial"/>
        </w:rPr>
        <w:t>the scaffolding theory will help teachers develop their learners to become inde</w:t>
      </w:r>
      <w:r w:rsidR="001C4588" w:rsidRPr="00494C5C">
        <w:rPr>
          <w:rFonts w:ascii="Arial" w:hAnsi="Arial" w:cs="Arial"/>
        </w:rPr>
        <w:t xml:space="preserve">pendent and eventually take some responsibility </w:t>
      </w:r>
      <w:r w:rsidR="00BE7D95">
        <w:rPr>
          <w:rFonts w:ascii="Arial" w:hAnsi="Arial" w:cs="Arial"/>
        </w:rPr>
        <w:t>for</w:t>
      </w:r>
      <w:r w:rsidR="001C4588" w:rsidRPr="00494C5C">
        <w:rPr>
          <w:rFonts w:ascii="Arial" w:hAnsi="Arial" w:cs="Arial"/>
        </w:rPr>
        <w:t xml:space="preserve"> their</w:t>
      </w:r>
      <w:r w:rsidR="00BE7D95">
        <w:rPr>
          <w:rFonts w:ascii="Arial" w:hAnsi="Arial" w:cs="Arial"/>
        </w:rPr>
        <w:t xml:space="preserve"> own</w:t>
      </w:r>
      <w:r w:rsidR="001C4588" w:rsidRPr="00494C5C">
        <w:rPr>
          <w:rFonts w:ascii="Arial" w:hAnsi="Arial" w:cs="Arial"/>
        </w:rPr>
        <w:t xml:space="preserve"> learning.</w:t>
      </w:r>
    </w:p>
    <w:p w14:paraId="3EBBDE11" w14:textId="6D0AE03B" w:rsidR="00256905" w:rsidRPr="00494C5C" w:rsidRDefault="00256905" w:rsidP="00256905">
      <w:pPr>
        <w:spacing w:line="360" w:lineRule="auto"/>
        <w:rPr>
          <w:rFonts w:ascii="Arial" w:hAnsi="Arial" w:cs="Arial"/>
        </w:rPr>
      </w:pPr>
      <w:r w:rsidRPr="00494C5C">
        <w:rPr>
          <w:rFonts w:ascii="Arial" w:hAnsi="Arial" w:cs="Arial"/>
        </w:rPr>
        <w:t>Although there is significant support for scaffolding in literature it is also recognised that some people will argue that scaffolding isn’t always useful. According to some researchers it’s been used ‘synonymously with any kind of support’ as stated by Margolis, (2020)</w:t>
      </w:r>
      <w:r w:rsidR="00C7681B" w:rsidRPr="00494C5C">
        <w:rPr>
          <w:rFonts w:ascii="Arial" w:hAnsi="Arial" w:cs="Arial"/>
        </w:rPr>
        <w:t>.</w:t>
      </w:r>
      <w:r w:rsidRPr="00494C5C">
        <w:rPr>
          <w:rFonts w:ascii="Arial" w:hAnsi="Arial" w:cs="Arial"/>
        </w:rPr>
        <w:t xml:space="preserve"> </w:t>
      </w:r>
      <w:r w:rsidR="002B46F9">
        <w:rPr>
          <w:rFonts w:ascii="Arial" w:hAnsi="Arial" w:cs="Arial"/>
        </w:rPr>
        <w:t>Van De Pol</w:t>
      </w:r>
      <w:r w:rsidRPr="00494C5C">
        <w:rPr>
          <w:rFonts w:ascii="Arial" w:hAnsi="Arial" w:cs="Arial"/>
        </w:rPr>
        <w:t>, Volman and Beishuizen, (2010) discuss in their article</w:t>
      </w:r>
      <w:r w:rsidRPr="00494C5C">
        <w:rPr>
          <w:rFonts w:ascii="Arial" w:hAnsi="Arial" w:cs="Arial"/>
          <w:i/>
          <w:iCs/>
        </w:rPr>
        <w:t xml:space="preserve"> ‘Scaffolding in Teacher-Student Interaction: A Decade of research’,</w:t>
      </w:r>
      <w:r w:rsidRPr="00494C5C">
        <w:rPr>
          <w:rFonts w:ascii="Arial" w:hAnsi="Arial" w:cs="Arial"/>
        </w:rPr>
        <w:t xml:space="preserve"> a similar view to Margolis, (2020) that authors have argued the concept of scaffolding has been too broadly applied in education research. </w:t>
      </w:r>
    </w:p>
    <w:p w14:paraId="484318D4" w14:textId="78CE1AFD" w:rsidR="00256905" w:rsidRPr="00494C5C" w:rsidRDefault="00F2784B" w:rsidP="00256905">
      <w:pPr>
        <w:spacing w:line="360" w:lineRule="auto"/>
        <w:rPr>
          <w:rFonts w:ascii="Arial" w:hAnsi="Arial" w:cs="Arial"/>
        </w:rPr>
      </w:pPr>
      <w:r w:rsidRPr="00494C5C">
        <w:rPr>
          <w:rFonts w:ascii="Arial" w:hAnsi="Arial" w:cs="Arial"/>
        </w:rPr>
        <w:t>The use of</w:t>
      </w:r>
      <w:r w:rsidR="00256905" w:rsidRPr="00494C5C">
        <w:rPr>
          <w:rFonts w:ascii="Arial" w:hAnsi="Arial" w:cs="Arial"/>
        </w:rPr>
        <w:t xml:space="preserve"> scaffolding within education appears to be very well supported to develop learners and their skills including use of language as collaboration with both peers and </w:t>
      </w:r>
      <w:r w:rsidR="00256905" w:rsidRPr="00494C5C">
        <w:rPr>
          <w:rFonts w:ascii="Arial" w:hAnsi="Arial" w:cs="Arial"/>
        </w:rPr>
        <w:lastRenderedPageBreak/>
        <w:t>teacher will assist this. Scaffolding will help learners to achieve the outcome of the task as it can be adapted to suit the capability of the learner.</w:t>
      </w:r>
    </w:p>
    <w:p w14:paraId="3769ED7F" w14:textId="77777777" w:rsidR="000A75F4" w:rsidRPr="00494C5C" w:rsidRDefault="000A75F4" w:rsidP="00256905">
      <w:pPr>
        <w:rPr>
          <w:rFonts w:ascii="Arial" w:hAnsi="Arial" w:cs="Arial"/>
          <w:b/>
          <w:bCs/>
          <w:i/>
          <w:iCs/>
          <w:u w:val="single"/>
        </w:rPr>
      </w:pPr>
    </w:p>
    <w:p w14:paraId="42C8F916" w14:textId="67D37CDC" w:rsidR="00256905" w:rsidRPr="00494C5C" w:rsidRDefault="00DF5166" w:rsidP="00256905">
      <w:pPr>
        <w:rPr>
          <w:rFonts w:ascii="Arial" w:hAnsi="Arial" w:cs="Arial"/>
          <w:b/>
          <w:bCs/>
          <w:i/>
          <w:iCs/>
          <w:sz w:val="28"/>
          <w:szCs w:val="28"/>
          <w:u w:val="single"/>
        </w:rPr>
      </w:pPr>
      <w:r w:rsidRPr="00494C5C">
        <w:rPr>
          <w:rFonts w:ascii="Arial" w:hAnsi="Arial" w:cs="Arial"/>
          <w:b/>
          <w:bCs/>
          <w:i/>
          <w:iCs/>
          <w:sz w:val="28"/>
          <w:szCs w:val="28"/>
          <w:u w:val="single"/>
        </w:rPr>
        <w:t>R</w:t>
      </w:r>
      <w:r w:rsidR="00256905" w:rsidRPr="00494C5C">
        <w:rPr>
          <w:rFonts w:ascii="Arial" w:hAnsi="Arial" w:cs="Arial"/>
          <w:b/>
          <w:bCs/>
          <w:i/>
          <w:iCs/>
          <w:sz w:val="28"/>
          <w:szCs w:val="28"/>
          <w:u w:val="single"/>
        </w:rPr>
        <w:t>eflection/Evaluation and next steps</w:t>
      </w:r>
    </w:p>
    <w:p w14:paraId="5D53EF51" w14:textId="34C6400F" w:rsidR="00256905" w:rsidRPr="00494C5C" w:rsidRDefault="00256905" w:rsidP="00256905">
      <w:pPr>
        <w:spacing w:line="360" w:lineRule="auto"/>
        <w:rPr>
          <w:rFonts w:ascii="Arial" w:hAnsi="Arial" w:cs="Arial"/>
        </w:rPr>
      </w:pPr>
      <w:r w:rsidRPr="00494C5C">
        <w:rPr>
          <w:rFonts w:ascii="Arial" w:hAnsi="Arial" w:cs="Arial"/>
        </w:rPr>
        <w:t>As a reflective practitioner, I understand the importance of reflecting in and on my practice, this follows the reflective model of Schon, ‘Reflection in action’ and ‘Reflection on action’</w:t>
      </w:r>
      <w:r w:rsidR="00A36F7D" w:rsidRPr="00494C5C">
        <w:rPr>
          <w:rFonts w:ascii="Arial" w:hAnsi="Arial" w:cs="Arial"/>
        </w:rPr>
        <w:t xml:space="preserve"> because it will help me be aware of how my practice</w:t>
      </w:r>
      <w:r w:rsidR="00AF45A2" w:rsidRPr="00494C5C">
        <w:rPr>
          <w:rFonts w:ascii="Arial" w:hAnsi="Arial" w:cs="Arial"/>
        </w:rPr>
        <w:t xml:space="preserve"> will impact on the learners</w:t>
      </w:r>
      <w:r w:rsidR="005449BB">
        <w:rPr>
          <w:rFonts w:ascii="Arial" w:hAnsi="Arial" w:cs="Arial"/>
        </w:rPr>
        <w:t>’</w:t>
      </w:r>
      <w:r w:rsidR="00AF45A2" w:rsidRPr="00494C5C">
        <w:rPr>
          <w:rFonts w:ascii="Arial" w:hAnsi="Arial" w:cs="Arial"/>
        </w:rPr>
        <w:t xml:space="preserve"> I am responsible for a view supported by </w:t>
      </w:r>
      <w:r w:rsidR="00286A11" w:rsidRPr="00494C5C">
        <w:rPr>
          <w:rFonts w:ascii="Arial" w:hAnsi="Arial" w:cs="Arial"/>
        </w:rPr>
        <w:t>Tarrant, (2013)</w:t>
      </w:r>
      <w:r w:rsidRPr="00494C5C">
        <w:rPr>
          <w:rFonts w:ascii="Arial" w:hAnsi="Arial" w:cs="Arial"/>
        </w:rPr>
        <w:t xml:space="preserve"> and it will be my choice to use in my own practice. The reasons for this are that it improves my own professional development and will help me improve lessons if required for </w:t>
      </w:r>
      <w:r w:rsidR="008910BC" w:rsidRPr="00494C5C">
        <w:rPr>
          <w:rFonts w:ascii="Arial" w:hAnsi="Arial" w:cs="Arial"/>
        </w:rPr>
        <w:t>learners</w:t>
      </w:r>
      <w:r w:rsidRPr="00494C5C">
        <w:rPr>
          <w:rFonts w:ascii="Arial" w:hAnsi="Arial" w:cs="Arial"/>
        </w:rPr>
        <w:t xml:space="preserve"> to be successful. It will enable me to ensure that they understand the lesson objective and </w:t>
      </w:r>
      <w:r w:rsidRPr="00494C5C">
        <w:rPr>
          <w:rStyle w:val="Heading1Char"/>
          <w:rFonts w:ascii="Arial" w:hAnsi="Arial" w:cs="Arial"/>
          <w:color w:val="auto"/>
          <w:sz w:val="22"/>
          <w:szCs w:val="22"/>
        </w:rPr>
        <w:t>success</w:t>
      </w:r>
      <w:r w:rsidRPr="00494C5C">
        <w:rPr>
          <w:rFonts w:ascii="Arial" w:hAnsi="Arial" w:cs="Arial"/>
        </w:rPr>
        <w:t xml:space="preserve"> criteria as I will be constantly reflecting on myself and my </w:t>
      </w:r>
      <w:r w:rsidR="00B229FA" w:rsidRPr="00494C5C">
        <w:rPr>
          <w:rFonts w:ascii="Arial" w:hAnsi="Arial" w:cs="Arial"/>
        </w:rPr>
        <w:t>practice</w:t>
      </w:r>
      <w:r w:rsidRPr="00494C5C">
        <w:rPr>
          <w:rFonts w:ascii="Arial" w:hAnsi="Arial" w:cs="Arial"/>
        </w:rPr>
        <w:t xml:space="preserve">. If during a lesson, I can see something isn’t working and understanding is lacking I can adapt my ideas and implement them into the lesson as I go along. However, I </w:t>
      </w:r>
      <w:r w:rsidR="00140E82">
        <w:rPr>
          <w:rFonts w:ascii="Arial" w:hAnsi="Arial" w:cs="Arial"/>
        </w:rPr>
        <w:t>know</w:t>
      </w:r>
      <w:r w:rsidRPr="00494C5C">
        <w:rPr>
          <w:rFonts w:ascii="Arial" w:hAnsi="Arial" w:cs="Arial"/>
        </w:rPr>
        <w:t xml:space="preserve"> there are other </w:t>
      </w:r>
      <w:r w:rsidR="00533693">
        <w:rPr>
          <w:rFonts w:ascii="Arial" w:hAnsi="Arial" w:cs="Arial"/>
        </w:rPr>
        <w:t>theorists</w:t>
      </w:r>
      <w:r w:rsidRPr="00494C5C">
        <w:rPr>
          <w:rFonts w:ascii="Arial" w:hAnsi="Arial" w:cs="Arial"/>
        </w:rPr>
        <w:t xml:space="preserve"> such as Kolb who uses a reflection model comprising of </w:t>
      </w:r>
      <w:r w:rsidR="00EE5FE4" w:rsidRPr="00494C5C">
        <w:rPr>
          <w:rFonts w:ascii="Arial" w:hAnsi="Arial" w:cs="Arial"/>
        </w:rPr>
        <w:t>four</w:t>
      </w:r>
      <w:r w:rsidRPr="00494C5C">
        <w:rPr>
          <w:rFonts w:ascii="Arial" w:hAnsi="Arial" w:cs="Arial"/>
        </w:rPr>
        <w:t xml:space="preserve"> </w:t>
      </w:r>
      <w:r w:rsidR="00CA3408" w:rsidRPr="00494C5C">
        <w:rPr>
          <w:rFonts w:ascii="Arial" w:hAnsi="Arial" w:cs="Arial"/>
        </w:rPr>
        <w:t>areas:</w:t>
      </w:r>
      <w:r w:rsidR="00EE5FE4" w:rsidRPr="00494C5C">
        <w:rPr>
          <w:rFonts w:ascii="Arial" w:hAnsi="Arial" w:cs="Arial"/>
        </w:rPr>
        <w:t xml:space="preserve"> reflection,</w:t>
      </w:r>
      <w:r w:rsidRPr="00494C5C">
        <w:rPr>
          <w:rFonts w:ascii="Arial" w:hAnsi="Arial" w:cs="Arial"/>
        </w:rPr>
        <w:t xml:space="preserve"> concrete, abstract, and active experiment</w:t>
      </w:r>
      <w:r w:rsidR="00624B27">
        <w:rPr>
          <w:rFonts w:ascii="Arial" w:hAnsi="Arial" w:cs="Arial"/>
        </w:rPr>
        <w:t>. H</w:t>
      </w:r>
      <w:r w:rsidR="004F40C5">
        <w:rPr>
          <w:rFonts w:ascii="Arial" w:hAnsi="Arial" w:cs="Arial"/>
        </w:rPr>
        <w:t xml:space="preserve">e indicates the importance </w:t>
      </w:r>
      <w:r w:rsidR="002B34C7">
        <w:rPr>
          <w:rFonts w:ascii="Arial" w:hAnsi="Arial" w:cs="Arial"/>
        </w:rPr>
        <w:t>of reflection</w:t>
      </w:r>
      <w:r w:rsidR="002422FA">
        <w:rPr>
          <w:rFonts w:ascii="Arial" w:hAnsi="Arial" w:cs="Arial"/>
        </w:rPr>
        <w:t xml:space="preserve"> and that we can experiment </w:t>
      </w:r>
      <w:r w:rsidR="00541302">
        <w:rPr>
          <w:rFonts w:ascii="Arial" w:hAnsi="Arial" w:cs="Arial"/>
        </w:rPr>
        <w:t>and re</w:t>
      </w:r>
      <w:r w:rsidR="00D0770D">
        <w:rPr>
          <w:rFonts w:ascii="Arial" w:hAnsi="Arial" w:cs="Arial"/>
        </w:rPr>
        <w:t>-</w:t>
      </w:r>
      <w:r w:rsidR="00541302">
        <w:rPr>
          <w:rFonts w:ascii="Arial" w:hAnsi="Arial" w:cs="Arial"/>
        </w:rPr>
        <w:t xml:space="preserve"> think our approach a view supported by </w:t>
      </w:r>
      <w:r w:rsidR="00CF754D">
        <w:rPr>
          <w:rFonts w:ascii="Arial" w:hAnsi="Arial" w:cs="Arial"/>
        </w:rPr>
        <w:t>Akella, (2010)</w:t>
      </w:r>
      <w:r w:rsidR="00A268A0">
        <w:rPr>
          <w:rFonts w:ascii="Arial" w:hAnsi="Arial" w:cs="Arial"/>
        </w:rPr>
        <w:t>.</w:t>
      </w:r>
      <w:r w:rsidR="002C11EB">
        <w:rPr>
          <w:rFonts w:ascii="Arial" w:hAnsi="Arial" w:cs="Arial"/>
        </w:rPr>
        <w:t xml:space="preserve"> Sometime in the future I may consider using this approach. C</w:t>
      </w:r>
      <w:r w:rsidR="00B37338">
        <w:rPr>
          <w:rFonts w:ascii="Arial" w:hAnsi="Arial" w:cs="Arial"/>
        </w:rPr>
        <w:t xml:space="preserve">urrently </w:t>
      </w:r>
      <w:r w:rsidRPr="00494C5C">
        <w:rPr>
          <w:rFonts w:ascii="Arial" w:hAnsi="Arial" w:cs="Arial"/>
        </w:rPr>
        <w:t xml:space="preserve">within my professional teaching experience on this course, I have used </w:t>
      </w:r>
      <w:r w:rsidR="002A7ECB" w:rsidRPr="00494C5C">
        <w:rPr>
          <w:rFonts w:ascii="Arial" w:hAnsi="Arial" w:cs="Arial"/>
        </w:rPr>
        <w:t>Schon’s</w:t>
      </w:r>
      <w:r w:rsidRPr="00494C5C">
        <w:rPr>
          <w:rFonts w:ascii="Arial" w:hAnsi="Arial" w:cs="Arial"/>
        </w:rPr>
        <w:t xml:space="preserve"> model delivering lessons and reflecting on my practice</w:t>
      </w:r>
      <w:r w:rsidR="000F5B37">
        <w:rPr>
          <w:rFonts w:ascii="Arial" w:hAnsi="Arial" w:cs="Arial"/>
        </w:rPr>
        <w:t xml:space="preserve"> with my mentor</w:t>
      </w:r>
      <w:r w:rsidR="00262B47">
        <w:rPr>
          <w:rFonts w:ascii="Arial" w:hAnsi="Arial" w:cs="Arial"/>
        </w:rPr>
        <w:t>.</w:t>
      </w:r>
      <w:r w:rsidR="008E4C37" w:rsidRPr="00494C5C">
        <w:rPr>
          <w:rFonts w:ascii="Arial" w:hAnsi="Arial" w:cs="Arial"/>
        </w:rPr>
        <w:t xml:space="preserve"> I have</w:t>
      </w:r>
      <w:r w:rsidRPr="00494C5C">
        <w:rPr>
          <w:rFonts w:ascii="Arial" w:hAnsi="Arial" w:cs="Arial"/>
        </w:rPr>
        <w:t xml:space="preserve"> discussed</w:t>
      </w:r>
      <w:r w:rsidR="00FD082E">
        <w:rPr>
          <w:rFonts w:ascii="Arial" w:hAnsi="Arial" w:cs="Arial"/>
        </w:rPr>
        <w:t xml:space="preserve"> after undertaking lessons any changes </w:t>
      </w:r>
      <w:r w:rsidR="00724AB6">
        <w:rPr>
          <w:rFonts w:ascii="Arial" w:hAnsi="Arial" w:cs="Arial"/>
        </w:rPr>
        <w:t>that would be needed</w:t>
      </w:r>
      <w:r w:rsidR="00843D04">
        <w:rPr>
          <w:rFonts w:ascii="Arial" w:hAnsi="Arial" w:cs="Arial"/>
        </w:rPr>
        <w:t xml:space="preserve"> o</w:t>
      </w:r>
      <w:r w:rsidR="00380C65" w:rsidRPr="00494C5C">
        <w:rPr>
          <w:rFonts w:ascii="Arial" w:hAnsi="Arial" w:cs="Arial"/>
        </w:rPr>
        <w:t>r</w:t>
      </w:r>
      <w:r w:rsidR="003B394B" w:rsidRPr="00494C5C">
        <w:rPr>
          <w:rFonts w:ascii="Arial" w:hAnsi="Arial" w:cs="Arial"/>
        </w:rPr>
        <w:t xml:space="preserve"> if I felt something went wrong during my </w:t>
      </w:r>
      <w:r w:rsidR="00CA3408" w:rsidRPr="00494C5C">
        <w:rPr>
          <w:rFonts w:ascii="Arial" w:hAnsi="Arial" w:cs="Arial"/>
        </w:rPr>
        <w:t>lesson,</w:t>
      </w:r>
      <w:r w:rsidR="003B394B" w:rsidRPr="00494C5C">
        <w:rPr>
          <w:rFonts w:ascii="Arial" w:hAnsi="Arial" w:cs="Arial"/>
        </w:rPr>
        <w:t xml:space="preserve"> </w:t>
      </w:r>
      <w:r w:rsidR="00ED7C12">
        <w:rPr>
          <w:rFonts w:ascii="Arial" w:hAnsi="Arial" w:cs="Arial"/>
        </w:rPr>
        <w:t>we</w:t>
      </w:r>
      <w:r w:rsidR="001F7A35" w:rsidRPr="00494C5C">
        <w:rPr>
          <w:rFonts w:ascii="Arial" w:hAnsi="Arial" w:cs="Arial"/>
        </w:rPr>
        <w:t xml:space="preserve"> have discuss</w:t>
      </w:r>
      <w:r w:rsidR="00ED7C12">
        <w:rPr>
          <w:rFonts w:ascii="Arial" w:hAnsi="Arial" w:cs="Arial"/>
        </w:rPr>
        <w:t xml:space="preserve">ed </w:t>
      </w:r>
      <w:r w:rsidR="001F7A35" w:rsidRPr="00494C5C">
        <w:rPr>
          <w:rFonts w:ascii="Arial" w:hAnsi="Arial" w:cs="Arial"/>
        </w:rPr>
        <w:t>that I</w:t>
      </w:r>
      <w:r w:rsidR="003B394B" w:rsidRPr="00494C5C">
        <w:rPr>
          <w:rFonts w:ascii="Arial" w:hAnsi="Arial" w:cs="Arial"/>
        </w:rPr>
        <w:t xml:space="preserve"> would </w:t>
      </w:r>
      <w:r w:rsidR="00593219" w:rsidRPr="00494C5C">
        <w:rPr>
          <w:rFonts w:ascii="Arial" w:hAnsi="Arial" w:cs="Arial"/>
        </w:rPr>
        <w:t>adapt</w:t>
      </w:r>
      <w:r w:rsidR="00ED7C12">
        <w:rPr>
          <w:rFonts w:ascii="Arial" w:hAnsi="Arial" w:cs="Arial"/>
        </w:rPr>
        <w:t xml:space="preserve"> my approach</w:t>
      </w:r>
      <w:r w:rsidR="00593219" w:rsidRPr="00494C5C">
        <w:rPr>
          <w:rFonts w:ascii="Arial" w:hAnsi="Arial" w:cs="Arial"/>
        </w:rPr>
        <w:t xml:space="preserve"> </w:t>
      </w:r>
      <w:r w:rsidR="001F7A35" w:rsidRPr="00494C5C">
        <w:rPr>
          <w:rFonts w:ascii="Arial" w:hAnsi="Arial" w:cs="Arial"/>
        </w:rPr>
        <w:t>to ensure learners will understand the objective of the lesson.</w:t>
      </w:r>
      <w:r w:rsidRPr="00494C5C">
        <w:rPr>
          <w:rFonts w:ascii="Arial" w:hAnsi="Arial" w:cs="Arial"/>
        </w:rPr>
        <w:t xml:space="preserve">   </w:t>
      </w:r>
    </w:p>
    <w:p w14:paraId="7810D68E" w14:textId="4AD0EB48" w:rsidR="00256905" w:rsidRPr="00494C5C" w:rsidRDefault="00256905" w:rsidP="00256905">
      <w:pPr>
        <w:spacing w:line="360" w:lineRule="auto"/>
        <w:rPr>
          <w:rFonts w:ascii="Arial" w:hAnsi="Arial" w:cs="Arial"/>
        </w:rPr>
      </w:pPr>
      <w:r w:rsidRPr="00494C5C">
        <w:rPr>
          <w:rFonts w:ascii="Arial" w:hAnsi="Arial" w:cs="Arial"/>
        </w:rPr>
        <w:t xml:space="preserve">Observing the use of a constructivist approach to learning, providing the opportunity to </w:t>
      </w:r>
      <w:r w:rsidR="0045493C" w:rsidRPr="00494C5C">
        <w:rPr>
          <w:rFonts w:ascii="Arial" w:hAnsi="Arial" w:cs="Arial"/>
        </w:rPr>
        <w:t>learners</w:t>
      </w:r>
      <w:r w:rsidRPr="00494C5C">
        <w:rPr>
          <w:rFonts w:ascii="Arial" w:hAnsi="Arial" w:cs="Arial"/>
        </w:rPr>
        <w:t xml:space="preserve">’ to be engaging and active in their lesson and not told to go off quietly and complete the task was successful. I could hear conversations between </w:t>
      </w:r>
      <w:r w:rsidR="00C80E5B" w:rsidRPr="00494C5C">
        <w:rPr>
          <w:rFonts w:ascii="Arial" w:hAnsi="Arial" w:cs="Arial"/>
        </w:rPr>
        <w:t>learners</w:t>
      </w:r>
      <w:r w:rsidRPr="00494C5C">
        <w:rPr>
          <w:rFonts w:ascii="Arial" w:hAnsi="Arial" w:cs="Arial"/>
        </w:rPr>
        <w:t xml:space="preserve"> discussing their story maps and different pictures that could be drawn for certain words. The teacher was there to continuously support the </w:t>
      </w:r>
      <w:r w:rsidR="00C80E5B" w:rsidRPr="00494C5C">
        <w:rPr>
          <w:rFonts w:ascii="Arial" w:hAnsi="Arial" w:cs="Arial"/>
        </w:rPr>
        <w:t>learners</w:t>
      </w:r>
      <w:r w:rsidRPr="00494C5C">
        <w:rPr>
          <w:rFonts w:ascii="Arial" w:hAnsi="Arial" w:cs="Arial"/>
        </w:rPr>
        <w:t xml:space="preserve"> when questions were asked. This incident also incorporated the theory of scaffolding, learners were able to collaborate, they could assist each other and aid understanding, and they were provided</w:t>
      </w:r>
      <w:r w:rsidR="007136F5">
        <w:rPr>
          <w:rFonts w:ascii="Arial" w:hAnsi="Arial" w:cs="Arial"/>
        </w:rPr>
        <w:t xml:space="preserve"> with a written</w:t>
      </w:r>
      <w:r w:rsidR="00004C47">
        <w:rPr>
          <w:rFonts w:ascii="Arial" w:hAnsi="Arial" w:cs="Arial"/>
        </w:rPr>
        <w:t xml:space="preserve"> summary</w:t>
      </w:r>
      <w:r w:rsidRPr="00494C5C">
        <w:rPr>
          <w:rFonts w:ascii="Arial" w:hAnsi="Arial" w:cs="Arial"/>
        </w:rPr>
        <w:t xml:space="preserve"> sheet that</w:t>
      </w:r>
      <w:r w:rsidR="00004C47">
        <w:rPr>
          <w:rFonts w:ascii="Arial" w:hAnsi="Arial" w:cs="Arial"/>
        </w:rPr>
        <w:t xml:space="preserve"> contained</w:t>
      </w:r>
      <w:r w:rsidRPr="00494C5C">
        <w:rPr>
          <w:rFonts w:ascii="Arial" w:hAnsi="Arial" w:cs="Arial"/>
        </w:rPr>
        <w:t xml:space="preserve"> the story for them to follow and develop their story map. This also proved to be successful as </w:t>
      </w:r>
      <w:r w:rsidR="00550731">
        <w:rPr>
          <w:rFonts w:ascii="Arial" w:hAnsi="Arial" w:cs="Arial"/>
        </w:rPr>
        <w:t xml:space="preserve">the learners produced </w:t>
      </w:r>
      <w:r w:rsidRPr="00494C5C">
        <w:rPr>
          <w:rFonts w:ascii="Arial" w:hAnsi="Arial" w:cs="Arial"/>
        </w:rPr>
        <w:t>story maps</w:t>
      </w:r>
      <w:r w:rsidR="00550731">
        <w:rPr>
          <w:rFonts w:ascii="Arial" w:hAnsi="Arial" w:cs="Arial"/>
        </w:rPr>
        <w:t>.</w:t>
      </w:r>
    </w:p>
    <w:p w14:paraId="39040783" w14:textId="6623C8A4" w:rsidR="00256905" w:rsidRPr="00494C5C" w:rsidRDefault="00256905" w:rsidP="00256905">
      <w:pPr>
        <w:spacing w:line="360" w:lineRule="auto"/>
        <w:rPr>
          <w:rFonts w:ascii="Arial" w:hAnsi="Arial" w:cs="Arial"/>
        </w:rPr>
      </w:pPr>
      <w:r w:rsidRPr="00494C5C">
        <w:rPr>
          <w:rFonts w:ascii="Arial" w:hAnsi="Arial" w:cs="Arial"/>
        </w:rPr>
        <w:t>F</w:t>
      </w:r>
      <w:r w:rsidR="008C46F0" w:rsidRPr="00494C5C">
        <w:rPr>
          <w:rFonts w:ascii="Arial" w:hAnsi="Arial" w:cs="Arial"/>
        </w:rPr>
        <w:t>ollowing</w:t>
      </w:r>
      <w:r w:rsidRPr="00494C5C">
        <w:rPr>
          <w:rFonts w:ascii="Arial" w:hAnsi="Arial" w:cs="Arial"/>
        </w:rPr>
        <w:t xml:space="preserve"> observing this lesson</w:t>
      </w:r>
      <w:r w:rsidR="008C46F0" w:rsidRPr="00494C5C">
        <w:rPr>
          <w:rFonts w:ascii="Arial" w:hAnsi="Arial" w:cs="Arial"/>
        </w:rPr>
        <w:t xml:space="preserve"> and reading the literature</w:t>
      </w:r>
      <w:r w:rsidRPr="00494C5C">
        <w:rPr>
          <w:rFonts w:ascii="Arial" w:hAnsi="Arial" w:cs="Arial"/>
        </w:rPr>
        <w:t xml:space="preserve">, it developed my understanding of what a critical incident is and that I can see them every day in the classroom. I realise they can be both positive and negative and by reflecting it provides the opportunity for me to examine my practice and learn how to improve my knowledge and skills.  </w:t>
      </w:r>
    </w:p>
    <w:p w14:paraId="6AA1053A" w14:textId="54C5DC64" w:rsidR="00256905" w:rsidRPr="00494C5C" w:rsidRDefault="00256905" w:rsidP="00256905">
      <w:pPr>
        <w:spacing w:line="360" w:lineRule="auto"/>
        <w:rPr>
          <w:rFonts w:ascii="Arial" w:hAnsi="Arial" w:cs="Arial"/>
        </w:rPr>
      </w:pPr>
      <w:r w:rsidRPr="00494C5C">
        <w:rPr>
          <w:rFonts w:ascii="Arial" w:hAnsi="Arial" w:cs="Arial"/>
        </w:rPr>
        <w:lastRenderedPageBreak/>
        <w:t xml:space="preserve">Allowing </w:t>
      </w:r>
      <w:r w:rsidR="008C46F0" w:rsidRPr="00494C5C">
        <w:rPr>
          <w:rFonts w:ascii="Arial" w:hAnsi="Arial" w:cs="Arial"/>
        </w:rPr>
        <w:t>learners</w:t>
      </w:r>
      <w:r w:rsidRPr="00494C5C">
        <w:rPr>
          <w:rFonts w:ascii="Arial" w:hAnsi="Arial" w:cs="Arial"/>
        </w:rPr>
        <w:t xml:space="preserve"> to be active and engaging with each other in lessons will be a way forward in my teaching. Seeing first hand from the critical incident and the teacher encouraging his pupils to talk to each other to discuss their plan for the story map and the positive effect it had on their work was inspiring to me.  </w:t>
      </w:r>
    </w:p>
    <w:p w14:paraId="3E527DB4" w14:textId="17F4D3BB" w:rsidR="00256905" w:rsidRPr="00494C5C" w:rsidRDefault="00256905" w:rsidP="00256905">
      <w:pPr>
        <w:spacing w:line="360" w:lineRule="auto"/>
        <w:rPr>
          <w:rFonts w:ascii="Arial" w:hAnsi="Arial" w:cs="Arial"/>
        </w:rPr>
      </w:pPr>
      <w:r w:rsidRPr="00494C5C">
        <w:rPr>
          <w:rFonts w:ascii="Arial" w:hAnsi="Arial" w:cs="Arial"/>
        </w:rPr>
        <w:t>Based on the literature I researched</w:t>
      </w:r>
      <w:r w:rsidR="00EE4247" w:rsidRPr="00494C5C">
        <w:rPr>
          <w:rFonts w:ascii="Arial" w:hAnsi="Arial" w:cs="Arial"/>
        </w:rPr>
        <w:t xml:space="preserve"> and what I observed</w:t>
      </w:r>
      <w:r w:rsidRPr="00494C5C">
        <w:rPr>
          <w:rFonts w:ascii="Arial" w:hAnsi="Arial" w:cs="Arial"/>
        </w:rPr>
        <w:t>, the use of a constructivist approach and scaffolding will be methods I will use in my own practice. It</w:t>
      </w:r>
      <w:r w:rsidR="00EE4247" w:rsidRPr="00494C5C">
        <w:rPr>
          <w:rFonts w:ascii="Arial" w:hAnsi="Arial" w:cs="Arial"/>
        </w:rPr>
        <w:t xml:space="preserve"> has</w:t>
      </w:r>
      <w:r w:rsidRPr="00494C5C">
        <w:rPr>
          <w:rFonts w:ascii="Arial" w:hAnsi="Arial" w:cs="Arial"/>
        </w:rPr>
        <w:t xml:space="preserve"> highlighted that being active in learning is more effective than taking a direct</w:t>
      </w:r>
      <w:r w:rsidR="00B324A3">
        <w:rPr>
          <w:rFonts w:ascii="Arial" w:hAnsi="Arial" w:cs="Arial"/>
        </w:rPr>
        <w:t xml:space="preserve"> teaching</w:t>
      </w:r>
      <w:r w:rsidRPr="00494C5C">
        <w:rPr>
          <w:rFonts w:ascii="Arial" w:hAnsi="Arial" w:cs="Arial"/>
        </w:rPr>
        <w:t xml:space="preserve"> approach to learning (Menina, 2020) </w:t>
      </w:r>
      <w:r w:rsidR="00A236D3">
        <w:rPr>
          <w:rFonts w:ascii="Arial" w:hAnsi="Arial" w:cs="Arial"/>
        </w:rPr>
        <w:t>a</w:t>
      </w:r>
      <w:r w:rsidR="00BF24D2">
        <w:rPr>
          <w:rFonts w:ascii="Arial" w:hAnsi="Arial" w:cs="Arial"/>
        </w:rPr>
        <w:t>s</w:t>
      </w:r>
      <w:r w:rsidRPr="00494C5C">
        <w:rPr>
          <w:rFonts w:ascii="Arial" w:hAnsi="Arial" w:cs="Arial"/>
        </w:rPr>
        <w:t xml:space="preserve"> Donaldson’s,</w:t>
      </w:r>
      <w:r w:rsidR="00AA6C3F">
        <w:rPr>
          <w:rFonts w:ascii="Arial" w:hAnsi="Arial" w:cs="Arial"/>
        </w:rPr>
        <w:t xml:space="preserve"> (2015)</w:t>
      </w:r>
      <w:r w:rsidRPr="00494C5C">
        <w:rPr>
          <w:rFonts w:ascii="Arial" w:hAnsi="Arial" w:cs="Arial"/>
        </w:rPr>
        <w:t xml:space="preserve"> ‘</w:t>
      </w:r>
      <w:r w:rsidRPr="00494C5C">
        <w:rPr>
          <w:rFonts w:ascii="Arial" w:hAnsi="Arial" w:cs="Arial"/>
          <w:i/>
          <w:iCs/>
        </w:rPr>
        <w:t>Successful Futures’</w:t>
      </w:r>
      <w:r w:rsidRPr="00494C5C">
        <w:rPr>
          <w:rFonts w:ascii="Arial" w:hAnsi="Arial" w:cs="Arial"/>
        </w:rPr>
        <w:t>,</w:t>
      </w:r>
      <w:r w:rsidR="00B324A3">
        <w:rPr>
          <w:rFonts w:ascii="Arial" w:hAnsi="Arial" w:cs="Arial"/>
        </w:rPr>
        <w:t xml:space="preserve"> </w:t>
      </w:r>
      <w:r w:rsidR="000E54F2">
        <w:rPr>
          <w:rFonts w:ascii="Arial" w:hAnsi="Arial" w:cs="Arial"/>
        </w:rPr>
        <w:t>wants to</w:t>
      </w:r>
      <w:r w:rsidRPr="00494C5C">
        <w:rPr>
          <w:rFonts w:ascii="Arial" w:hAnsi="Arial" w:cs="Arial"/>
        </w:rPr>
        <w:t xml:space="preserve"> a</w:t>
      </w:r>
      <w:r w:rsidR="00452A1A" w:rsidRPr="00494C5C">
        <w:rPr>
          <w:rFonts w:ascii="Arial" w:hAnsi="Arial" w:cs="Arial"/>
        </w:rPr>
        <w:t>im</w:t>
      </w:r>
      <w:r w:rsidRPr="00494C5C">
        <w:rPr>
          <w:rFonts w:ascii="Arial" w:hAnsi="Arial" w:cs="Arial"/>
        </w:rPr>
        <w:t xml:space="preserve"> to develop our pupils to be more ambitious and confident. Enabling them to learn from each other is important</w:t>
      </w:r>
      <w:r w:rsidR="00D0698B">
        <w:rPr>
          <w:rFonts w:ascii="Arial" w:hAnsi="Arial" w:cs="Arial"/>
        </w:rPr>
        <w:t xml:space="preserve"> and</w:t>
      </w:r>
      <w:r w:rsidRPr="00494C5C">
        <w:rPr>
          <w:rFonts w:ascii="Arial" w:hAnsi="Arial" w:cs="Arial"/>
        </w:rPr>
        <w:t xml:space="preserve"> I believe letting them collaborate will be more meaningful </w:t>
      </w:r>
      <w:r w:rsidR="00D326BF">
        <w:rPr>
          <w:rFonts w:ascii="Arial" w:hAnsi="Arial" w:cs="Arial"/>
        </w:rPr>
        <w:t>for</w:t>
      </w:r>
      <w:r w:rsidRPr="00494C5C">
        <w:rPr>
          <w:rFonts w:ascii="Arial" w:hAnsi="Arial" w:cs="Arial"/>
        </w:rPr>
        <w:t xml:space="preserve"> the </w:t>
      </w:r>
      <w:r w:rsidR="00D0698B">
        <w:rPr>
          <w:rFonts w:ascii="Arial" w:hAnsi="Arial" w:cs="Arial"/>
        </w:rPr>
        <w:t>learners</w:t>
      </w:r>
      <w:r w:rsidRPr="00494C5C">
        <w:rPr>
          <w:rFonts w:ascii="Arial" w:hAnsi="Arial" w:cs="Arial"/>
        </w:rPr>
        <w:t xml:space="preserve">. I understand they are not educators as </w:t>
      </w:r>
      <w:r w:rsidR="000D60DB" w:rsidRPr="00494C5C">
        <w:rPr>
          <w:rFonts w:ascii="Arial" w:hAnsi="Arial" w:cs="Arial"/>
        </w:rPr>
        <w:t>identified</w:t>
      </w:r>
      <w:r w:rsidRPr="00494C5C">
        <w:rPr>
          <w:rFonts w:ascii="Arial" w:hAnsi="Arial" w:cs="Arial"/>
        </w:rPr>
        <w:t xml:space="preserve"> by Belland, (2017) but </w:t>
      </w:r>
      <w:r w:rsidR="008E2BD7">
        <w:rPr>
          <w:rFonts w:ascii="Arial" w:hAnsi="Arial" w:cs="Arial"/>
        </w:rPr>
        <w:t>learners</w:t>
      </w:r>
      <w:r w:rsidRPr="00494C5C">
        <w:rPr>
          <w:rFonts w:ascii="Arial" w:hAnsi="Arial" w:cs="Arial"/>
        </w:rPr>
        <w:t xml:space="preserve"> can help each other build in confidence and language skills which is important and is</w:t>
      </w:r>
      <w:r w:rsidR="000D60DB" w:rsidRPr="00494C5C">
        <w:rPr>
          <w:rFonts w:ascii="Arial" w:hAnsi="Arial" w:cs="Arial"/>
        </w:rPr>
        <w:t xml:space="preserve"> also</w:t>
      </w:r>
      <w:r w:rsidRPr="00494C5C">
        <w:rPr>
          <w:rFonts w:ascii="Arial" w:hAnsi="Arial" w:cs="Arial"/>
        </w:rPr>
        <w:t xml:space="preserve"> an aim within the new curriculum for Wales</w:t>
      </w:r>
      <w:r w:rsidR="00DE0178">
        <w:rPr>
          <w:rFonts w:ascii="Arial" w:hAnsi="Arial" w:cs="Arial"/>
        </w:rPr>
        <w:t>, Donaldson, (2015).</w:t>
      </w:r>
      <w:r w:rsidRPr="00494C5C">
        <w:rPr>
          <w:rFonts w:ascii="Arial" w:hAnsi="Arial" w:cs="Arial"/>
        </w:rPr>
        <w:t xml:space="preserve">        </w:t>
      </w:r>
    </w:p>
    <w:p w14:paraId="7DAD30FD" w14:textId="77B92B76" w:rsidR="00256905" w:rsidRPr="00494C5C" w:rsidRDefault="00256905" w:rsidP="00256905">
      <w:pPr>
        <w:spacing w:line="360" w:lineRule="auto"/>
        <w:rPr>
          <w:rFonts w:ascii="Arial" w:hAnsi="Arial" w:cs="Arial"/>
        </w:rPr>
      </w:pPr>
      <w:r w:rsidRPr="00494C5C">
        <w:rPr>
          <w:rFonts w:ascii="Arial" w:hAnsi="Arial" w:cs="Arial"/>
        </w:rPr>
        <w:t xml:space="preserve">My critical incident identified the use of a constructivism approach to learning in the classroom and the provision of scaffolding during the </w:t>
      </w:r>
      <w:r w:rsidR="00405B9D">
        <w:rPr>
          <w:rFonts w:ascii="Arial" w:hAnsi="Arial" w:cs="Arial"/>
        </w:rPr>
        <w:t>lesson. These approaches</w:t>
      </w:r>
      <w:r w:rsidRPr="00494C5C">
        <w:rPr>
          <w:rFonts w:ascii="Arial" w:hAnsi="Arial" w:cs="Arial"/>
        </w:rPr>
        <w:t xml:space="preserve"> highlighted the importance of learners being active in their learning and engaged in lessons when they are working in smaller groups to undertake a task and the teacher allowing them to be collaborative. The research undertaken has given me a broader understanding of both approaches and how it can be used in the classroom. Highlighted within literature</w:t>
      </w:r>
      <w:r w:rsidR="00423214" w:rsidRPr="00494C5C">
        <w:rPr>
          <w:rFonts w:ascii="Arial" w:hAnsi="Arial" w:cs="Arial"/>
        </w:rPr>
        <w:t>,</w:t>
      </w:r>
      <w:r w:rsidR="00E631EF">
        <w:rPr>
          <w:rFonts w:ascii="Arial" w:hAnsi="Arial" w:cs="Arial"/>
        </w:rPr>
        <w:t xml:space="preserve"> both</w:t>
      </w:r>
      <w:r w:rsidRPr="00494C5C">
        <w:rPr>
          <w:rFonts w:ascii="Arial" w:hAnsi="Arial" w:cs="Arial"/>
        </w:rPr>
        <w:t xml:space="preserve"> constructivism was said to be an effective approach (Meina, 2020)</w:t>
      </w:r>
      <w:r w:rsidR="00E631EF">
        <w:rPr>
          <w:rFonts w:ascii="Arial" w:hAnsi="Arial" w:cs="Arial"/>
        </w:rPr>
        <w:t xml:space="preserve"> and scaffolding was viewed </w:t>
      </w:r>
      <w:r w:rsidR="003B3FEC">
        <w:rPr>
          <w:rFonts w:ascii="Arial" w:hAnsi="Arial" w:cs="Arial"/>
        </w:rPr>
        <w:t>as effective (</w:t>
      </w:r>
      <w:r w:rsidR="0069147D">
        <w:rPr>
          <w:rFonts w:ascii="Arial" w:hAnsi="Arial" w:cs="Arial"/>
        </w:rPr>
        <w:t>Pritchard, 2009)</w:t>
      </w:r>
      <w:r w:rsidRPr="00494C5C">
        <w:rPr>
          <w:rFonts w:ascii="Arial" w:hAnsi="Arial" w:cs="Arial"/>
        </w:rPr>
        <w:t xml:space="preserve"> which I </w:t>
      </w:r>
      <w:r w:rsidR="001451F1" w:rsidRPr="00494C5C">
        <w:rPr>
          <w:rFonts w:ascii="Arial" w:hAnsi="Arial" w:cs="Arial"/>
        </w:rPr>
        <w:t>could see first</w:t>
      </w:r>
      <w:r w:rsidR="000B0FB1" w:rsidRPr="00494C5C">
        <w:rPr>
          <w:rFonts w:ascii="Arial" w:hAnsi="Arial" w:cs="Arial"/>
        </w:rPr>
        <w:t>-</w:t>
      </w:r>
      <w:r w:rsidR="001451F1" w:rsidRPr="00494C5C">
        <w:rPr>
          <w:rFonts w:ascii="Arial" w:hAnsi="Arial" w:cs="Arial"/>
        </w:rPr>
        <w:t>hand</w:t>
      </w:r>
      <w:r w:rsidR="000B0FB1" w:rsidRPr="00494C5C">
        <w:rPr>
          <w:rFonts w:ascii="Arial" w:hAnsi="Arial" w:cs="Arial"/>
        </w:rPr>
        <w:t xml:space="preserve"> as </w:t>
      </w:r>
      <w:r w:rsidRPr="00494C5C">
        <w:rPr>
          <w:rFonts w:ascii="Arial" w:hAnsi="Arial" w:cs="Arial"/>
        </w:rPr>
        <w:t xml:space="preserve">the outcome of the </w:t>
      </w:r>
      <w:r w:rsidR="000B0FB1" w:rsidRPr="00494C5C">
        <w:rPr>
          <w:rFonts w:ascii="Arial" w:hAnsi="Arial" w:cs="Arial"/>
        </w:rPr>
        <w:t xml:space="preserve">incident </w:t>
      </w:r>
      <w:r w:rsidR="00423214" w:rsidRPr="00494C5C">
        <w:rPr>
          <w:rFonts w:ascii="Arial" w:hAnsi="Arial" w:cs="Arial"/>
        </w:rPr>
        <w:t>was the production of individual story maps</w:t>
      </w:r>
      <w:r w:rsidR="00AE1C44" w:rsidRPr="00494C5C">
        <w:rPr>
          <w:rFonts w:ascii="Arial" w:hAnsi="Arial" w:cs="Arial"/>
        </w:rPr>
        <w:t>.</w:t>
      </w:r>
    </w:p>
    <w:p w14:paraId="3B89B713" w14:textId="5D8903FD" w:rsidR="00083A67" w:rsidRPr="00494C5C" w:rsidRDefault="00CD1BE0" w:rsidP="00256905">
      <w:pPr>
        <w:spacing w:line="360" w:lineRule="auto"/>
        <w:rPr>
          <w:rFonts w:ascii="Arial" w:hAnsi="Arial" w:cs="Arial"/>
        </w:rPr>
      </w:pPr>
      <w:r w:rsidRPr="00494C5C">
        <w:rPr>
          <w:rFonts w:ascii="Arial" w:hAnsi="Arial" w:cs="Arial"/>
        </w:rPr>
        <w:t xml:space="preserve">Reflecting on my critical incident </w:t>
      </w:r>
      <w:r w:rsidR="00406E68" w:rsidRPr="00494C5C">
        <w:rPr>
          <w:rFonts w:ascii="Arial" w:hAnsi="Arial" w:cs="Arial"/>
        </w:rPr>
        <w:t xml:space="preserve">and understanding the effects it has on learners, </w:t>
      </w:r>
      <w:r w:rsidR="001D4417">
        <w:rPr>
          <w:rFonts w:ascii="Arial" w:hAnsi="Arial" w:cs="Arial"/>
        </w:rPr>
        <w:t>my next steps will</w:t>
      </w:r>
      <w:r w:rsidR="0046537F">
        <w:rPr>
          <w:rFonts w:ascii="Arial" w:hAnsi="Arial" w:cs="Arial"/>
        </w:rPr>
        <w:t xml:space="preserve"> include</w:t>
      </w:r>
      <w:r w:rsidR="00406E68" w:rsidRPr="00494C5C">
        <w:rPr>
          <w:rFonts w:ascii="Arial" w:hAnsi="Arial" w:cs="Arial"/>
        </w:rPr>
        <w:t xml:space="preserve"> </w:t>
      </w:r>
      <w:r w:rsidR="00E971DB" w:rsidRPr="00494C5C">
        <w:rPr>
          <w:rFonts w:ascii="Arial" w:hAnsi="Arial" w:cs="Arial"/>
        </w:rPr>
        <w:t>build</w:t>
      </w:r>
      <w:r w:rsidR="0046537F">
        <w:rPr>
          <w:rFonts w:ascii="Arial" w:hAnsi="Arial" w:cs="Arial"/>
        </w:rPr>
        <w:t>ing</w:t>
      </w:r>
      <w:r w:rsidR="00E971DB" w:rsidRPr="00494C5C">
        <w:rPr>
          <w:rFonts w:ascii="Arial" w:hAnsi="Arial" w:cs="Arial"/>
        </w:rPr>
        <w:t xml:space="preserve"> on my current level of knowledge on constructivism and scaffolding</w:t>
      </w:r>
      <w:r w:rsidR="00DA23EB" w:rsidRPr="00494C5C">
        <w:rPr>
          <w:rFonts w:ascii="Arial" w:hAnsi="Arial" w:cs="Arial"/>
        </w:rPr>
        <w:t>. This will improve my own practice and professional development</w:t>
      </w:r>
      <w:r w:rsidR="002B7FDD" w:rsidRPr="00494C5C">
        <w:rPr>
          <w:rFonts w:ascii="Arial" w:hAnsi="Arial" w:cs="Arial"/>
        </w:rPr>
        <w:t xml:space="preserve">. I will discuss with my class mentor </w:t>
      </w:r>
      <w:r w:rsidR="00635045" w:rsidRPr="00494C5C">
        <w:rPr>
          <w:rFonts w:ascii="Arial" w:hAnsi="Arial" w:cs="Arial"/>
        </w:rPr>
        <w:t xml:space="preserve">opportunities for me to practice these approaches when undertaking </w:t>
      </w:r>
      <w:r w:rsidR="00EC5E7B" w:rsidRPr="00494C5C">
        <w:rPr>
          <w:rFonts w:ascii="Arial" w:hAnsi="Arial" w:cs="Arial"/>
        </w:rPr>
        <w:t>class teaching. This will enable me to develop my own skills and encourage learners to become more confident</w:t>
      </w:r>
      <w:r w:rsidR="00606002" w:rsidRPr="00494C5C">
        <w:rPr>
          <w:rFonts w:ascii="Arial" w:hAnsi="Arial" w:cs="Arial"/>
        </w:rPr>
        <w:t>, build</w:t>
      </w:r>
      <w:r w:rsidR="00D83643" w:rsidRPr="00494C5C">
        <w:rPr>
          <w:rFonts w:ascii="Arial" w:hAnsi="Arial" w:cs="Arial"/>
        </w:rPr>
        <w:t xml:space="preserve"> on</w:t>
      </w:r>
      <w:r w:rsidR="00606002" w:rsidRPr="00494C5C">
        <w:rPr>
          <w:rFonts w:ascii="Arial" w:hAnsi="Arial" w:cs="Arial"/>
        </w:rPr>
        <w:t xml:space="preserve"> their own knowledge and understanding</w:t>
      </w:r>
      <w:r w:rsidR="00D83643" w:rsidRPr="00494C5C">
        <w:rPr>
          <w:rFonts w:ascii="Arial" w:hAnsi="Arial" w:cs="Arial"/>
        </w:rPr>
        <w:t xml:space="preserve"> and provide them with many opportunities to </w:t>
      </w:r>
      <w:r w:rsidR="00E06E98" w:rsidRPr="00494C5C">
        <w:rPr>
          <w:rFonts w:ascii="Arial" w:hAnsi="Arial" w:cs="Arial"/>
        </w:rPr>
        <w:t xml:space="preserve">collaborate and be fully active in their learning. I will </w:t>
      </w:r>
      <w:r w:rsidR="00E13FA8" w:rsidRPr="00494C5C">
        <w:rPr>
          <w:rFonts w:ascii="Arial" w:hAnsi="Arial" w:cs="Arial"/>
        </w:rPr>
        <w:t xml:space="preserve">explore what other ways of developing a constructivist approach and scaffolding </w:t>
      </w:r>
      <w:r w:rsidR="00BF3DDC" w:rsidRPr="00494C5C">
        <w:rPr>
          <w:rFonts w:ascii="Arial" w:hAnsi="Arial" w:cs="Arial"/>
        </w:rPr>
        <w:t xml:space="preserve">would be useful in the classroom, this will also improve my practice, professional development </w:t>
      </w:r>
      <w:r w:rsidR="00CF7102" w:rsidRPr="00494C5C">
        <w:rPr>
          <w:rFonts w:ascii="Arial" w:hAnsi="Arial" w:cs="Arial"/>
        </w:rPr>
        <w:t>and most importantly provide more opportunities for learners to succeed in their education.</w:t>
      </w:r>
    </w:p>
    <w:p w14:paraId="5F33716C" w14:textId="77777777" w:rsidR="0046537F" w:rsidRDefault="0046537F" w:rsidP="00256905">
      <w:pPr>
        <w:spacing w:line="360" w:lineRule="auto"/>
        <w:rPr>
          <w:rFonts w:ascii="Arial" w:hAnsi="Arial" w:cs="Arial"/>
          <w:b/>
          <w:bCs/>
          <w:i/>
          <w:iCs/>
          <w:sz w:val="28"/>
          <w:szCs w:val="28"/>
          <w:u w:val="single"/>
        </w:rPr>
      </w:pPr>
    </w:p>
    <w:p w14:paraId="4F800905" w14:textId="77777777" w:rsidR="0046537F" w:rsidRDefault="0046537F" w:rsidP="00256905">
      <w:pPr>
        <w:spacing w:line="360" w:lineRule="auto"/>
        <w:rPr>
          <w:rFonts w:ascii="Arial" w:hAnsi="Arial" w:cs="Arial"/>
          <w:b/>
          <w:bCs/>
          <w:i/>
          <w:iCs/>
          <w:sz w:val="28"/>
          <w:szCs w:val="28"/>
          <w:u w:val="single"/>
        </w:rPr>
      </w:pPr>
    </w:p>
    <w:p w14:paraId="611C6552" w14:textId="5393285B" w:rsidR="00E05E02" w:rsidRPr="00494C5C" w:rsidRDefault="00E05E02"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lastRenderedPageBreak/>
        <w:t>Conclusion</w:t>
      </w:r>
    </w:p>
    <w:p w14:paraId="62CBC718" w14:textId="00BEE329" w:rsidR="00256905" w:rsidRPr="00494C5C" w:rsidRDefault="00AA07A2" w:rsidP="00256905">
      <w:pPr>
        <w:spacing w:line="360" w:lineRule="auto"/>
        <w:rPr>
          <w:rFonts w:ascii="Arial" w:hAnsi="Arial" w:cs="Arial"/>
        </w:rPr>
      </w:pPr>
      <w:r w:rsidRPr="00494C5C">
        <w:rPr>
          <w:rFonts w:ascii="Arial" w:hAnsi="Arial" w:cs="Arial"/>
        </w:rPr>
        <w:t>I undertook an</w:t>
      </w:r>
      <w:r w:rsidR="00A83BBD" w:rsidRPr="00494C5C">
        <w:rPr>
          <w:rFonts w:ascii="Arial" w:hAnsi="Arial" w:cs="Arial"/>
        </w:rPr>
        <w:t xml:space="preserve"> observation in a year 5 class</w:t>
      </w:r>
      <w:r w:rsidR="004200E6">
        <w:rPr>
          <w:rFonts w:ascii="Arial" w:hAnsi="Arial" w:cs="Arial"/>
        </w:rPr>
        <w:t xml:space="preserve"> of 25 learners’</w:t>
      </w:r>
      <w:r w:rsidR="00A83BBD" w:rsidRPr="00494C5C">
        <w:rPr>
          <w:rFonts w:ascii="Arial" w:hAnsi="Arial" w:cs="Arial"/>
        </w:rPr>
        <w:t xml:space="preserve"> to identify a critical incident</w:t>
      </w:r>
      <w:r w:rsidR="00F66D21">
        <w:rPr>
          <w:rFonts w:ascii="Arial" w:hAnsi="Arial" w:cs="Arial"/>
        </w:rPr>
        <w:t>,</w:t>
      </w:r>
      <w:r w:rsidR="00485A50" w:rsidRPr="00494C5C">
        <w:rPr>
          <w:rFonts w:ascii="Arial" w:hAnsi="Arial" w:cs="Arial"/>
        </w:rPr>
        <w:t xml:space="preserve"> </w:t>
      </w:r>
      <w:r w:rsidR="00F66D21">
        <w:rPr>
          <w:rFonts w:ascii="Arial" w:hAnsi="Arial" w:cs="Arial"/>
        </w:rPr>
        <w:t>‘</w:t>
      </w:r>
      <w:r w:rsidR="00485A50" w:rsidRPr="00494C5C">
        <w:rPr>
          <w:rFonts w:ascii="Arial" w:hAnsi="Arial" w:cs="Arial"/>
        </w:rPr>
        <w:t xml:space="preserve">critical incidents are produced by the way we </w:t>
      </w:r>
      <w:r w:rsidR="0091786D" w:rsidRPr="00494C5C">
        <w:rPr>
          <w:rFonts w:ascii="Arial" w:hAnsi="Arial" w:cs="Arial"/>
        </w:rPr>
        <w:t xml:space="preserve">look at a situation: a critical incident is an </w:t>
      </w:r>
      <w:r w:rsidR="00642E2A" w:rsidRPr="00494C5C">
        <w:rPr>
          <w:rFonts w:ascii="Arial" w:hAnsi="Arial" w:cs="Arial"/>
        </w:rPr>
        <w:t>interpretation</w:t>
      </w:r>
      <w:r w:rsidR="0091786D" w:rsidRPr="00494C5C">
        <w:rPr>
          <w:rFonts w:ascii="Arial" w:hAnsi="Arial" w:cs="Arial"/>
        </w:rPr>
        <w:t xml:space="preserve"> </w:t>
      </w:r>
      <w:r w:rsidR="00642E2A" w:rsidRPr="00494C5C">
        <w:rPr>
          <w:rFonts w:ascii="Arial" w:hAnsi="Arial" w:cs="Arial"/>
        </w:rPr>
        <w:t>of the significance of an event’ as stated by Tripp, (2012, p.8).</w:t>
      </w:r>
      <w:r w:rsidR="00542B78" w:rsidRPr="00494C5C">
        <w:rPr>
          <w:rFonts w:ascii="Arial" w:hAnsi="Arial" w:cs="Arial"/>
        </w:rPr>
        <w:t xml:space="preserve"> During this incident I identified two areas</w:t>
      </w:r>
      <w:r w:rsidR="00CD7BB4" w:rsidRPr="00494C5C">
        <w:rPr>
          <w:rFonts w:ascii="Arial" w:hAnsi="Arial" w:cs="Arial"/>
        </w:rPr>
        <w:t xml:space="preserve"> which were</w:t>
      </w:r>
      <w:r w:rsidR="0005320E" w:rsidRPr="00494C5C">
        <w:rPr>
          <w:rFonts w:ascii="Arial" w:hAnsi="Arial" w:cs="Arial"/>
        </w:rPr>
        <w:t>,</w:t>
      </w:r>
      <w:r w:rsidR="00CD7BB4" w:rsidRPr="00494C5C">
        <w:rPr>
          <w:rFonts w:ascii="Arial" w:hAnsi="Arial" w:cs="Arial"/>
        </w:rPr>
        <w:t xml:space="preserve"> constructivism</w:t>
      </w:r>
      <w:r w:rsidR="006F0A02">
        <w:rPr>
          <w:rFonts w:ascii="Arial" w:hAnsi="Arial" w:cs="Arial"/>
        </w:rPr>
        <w:t xml:space="preserve"> this</w:t>
      </w:r>
      <w:r w:rsidR="00CD7BB4" w:rsidRPr="00494C5C">
        <w:rPr>
          <w:rFonts w:ascii="Arial" w:hAnsi="Arial" w:cs="Arial"/>
        </w:rPr>
        <w:t xml:space="preserve"> is </w:t>
      </w:r>
      <w:r w:rsidR="00891D7A" w:rsidRPr="00494C5C">
        <w:rPr>
          <w:rFonts w:ascii="Arial" w:hAnsi="Arial" w:cs="Arial"/>
        </w:rPr>
        <w:t>an approach that al</w:t>
      </w:r>
      <w:r w:rsidR="0045069D" w:rsidRPr="00494C5C">
        <w:rPr>
          <w:rFonts w:ascii="Arial" w:hAnsi="Arial" w:cs="Arial"/>
        </w:rPr>
        <w:t>l</w:t>
      </w:r>
      <w:r w:rsidR="00891D7A" w:rsidRPr="00494C5C">
        <w:rPr>
          <w:rFonts w:ascii="Arial" w:hAnsi="Arial" w:cs="Arial"/>
        </w:rPr>
        <w:t xml:space="preserve">ows learners to be </w:t>
      </w:r>
      <w:r w:rsidR="0045069D" w:rsidRPr="00494C5C">
        <w:rPr>
          <w:rFonts w:ascii="Arial" w:hAnsi="Arial" w:cs="Arial"/>
        </w:rPr>
        <w:t>actively learning and learn through a social process (Stapleton and</w:t>
      </w:r>
      <w:r w:rsidR="00A46A89" w:rsidRPr="00494C5C">
        <w:rPr>
          <w:rFonts w:ascii="Arial" w:hAnsi="Arial" w:cs="Arial"/>
        </w:rPr>
        <w:t xml:space="preserve"> Stefaniak, 2018 and Tiilik</w:t>
      </w:r>
      <w:r w:rsidR="002E1D11" w:rsidRPr="00494C5C">
        <w:rPr>
          <w:rFonts w:ascii="Arial" w:hAnsi="Arial" w:cs="Arial"/>
        </w:rPr>
        <w:t>ainan, et al, 2019)</w:t>
      </w:r>
      <w:r w:rsidR="0045069D" w:rsidRPr="00494C5C">
        <w:rPr>
          <w:rFonts w:ascii="Arial" w:hAnsi="Arial" w:cs="Arial"/>
        </w:rPr>
        <w:t xml:space="preserve"> </w:t>
      </w:r>
      <w:r w:rsidR="0005320E" w:rsidRPr="00494C5C">
        <w:rPr>
          <w:rFonts w:ascii="Arial" w:hAnsi="Arial" w:cs="Arial"/>
        </w:rPr>
        <w:t xml:space="preserve">and scaffolding which is </w:t>
      </w:r>
      <w:r w:rsidR="00C57FAC" w:rsidRPr="00494C5C">
        <w:rPr>
          <w:rFonts w:ascii="Arial" w:hAnsi="Arial" w:cs="Arial"/>
        </w:rPr>
        <w:t>an ‘interaction between a learner and a more experienced other’ as stated by Smidt, (</w:t>
      </w:r>
      <w:r w:rsidR="006679AB" w:rsidRPr="00494C5C">
        <w:rPr>
          <w:rFonts w:ascii="Arial" w:hAnsi="Arial" w:cs="Arial"/>
        </w:rPr>
        <w:t>2011, p.24).</w:t>
      </w:r>
    </w:p>
    <w:p w14:paraId="02B799E1" w14:textId="196F3B30" w:rsidR="00874293" w:rsidRPr="00494C5C" w:rsidRDefault="00A454DD" w:rsidP="00256905">
      <w:pPr>
        <w:spacing w:line="360" w:lineRule="auto"/>
        <w:rPr>
          <w:rFonts w:ascii="Arial" w:hAnsi="Arial" w:cs="Arial"/>
        </w:rPr>
      </w:pPr>
      <w:r w:rsidRPr="00494C5C">
        <w:rPr>
          <w:rFonts w:ascii="Arial" w:hAnsi="Arial" w:cs="Arial"/>
        </w:rPr>
        <w:t>Overall,</w:t>
      </w:r>
      <w:r w:rsidR="00874293" w:rsidRPr="00494C5C">
        <w:rPr>
          <w:rFonts w:ascii="Arial" w:hAnsi="Arial" w:cs="Arial"/>
        </w:rPr>
        <w:t xml:space="preserve"> the literature informed us that the use of </w:t>
      </w:r>
      <w:r w:rsidR="00931F7C" w:rsidRPr="00494C5C">
        <w:rPr>
          <w:rFonts w:ascii="Arial" w:hAnsi="Arial" w:cs="Arial"/>
        </w:rPr>
        <w:t xml:space="preserve">a constructivist approach can be beneficial to engage learners and </w:t>
      </w:r>
      <w:r w:rsidR="00D13B35" w:rsidRPr="00494C5C">
        <w:rPr>
          <w:rFonts w:ascii="Arial" w:hAnsi="Arial" w:cs="Arial"/>
        </w:rPr>
        <w:t xml:space="preserve">provide them with continuous learning throughout education. It is seen as the way forward </w:t>
      </w:r>
      <w:r w:rsidR="00F46B6A" w:rsidRPr="00494C5C">
        <w:rPr>
          <w:rFonts w:ascii="Arial" w:hAnsi="Arial" w:cs="Arial"/>
        </w:rPr>
        <w:t>compared to the old traditional methods of teaching</w:t>
      </w:r>
      <w:r w:rsidR="00471BB5">
        <w:rPr>
          <w:rFonts w:ascii="Arial" w:hAnsi="Arial" w:cs="Arial"/>
        </w:rPr>
        <w:t xml:space="preserve"> a view supported by </w:t>
      </w:r>
      <w:r w:rsidR="00E07084">
        <w:rPr>
          <w:rFonts w:ascii="Arial" w:hAnsi="Arial" w:cs="Arial"/>
        </w:rPr>
        <w:t>Tii</w:t>
      </w:r>
      <w:r w:rsidR="00483BBB">
        <w:rPr>
          <w:rFonts w:ascii="Arial" w:hAnsi="Arial" w:cs="Arial"/>
        </w:rPr>
        <w:t>likaninan, et al, (2019)</w:t>
      </w:r>
      <w:r w:rsidR="00F46B6A" w:rsidRPr="00494C5C">
        <w:rPr>
          <w:rFonts w:ascii="Arial" w:hAnsi="Arial" w:cs="Arial"/>
        </w:rPr>
        <w:t xml:space="preserve">. The use of scaffolding </w:t>
      </w:r>
      <w:r w:rsidR="00C47D93" w:rsidRPr="00494C5C">
        <w:rPr>
          <w:rFonts w:ascii="Arial" w:hAnsi="Arial" w:cs="Arial"/>
        </w:rPr>
        <w:t xml:space="preserve">appears to very well supported in literature and </w:t>
      </w:r>
      <w:r w:rsidR="00B83C95" w:rsidRPr="00494C5C">
        <w:rPr>
          <w:rFonts w:ascii="Arial" w:hAnsi="Arial" w:cs="Arial"/>
        </w:rPr>
        <w:t>will help learners to achieve the outcome of the lesson</w:t>
      </w:r>
      <w:r w:rsidR="00D37BE7" w:rsidRPr="00494C5C">
        <w:rPr>
          <w:rFonts w:ascii="Arial" w:hAnsi="Arial" w:cs="Arial"/>
        </w:rPr>
        <w:t xml:space="preserve"> as it provides adaptations to suit the capability of the learner</w:t>
      </w:r>
      <w:r w:rsidR="00B17B24">
        <w:rPr>
          <w:rFonts w:ascii="Arial" w:hAnsi="Arial" w:cs="Arial"/>
        </w:rPr>
        <w:t xml:space="preserve"> (</w:t>
      </w:r>
      <w:r w:rsidR="00C3317A">
        <w:rPr>
          <w:rFonts w:ascii="Arial" w:hAnsi="Arial" w:cs="Arial"/>
        </w:rPr>
        <w:t>Pritchard, 2009)</w:t>
      </w:r>
      <w:r w:rsidR="00D37BE7" w:rsidRPr="00494C5C">
        <w:rPr>
          <w:rFonts w:ascii="Arial" w:hAnsi="Arial" w:cs="Arial"/>
        </w:rPr>
        <w:t>.</w:t>
      </w:r>
      <w:r w:rsidR="00E96107" w:rsidRPr="00494C5C">
        <w:rPr>
          <w:rFonts w:ascii="Arial" w:hAnsi="Arial" w:cs="Arial"/>
        </w:rPr>
        <w:t xml:space="preserve"> There was very limited literature </w:t>
      </w:r>
      <w:r w:rsidR="00FC43C5" w:rsidRPr="00494C5C">
        <w:rPr>
          <w:rFonts w:ascii="Arial" w:hAnsi="Arial" w:cs="Arial"/>
        </w:rPr>
        <w:t>that wa</w:t>
      </w:r>
      <w:r w:rsidR="005C34E7">
        <w:rPr>
          <w:rFonts w:ascii="Arial" w:hAnsi="Arial" w:cs="Arial"/>
        </w:rPr>
        <w:t>s</w:t>
      </w:r>
      <w:r w:rsidR="00FC43C5" w:rsidRPr="00494C5C">
        <w:rPr>
          <w:rFonts w:ascii="Arial" w:hAnsi="Arial" w:cs="Arial"/>
        </w:rPr>
        <w:t xml:space="preserve"> negative on either subject.</w:t>
      </w:r>
    </w:p>
    <w:p w14:paraId="27053A32" w14:textId="0DE78F5E" w:rsidR="00693D6E" w:rsidRDefault="00FC43C5" w:rsidP="00256905">
      <w:pPr>
        <w:spacing w:line="360" w:lineRule="auto"/>
        <w:rPr>
          <w:rFonts w:ascii="Arial" w:hAnsi="Arial" w:cs="Arial"/>
        </w:rPr>
      </w:pPr>
      <w:r w:rsidRPr="00494C5C">
        <w:rPr>
          <w:rFonts w:ascii="Arial" w:hAnsi="Arial" w:cs="Arial"/>
        </w:rPr>
        <w:t xml:space="preserve">Reflecting on </w:t>
      </w:r>
      <w:r w:rsidR="00122EE4" w:rsidRPr="00494C5C">
        <w:rPr>
          <w:rFonts w:ascii="Arial" w:hAnsi="Arial" w:cs="Arial"/>
        </w:rPr>
        <w:t>the literature and my critical incident, my preferred approach</w:t>
      </w:r>
      <w:r w:rsidR="006F35C8" w:rsidRPr="00494C5C">
        <w:rPr>
          <w:rFonts w:ascii="Arial" w:hAnsi="Arial" w:cs="Arial"/>
        </w:rPr>
        <w:t xml:space="preserve"> to my own teaching practice</w:t>
      </w:r>
      <w:r w:rsidR="00122EE4" w:rsidRPr="00494C5C">
        <w:rPr>
          <w:rFonts w:ascii="Arial" w:hAnsi="Arial" w:cs="Arial"/>
        </w:rPr>
        <w:t xml:space="preserve"> </w:t>
      </w:r>
      <w:r w:rsidR="006F35C8" w:rsidRPr="00494C5C">
        <w:rPr>
          <w:rFonts w:ascii="Arial" w:hAnsi="Arial" w:cs="Arial"/>
        </w:rPr>
        <w:t>is to use both a constructivist approach and scaffolding</w:t>
      </w:r>
      <w:r w:rsidR="002F642F" w:rsidRPr="00494C5C">
        <w:rPr>
          <w:rFonts w:ascii="Arial" w:hAnsi="Arial" w:cs="Arial"/>
        </w:rPr>
        <w:t xml:space="preserve"> because it involves learners </w:t>
      </w:r>
      <w:r w:rsidR="00F61F42" w:rsidRPr="00494C5C">
        <w:rPr>
          <w:rFonts w:ascii="Arial" w:hAnsi="Arial" w:cs="Arial"/>
        </w:rPr>
        <w:t xml:space="preserve">collaborating </w:t>
      </w:r>
      <w:r w:rsidR="002F642F" w:rsidRPr="00494C5C">
        <w:rPr>
          <w:rFonts w:ascii="Arial" w:hAnsi="Arial" w:cs="Arial"/>
        </w:rPr>
        <w:t>with each other</w:t>
      </w:r>
      <w:r w:rsidR="00F61F42" w:rsidRPr="00494C5C">
        <w:rPr>
          <w:rFonts w:ascii="Arial" w:hAnsi="Arial" w:cs="Arial"/>
        </w:rPr>
        <w:t xml:space="preserve"> and their teachers</w:t>
      </w:r>
      <w:r w:rsidR="00693D6E" w:rsidRPr="00494C5C">
        <w:rPr>
          <w:rFonts w:ascii="Arial" w:hAnsi="Arial" w:cs="Arial"/>
        </w:rPr>
        <w:t xml:space="preserve">. Donaldson, (2015) point out that as a educational practitioner </w:t>
      </w:r>
      <w:r w:rsidR="001E0871" w:rsidRPr="00494C5C">
        <w:rPr>
          <w:rFonts w:ascii="Arial" w:hAnsi="Arial" w:cs="Arial"/>
        </w:rPr>
        <w:t>providing opportunities to learners to be active in their learning is the way forward in the new curriculum for Wales</w:t>
      </w:r>
      <w:r w:rsidR="00F61F42" w:rsidRPr="00494C5C">
        <w:rPr>
          <w:rFonts w:ascii="Arial" w:hAnsi="Arial" w:cs="Arial"/>
        </w:rPr>
        <w:t xml:space="preserve">. </w:t>
      </w:r>
      <w:r w:rsidR="007325C6" w:rsidRPr="00494C5C">
        <w:rPr>
          <w:rFonts w:ascii="Arial" w:hAnsi="Arial" w:cs="Arial"/>
        </w:rPr>
        <w:t xml:space="preserve">Learners being able to engage with each other is important in their education as it provides not </w:t>
      </w:r>
      <w:r w:rsidR="00C122D9" w:rsidRPr="00494C5C">
        <w:rPr>
          <w:rFonts w:ascii="Arial" w:hAnsi="Arial" w:cs="Arial"/>
        </w:rPr>
        <w:t>just the learning but also language skills and good communication</w:t>
      </w:r>
      <w:r w:rsidR="005C34E7">
        <w:rPr>
          <w:rFonts w:ascii="Arial" w:hAnsi="Arial" w:cs="Arial"/>
        </w:rPr>
        <w:t xml:space="preserve">. </w:t>
      </w:r>
    </w:p>
    <w:p w14:paraId="0773C505" w14:textId="22678B8E" w:rsidR="005C34E7" w:rsidRDefault="005C34E7" w:rsidP="00256905">
      <w:pPr>
        <w:spacing w:line="360" w:lineRule="auto"/>
        <w:rPr>
          <w:rFonts w:ascii="Arial" w:hAnsi="Arial" w:cs="Arial"/>
        </w:rPr>
      </w:pPr>
      <w:r>
        <w:rPr>
          <w:rFonts w:ascii="Arial" w:hAnsi="Arial" w:cs="Arial"/>
        </w:rPr>
        <w:t xml:space="preserve">My next steps </w:t>
      </w:r>
      <w:r w:rsidR="00B76C95">
        <w:rPr>
          <w:rFonts w:ascii="Arial" w:hAnsi="Arial" w:cs="Arial"/>
        </w:rPr>
        <w:t xml:space="preserve">involve improving my knowledge on constructivism and scaffolding </w:t>
      </w:r>
      <w:r w:rsidR="003C2693">
        <w:rPr>
          <w:rFonts w:ascii="Arial" w:hAnsi="Arial" w:cs="Arial"/>
        </w:rPr>
        <w:t>further</w:t>
      </w:r>
      <w:r w:rsidR="00B76C95">
        <w:rPr>
          <w:rFonts w:ascii="Arial" w:hAnsi="Arial" w:cs="Arial"/>
        </w:rPr>
        <w:t xml:space="preserve">, taking opportunities </w:t>
      </w:r>
      <w:r w:rsidR="003C2693">
        <w:rPr>
          <w:rFonts w:ascii="Arial" w:hAnsi="Arial" w:cs="Arial"/>
        </w:rPr>
        <w:t xml:space="preserve">when teaching to practice implementing them and finally to explore other ways of developing </w:t>
      </w:r>
      <w:r w:rsidR="00F1591F">
        <w:rPr>
          <w:rFonts w:ascii="Arial" w:hAnsi="Arial" w:cs="Arial"/>
        </w:rPr>
        <w:t>my constructivism and scaffolding approaches.</w:t>
      </w:r>
    </w:p>
    <w:p w14:paraId="79618A8B" w14:textId="2E0CED09" w:rsidR="00CF0F48" w:rsidRDefault="00CF0F48" w:rsidP="00256905">
      <w:pPr>
        <w:spacing w:line="360" w:lineRule="auto"/>
        <w:rPr>
          <w:rFonts w:ascii="Arial" w:hAnsi="Arial" w:cs="Arial"/>
        </w:rPr>
      </w:pPr>
    </w:p>
    <w:p w14:paraId="40EE3388" w14:textId="0D3BCA44" w:rsidR="00CF0F48" w:rsidRDefault="00CF0F48" w:rsidP="00256905">
      <w:pPr>
        <w:spacing w:line="360" w:lineRule="auto"/>
        <w:rPr>
          <w:rFonts w:ascii="Arial" w:hAnsi="Arial" w:cs="Arial"/>
        </w:rPr>
      </w:pPr>
    </w:p>
    <w:p w14:paraId="49CB4EB8" w14:textId="1797D5A4" w:rsidR="00CF0F48" w:rsidRDefault="00CF0F48" w:rsidP="00256905">
      <w:pPr>
        <w:spacing w:line="360" w:lineRule="auto"/>
        <w:rPr>
          <w:rFonts w:ascii="Arial" w:hAnsi="Arial" w:cs="Arial"/>
        </w:rPr>
      </w:pPr>
    </w:p>
    <w:p w14:paraId="36EBC487" w14:textId="0DDF419E" w:rsidR="00CF0F48" w:rsidRDefault="00CF0F48" w:rsidP="00256905">
      <w:pPr>
        <w:spacing w:line="360" w:lineRule="auto"/>
        <w:rPr>
          <w:rFonts w:ascii="Arial" w:hAnsi="Arial" w:cs="Arial"/>
        </w:rPr>
      </w:pPr>
    </w:p>
    <w:p w14:paraId="48E50451" w14:textId="14E380EE" w:rsidR="00CF0F48" w:rsidRDefault="00CF0F48" w:rsidP="00256905">
      <w:pPr>
        <w:spacing w:line="360" w:lineRule="auto"/>
        <w:rPr>
          <w:rFonts w:ascii="Arial" w:hAnsi="Arial" w:cs="Arial"/>
        </w:rPr>
      </w:pPr>
    </w:p>
    <w:p w14:paraId="76D5D458" w14:textId="0440226B" w:rsidR="00CF0F48" w:rsidRDefault="00CF0F48" w:rsidP="00256905">
      <w:pPr>
        <w:spacing w:line="360" w:lineRule="auto"/>
        <w:rPr>
          <w:rFonts w:ascii="Arial" w:hAnsi="Arial" w:cs="Arial"/>
        </w:rPr>
      </w:pPr>
    </w:p>
    <w:p w14:paraId="2B750C75" w14:textId="446BB713" w:rsidR="00CF0F48" w:rsidRDefault="00CF0F48" w:rsidP="00256905">
      <w:pPr>
        <w:spacing w:line="360" w:lineRule="auto"/>
        <w:rPr>
          <w:rFonts w:ascii="Arial" w:hAnsi="Arial" w:cs="Arial"/>
        </w:rPr>
      </w:pPr>
    </w:p>
    <w:p w14:paraId="6C9A2296" w14:textId="7A9C79D0" w:rsidR="004A2ACD" w:rsidRDefault="004A2ACD" w:rsidP="004A2ACD">
      <w:pPr>
        <w:pStyle w:val="NormalWeb"/>
        <w:shd w:val="clear" w:color="auto" w:fill="FFFFFF"/>
        <w:spacing w:before="0" w:beforeAutospacing="0" w:after="173" w:afterAutospacing="0"/>
        <w:jc w:val="center"/>
        <w:rPr>
          <w:rFonts w:ascii="Arial" w:hAnsi="Arial" w:cs="Arial"/>
          <w:b/>
          <w:bCs/>
          <w:i/>
          <w:iCs/>
          <w:u w:val="single"/>
        </w:rPr>
      </w:pPr>
      <w:r>
        <w:rPr>
          <w:rFonts w:ascii="Arial" w:hAnsi="Arial" w:cs="Arial"/>
          <w:b/>
          <w:bCs/>
          <w:i/>
          <w:iCs/>
          <w:u w:val="single"/>
        </w:rPr>
        <w:lastRenderedPageBreak/>
        <w:t>References</w:t>
      </w:r>
    </w:p>
    <w:p w14:paraId="5FFA0EDB" w14:textId="3CF61EF8" w:rsidR="00BC3EFC" w:rsidRDefault="00BC3EFC" w:rsidP="004A2ACD">
      <w:pPr>
        <w:pStyle w:val="NormalWeb"/>
        <w:shd w:val="clear" w:color="auto" w:fill="FFFFFF"/>
        <w:spacing w:before="0" w:beforeAutospacing="0" w:after="173" w:afterAutospacing="0"/>
        <w:jc w:val="center"/>
        <w:rPr>
          <w:rFonts w:ascii="Arial" w:hAnsi="Arial" w:cs="Arial"/>
          <w:b/>
          <w:bCs/>
          <w:i/>
          <w:iCs/>
          <w:u w:val="single"/>
        </w:rPr>
      </w:pPr>
    </w:p>
    <w:p w14:paraId="490ED986" w14:textId="0B67F11C" w:rsidR="00BC3EFC" w:rsidRPr="00D57575" w:rsidRDefault="00BC3EFC" w:rsidP="00BC3EFC">
      <w:pPr>
        <w:pStyle w:val="NormalWeb"/>
        <w:shd w:val="clear" w:color="auto" w:fill="FFFFFF"/>
        <w:spacing w:before="0" w:beforeAutospacing="0" w:after="173" w:afterAutospacing="0"/>
        <w:rPr>
          <w:rFonts w:ascii="Arial" w:hAnsi="Arial" w:cs="Arial"/>
        </w:rPr>
      </w:pPr>
      <w:r>
        <w:rPr>
          <w:rFonts w:ascii="Arial" w:hAnsi="Arial" w:cs="Arial"/>
        </w:rPr>
        <w:t>Akella, D. (</w:t>
      </w:r>
      <w:r w:rsidR="00AF624F">
        <w:rPr>
          <w:rFonts w:ascii="Arial" w:hAnsi="Arial" w:cs="Arial"/>
        </w:rPr>
        <w:t xml:space="preserve">2010) </w:t>
      </w:r>
      <w:r w:rsidR="00B32A19">
        <w:rPr>
          <w:rFonts w:ascii="Arial" w:hAnsi="Arial" w:cs="Arial"/>
        </w:rPr>
        <w:t>‘</w:t>
      </w:r>
      <w:r w:rsidR="00AF624F">
        <w:rPr>
          <w:rFonts w:ascii="Arial" w:hAnsi="Arial" w:cs="Arial"/>
        </w:rPr>
        <w:t>Learning together: Kolb’s experiential theory</w:t>
      </w:r>
      <w:r w:rsidR="00B32A19">
        <w:rPr>
          <w:rFonts w:ascii="Arial" w:hAnsi="Arial" w:cs="Arial"/>
        </w:rPr>
        <w:t xml:space="preserve"> and it’s application’, </w:t>
      </w:r>
      <w:r w:rsidR="00D57575">
        <w:rPr>
          <w:rFonts w:ascii="Arial" w:hAnsi="Arial" w:cs="Arial"/>
          <w:i/>
          <w:iCs/>
        </w:rPr>
        <w:t xml:space="preserve">The Journal of Management and Organization, </w:t>
      </w:r>
      <w:r w:rsidR="00C263F3">
        <w:rPr>
          <w:rFonts w:ascii="Arial" w:hAnsi="Arial" w:cs="Arial"/>
        </w:rPr>
        <w:t>16(1), pp</w:t>
      </w:r>
      <w:r w:rsidR="00582C6A">
        <w:rPr>
          <w:rFonts w:ascii="Arial" w:hAnsi="Arial" w:cs="Arial"/>
        </w:rPr>
        <w:t>. 100-112.</w:t>
      </w:r>
    </w:p>
    <w:p w14:paraId="702DCC3A" w14:textId="77777777" w:rsidR="004A2ACD" w:rsidRPr="00CD0C52" w:rsidRDefault="004A2ACD" w:rsidP="004A2ACD">
      <w:pPr>
        <w:pStyle w:val="NormalWeb"/>
        <w:shd w:val="clear" w:color="auto" w:fill="FFFFFF"/>
        <w:spacing w:before="0" w:beforeAutospacing="0" w:after="173" w:afterAutospacing="0"/>
        <w:jc w:val="center"/>
        <w:rPr>
          <w:rFonts w:ascii="Arial" w:hAnsi="Arial" w:cs="Arial"/>
          <w:b/>
          <w:bCs/>
          <w:i/>
          <w:iCs/>
          <w:u w:val="single"/>
        </w:rPr>
      </w:pPr>
    </w:p>
    <w:p w14:paraId="2800B11A" w14:textId="77777777" w:rsidR="004A2ACD" w:rsidRDefault="004A2ACD" w:rsidP="004A2ACD">
      <w:pPr>
        <w:pStyle w:val="NormalWeb"/>
        <w:shd w:val="clear" w:color="auto" w:fill="FFFFFF"/>
        <w:spacing w:before="0" w:beforeAutospacing="0" w:after="173" w:afterAutospacing="0"/>
        <w:rPr>
          <w:rFonts w:ascii="Arial" w:hAnsi="Arial" w:cs="Arial"/>
          <w:i/>
          <w:iCs/>
          <w:sz w:val="22"/>
          <w:szCs w:val="22"/>
        </w:rPr>
      </w:pPr>
      <w:r w:rsidRPr="003365A4">
        <w:rPr>
          <w:rFonts w:ascii="Arial" w:hAnsi="Arial" w:cs="Arial"/>
          <w:sz w:val="22"/>
          <w:szCs w:val="22"/>
        </w:rPr>
        <w:t xml:space="preserve">Asselman, A., Khaldi,M. and Aammou, S. (2020) ‘Evaluating the impact of prior scaffolding items on the improvement of student performance predictions’, </w:t>
      </w:r>
      <w:r w:rsidRPr="003365A4">
        <w:rPr>
          <w:rFonts w:ascii="Arial" w:hAnsi="Arial" w:cs="Arial"/>
          <w:i/>
          <w:iCs/>
          <w:sz w:val="22"/>
          <w:szCs w:val="22"/>
        </w:rPr>
        <w:t xml:space="preserve">Education and Information technologies, </w:t>
      </w:r>
      <w:r w:rsidRPr="00C263F3">
        <w:rPr>
          <w:rFonts w:ascii="Arial" w:hAnsi="Arial" w:cs="Arial"/>
          <w:sz w:val="22"/>
          <w:szCs w:val="22"/>
        </w:rPr>
        <w:t>25(4), pp. 3227-3249</w:t>
      </w:r>
      <w:r w:rsidRPr="003365A4">
        <w:rPr>
          <w:rFonts w:ascii="Arial" w:hAnsi="Arial" w:cs="Arial"/>
          <w:i/>
          <w:iCs/>
          <w:sz w:val="22"/>
          <w:szCs w:val="22"/>
        </w:rPr>
        <w:t>.</w:t>
      </w:r>
    </w:p>
    <w:p w14:paraId="3D96F8CE" w14:textId="77777777" w:rsidR="004A2ACD" w:rsidRPr="003365A4" w:rsidRDefault="004A2ACD" w:rsidP="004A2ACD">
      <w:pPr>
        <w:pStyle w:val="NormalWeb"/>
        <w:shd w:val="clear" w:color="auto" w:fill="FFFFFF"/>
        <w:spacing w:before="0" w:beforeAutospacing="0" w:after="173" w:afterAutospacing="0"/>
        <w:rPr>
          <w:rFonts w:ascii="Arial" w:hAnsi="Arial" w:cs="Arial"/>
          <w:i/>
          <w:iCs/>
          <w:sz w:val="22"/>
          <w:szCs w:val="22"/>
        </w:rPr>
      </w:pPr>
    </w:p>
    <w:p w14:paraId="63D3BFD0"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Bassot, B. (2016) </w:t>
      </w:r>
      <w:r w:rsidRPr="003365A4">
        <w:rPr>
          <w:rFonts w:ascii="Arial" w:hAnsi="Arial" w:cs="Arial"/>
          <w:i/>
          <w:iCs/>
          <w:sz w:val="22"/>
          <w:szCs w:val="22"/>
        </w:rPr>
        <w:t>The reflective practice guide an interdisciplinary approach to critical reflection. </w:t>
      </w:r>
      <w:r w:rsidRPr="003365A4">
        <w:rPr>
          <w:rFonts w:ascii="Arial" w:hAnsi="Arial" w:cs="Arial"/>
          <w:sz w:val="22"/>
          <w:szCs w:val="22"/>
        </w:rPr>
        <w:t>Abingdon, England: Routledge.</w:t>
      </w:r>
    </w:p>
    <w:p w14:paraId="4D728B9E"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E630C4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Belland, B.R. (2017) </w:t>
      </w:r>
      <w:r w:rsidRPr="003365A4">
        <w:rPr>
          <w:rFonts w:ascii="Arial" w:hAnsi="Arial" w:cs="Arial"/>
          <w:i/>
          <w:iCs/>
          <w:sz w:val="22"/>
          <w:szCs w:val="22"/>
        </w:rPr>
        <w:t>Instructional Scaffolding in STEM Education: Strategies and Efficacy Evidence. </w:t>
      </w:r>
      <w:r w:rsidRPr="003365A4">
        <w:rPr>
          <w:rFonts w:ascii="Arial" w:hAnsi="Arial" w:cs="Arial"/>
          <w:sz w:val="22"/>
          <w:szCs w:val="22"/>
        </w:rPr>
        <w:t>Cham: Springer International Publishing.</w:t>
      </w:r>
    </w:p>
    <w:p w14:paraId="78DBF95A" w14:textId="77777777" w:rsidR="004A2ACD" w:rsidRDefault="004A2ACD" w:rsidP="004A2ACD">
      <w:pPr>
        <w:rPr>
          <w:rFonts w:ascii="Arial" w:hAnsi="Arial" w:cs="Arial"/>
        </w:rPr>
      </w:pPr>
    </w:p>
    <w:p w14:paraId="29F9FCEA" w14:textId="77777777" w:rsidR="004A2ACD" w:rsidRPr="003365A4" w:rsidRDefault="004A2ACD" w:rsidP="004A2ACD">
      <w:pPr>
        <w:rPr>
          <w:rFonts w:ascii="Arial" w:hAnsi="Arial" w:cs="Arial"/>
        </w:rPr>
      </w:pPr>
      <w:r w:rsidRPr="003365A4">
        <w:rPr>
          <w:rFonts w:ascii="Arial" w:hAnsi="Arial" w:cs="Arial"/>
        </w:rPr>
        <w:t xml:space="preserve">British Educational Research Association. (BERA). (2018) </w:t>
      </w:r>
      <w:r w:rsidRPr="003365A4">
        <w:rPr>
          <w:rFonts w:ascii="Arial" w:hAnsi="Arial" w:cs="Arial"/>
          <w:i/>
          <w:iCs/>
        </w:rPr>
        <w:t>Ethical Guidelines for Educational Research, fourth edition</w:t>
      </w:r>
      <w:r w:rsidRPr="003365A4">
        <w:rPr>
          <w:rFonts w:ascii="Arial" w:hAnsi="Arial" w:cs="Arial"/>
        </w:rPr>
        <w:t xml:space="preserve">. London. Available at: </w:t>
      </w:r>
      <w:hyperlink r:id="rId6" w:history="1">
        <w:r w:rsidRPr="003365A4">
          <w:rPr>
            <w:rStyle w:val="Hyperlink"/>
            <w:rFonts w:ascii="Arial" w:hAnsi="Arial" w:cs="Arial"/>
          </w:rPr>
          <w:t xml:space="preserve">https://www.bera.ac.uk/researchers-resources/publications/ethical guidelines-for-educational-research </w:t>
        </w:r>
        <w:r w:rsidRPr="003365A4">
          <w:rPr>
            <w:rStyle w:val="Hyperlink"/>
            <w:rFonts w:ascii="Arial" w:hAnsi="Arial" w:cs="Arial"/>
            <w:color w:val="000000" w:themeColor="text1"/>
            <w:u w:val="none"/>
          </w:rPr>
          <w:t>(accessed:12.10.22</w:t>
        </w:r>
      </w:hyperlink>
      <w:r w:rsidRPr="003365A4">
        <w:rPr>
          <w:rFonts w:ascii="Arial" w:hAnsi="Arial" w:cs="Arial"/>
        </w:rPr>
        <w:t>)</w:t>
      </w:r>
    </w:p>
    <w:p w14:paraId="7668635D" w14:textId="77777777" w:rsidR="004A2ACD" w:rsidRDefault="004A2ACD" w:rsidP="004A2ACD">
      <w:pPr>
        <w:rPr>
          <w:rFonts w:ascii="Arial" w:hAnsi="Arial" w:cs="Arial"/>
        </w:rPr>
      </w:pPr>
    </w:p>
    <w:p w14:paraId="1DB8D622" w14:textId="77777777" w:rsidR="004A2ACD" w:rsidRPr="003365A4" w:rsidRDefault="004A2ACD" w:rsidP="004A2ACD">
      <w:pPr>
        <w:rPr>
          <w:rFonts w:ascii="Arial" w:hAnsi="Arial" w:cs="Arial"/>
          <w:i/>
          <w:iCs/>
        </w:rPr>
      </w:pPr>
      <w:r w:rsidRPr="003365A4">
        <w:rPr>
          <w:rFonts w:ascii="Arial" w:hAnsi="Arial" w:cs="Arial"/>
        </w:rPr>
        <w:t xml:space="preserve">Donaldson, G. (2015) </w:t>
      </w:r>
      <w:r w:rsidRPr="003365A4">
        <w:rPr>
          <w:rFonts w:ascii="Arial" w:hAnsi="Arial" w:cs="Arial"/>
          <w:i/>
          <w:iCs/>
        </w:rPr>
        <w:t>Successful Futures</w:t>
      </w:r>
      <w:r w:rsidRPr="003365A4">
        <w:rPr>
          <w:rFonts w:ascii="Arial" w:hAnsi="Arial" w:cs="Arial"/>
        </w:rPr>
        <w:t xml:space="preserve">: </w:t>
      </w:r>
      <w:r w:rsidRPr="003365A4">
        <w:rPr>
          <w:rFonts w:ascii="Arial" w:hAnsi="Arial" w:cs="Arial"/>
          <w:i/>
          <w:iCs/>
        </w:rPr>
        <w:t xml:space="preserve">Independent Review of Curriculum and Assessment Arrangements in Wales. </w:t>
      </w:r>
      <w:r w:rsidRPr="003365A4">
        <w:rPr>
          <w:rFonts w:ascii="Arial" w:hAnsi="Arial" w:cs="Arial"/>
        </w:rPr>
        <w:t>Available at:</w:t>
      </w:r>
      <w:r w:rsidRPr="003365A4">
        <w:rPr>
          <w:rFonts w:ascii="Arial" w:hAnsi="Arial" w:cs="Arial"/>
          <w:i/>
          <w:iCs/>
        </w:rPr>
        <w:t xml:space="preserve"> </w:t>
      </w:r>
      <w:hyperlink r:id="rId7" w:history="1">
        <w:r w:rsidRPr="003365A4">
          <w:rPr>
            <w:rStyle w:val="Hyperlink"/>
            <w:rFonts w:ascii="Arial" w:hAnsi="Arial" w:cs="Arial"/>
          </w:rPr>
          <w:t>successful-futures.pdf (gov.wales)</w:t>
        </w:r>
      </w:hyperlink>
      <w:r w:rsidRPr="003365A4">
        <w:t xml:space="preserve"> (</w:t>
      </w:r>
      <w:r w:rsidRPr="003365A4">
        <w:rPr>
          <w:rFonts w:ascii="Arial" w:hAnsi="Arial" w:cs="Arial"/>
        </w:rPr>
        <w:t>accessed: 1.10.22)</w:t>
      </w:r>
    </w:p>
    <w:p w14:paraId="56FB86D4" w14:textId="77777777" w:rsidR="004A2ACD" w:rsidRDefault="004A2ACD" w:rsidP="004A2ACD">
      <w:pPr>
        <w:rPr>
          <w:rFonts w:ascii="Arial" w:hAnsi="Arial" w:cs="Arial"/>
        </w:rPr>
      </w:pPr>
    </w:p>
    <w:p w14:paraId="0A7060DD" w14:textId="77777777" w:rsidR="004A2ACD" w:rsidRPr="003365A4" w:rsidRDefault="004A2ACD" w:rsidP="004A2ACD">
      <w:pPr>
        <w:rPr>
          <w:rFonts w:ascii="Arial" w:hAnsi="Arial" w:cs="Arial"/>
        </w:rPr>
      </w:pPr>
      <w:r w:rsidRPr="003365A4">
        <w:rPr>
          <w:rFonts w:ascii="Arial" w:hAnsi="Arial" w:cs="Arial"/>
        </w:rPr>
        <w:t xml:space="preserve">Evans, G. (2021) ‘Back to the future? Reflections on three phases of education policy reform in Wales and their implications for teachers’, </w:t>
      </w:r>
      <w:r w:rsidRPr="003365A4">
        <w:rPr>
          <w:rFonts w:ascii="Arial" w:hAnsi="Arial" w:cs="Arial"/>
          <w:i/>
          <w:iCs/>
        </w:rPr>
        <w:t>Journal of Educational Change,</w:t>
      </w:r>
      <w:r w:rsidRPr="003365A4">
        <w:rPr>
          <w:rFonts w:ascii="Arial" w:hAnsi="Arial" w:cs="Arial"/>
        </w:rPr>
        <w:t xml:space="preserve"> </w:t>
      </w:r>
      <w:r w:rsidRPr="003365A4">
        <w:rPr>
          <w:rFonts w:ascii="Arial" w:hAnsi="Arial" w:cs="Arial"/>
          <w:b/>
          <w:bCs/>
        </w:rPr>
        <w:t>23</w:t>
      </w:r>
      <w:r w:rsidRPr="003365A4">
        <w:rPr>
          <w:rFonts w:ascii="Arial" w:hAnsi="Arial" w:cs="Arial"/>
        </w:rPr>
        <w:t>(3), pp. 371-396.</w:t>
      </w:r>
    </w:p>
    <w:p w14:paraId="1440BCB4" w14:textId="77777777" w:rsidR="004A2ACD" w:rsidRDefault="004A2ACD" w:rsidP="004A2ACD">
      <w:pPr>
        <w:shd w:val="clear" w:color="auto" w:fill="FFFFFF" w:themeFill="background1"/>
        <w:rPr>
          <w:rFonts w:ascii="Arial" w:hAnsi="Arial" w:cs="Arial"/>
          <w:color w:val="000000"/>
          <w:shd w:val="clear" w:color="auto" w:fill="FFFFFF"/>
        </w:rPr>
      </w:pPr>
    </w:p>
    <w:p w14:paraId="129404A2" w14:textId="77777777" w:rsidR="004A2ACD" w:rsidRPr="003365A4" w:rsidRDefault="004A2ACD" w:rsidP="004A2ACD">
      <w:pPr>
        <w:shd w:val="clear" w:color="auto" w:fill="FFFFFF" w:themeFill="background1"/>
        <w:rPr>
          <w:rFonts w:ascii="Arial" w:hAnsi="Arial" w:cs="Arial"/>
          <w:color w:val="000000"/>
          <w:shd w:val="clear" w:color="auto" w:fill="000000" w:themeFill="text1"/>
        </w:rPr>
      </w:pPr>
      <w:r w:rsidRPr="003365A4">
        <w:rPr>
          <w:rFonts w:ascii="Arial" w:hAnsi="Arial" w:cs="Arial"/>
          <w:color w:val="000000"/>
          <w:shd w:val="clear" w:color="auto" w:fill="FFFFFF"/>
        </w:rPr>
        <w:t xml:space="preserve">Eysten. (2015) </w:t>
      </w:r>
      <w:r w:rsidRPr="003365A4">
        <w:rPr>
          <w:rFonts w:ascii="Arial" w:hAnsi="Arial" w:cs="Arial"/>
          <w:i/>
          <w:iCs/>
          <w:color w:val="000000"/>
          <w:shd w:val="clear" w:color="auto" w:fill="FFFFFF"/>
        </w:rPr>
        <w:t xml:space="preserve">A Report On </w:t>
      </w:r>
      <w:r w:rsidRPr="003365A4">
        <w:rPr>
          <w:rFonts w:ascii="Arial" w:hAnsi="Arial" w:cs="Arial"/>
          <w:i/>
          <w:iCs/>
          <w:color w:val="000000"/>
          <w:shd w:val="clear" w:color="auto" w:fill="000000" w:themeFill="text1"/>
        </w:rPr>
        <w:t xml:space="preserve">Crynallt Primary </w:t>
      </w:r>
      <w:r w:rsidRPr="003365A4">
        <w:rPr>
          <w:rFonts w:ascii="Arial" w:hAnsi="Arial" w:cs="Arial"/>
          <w:color w:val="000000"/>
          <w:shd w:val="clear" w:color="auto" w:fill="000000" w:themeFill="text1"/>
        </w:rPr>
        <w:t xml:space="preserve">              </w:t>
      </w:r>
      <w:r w:rsidRPr="003365A4">
        <w:rPr>
          <w:rFonts w:ascii="Arial" w:hAnsi="Arial" w:cs="Arial"/>
          <w:shd w:val="clear" w:color="auto" w:fill="FFFFFF" w:themeFill="background1"/>
        </w:rPr>
        <w:t>Available at:</w:t>
      </w:r>
      <w:r w:rsidRPr="003365A4">
        <w:rPr>
          <w:rFonts w:ascii="Arial" w:hAnsi="Arial" w:cs="Arial"/>
          <w:shd w:val="clear" w:color="auto" w:fill="000000" w:themeFill="text1"/>
        </w:rPr>
        <w:t xml:space="preserve"> </w:t>
      </w:r>
      <w:hyperlink r:id="rId8" w:history="1">
        <w:r w:rsidRPr="003365A4">
          <w:rPr>
            <w:rStyle w:val="Hyperlink"/>
            <w:rFonts w:ascii="Arial" w:hAnsi="Arial" w:cs="Arial"/>
            <w:shd w:val="clear" w:color="auto" w:fill="FFFFFF"/>
          </w:rPr>
          <w:t>https://www.estyn.gov.wales/system/files/</w:t>
        </w:r>
        <w:r w:rsidRPr="003365A4">
          <w:rPr>
            <w:rStyle w:val="Hyperlink"/>
            <w:rFonts w:ascii="Arial" w:hAnsi="Arial" w:cs="Arial"/>
            <w:color w:val="000000" w:themeColor="text1"/>
            <w:shd w:val="clear" w:color="auto" w:fill="000000" w:themeFill="text1"/>
          </w:rPr>
          <w:t>2020-08/Crynallt%2520Primary_0.pdf</w:t>
        </w:r>
      </w:hyperlink>
      <w:r w:rsidRPr="003365A4">
        <w:rPr>
          <w:rFonts w:ascii="Arial" w:hAnsi="Arial" w:cs="Arial"/>
          <w:color w:val="000000"/>
          <w:shd w:val="clear" w:color="auto" w:fill="000000" w:themeFill="text1"/>
        </w:rPr>
        <w:t>.</w:t>
      </w:r>
    </w:p>
    <w:p w14:paraId="53827A04" w14:textId="77777777" w:rsidR="004A2ACD" w:rsidRDefault="004A2ACD" w:rsidP="004A2ACD">
      <w:pPr>
        <w:rPr>
          <w:rFonts w:ascii="Arial" w:hAnsi="Arial" w:cs="Arial"/>
        </w:rPr>
      </w:pPr>
    </w:p>
    <w:p w14:paraId="4F8FCA03" w14:textId="77777777" w:rsidR="004A2ACD" w:rsidRPr="003365A4" w:rsidRDefault="004A2ACD" w:rsidP="004A2ACD">
      <w:pPr>
        <w:rPr>
          <w:rFonts w:ascii="Arial" w:hAnsi="Arial" w:cs="Arial"/>
        </w:rPr>
      </w:pPr>
      <w:r w:rsidRPr="003365A4">
        <w:rPr>
          <w:rFonts w:ascii="Arial" w:hAnsi="Arial" w:cs="Arial"/>
        </w:rPr>
        <w:t xml:space="preserve">General Teaching Council for Wales. (2007). </w:t>
      </w:r>
      <w:r w:rsidRPr="003365A4">
        <w:rPr>
          <w:rFonts w:ascii="Arial" w:hAnsi="Arial" w:cs="Arial"/>
          <w:i/>
          <w:iCs/>
        </w:rPr>
        <w:t xml:space="preserve">Professional Development Framework for Teachers in Wales, </w:t>
      </w:r>
      <w:r w:rsidRPr="003365A4">
        <w:rPr>
          <w:rFonts w:ascii="Arial" w:hAnsi="Arial" w:cs="Arial"/>
        </w:rPr>
        <w:t>Available at:</w:t>
      </w:r>
      <w:r w:rsidRPr="003365A4">
        <w:rPr>
          <w:rFonts w:ascii="Arial" w:hAnsi="Arial" w:cs="Arial"/>
          <w:i/>
          <w:iCs/>
        </w:rPr>
        <w:t xml:space="preserve"> </w:t>
      </w:r>
      <w:r w:rsidRPr="003365A4">
        <w:rPr>
          <w:rFonts w:ascii="Arial" w:hAnsi="Arial" w:cs="Arial"/>
        </w:rPr>
        <w:t xml:space="preserve"> </w:t>
      </w:r>
      <w:hyperlink r:id="rId9" w:history="1">
        <w:r w:rsidRPr="003365A4">
          <w:rPr>
            <w:rStyle w:val="Hyperlink"/>
            <w:rFonts w:ascii="Arial" w:hAnsi="Arial" w:cs="Arial"/>
          </w:rPr>
          <w:t xml:space="preserve">https://ewc.wales/site/index.php/en/documents/gtcw-archive/417-the-recording-of-teachers-professional-development-and-self-reflection-and-the-quality-assurance-of-teachers-professional-development-and-its-providers-2007/file.html  </w:t>
        </w:r>
        <w:r w:rsidRPr="003365A4">
          <w:rPr>
            <w:rStyle w:val="Hyperlink"/>
            <w:rFonts w:ascii="Arial" w:hAnsi="Arial" w:cs="Arial"/>
            <w:color w:val="000000" w:themeColor="text1"/>
            <w:u w:val="none"/>
          </w:rPr>
          <w:t>(accessed:</w:t>
        </w:r>
        <w:r w:rsidRPr="003365A4">
          <w:rPr>
            <w:rStyle w:val="Hyperlink"/>
            <w:rFonts w:ascii="Arial" w:hAnsi="Arial" w:cs="Arial"/>
          </w:rPr>
          <w:t xml:space="preserve"> </w:t>
        </w:r>
        <w:r w:rsidRPr="003365A4">
          <w:rPr>
            <w:rStyle w:val="Hyperlink"/>
            <w:rFonts w:ascii="Arial" w:hAnsi="Arial" w:cs="Arial"/>
            <w:color w:val="000000" w:themeColor="text1"/>
            <w:u w:val="none"/>
          </w:rPr>
          <w:t>24.10.22</w:t>
        </w:r>
      </w:hyperlink>
      <w:r w:rsidRPr="003365A4">
        <w:rPr>
          <w:rFonts w:ascii="Arial" w:hAnsi="Arial" w:cs="Arial"/>
        </w:rPr>
        <w:t>)</w:t>
      </w:r>
    </w:p>
    <w:p w14:paraId="5A45B7C5"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FA7E2D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Griffin, M.L. (2003) ‘Using Critical Incidents to Promote and Assess Reflective Thinking in Preservice Teachers’, </w:t>
      </w:r>
      <w:r w:rsidRPr="003365A4">
        <w:rPr>
          <w:rFonts w:ascii="Arial" w:hAnsi="Arial" w:cs="Arial"/>
          <w:i/>
          <w:iCs/>
          <w:sz w:val="22"/>
          <w:szCs w:val="22"/>
        </w:rPr>
        <w:t>Reflective practice, </w:t>
      </w:r>
      <w:r w:rsidRPr="003365A4">
        <w:rPr>
          <w:rFonts w:ascii="Arial" w:hAnsi="Arial" w:cs="Arial"/>
          <w:b/>
          <w:bCs/>
          <w:sz w:val="22"/>
          <w:szCs w:val="22"/>
        </w:rPr>
        <w:t>4</w:t>
      </w:r>
      <w:r w:rsidRPr="003365A4">
        <w:rPr>
          <w:rFonts w:ascii="Arial" w:hAnsi="Arial" w:cs="Arial"/>
          <w:sz w:val="22"/>
          <w:szCs w:val="22"/>
        </w:rPr>
        <w:t>(2), pp. 207-220.</w:t>
      </w:r>
    </w:p>
    <w:p w14:paraId="26B76AD7"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58A8E2C"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lastRenderedPageBreak/>
        <w:t>Jones, K., Jones, J.L. and Vermette, P.J. (2010) ‘The Constructivist Mathematics Classroom’, </w:t>
      </w:r>
      <w:r w:rsidRPr="003365A4">
        <w:rPr>
          <w:rFonts w:ascii="Arial" w:hAnsi="Arial" w:cs="Arial"/>
          <w:i/>
          <w:iCs/>
          <w:sz w:val="22"/>
          <w:szCs w:val="22"/>
        </w:rPr>
        <w:t>Mathematics teaching, </w:t>
      </w:r>
      <w:r w:rsidRPr="003365A4">
        <w:rPr>
          <w:rFonts w:ascii="Arial" w:hAnsi="Arial" w:cs="Arial"/>
          <w:sz w:val="22"/>
          <w:szCs w:val="22"/>
        </w:rPr>
        <w:t>(219), pp. 33.</w:t>
      </w:r>
    </w:p>
    <w:p w14:paraId="0F7D268C" w14:textId="77777777" w:rsidR="004A2ACD" w:rsidRPr="003365A4" w:rsidRDefault="004A2ACD" w:rsidP="004A2ACD">
      <w:pPr>
        <w:rPr>
          <w:rFonts w:ascii="Arial" w:hAnsi="Arial" w:cs="Arial"/>
        </w:rPr>
      </w:pPr>
      <w:r w:rsidRPr="003365A4">
        <w:rPr>
          <w:rFonts w:ascii="Arial" w:hAnsi="Arial" w:cs="Arial"/>
        </w:rPr>
        <w:t xml:space="preserve">Margolis, A. A. (2020) ‘Zone of Proximal Development, Scaffolding and Teaching Practice’, </w:t>
      </w:r>
      <w:r w:rsidRPr="003365A4">
        <w:rPr>
          <w:rFonts w:ascii="Arial" w:hAnsi="Arial" w:cs="Arial"/>
          <w:i/>
          <w:iCs/>
        </w:rPr>
        <w:t xml:space="preserve">Cultural – History Psychology, </w:t>
      </w:r>
      <w:r w:rsidRPr="003365A4">
        <w:rPr>
          <w:rFonts w:ascii="Arial" w:hAnsi="Arial" w:cs="Arial"/>
          <w:b/>
          <w:bCs/>
        </w:rPr>
        <w:t>16</w:t>
      </w:r>
      <w:r w:rsidRPr="003365A4">
        <w:rPr>
          <w:rFonts w:ascii="Arial" w:hAnsi="Arial" w:cs="Arial"/>
        </w:rPr>
        <w:t>(3), pp. 15-26.</w:t>
      </w:r>
    </w:p>
    <w:p w14:paraId="4F3C864D" w14:textId="77777777" w:rsidR="004A2ACD" w:rsidRDefault="004A2ACD" w:rsidP="004A2ACD">
      <w:pPr>
        <w:rPr>
          <w:rFonts w:ascii="Arial" w:hAnsi="Arial" w:cs="Arial"/>
        </w:rPr>
      </w:pPr>
    </w:p>
    <w:p w14:paraId="5FF90FB6" w14:textId="77777777" w:rsidR="004A2ACD" w:rsidRPr="003365A4" w:rsidRDefault="004A2ACD" w:rsidP="004A2ACD">
      <w:pPr>
        <w:rPr>
          <w:rFonts w:ascii="Arial" w:hAnsi="Arial" w:cs="Arial"/>
        </w:rPr>
      </w:pPr>
      <w:r w:rsidRPr="003365A4">
        <w:rPr>
          <w:rFonts w:ascii="Arial" w:hAnsi="Arial" w:cs="Arial"/>
        </w:rPr>
        <w:t xml:space="preserve">McGarr, O. and McCormack, O. (2016) ‘Counterfactual mutation of critical classroom incidents: implications for reflective practice in initial teacher education’, </w:t>
      </w:r>
      <w:r w:rsidRPr="003365A4">
        <w:rPr>
          <w:rFonts w:ascii="Arial" w:hAnsi="Arial" w:cs="Arial"/>
          <w:i/>
          <w:iCs/>
        </w:rPr>
        <w:t xml:space="preserve">European Journal of Teacher Education, </w:t>
      </w:r>
      <w:r w:rsidRPr="003365A4">
        <w:rPr>
          <w:rFonts w:ascii="Arial" w:hAnsi="Arial" w:cs="Arial"/>
          <w:b/>
          <w:bCs/>
          <w:i/>
          <w:iCs/>
        </w:rPr>
        <w:t>39</w:t>
      </w:r>
      <w:r w:rsidRPr="003365A4">
        <w:rPr>
          <w:rFonts w:ascii="Arial" w:hAnsi="Arial" w:cs="Arial"/>
        </w:rPr>
        <w:t xml:space="preserve">(1), pp. 36-52. Available at: </w:t>
      </w:r>
      <w:hyperlink r:id="rId10" w:history="1">
        <w:r w:rsidRPr="003365A4">
          <w:rPr>
            <w:rStyle w:val="Hyperlink"/>
            <w:rFonts w:ascii="Arial" w:hAnsi="Arial" w:cs="Arial"/>
          </w:rPr>
          <w:t>https://doi.org/10.1080/02619768.2015.1066329  (accessed on 2.10.22</w:t>
        </w:r>
      </w:hyperlink>
      <w:r w:rsidRPr="003365A4">
        <w:rPr>
          <w:rFonts w:ascii="Arial" w:hAnsi="Arial" w:cs="Arial"/>
        </w:rPr>
        <w:t>)</w:t>
      </w:r>
    </w:p>
    <w:p w14:paraId="70DCADDA" w14:textId="77777777" w:rsidR="004A2ACD" w:rsidRDefault="004A2ACD" w:rsidP="004A2ACD">
      <w:pPr>
        <w:rPr>
          <w:rFonts w:ascii="Arial" w:hAnsi="Arial" w:cs="Arial"/>
        </w:rPr>
      </w:pPr>
    </w:p>
    <w:p w14:paraId="5D06843F" w14:textId="77777777" w:rsidR="004A2ACD" w:rsidRPr="003365A4" w:rsidRDefault="004A2ACD" w:rsidP="004A2ACD">
      <w:pPr>
        <w:rPr>
          <w:rFonts w:ascii="Arial" w:hAnsi="Arial" w:cs="Arial"/>
          <w:color w:val="000000"/>
          <w:shd w:val="clear" w:color="auto" w:fill="FFFFFF"/>
        </w:rPr>
      </w:pPr>
      <w:r w:rsidRPr="003365A4">
        <w:rPr>
          <w:rFonts w:ascii="Arial" w:hAnsi="Arial" w:cs="Arial"/>
        </w:rPr>
        <w:t xml:space="preserve">Mcleod, S. A. (2019) </w:t>
      </w:r>
      <w:r w:rsidRPr="003365A4">
        <w:rPr>
          <w:rFonts w:ascii="Arial" w:hAnsi="Arial" w:cs="Arial"/>
          <w:i/>
          <w:iCs/>
        </w:rPr>
        <w:t xml:space="preserve">Bruner- Learning Theory in Education. </w:t>
      </w:r>
      <w:r w:rsidRPr="003365A4">
        <w:rPr>
          <w:rFonts w:ascii="Arial" w:hAnsi="Arial" w:cs="Arial"/>
        </w:rPr>
        <w:t xml:space="preserve">Available at: </w:t>
      </w:r>
      <w:r w:rsidRPr="003365A4">
        <w:rPr>
          <w:rFonts w:ascii="Arial" w:hAnsi="Arial" w:cs="Arial"/>
          <w:i/>
          <w:iCs/>
        </w:rPr>
        <w:t xml:space="preserve"> </w:t>
      </w:r>
      <w:hyperlink r:id="rId11" w:history="1">
        <w:r w:rsidRPr="00C00E0A">
          <w:rPr>
            <w:rFonts w:ascii="Arial" w:hAnsi="Arial" w:cs="Arial"/>
            <w:color w:val="0563C1" w:themeColor="hyperlink"/>
            <w:u w:val="single"/>
            <w:shd w:val="clear" w:color="auto" w:fill="FFFFFF"/>
          </w:rPr>
          <w:t>www.simplypsychology.org/bruner.html</w:t>
        </w:r>
      </w:hyperlink>
      <w:r w:rsidRPr="00C00E0A">
        <w:rPr>
          <w:rFonts w:ascii="Georgia" w:hAnsi="Georgia"/>
          <w:color w:val="000000"/>
          <w:shd w:val="clear" w:color="auto" w:fill="FFFFFF"/>
        </w:rPr>
        <w:t xml:space="preserve"> </w:t>
      </w:r>
      <w:r w:rsidRPr="003365A4">
        <w:rPr>
          <w:rFonts w:ascii="Georgia" w:hAnsi="Georgia"/>
          <w:color w:val="000000"/>
          <w:shd w:val="clear" w:color="auto" w:fill="FFFFFF"/>
        </w:rPr>
        <w:t xml:space="preserve"> (</w:t>
      </w:r>
      <w:r w:rsidRPr="003365A4">
        <w:rPr>
          <w:rFonts w:ascii="Arial" w:hAnsi="Arial" w:cs="Arial"/>
          <w:color w:val="000000"/>
          <w:shd w:val="clear" w:color="auto" w:fill="FFFFFF"/>
        </w:rPr>
        <w:t>accessed: 12.10.22)</w:t>
      </w:r>
    </w:p>
    <w:p w14:paraId="5E0C4F0F" w14:textId="77777777" w:rsidR="004A2ACD" w:rsidRDefault="004A2ACD" w:rsidP="004A2ACD">
      <w:pPr>
        <w:rPr>
          <w:rFonts w:ascii="Arial" w:hAnsi="Arial" w:cs="Arial"/>
        </w:rPr>
      </w:pPr>
    </w:p>
    <w:p w14:paraId="1941DB0D" w14:textId="77777777" w:rsidR="004A2ACD" w:rsidRPr="003365A4" w:rsidRDefault="004A2ACD" w:rsidP="004A2ACD">
      <w:pPr>
        <w:rPr>
          <w:rFonts w:ascii="Arial" w:hAnsi="Arial" w:cs="Arial"/>
        </w:rPr>
      </w:pPr>
      <w:r w:rsidRPr="003365A4">
        <w:rPr>
          <w:rFonts w:ascii="Arial" w:hAnsi="Arial" w:cs="Arial"/>
        </w:rPr>
        <w:t xml:space="preserve">Meina, Z. (2020) ‘Effective pedagogical strategies for STEM Education from instructors’ perspective: OER For Educators’, </w:t>
      </w:r>
      <w:r w:rsidRPr="003365A4">
        <w:rPr>
          <w:rFonts w:ascii="Arial" w:hAnsi="Arial" w:cs="Arial"/>
          <w:i/>
          <w:iCs/>
        </w:rPr>
        <w:t xml:space="preserve">Open Praxis, </w:t>
      </w:r>
      <w:r w:rsidRPr="003365A4">
        <w:rPr>
          <w:rFonts w:ascii="Arial" w:hAnsi="Arial" w:cs="Arial"/>
        </w:rPr>
        <w:t>vol:12 (</w:t>
      </w:r>
      <w:r w:rsidRPr="003365A4">
        <w:rPr>
          <w:rFonts w:ascii="Arial" w:hAnsi="Arial" w:cs="Arial"/>
          <w:b/>
          <w:bCs/>
        </w:rPr>
        <w:t xml:space="preserve">2), </w:t>
      </w:r>
      <w:r w:rsidRPr="003365A4">
        <w:rPr>
          <w:rFonts w:ascii="Arial" w:hAnsi="Arial" w:cs="Arial"/>
        </w:rPr>
        <w:t>pp. 257-270.</w:t>
      </w:r>
    </w:p>
    <w:p w14:paraId="0E7D4B15"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77B6116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Palmer, D. (2005) ‘A Motivational View of Constructivist-informed Teaching’, </w:t>
      </w:r>
      <w:r w:rsidRPr="003365A4">
        <w:rPr>
          <w:rFonts w:ascii="Arial" w:hAnsi="Arial" w:cs="Arial"/>
          <w:i/>
          <w:iCs/>
          <w:sz w:val="22"/>
          <w:szCs w:val="22"/>
        </w:rPr>
        <w:t>International journal of science education, </w:t>
      </w:r>
      <w:r w:rsidRPr="003365A4">
        <w:rPr>
          <w:rFonts w:ascii="Arial" w:hAnsi="Arial" w:cs="Arial"/>
          <w:b/>
          <w:bCs/>
          <w:sz w:val="22"/>
          <w:szCs w:val="22"/>
        </w:rPr>
        <w:t>27</w:t>
      </w:r>
      <w:r w:rsidRPr="003365A4">
        <w:rPr>
          <w:rFonts w:ascii="Arial" w:hAnsi="Arial" w:cs="Arial"/>
          <w:sz w:val="22"/>
          <w:szCs w:val="22"/>
        </w:rPr>
        <w:t xml:space="preserve">(15), pp. 1853-1881. </w:t>
      </w:r>
    </w:p>
    <w:p w14:paraId="1EC7C0FE" w14:textId="77777777" w:rsidR="004A2ACD" w:rsidRDefault="004A2ACD" w:rsidP="004A2ACD">
      <w:pPr>
        <w:rPr>
          <w:rFonts w:ascii="Arial" w:hAnsi="Arial" w:cs="Arial"/>
        </w:rPr>
      </w:pPr>
    </w:p>
    <w:p w14:paraId="704398E0" w14:textId="77777777" w:rsidR="004A2ACD" w:rsidRPr="003365A4" w:rsidRDefault="004A2ACD" w:rsidP="004A2ACD">
      <w:pPr>
        <w:rPr>
          <w:rFonts w:ascii="Arial" w:hAnsi="Arial" w:cs="Arial"/>
        </w:rPr>
      </w:pPr>
      <w:r w:rsidRPr="003365A4">
        <w:rPr>
          <w:rFonts w:ascii="Arial" w:hAnsi="Arial" w:cs="Arial"/>
        </w:rPr>
        <w:t xml:space="preserve">Pritchard, A. (2009) </w:t>
      </w:r>
      <w:r w:rsidRPr="003365A4">
        <w:rPr>
          <w:rFonts w:ascii="Arial" w:hAnsi="Arial" w:cs="Arial"/>
          <w:i/>
          <w:iCs/>
        </w:rPr>
        <w:t xml:space="preserve">Ways of Learning: Learning Theories and Learning Styles in the Classroom. </w:t>
      </w:r>
      <w:r w:rsidRPr="003365A4">
        <w:rPr>
          <w:rFonts w:ascii="Arial" w:hAnsi="Arial" w:cs="Arial"/>
        </w:rPr>
        <w:t>Abingdon: Routledge.</w:t>
      </w:r>
    </w:p>
    <w:p w14:paraId="6C4CC9F3" w14:textId="77777777" w:rsidR="004A2ACD" w:rsidRDefault="004A2ACD" w:rsidP="004A2ACD">
      <w:pPr>
        <w:rPr>
          <w:rFonts w:ascii="Arial" w:hAnsi="Arial" w:cs="Arial"/>
        </w:rPr>
      </w:pPr>
    </w:p>
    <w:p w14:paraId="58EC63CA" w14:textId="77777777" w:rsidR="004A2ACD" w:rsidRPr="003365A4" w:rsidRDefault="004A2ACD" w:rsidP="004A2ACD">
      <w:pPr>
        <w:rPr>
          <w:rFonts w:ascii="Arial" w:hAnsi="Arial" w:cs="Arial"/>
        </w:rPr>
      </w:pPr>
      <w:r w:rsidRPr="003365A4">
        <w:rPr>
          <w:rFonts w:ascii="Arial" w:hAnsi="Arial" w:cs="Arial"/>
        </w:rPr>
        <w:t xml:space="preserve">Richardson, V. (1997) </w:t>
      </w:r>
      <w:r w:rsidRPr="003365A4">
        <w:rPr>
          <w:rFonts w:ascii="Arial" w:hAnsi="Arial" w:cs="Arial"/>
          <w:i/>
          <w:iCs/>
        </w:rPr>
        <w:t xml:space="preserve">Constructivist Teacher Education Building a World of New Understandings. </w:t>
      </w:r>
      <w:r w:rsidRPr="003365A4">
        <w:rPr>
          <w:rFonts w:ascii="Arial" w:hAnsi="Arial" w:cs="Arial"/>
        </w:rPr>
        <w:t>London: Falmer.</w:t>
      </w:r>
    </w:p>
    <w:p w14:paraId="7FBD279A" w14:textId="77777777" w:rsidR="004A2ACD" w:rsidRDefault="004A2ACD" w:rsidP="004A2ACD">
      <w:pPr>
        <w:shd w:val="clear" w:color="auto" w:fill="FFFFFF"/>
        <w:spacing w:after="0" w:afterAutospacing="1" w:line="240" w:lineRule="auto"/>
        <w:rPr>
          <w:rFonts w:ascii="Open Sans" w:eastAsia="Times New Roman" w:hAnsi="Open Sans" w:cs="Open Sans"/>
          <w:color w:val="000000" w:themeColor="text1"/>
          <w:lang w:eastAsia="en-GB"/>
        </w:rPr>
      </w:pPr>
    </w:p>
    <w:p w14:paraId="16A53C61" w14:textId="77777777" w:rsidR="004A2ACD" w:rsidRPr="003365A4" w:rsidRDefault="004A2ACD" w:rsidP="004A2ACD">
      <w:pPr>
        <w:shd w:val="clear" w:color="auto" w:fill="FFFFFF"/>
        <w:spacing w:after="0" w:afterAutospacing="1" w:line="240" w:lineRule="auto"/>
        <w:rPr>
          <w:rFonts w:ascii="Open Sans" w:eastAsia="Times New Roman" w:hAnsi="Open Sans" w:cs="Open Sans"/>
          <w:color w:val="000000" w:themeColor="text1"/>
          <w:lang w:eastAsia="en-GB"/>
        </w:rPr>
      </w:pPr>
      <w:r w:rsidRPr="00775C6D">
        <w:rPr>
          <w:rFonts w:ascii="Open Sans" w:eastAsia="Times New Roman" w:hAnsi="Open Sans" w:cs="Open Sans"/>
          <w:color w:val="000000" w:themeColor="text1"/>
          <w:lang w:eastAsia="en-GB"/>
        </w:rPr>
        <w:t>Roberts</w:t>
      </w:r>
      <w:r w:rsidRPr="003365A4">
        <w:rPr>
          <w:rFonts w:ascii="Open Sans" w:eastAsia="Times New Roman" w:hAnsi="Open Sans" w:cs="Open Sans"/>
          <w:color w:val="000000" w:themeColor="text1"/>
          <w:lang w:eastAsia="en-GB"/>
        </w:rPr>
        <w:t>, F. and</w:t>
      </w:r>
      <w:r w:rsidRPr="00775C6D">
        <w:rPr>
          <w:rFonts w:ascii="Open Sans" w:eastAsia="Times New Roman" w:hAnsi="Open Sans" w:cs="Open Sans"/>
          <w:color w:val="000000" w:themeColor="text1"/>
          <w:lang w:eastAsia="en-GB"/>
        </w:rPr>
        <w:t xml:space="preserve"> King</w:t>
      </w:r>
      <w:r w:rsidRPr="003365A4">
        <w:rPr>
          <w:rFonts w:ascii="Open Sans" w:eastAsia="Times New Roman" w:hAnsi="Open Sans" w:cs="Open Sans"/>
          <w:color w:val="000000" w:themeColor="text1"/>
          <w:lang w:eastAsia="en-GB"/>
        </w:rPr>
        <w:t>, P.</w:t>
      </w:r>
      <w:r w:rsidRPr="00775C6D">
        <w:rPr>
          <w:rFonts w:ascii="Open Sans" w:eastAsia="Times New Roman" w:hAnsi="Open Sans" w:cs="Open Sans"/>
          <w:color w:val="000000" w:themeColor="text1"/>
          <w:lang w:eastAsia="en-GB"/>
        </w:rPr>
        <w:t> (2021) </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School leaders’ perspectives of Welsh education reform</w:t>
      </w:r>
      <w:r w:rsidRPr="003365A4">
        <w:rPr>
          <w:rFonts w:ascii="Open Sans" w:eastAsia="Times New Roman" w:hAnsi="Open Sans" w:cs="Open Sans"/>
          <w:color w:val="000000" w:themeColor="text1"/>
          <w:lang w:eastAsia="en-GB"/>
        </w:rPr>
        <w:t>’</w:t>
      </w:r>
      <w:r w:rsidRPr="003365A4">
        <w:rPr>
          <w:rFonts w:ascii="Arial" w:eastAsia="Times New Roman" w:hAnsi="Arial" w:cs="Arial"/>
          <w:i/>
          <w:iCs/>
          <w:color w:val="000000" w:themeColor="text1"/>
          <w:lang w:eastAsia="en-GB"/>
        </w:rPr>
        <w:t xml:space="preserve">, </w:t>
      </w:r>
      <w:r w:rsidRPr="003365A4">
        <w:rPr>
          <w:rFonts w:ascii="Arial" w:hAnsi="Arial" w:cs="Arial"/>
          <w:i/>
          <w:iCs/>
          <w:color w:val="000000" w:themeColor="text1"/>
          <w:shd w:val="clear" w:color="auto" w:fill="EEEEEE"/>
        </w:rPr>
        <w:t>International Journal of Primary, Elementary and Early Years Education</w:t>
      </w:r>
      <w:r w:rsidRPr="003365A4">
        <w:rPr>
          <w:rFonts w:ascii="Arial" w:eastAsia="Times New Roman" w:hAnsi="Arial" w:cs="Arial"/>
          <w:i/>
          <w:iCs/>
          <w:color w:val="000000" w:themeColor="text1"/>
          <w:lang w:eastAsia="en-GB"/>
        </w:rPr>
        <w:t xml:space="preserve">, </w:t>
      </w:r>
      <w:r w:rsidRPr="00775C6D">
        <w:rPr>
          <w:rFonts w:ascii="Open Sans" w:eastAsia="Times New Roman" w:hAnsi="Open Sans" w:cs="Open Sans"/>
          <w:color w:val="000000" w:themeColor="text1"/>
          <w:lang w:eastAsia="en-GB"/>
        </w:rPr>
        <w:t> 49</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5</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w:t>
      </w:r>
      <w:r w:rsidRPr="003365A4">
        <w:rPr>
          <w:rFonts w:ascii="Open Sans" w:eastAsia="Times New Roman" w:hAnsi="Open Sans" w:cs="Open Sans"/>
          <w:color w:val="000000" w:themeColor="text1"/>
          <w:lang w:eastAsia="en-GB"/>
        </w:rPr>
        <w:t xml:space="preserve"> pp. </w:t>
      </w:r>
      <w:r w:rsidRPr="00775C6D">
        <w:rPr>
          <w:rFonts w:ascii="Open Sans" w:eastAsia="Times New Roman" w:hAnsi="Open Sans" w:cs="Open Sans"/>
          <w:color w:val="000000" w:themeColor="text1"/>
          <w:lang w:eastAsia="en-GB"/>
        </w:rPr>
        <w:t>635-648</w:t>
      </w:r>
      <w:r w:rsidRPr="003365A4">
        <w:rPr>
          <w:rFonts w:ascii="Open Sans" w:eastAsia="Times New Roman" w:hAnsi="Open Sans" w:cs="Open Sans"/>
          <w:color w:val="000000" w:themeColor="text1"/>
          <w:lang w:eastAsia="en-GB"/>
        </w:rPr>
        <w:t>, Available at:</w:t>
      </w:r>
      <w:r w:rsidRPr="00775C6D">
        <w:rPr>
          <w:rFonts w:ascii="Open Sans" w:eastAsia="Times New Roman" w:hAnsi="Open Sans" w:cs="Open Sans"/>
          <w:color w:val="000000" w:themeColor="text1"/>
          <w:lang w:eastAsia="en-GB"/>
        </w:rPr>
        <w:t> DOI: </w:t>
      </w:r>
      <w:hyperlink r:id="rId12" w:history="1">
        <w:r w:rsidRPr="00775C6D">
          <w:rPr>
            <w:rFonts w:ascii="Open Sans" w:eastAsia="Times New Roman" w:hAnsi="Open Sans" w:cs="Open Sans"/>
            <w:color w:val="000000" w:themeColor="text1"/>
            <w:u w:val="single"/>
            <w:lang w:eastAsia="en-GB"/>
          </w:rPr>
          <w:t>10.1080/03004279.2020.1760330</w:t>
        </w:r>
      </w:hyperlink>
      <w:r w:rsidRPr="003365A4">
        <w:rPr>
          <w:rFonts w:ascii="Open Sans" w:eastAsia="Times New Roman" w:hAnsi="Open Sans" w:cs="Open Sans"/>
          <w:color w:val="000000" w:themeColor="text1"/>
          <w:lang w:eastAsia="en-GB"/>
        </w:rPr>
        <w:t xml:space="preserve"> (accessed: 3.11.22)</w:t>
      </w:r>
    </w:p>
    <w:p w14:paraId="5C0A0B69" w14:textId="77777777" w:rsidR="004A2ACD" w:rsidRDefault="004A2ACD" w:rsidP="004A2ACD">
      <w:pPr>
        <w:rPr>
          <w:rFonts w:ascii="Arial" w:hAnsi="Arial" w:cs="Arial"/>
        </w:rPr>
      </w:pPr>
    </w:p>
    <w:p w14:paraId="0864A180" w14:textId="77777777" w:rsidR="004A2ACD" w:rsidRPr="003365A4" w:rsidRDefault="004A2ACD" w:rsidP="004A2ACD">
      <w:pPr>
        <w:rPr>
          <w:rFonts w:ascii="Arial" w:hAnsi="Arial" w:cs="Arial"/>
        </w:rPr>
      </w:pPr>
      <w:r w:rsidRPr="003365A4">
        <w:rPr>
          <w:rFonts w:ascii="Arial" w:hAnsi="Arial" w:cs="Arial"/>
        </w:rPr>
        <w:t xml:space="preserve">Selley, N. (1999) </w:t>
      </w:r>
      <w:r w:rsidRPr="003365A4">
        <w:rPr>
          <w:rFonts w:ascii="Arial" w:hAnsi="Arial" w:cs="Arial"/>
          <w:i/>
          <w:iCs/>
        </w:rPr>
        <w:t xml:space="preserve">The Art of Constructivist Teaching in the Primary School. </w:t>
      </w:r>
      <w:r w:rsidRPr="003365A4">
        <w:rPr>
          <w:rFonts w:ascii="Arial" w:hAnsi="Arial" w:cs="Arial"/>
        </w:rPr>
        <w:t>London: David Fulton Publishers.</w:t>
      </w:r>
    </w:p>
    <w:p w14:paraId="179463A0" w14:textId="77777777" w:rsidR="004A2ACD" w:rsidRDefault="004A2ACD" w:rsidP="004A2ACD">
      <w:pPr>
        <w:rPr>
          <w:rFonts w:ascii="Arial" w:hAnsi="Arial" w:cs="Arial"/>
          <w:color w:val="000000"/>
          <w:shd w:val="clear" w:color="auto" w:fill="FFFFFF"/>
        </w:rPr>
      </w:pPr>
    </w:p>
    <w:p w14:paraId="32BEA67A" w14:textId="77777777" w:rsidR="004A2ACD" w:rsidRPr="003365A4" w:rsidRDefault="004A2ACD" w:rsidP="004A2ACD">
      <w:pPr>
        <w:rPr>
          <w:rFonts w:ascii="Arial" w:hAnsi="Arial" w:cs="Arial"/>
          <w:color w:val="000000"/>
          <w:shd w:val="clear" w:color="auto" w:fill="FFFFFF"/>
        </w:rPr>
      </w:pPr>
      <w:r w:rsidRPr="003365A4">
        <w:rPr>
          <w:rFonts w:ascii="Arial" w:hAnsi="Arial" w:cs="Arial"/>
          <w:color w:val="000000"/>
          <w:shd w:val="clear" w:color="auto" w:fill="FFFFFF"/>
        </w:rPr>
        <w:t xml:space="preserve">Smidt, S. (2009) </w:t>
      </w:r>
      <w:r w:rsidRPr="003365A4">
        <w:rPr>
          <w:rFonts w:ascii="Arial" w:hAnsi="Arial" w:cs="Arial"/>
          <w:i/>
          <w:iCs/>
          <w:color w:val="000000"/>
          <w:shd w:val="clear" w:color="auto" w:fill="FFFFFF"/>
        </w:rPr>
        <w:t xml:space="preserve">Introducing Vygotsky: a guide for practitioners and students in early years. </w:t>
      </w:r>
      <w:r w:rsidRPr="003365A4">
        <w:rPr>
          <w:rFonts w:ascii="Arial" w:hAnsi="Arial" w:cs="Arial"/>
          <w:color w:val="000000"/>
          <w:shd w:val="clear" w:color="auto" w:fill="FFFFFF"/>
        </w:rPr>
        <w:t>London: Routledge.</w:t>
      </w:r>
    </w:p>
    <w:p w14:paraId="57055662" w14:textId="77777777" w:rsidR="004A2ACD" w:rsidRDefault="004A2ACD" w:rsidP="004A2ACD">
      <w:pPr>
        <w:rPr>
          <w:rFonts w:ascii="Arial" w:hAnsi="Arial" w:cs="Arial"/>
          <w:color w:val="000000"/>
          <w:shd w:val="clear" w:color="auto" w:fill="FFFFFF"/>
        </w:rPr>
      </w:pPr>
    </w:p>
    <w:p w14:paraId="02CFD30F" w14:textId="77777777" w:rsidR="004A2ACD" w:rsidRPr="003365A4" w:rsidRDefault="004A2ACD" w:rsidP="004A2ACD">
      <w:pPr>
        <w:rPr>
          <w:rFonts w:ascii="Arial" w:hAnsi="Arial" w:cs="Arial"/>
          <w:color w:val="000000"/>
          <w:shd w:val="clear" w:color="auto" w:fill="FFFFFF"/>
        </w:rPr>
      </w:pPr>
      <w:r w:rsidRPr="003365A4">
        <w:rPr>
          <w:rFonts w:ascii="Arial" w:hAnsi="Arial" w:cs="Arial"/>
          <w:color w:val="000000"/>
          <w:shd w:val="clear" w:color="auto" w:fill="FFFFFF"/>
        </w:rPr>
        <w:t xml:space="preserve">Smidt, S. (2011) </w:t>
      </w:r>
      <w:r w:rsidRPr="003365A4">
        <w:rPr>
          <w:rFonts w:ascii="Arial" w:hAnsi="Arial" w:cs="Arial"/>
          <w:i/>
          <w:iCs/>
          <w:color w:val="000000"/>
          <w:shd w:val="clear" w:color="auto" w:fill="FFFFFF"/>
        </w:rPr>
        <w:t xml:space="preserve">Introducing Bruner: a guide for practitioners and students in early years. </w:t>
      </w:r>
      <w:r w:rsidRPr="003365A4">
        <w:rPr>
          <w:rFonts w:ascii="Arial" w:hAnsi="Arial" w:cs="Arial"/>
          <w:color w:val="000000"/>
          <w:shd w:val="clear" w:color="auto" w:fill="FFFFFF"/>
        </w:rPr>
        <w:t>London: Routledge.</w:t>
      </w:r>
    </w:p>
    <w:p w14:paraId="79E097AD"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827AEA7"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Srivastava, K.N. and Mishra,V. (2021) ‘Constructivist Theory of Learning’, </w:t>
      </w:r>
      <w:r w:rsidRPr="003365A4">
        <w:rPr>
          <w:rFonts w:ascii="Arial" w:hAnsi="Arial" w:cs="Arial"/>
          <w:i/>
          <w:iCs/>
          <w:sz w:val="22"/>
          <w:szCs w:val="22"/>
        </w:rPr>
        <w:t>Techno Learn, </w:t>
      </w:r>
      <w:r w:rsidRPr="003365A4">
        <w:rPr>
          <w:rFonts w:ascii="Arial" w:hAnsi="Arial" w:cs="Arial"/>
          <w:sz w:val="22"/>
          <w:szCs w:val="22"/>
        </w:rPr>
        <w:t>11(1), pp. 19-21.</w:t>
      </w:r>
    </w:p>
    <w:p w14:paraId="65640F50"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4AAC5750"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Stapleton, L. and Stefaniak, J. (2019) ‘Cognitive Constructivism: Revisiting Jerome Bruner’s Influence on Instructional Design Practices’, </w:t>
      </w:r>
      <w:r w:rsidRPr="003365A4">
        <w:rPr>
          <w:rFonts w:ascii="Arial" w:hAnsi="Arial" w:cs="Arial"/>
          <w:i/>
          <w:iCs/>
          <w:sz w:val="22"/>
          <w:szCs w:val="22"/>
        </w:rPr>
        <w:t>TechTrends, </w:t>
      </w:r>
      <w:r w:rsidRPr="003365A4">
        <w:rPr>
          <w:rFonts w:ascii="Arial" w:hAnsi="Arial" w:cs="Arial"/>
          <w:sz w:val="22"/>
          <w:szCs w:val="22"/>
        </w:rPr>
        <w:t>63(1), pp. 4-5.</w:t>
      </w:r>
    </w:p>
    <w:p w14:paraId="509E7D71" w14:textId="77777777" w:rsidR="004A2ACD" w:rsidRDefault="004A2ACD" w:rsidP="004A2ACD">
      <w:pPr>
        <w:rPr>
          <w:rFonts w:ascii="Arial" w:hAnsi="Arial" w:cs="Arial"/>
        </w:rPr>
      </w:pPr>
    </w:p>
    <w:p w14:paraId="6B3F28AC" w14:textId="77777777" w:rsidR="004A2ACD" w:rsidRPr="003365A4" w:rsidRDefault="004A2ACD" w:rsidP="004A2ACD">
      <w:pPr>
        <w:rPr>
          <w:rFonts w:ascii="Arial" w:hAnsi="Arial" w:cs="Arial"/>
        </w:rPr>
      </w:pPr>
      <w:r w:rsidRPr="003365A4">
        <w:rPr>
          <w:rFonts w:ascii="Arial" w:hAnsi="Arial" w:cs="Arial"/>
        </w:rPr>
        <w:t xml:space="preserve">Tarrant, P. (2013) </w:t>
      </w:r>
      <w:r w:rsidRPr="003365A4">
        <w:rPr>
          <w:rFonts w:ascii="Arial" w:hAnsi="Arial" w:cs="Arial"/>
          <w:i/>
          <w:iCs/>
        </w:rPr>
        <w:t xml:space="preserve">Reflective Practice and Professional Development. </w:t>
      </w:r>
      <w:r w:rsidRPr="003365A4">
        <w:rPr>
          <w:rFonts w:ascii="Arial" w:hAnsi="Arial" w:cs="Arial"/>
        </w:rPr>
        <w:t>London: SAGE Publish LTD.</w:t>
      </w:r>
    </w:p>
    <w:p w14:paraId="71083968"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38F2C69"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Tedick, D.J. and Lyster, R. (2020) </w:t>
      </w:r>
      <w:r w:rsidRPr="003365A4">
        <w:rPr>
          <w:rFonts w:ascii="Arial" w:hAnsi="Arial" w:cs="Arial"/>
          <w:i/>
          <w:iCs/>
          <w:sz w:val="22"/>
          <w:szCs w:val="22"/>
        </w:rPr>
        <w:t>Scaffolding language development in immersion and dual language classrooms. </w:t>
      </w:r>
      <w:r w:rsidRPr="003365A4">
        <w:rPr>
          <w:rFonts w:ascii="Arial" w:hAnsi="Arial" w:cs="Arial"/>
          <w:sz w:val="22"/>
          <w:szCs w:val="22"/>
        </w:rPr>
        <w:t>New York, NY: Routledge.</w:t>
      </w:r>
    </w:p>
    <w:p w14:paraId="06A7AC10"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9809536"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Tiilikainen, M., Karjalainen, J., Toom, A., Lepola, J. and Husu, J. (2019) ‘The complex zone of constructivist teaching: a multi-case exploration in primary classrooms’, </w:t>
      </w:r>
      <w:r w:rsidRPr="003365A4">
        <w:rPr>
          <w:rFonts w:ascii="Arial" w:hAnsi="Arial" w:cs="Arial"/>
          <w:i/>
          <w:iCs/>
          <w:sz w:val="22"/>
          <w:szCs w:val="22"/>
        </w:rPr>
        <w:t>Research papers in education, </w:t>
      </w:r>
      <w:r w:rsidRPr="003365A4">
        <w:rPr>
          <w:rFonts w:ascii="Arial" w:hAnsi="Arial" w:cs="Arial"/>
          <w:sz w:val="22"/>
          <w:szCs w:val="22"/>
        </w:rPr>
        <w:t>34(1), pp. 38-60.</w:t>
      </w:r>
    </w:p>
    <w:p w14:paraId="04E929B0" w14:textId="77777777" w:rsidR="004A2ACD" w:rsidRDefault="004A2ACD" w:rsidP="004A2ACD">
      <w:pPr>
        <w:rPr>
          <w:rFonts w:ascii="Arial" w:hAnsi="Arial" w:cs="Arial"/>
        </w:rPr>
      </w:pPr>
    </w:p>
    <w:p w14:paraId="7FF0FC15" w14:textId="77777777" w:rsidR="004A2ACD" w:rsidRPr="003365A4" w:rsidRDefault="004A2ACD" w:rsidP="004A2ACD">
      <w:pPr>
        <w:rPr>
          <w:rFonts w:ascii="Arial" w:hAnsi="Arial" w:cs="Arial"/>
        </w:rPr>
      </w:pPr>
      <w:r w:rsidRPr="003365A4">
        <w:rPr>
          <w:rFonts w:ascii="Arial" w:hAnsi="Arial" w:cs="Arial"/>
        </w:rPr>
        <w:t xml:space="preserve">Tripp, D., (2012) </w:t>
      </w:r>
      <w:r w:rsidRPr="003365A4">
        <w:rPr>
          <w:rFonts w:ascii="Arial" w:hAnsi="Arial" w:cs="Arial"/>
          <w:i/>
          <w:iCs/>
        </w:rPr>
        <w:t xml:space="preserve">Critical Incidents in Teaching: Developing Professional Judgement. </w:t>
      </w:r>
      <w:r w:rsidRPr="003365A4">
        <w:rPr>
          <w:rFonts w:ascii="Arial" w:hAnsi="Arial" w:cs="Arial"/>
        </w:rPr>
        <w:t>London: Routledge.</w:t>
      </w:r>
    </w:p>
    <w:p w14:paraId="5B03A5D7" w14:textId="77777777" w:rsidR="004A2ACD" w:rsidRDefault="004A2ACD" w:rsidP="004A2ACD">
      <w:pPr>
        <w:rPr>
          <w:rFonts w:ascii="Arial" w:hAnsi="Arial" w:cs="Arial"/>
        </w:rPr>
      </w:pPr>
    </w:p>
    <w:p w14:paraId="35FE1ED2" w14:textId="77777777" w:rsidR="004A2ACD" w:rsidRPr="003365A4" w:rsidRDefault="004A2ACD" w:rsidP="004A2ACD">
      <w:pPr>
        <w:rPr>
          <w:rFonts w:ascii="Arial" w:hAnsi="Arial" w:cs="Arial"/>
        </w:rPr>
      </w:pPr>
      <w:r w:rsidRPr="003365A4">
        <w:rPr>
          <w:rFonts w:ascii="Arial" w:hAnsi="Arial" w:cs="Arial"/>
        </w:rPr>
        <w:t xml:space="preserve">Van De Pol, J,. Volman, M,. and Beishuizen, J. (2010). Scaffolding in Teacher-Student Interaction: A Decade of Research, </w:t>
      </w:r>
      <w:r w:rsidRPr="003365A4">
        <w:rPr>
          <w:rFonts w:ascii="Arial" w:hAnsi="Arial" w:cs="Arial"/>
          <w:i/>
          <w:iCs/>
        </w:rPr>
        <w:t xml:space="preserve">Educational Psychology Review, </w:t>
      </w:r>
      <w:r w:rsidRPr="003365A4">
        <w:rPr>
          <w:rFonts w:ascii="Arial" w:hAnsi="Arial" w:cs="Arial"/>
        </w:rPr>
        <w:t xml:space="preserve">22 p.271-296. Available at: </w:t>
      </w:r>
      <w:hyperlink r:id="rId13" w:history="1">
        <w:r w:rsidRPr="003365A4">
          <w:rPr>
            <w:rStyle w:val="Hyperlink"/>
            <w:rFonts w:ascii="Arial" w:hAnsi="Arial" w:cs="Arial"/>
          </w:rPr>
          <w:t>https://link.springer.com/article/10.1007/s10648-010-9127-6</w:t>
        </w:r>
      </w:hyperlink>
      <w:r w:rsidRPr="003365A4">
        <w:rPr>
          <w:rFonts w:ascii="Arial" w:hAnsi="Arial" w:cs="Arial"/>
        </w:rPr>
        <w:t xml:space="preserve"> (accessed: 23.11.22)</w:t>
      </w:r>
    </w:p>
    <w:p w14:paraId="70F11F79" w14:textId="77777777" w:rsidR="004A2ACD" w:rsidRDefault="004A2ACD" w:rsidP="004A2ACD">
      <w:pPr>
        <w:shd w:val="clear" w:color="auto" w:fill="FFFFFF" w:themeFill="background1"/>
        <w:rPr>
          <w:rFonts w:ascii="Arial" w:hAnsi="Arial" w:cs="Arial"/>
          <w:color w:val="000000"/>
          <w:shd w:val="clear" w:color="auto" w:fill="FFFFFF"/>
        </w:rPr>
      </w:pPr>
    </w:p>
    <w:p w14:paraId="6D516635" w14:textId="77777777" w:rsidR="004A2ACD" w:rsidRPr="003365A4"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Welsh Government. (2022</w:t>
      </w:r>
      <w:r w:rsidRPr="003365A4">
        <w:rPr>
          <w:rFonts w:ascii="Arial" w:hAnsi="Arial" w:cs="Arial"/>
          <w:i/>
          <w:iCs/>
          <w:color w:val="000000"/>
          <w:shd w:val="clear" w:color="auto" w:fill="FFFFFF"/>
        </w:rPr>
        <w:t>) Professional standards for teaching and leadership.</w:t>
      </w:r>
      <w:r w:rsidRPr="003365A4">
        <w:rPr>
          <w:rFonts w:ascii="Arial" w:hAnsi="Arial" w:cs="Arial"/>
          <w:color w:val="000000"/>
          <w:shd w:val="clear" w:color="auto" w:fill="FFFFFF"/>
        </w:rPr>
        <w:t xml:space="preserve"> Available at: </w:t>
      </w:r>
      <w:hyperlink r:id="rId14" w:history="1">
        <w:r w:rsidRPr="003365A4">
          <w:rPr>
            <w:rStyle w:val="Hyperlink"/>
            <w:rFonts w:ascii="Arial" w:hAnsi="Arial" w:cs="Arial"/>
            <w:shd w:val="clear" w:color="auto" w:fill="FFFFFF"/>
          </w:rPr>
          <w:t xml:space="preserve">https://hwb.gov.wales/api/storage/19bc948b-8a3f-41e0-944a-7bf2cadf7d18/professional-standards-for-teaching-and-leadership-interactive-pdf-for-pc.pdf </w:t>
        </w:r>
        <w:r w:rsidRPr="003365A4">
          <w:rPr>
            <w:rStyle w:val="Hyperlink"/>
            <w:rFonts w:ascii="Arial" w:hAnsi="Arial" w:cs="Arial"/>
            <w:color w:val="000000" w:themeColor="text1"/>
            <w:u w:val="none"/>
            <w:shd w:val="clear" w:color="auto" w:fill="FFFFFF"/>
          </w:rPr>
          <w:t>(accessed: 30.09.22</w:t>
        </w:r>
      </w:hyperlink>
      <w:r w:rsidRPr="003365A4">
        <w:rPr>
          <w:rFonts w:ascii="Arial" w:hAnsi="Arial" w:cs="Arial"/>
          <w:color w:val="000000"/>
          <w:shd w:val="clear" w:color="auto" w:fill="FFFFFF"/>
        </w:rPr>
        <w:t>)</w:t>
      </w:r>
    </w:p>
    <w:p w14:paraId="66CAE5D4" w14:textId="77777777" w:rsidR="004A2ACD" w:rsidRDefault="004A2ACD" w:rsidP="004A2ACD">
      <w:pPr>
        <w:shd w:val="clear" w:color="auto" w:fill="FFFFFF" w:themeFill="background1"/>
        <w:rPr>
          <w:rFonts w:ascii="Arial" w:hAnsi="Arial" w:cs="Arial"/>
          <w:color w:val="000000"/>
          <w:shd w:val="clear" w:color="auto" w:fill="FFFFFF"/>
        </w:rPr>
      </w:pPr>
    </w:p>
    <w:p w14:paraId="10DFE97C" w14:textId="77777777" w:rsidR="004A2ACD" w:rsidRPr="003365A4"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Yilmaz, K. (2011) ‘</w:t>
      </w:r>
      <w:r w:rsidRPr="003365A4">
        <w:rPr>
          <w:rFonts w:ascii="Arial" w:hAnsi="Arial" w:cs="Arial"/>
          <w:color w:val="000000" w:themeColor="text1"/>
        </w:rPr>
        <w:t xml:space="preserve">The Cognitive Perspective on Learning: Its Theoretical Underpinnings and Implications for Classroom Practices’, </w:t>
      </w:r>
      <w:r w:rsidRPr="003365A4">
        <w:rPr>
          <w:rFonts w:ascii="Arial" w:hAnsi="Arial" w:cs="Arial"/>
          <w:i/>
          <w:iCs/>
          <w:color w:val="000000" w:themeColor="text1"/>
        </w:rPr>
        <w:t xml:space="preserve">The Clearing House: A Journal of Education Strategies, Issues and Ideas, </w:t>
      </w:r>
      <w:r w:rsidRPr="003365A4">
        <w:rPr>
          <w:rFonts w:ascii="Arial" w:hAnsi="Arial" w:cs="Arial"/>
          <w:color w:val="000000" w:themeColor="text1"/>
        </w:rPr>
        <w:t xml:space="preserve">84(5), pp.204-212. Available at: </w:t>
      </w:r>
      <w:hyperlink r:id="rId15" w:history="1">
        <w:r w:rsidRPr="003365A4">
          <w:rPr>
            <w:rStyle w:val="Hyperlink"/>
            <w:rFonts w:ascii="Arial" w:hAnsi="Arial" w:cs="Arial"/>
          </w:rPr>
          <w:t>https://www.tandfonline.com/doi/abs/10.1080/00098655.2011.568989</w:t>
        </w:r>
      </w:hyperlink>
      <w:r w:rsidRPr="003365A4">
        <w:rPr>
          <w:rFonts w:ascii="Arial" w:hAnsi="Arial" w:cs="Arial"/>
          <w:color w:val="000000" w:themeColor="text1"/>
        </w:rPr>
        <w:t xml:space="preserve"> (accessed:31.10.22)</w:t>
      </w:r>
    </w:p>
    <w:p w14:paraId="790CE9FF" w14:textId="77777777" w:rsidR="004A2ACD" w:rsidRDefault="004A2ACD" w:rsidP="004A2ACD">
      <w:pPr>
        <w:shd w:val="clear" w:color="auto" w:fill="FFFFFF" w:themeFill="background1"/>
        <w:rPr>
          <w:rFonts w:ascii="Arial" w:hAnsi="Arial" w:cs="Arial"/>
          <w:color w:val="000000"/>
          <w:shd w:val="clear" w:color="auto" w:fill="FFFFFF"/>
        </w:rPr>
      </w:pPr>
    </w:p>
    <w:p w14:paraId="7F79E56D" w14:textId="77777777" w:rsidR="004A2ACD" w:rsidRPr="00C00E0A"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 xml:space="preserve">Zaheera, J., A. (2022) ‘Semantic waves and their affordances for teaching scaffolding to pre-service teachers’, </w:t>
      </w:r>
      <w:r w:rsidRPr="003365A4">
        <w:rPr>
          <w:rFonts w:ascii="Arial" w:hAnsi="Arial" w:cs="Arial"/>
          <w:i/>
          <w:iCs/>
          <w:color w:val="000000"/>
          <w:shd w:val="clear" w:color="auto" w:fill="FFFFFF"/>
        </w:rPr>
        <w:t xml:space="preserve">Reading and Writing. </w:t>
      </w:r>
      <w:r w:rsidRPr="003365A4">
        <w:rPr>
          <w:rFonts w:ascii="Arial" w:hAnsi="Arial" w:cs="Arial"/>
          <w:color w:val="000000"/>
          <w:shd w:val="clear" w:color="auto" w:fill="FFFFFF"/>
        </w:rPr>
        <w:t>13(1), pp. 1-10.</w:t>
      </w:r>
    </w:p>
    <w:p w14:paraId="0263884D"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F70B5A2"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Zwozdiak-Myers, P. (2012) </w:t>
      </w:r>
      <w:r w:rsidRPr="003365A4">
        <w:rPr>
          <w:rFonts w:ascii="Arial" w:hAnsi="Arial" w:cs="Arial"/>
          <w:i/>
          <w:iCs/>
          <w:sz w:val="22"/>
          <w:szCs w:val="22"/>
        </w:rPr>
        <w:t>The teacher's reflective practice handbook : becoming an extended professional through capturing evidence-informed practice. </w:t>
      </w:r>
      <w:r w:rsidRPr="003365A4">
        <w:rPr>
          <w:rFonts w:ascii="Arial" w:hAnsi="Arial" w:cs="Arial"/>
          <w:sz w:val="22"/>
          <w:szCs w:val="22"/>
        </w:rPr>
        <w:t>London: Routledge.</w:t>
      </w:r>
    </w:p>
    <w:p w14:paraId="61F4E284" w14:textId="77777777" w:rsidR="004A2ACD" w:rsidRPr="003365A4" w:rsidRDefault="004A2ACD" w:rsidP="004A2ACD">
      <w:pPr>
        <w:rPr>
          <w:rFonts w:ascii="Arial" w:hAnsi="Arial" w:cs="Arial"/>
        </w:rPr>
      </w:pPr>
    </w:p>
    <w:p w14:paraId="735B342F" w14:textId="77777777" w:rsidR="00CF0F48" w:rsidRPr="00494C5C" w:rsidRDefault="00CF0F48" w:rsidP="00256905">
      <w:pPr>
        <w:spacing w:line="360" w:lineRule="auto"/>
        <w:rPr>
          <w:rFonts w:ascii="Arial" w:hAnsi="Arial" w:cs="Arial"/>
        </w:rPr>
      </w:pPr>
    </w:p>
    <w:p w14:paraId="3EA1CC65" w14:textId="77777777" w:rsidR="00256905" w:rsidRDefault="00256905" w:rsidP="00256905">
      <w:pPr>
        <w:rPr>
          <w:rFonts w:ascii="Arial" w:hAnsi="Arial" w:cs="Arial"/>
          <w:sz w:val="28"/>
          <w:szCs w:val="28"/>
        </w:rPr>
      </w:pPr>
      <w:r>
        <w:rPr>
          <w:rFonts w:ascii="Arial" w:hAnsi="Arial" w:cs="Arial"/>
          <w:sz w:val="28"/>
          <w:szCs w:val="28"/>
        </w:rPr>
        <w:t xml:space="preserve">   </w:t>
      </w:r>
    </w:p>
    <w:p w14:paraId="25A6ACB1" w14:textId="77777777" w:rsidR="00A57350" w:rsidRDefault="00A57350"/>
    <w:sectPr w:rsidR="00A5735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E3558" w14:textId="77777777" w:rsidR="00131B56" w:rsidRDefault="00131B56" w:rsidP="00256905">
      <w:pPr>
        <w:spacing w:after="0" w:line="240" w:lineRule="auto"/>
      </w:pPr>
      <w:r>
        <w:separator/>
      </w:r>
    </w:p>
  </w:endnote>
  <w:endnote w:type="continuationSeparator" w:id="0">
    <w:p w14:paraId="7AEE1C9F" w14:textId="77777777" w:rsidR="00131B56" w:rsidRDefault="00131B56" w:rsidP="00256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821958"/>
      <w:docPartObj>
        <w:docPartGallery w:val="Page Numbers (Bottom of Page)"/>
        <w:docPartUnique/>
      </w:docPartObj>
    </w:sdtPr>
    <w:sdtEndPr>
      <w:rPr>
        <w:noProof/>
      </w:rPr>
    </w:sdtEndPr>
    <w:sdtContent>
      <w:p w14:paraId="1798DA23" w14:textId="24F809BF" w:rsidR="00256905" w:rsidRDefault="00256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AD31E" w14:textId="77777777" w:rsidR="00256905" w:rsidRDefault="00256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893F9" w14:textId="77777777" w:rsidR="00131B56" w:rsidRDefault="00131B56" w:rsidP="00256905">
      <w:pPr>
        <w:spacing w:after="0" w:line="240" w:lineRule="auto"/>
      </w:pPr>
      <w:r>
        <w:separator/>
      </w:r>
    </w:p>
  </w:footnote>
  <w:footnote w:type="continuationSeparator" w:id="0">
    <w:p w14:paraId="0910F600" w14:textId="77777777" w:rsidR="00131B56" w:rsidRDefault="00131B56" w:rsidP="00256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B766A" w14:textId="7EE3ECA2" w:rsidR="00D324DC" w:rsidRDefault="00BF3C11">
    <w:pPr>
      <w:pStyle w:val="Header"/>
    </w:pPr>
    <w:r>
      <w:t>0400064</w:t>
    </w:r>
    <w:r>
      <w:ptab w:relativeTo="margin" w:alignment="center" w:leader="none"/>
    </w:r>
    <w:r>
      <w:ptab w:relativeTo="margin" w:alignment="right" w:leader="none"/>
    </w:r>
    <w: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905"/>
    <w:rsid w:val="0000143C"/>
    <w:rsid w:val="00004C47"/>
    <w:rsid w:val="00017F27"/>
    <w:rsid w:val="0005320E"/>
    <w:rsid w:val="00064B5D"/>
    <w:rsid w:val="00075976"/>
    <w:rsid w:val="00083A67"/>
    <w:rsid w:val="000868DF"/>
    <w:rsid w:val="000909CC"/>
    <w:rsid w:val="00096F6C"/>
    <w:rsid w:val="000A75F4"/>
    <w:rsid w:val="000B0FB1"/>
    <w:rsid w:val="000B0FEB"/>
    <w:rsid w:val="000C5F7D"/>
    <w:rsid w:val="000D60DB"/>
    <w:rsid w:val="000E54F2"/>
    <w:rsid w:val="000E60B2"/>
    <w:rsid w:val="000E7696"/>
    <w:rsid w:val="000F5B37"/>
    <w:rsid w:val="001021ED"/>
    <w:rsid w:val="00110C2E"/>
    <w:rsid w:val="001168C5"/>
    <w:rsid w:val="0012125B"/>
    <w:rsid w:val="00122EE4"/>
    <w:rsid w:val="00130F4F"/>
    <w:rsid w:val="00131B56"/>
    <w:rsid w:val="00140E82"/>
    <w:rsid w:val="001451F1"/>
    <w:rsid w:val="00167D1D"/>
    <w:rsid w:val="00182B9B"/>
    <w:rsid w:val="001A0EAC"/>
    <w:rsid w:val="001A425C"/>
    <w:rsid w:val="001A7356"/>
    <w:rsid w:val="001C0026"/>
    <w:rsid w:val="001C4588"/>
    <w:rsid w:val="001D4417"/>
    <w:rsid w:val="001E0871"/>
    <w:rsid w:val="001F4742"/>
    <w:rsid w:val="001F7A35"/>
    <w:rsid w:val="00207077"/>
    <w:rsid w:val="00210F6D"/>
    <w:rsid w:val="00221590"/>
    <w:rsid w:val="00225578"/>
    <w:rsid w:val="00231EA4"/>
    <w:rsid w:val="002422FA"/>
    <w:rsid w:val="00246031"/>
    <w:rsid w:val="00247FAE"/>
    <w:rsid w:val="00251272"/>
    <w:rsid w:val="00256905"/>
    <w:rsid w:val="00257E96"/>
    <w:rsid w:val="00262B47"/>
    <w:rsid w:val="0028635E"/>
    <w:rsid w:val="00286A11"/>
    <w:rsid w:val="002900DA"/>
    <w:rsid w:val="002A4352"/>
    <w:rsid w:val="002A7ECB"/>
    <w:rsid w:val="002B2753"/>
    <w:rsid w:val="002B34C7"/>
    <w:rsid w:val="002B46F9"/>
    <w:rsid w:val="002B5E18"/>
    <w:rsid w:val="002B7FDD"/>
    <w:rsid w:val="002C0824"/>
    <w:rsid w:val="002C11EB"/>
    <w:rsid w:val="002E1D11"/>
    <w:rsid w:val="002F44BA"/>
    <w:rsid w:val="002F642F"/>
    <w:rsid w:val="0034577B"/>
    <w:rsid w:val="00351EA0"/>
    <w:rsid w:val="0036136B"/>
    <w:rsid w:val="00380C65"/>
    <w:rsid w:val="0039662B"/>
    <w:rsid w:val="003971EF"/>
    <w:rsid w:val="003A53AB"/>
    <w:rsid w:val="003B394B"/>
    <w:rsid w:val="003B3FEC"/>
    <w:rsid w:val="003C2650"/>
    <w:rsid w:val="003C2693"/>
    <w:rsid w:val="003E0355"/>
    <w:rsid w:val="00405B9D"/>
    <w:rsid w:val="00406E68"/>
    <w:rsid w:val="0041470B"/>
    <w:rsid w:val="004200E6"/>
    <w:rsid w:val="00423214"/>
    <w:rsid w:val="0045069D"/>
    <w:rsid w:val="00450B30"/>
    <w:rsid w:val="00452A1A"/>
    <w:rsid w:val="0045493C"/>
    <w:rsid w:val="0046537F"/>
    <w:rsid w:val="00471BB5"/>
    <w:rsid w:val="00483BBB"/>
    <w:rsid w:val="00485A50"/>
    <w:rsid w:val="00492958"/>
    <w:rsid w:val="00494C5C"/>
    <w:rsid w:val="004A2ACD"/>
    <w:rsid w:val="004A6ED3"/>
    <w:rsid w:val="004A7278"/>
    <w:rsid w:val="004E3407"/>
    <w:rsid w:val="004F40C5"/>
    <w:rsid w:val="004F5CF8"/>
    <w:rsid w:val="00533693"/>
    <w:rsid w:val="00536C46"/>
    <w:rsid w:val="00537805"/>
    <w:rsid w:val="00541302"/>
    <w:rsid w:val="00542B78"/>
    <w:rsid w:val="005449BB"/>
    <w:rsid w:val="00550731"/>
    <w:rsid w:val="005520D8"/>
    <w:rsid w:val="00554259"/>
    <w:rsid w:val="00555E0B"/>
    <w:rsid w:val="00574792"/>
    <w:rsid w:val="00582120"/>
    <w:rsid w:val="00582C6A"/>
    <w:rsid w:val="00587349"/>
    <w:rsid w:val="00593219"/>
    <w:rsid w:val="005A17A2"/>
    <w:rsid w:val="005B09A8"/>
    <w:rsid w:val="005C34E7"/>
    <w:rsid w:val="0060533F"/>
    <w:rsid w:val="00606002"/>
    <w:rsid w:val="00624B27"/>
    <w:rsid w:val="00635045"/>
    <w:rsid w:val="00635AAE"/>
    <w:rsid w:val="00642E2A"/>
    <w:rsid w:val="006449F9"/>
    <w:rsid w:val="006679AB"/>
    <w:rsid w:val="006836E5"/>
    <w:rsid w:val="0069147D"/>
    <w:rsid w:val="00693D6E"/>
    <w:rsid w:val="006C4DF3"/>
    <w:rsid w:val="006F0A02"/>
    <w:rsid w:val="006F35C8"/>
    <w:rsid w:val="007136F5"/>
    <w:rsid w:val="00722C27"/>
    <w:rsid w:val="00724AB6"/>
    <w:rsid w:val="007325C6"/>
    <w:rsid w:val="00734AB2"/>
    <w:rsid w:val="00741934"/>
    <w:rsid w:val="00752918"/>
    <w:rsid w:val="007546FD"/>
    <w:rsid w:val="00754F55"/>
    <w:rsid w:val="007660E3"/>
    <w:rsid w:val="00767780"/>
    <w:rsid w:val="00767A48"/>
    <w:rsid w:val="007807E1"/>
    <w:rsid w:val="0078250B"/>
    <w:rsid w:val="007B4A08"/>
    <w:rsid w:val="007D0B95"/>
    <w:rsid w:val="007D7E17"/>
    <w:rsid w:val="007E03D5"/>
    <w:rsid w:val="007E0A3A"/>
    <w:rsid w:val="007E2E11"/>
    <w:rsid w:val="007F64FA"/>
    <w:rsid w:val="00802E69"/>
    <w:rsid w:val="008306E6"/>
    <w:rsid w:val="00843D04"/>
    <w:rsid w:val="0086671E"/>
    <w:rsid w:val="00867740"/>
    <w:rsid w:val="00874293"/>
    <w:rsid w:val="00875F18"/>
    <w:rsid w:val="00876FEC"/>
    <w:rsid w:val="00887198"/>
    <w:rsid w:val="008910BC"/>
    <w:rsid w:val="00891D7A"/>
    <w:rsid w:val="008C31E7"/>
    <w:rsid w:val="008C46F0"/>
    <w:rsid w:val="008D1510"/>
    <w:rsid w:val="008E2BD7"/>
    <w:rsid w:val="008E2D4B"/>
    <w:rsid w:val="008E4C37"/>
    <w:rsid w:val="008E54A5"/>
    <w:rsid w:val="009047E3"/>
    <w:rsid w:val="0091018E"/>
    <w:rsid w:val="00910CF6"/>
    <w:rsid w:val="0091786D"/>
    <w:rsid w:val="0092076A"/>
    <w:rsid w:val="00920C7D"/>
    <w:rsid w:val="00923B7A"/>
    <w:rsid w:val="0092447C"/>
    <w:rsid w:val="00931F7C"/>
    <w:rsid w:val="00941902"/>
    <w:rsid w:val="00952D59"/>
    <w:rsid w:val="00960074"/>
    <w:rsid w:val="0096508F"/>
    <w:rsid w:val="009708A6"/>
    <w:rsid w:val="009A6CAE"/>
    <w:rsid w:val="009D4274"/>
    <w:rsid w:val="009E56D3"/>
    <w:rsid w:val="00A00AAB"/>
    <w:rsid w:val="00A236D3"/>
    <w:rsid w:val="00A268A0"/>
    <w:rsid w:val="00A3388D"/>
    <w:rsid w:val="00A36F7D"/>
    <w:rsid w:val="00A401A9"/>
    <w:rsid w:val="00A454DD"/>
    <w:rsid w:val="00A46A89"/>
    <w:rsid w:val="00A57350"/>
    <w:rsid w:val="00A62BF3"/>
    <w:rsid w:val="00A76B71"/>
    <w:rsid w:val="00A83BBD"/>
    <w:rsid w:val="00AA055C"/>
    <w:rsid w:val="00AA07A2"/>
    <w:rsid w:val="00AA6C3F"/>
    <w:rsid w:val="00AE1C44"/>
    <w:rsid w:val="00AE3AA0"/>
    <w:rsid w:val="00AF1C9C"/>
    <w:rsid w:val="00AF45A2"/>
    <w:rsid w:val="00AF624F"/>
    <w:rsid w:val="00B000CF"/>
    <w:rsid w:val="00B01742"/>
    <w:rsid w:val="00B13D1E"/>
    <w:rsid w:val="00B17B24"/>
    <w:rsid w:val="00B229FA"/>
    <w:rsid w:val="00B3062F"/>
    <w:rsid w:val="00B324A3"/>
    <w:rsid w:val="00B32A19"/>
    <w:rsid w:val="00B34E63"/>
    <w:rsid w:val="00B37338"/>
    <w:rsid w:val="00B516EE"/>
    <w:rsid w:val="00B53BCE"/>
    <w:rsid w:val="00B53D81"/>
    <w:rsid w:val="00B76C95"/>
    <w:rsid w:val="00B83C95"/>
    <w:rsid w:val="00B855B8"/>
    <w:rsid w:val="00B90444"/>
    <w:rsid w:val="00B95D52"/>
    <w:rsid w:val="00BA341E"/>
    <w:rsid w:val="00BA5E30"/>
    <w:rsid w:val="00BB3E1F"/>
    <w:rsid w:val="00BC3EFC"/>
    <w:rsid w:val="00BE668C"/>
    <w:rsid w:val="00BE7D95"/>
    <w:rsid w:val="00BF24D2"/>
    <w:rsid w:val="00BF3C11"/>
    <w:rsid w:val="00BF3DDC"/>
    <w:rsid w:val="00C122D9"/>
    <w:rsid w:val="00C263F3"/>
    <w:rsid w:val="00C3317A"/>
    <w:rsid w:val="00C44E21"/>
    <w:rsid w:val="00C47D93"/>
    <w:rsid w:val="00C57FAC"/>
    <w:rsid w:val="00C7681B"/>
    <w:rsid w:val="00C80E5B"/>
    <w:rsid w:val="00C944B6"/>
    <w:rsid w:val="00CA03C1"/>
    <w:rsid w:val="00CA3408"/>
    <w:rsid w:val="00CA3AD5"/>
    <w:rsid w:val="00CB33B7"/>
    <w:rsid w:val="00CC1426"/>
    <w:rsid w:val="00CD1BE0"/>
    <w:rsid w:val="00CD6023"/>
    <w:rsid w:val="00CD7445"/>
    <w:rsid w:val="00CD7BB4"/>
    <w:rsid w:val="00CF0F48"/>
    <w:rsid w:val="00CF5227"/>
    <w:rsid w:val="00CF5C11"/>
    <w:rsid w:val="00CF7102"/>
    <w:rsid w:val="00CF754D"/>
    <w:rsid w:val="00D02148"/>
    <w:rsid w:val="00D03670"/>
    <w:rsid w:val="00D0698B"/>
    <w:rsid w:val="00D0770D"/>
    <w:rsid w:val="00D13B35"/>
    <w:rsid w:val="00D16B05"/>
    <w:rsid w:val="00D205F6"/>
    <w:rsid w:val="00D26207"/>
    <w:rsid w:val="00D324DC"/>
    <w:rsid w:val="00D326BF"/>
    <w:rsid w:val="00D37BE7"/>
    <w:rsid w:val="00D4137A"/>
    <w:rsid w:val="00D522FF"/>
    <w:rsid w:val="00D57575"/>
    <w:rsid w:val="00D63DC8"/>
    <w:rsid w:val="00D6590B"/>
    <w:rsid w:val="00D668B5"/>
    <w:rsid w:val="00D77144"/>
    <w:rsid w:val="00D83643"/>
    <w:rsid w:val="00D86C6B"/>
    <w:rsid w:val="00D96E85"/>
    <w:rsid w:val="00DA23EB"/>
    <w:rsid w:val="00DA476E"/>
    <w:rsid w:val="00DB2FB6"/>
    <w:rsid w:val="00DC1843"/>
    <w:rsid w:val="00DC3105"/>
    <w:rsid w:val="00DC7976"/>
    <w:rsid w:val="00DD43FD"/>
    <w:rsid w:val="00DD6712"/>
    <w:rsid w:val="00DE0178"/>
    <w:rsid w:val="00DE10BE"/>
    <w:rsid w:val="00DE4F1D"/>
    <w:rsid w:val="00DF5166"/>
    <w:rsid w:val="00E05E02"/>
    <w:rsid w:val="00E06E98"/>
    <w:rsid w:val="00E07084"/>
    <w:rsid w:val="00E13FA8"/>
    <w:rsid w:val="00E23392"/>
    <w:rsid w:val="00E36C16"/>
    <w:rsid w:val="00E43FBC"/>
    <w:rsid w:val="00E631EF"/>
    <w:rsid w:val="00E9258C"/>
    <w:rsid w:val="00E93D62"/>
    <w:rsid w:val="00E96107"/>
    <w:rsid w:val="00E971DB"/>
    <w:rsid w:val="00EA098C"/>
    <w:rsid w:val="00EA0FDE"/>
    <w:rsid w:val="00EC5E7B"/>
    <w:rsid w:val="00ED7C12"/>
    <w:rsid w:val="00EE4247"/>
    <w:rsid w:val="00EE5FE4"/>
    <w:rsid w:val="00EF703A"/>
    <w:rsid w:val="00F13D88"/>
    <w:rsid w:val="00F1591F"/>
    <w:rsid w:val="00F171E3"/>
    <w:rsid w:val="00F2784B"/>
    <w:rsid w:val="00F459E6"/>
    <w:rsid w:val="00F46B6A"/>
    <w:rsid w:val="00F61F42"/>
    <w:rsid w:val="00F633E8"/>
    <w:rsid w:val="00F6699C"/>
    <w:rsid w:val="00F66D21"/>
    <w:rsid w:val="00F84E75"/>
    <w:rsid w:val="00F92190"/>
    <w:rsid w:val="00F93DB5"/>
    <w:rsid w:val="00F96FD8"/>
    <w:rsid w:val="00FC43C5"/>
    <w:rsid w:val="00FC5AFF"/>
    <w:rsid w:val="00FD082E"/>
    <w:rsid w:val="00FD5992"/>
    <w:rsid w:val="00FE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0A43F"/>
  <w15:chartTrackingRefBased/>
  <w15:docId w15:val="{AD49A50E-5CB8-4BAE-821F-A8EB0441F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905"/>
  </w:style>
  <w:style w:type="paragraph" w:styleId="Heading1">
    <w:name w:val="heading 1"/>
    <w:basedOn w:val="Normal"/>
    <w:next w:val="Normal"/>
    <w:link w:val="Heading1Char"/>
    <w:uiPriority w:val="9"/>
    <w:qFormat/>
    <w:rsid w:val="002569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90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6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905"/>
  </w:style>
  <w:style w:type="paragraph" w:styleId="Footer">
    <w:name w:val="footer"/>
    <w:basedOn w:val="Normal"/>
    <w:link w:val="FooterChar"/>
    <w:uiPriority w:val="99"/>
    <w:unhideWhenUsed/>
    <w:rsid w:val="00256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905"/>
  </w:style>
  <w:style w:type="paragraph" w:styleId="NormalWeb">
    <w:name w:val="Normal (Web)"/>
    <w:basedOn w:val="Normal"/>
    <w:uiPriority w:val="99"/>
    <w:semiHidden/>
    <w:unhideWhenUsed/>
    <w:rsid w:val="004A2A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2A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Crynallt%2520Primary_0.pdf" TargetMode="External"/><Relationship Id="rId13" Type="http://schemas.openxmlformats.org/officeDocument/2006/relationships/hyperlink" Target="https://link.springer.com/article/10.1007/s10648-010-9127-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doi-org.ezproxy.uwtsd.ac.uk/10.1080/03004279.2020.176033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era.ac.uk/researchers-resources/publications/ethical%20guidelines-for-educational-research%20(accessed:12.10.22" TargetMode="External"/><Relationship Id="rId11" Type="http://schemas.openxmlformats.org/officeDocument/2006/relationships/hyperlink" Target="http://www.simplypsychology.org/bruner.html" TargetMode="External"/><Relationship Id="rId5" Type="http://schemas.openxmlformats.org/officeDocument/2006/relationships/endnotes" Target="endnotes.xml"/><Relationship Id="rId15" Type="http://schemas.openxmlformats.org/officeDocument/2006/relationships/hyperlink" Target="https://www.tandfonline.com/doi/abs/10.1080/00098655.2011.568989" TargetMode="External"/><Relationship Id="rId10" Type="http://schemas.openxmlformats.org/officeDocument/2006/relationships/hyperlink" Target="https://doi.org/10.1080/02619768.2015.1066329%20%20(accessed%20on%202.10.2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wc.wales/site/index.php/en/documents/gtcw-archive/417-the-recording-of-teachers-professional-development-and-self-reflection-and-the-quality-assurance-of-teachers-professional-development-and-its-providers-2007/file.html%20%20(accessed:%2024.10.22" TargetMode="External"/><Relationship Id="rId14" Type="http://schemas.openxmlformats.org/officeDocument/2006/relationships/hyperlink" Target="https://hwb.gov.wales/api/storage/19bc948b-8a3f-41e0-944a-7bf2cadf7d18/professional-standards-for-teaching-and-leadership-interactive-pdf-for-pc.pdf%20(accessed:%2030.09.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13</Pages>
  <Words>4718</Words>
  <Characters>26894</Characters>
  <Application>Microsoft Office Word</Application>
  <DocSecurity>0</DocSecurity>
  <Lines>224</Lines>
  <Paragraphs>63</Paragraphs>
  <ScaleCrop>false</ScaleCrop>
  <Company/>
  <LinksUpToDate>false</LinksUpToDate>
  <CharactersWithSpaces>31549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326</cp:revision>
  <cp:lastPrinted>2022-11-06T13:09:00Z</cp:lastPrinted>
  <dcterms:created xsi:type="dcterms:W3CDTF">2022-11-04T17:44:00Z</dcterms:created>
  <dcterms:modified xsi:type="dcterms:W3CDTF">2022-11-06T15:44:00Z</dcterms:modified>
</cp:coreProperties>
</file>