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bookmarkStart w:id="0" w:name="_GoBack"/>
      <w:bookmarkEnd w:id="0"/>
      <w:r>
        <w:rPr>
          <w:rFonts w:hint="eastAsia"/>
        </w:rPr>
        <w:t>In studying the impact of Generation Z identity on Chinese milk tea brand aesthetics in the age of social media, extension theory can provide an effective framework to explore how to adapt and compartmentalize traditional theories in the new digital environment. For example, the extension of brand and identity: Traditional brand theory focuses on how brands influence consumer choice and loyalty. Extension theory can explore how Gen Z engage in positive brand image-building through social media, and in particular how they implement brand aesthetics through visual content such as photos and short videos. This interaction is not only a manifestation of consumer behavior, but also part of Generation Z's self-expression and identity building. Secondly, the extension of the influence of social media has changed the way of information dissemination, and brand communication and acceptance are closely linked, such as influencer marketing, Internet celebrities and social media stars to promote milk tea brands, and group dynamics, how generation Z shares milk tea brands on social platforms. Third, the integration of cultural symbols. Generation Z has an increasingly strong sense of identity with cultural symbols. Milk tea brands create products and experiences with rich cultural connotations by combining traditions and elements. Fourth, sustainability and social responsibility, Generation Z is very sensitive to the brand's social responsibility and environmental awareness. This has pushed milk tea brands to focus not only on aesthetics in aesthetic design, but also on the use of environmentally friendly materials and the introduction of healthy options to meet the expectations of this generation of consumers for sustainable development. Finally, the sense of interaction and participation, modern consumers want to establish an interactive relationship with the brand at the sales level. Milk tea brands enhance consumers' sense of engagement through social media activities, user-generated content (UGC), etc., so that they play an important role in brand building. It promotes brand loyalty and makes consumer identity more closely linked to the brand. Through the extension of these theories, we can more comprehensively understand the influence of Generation Z identity in the era of social media on the identity aesthetics of Chinese milk tea brands. These studies not only reveal the interactive relationship between brands and consumers, but also highlight the importance of identity and cultural consumption in the modern marketplace.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黑体-简">
    <w:panose1 w:val="02000000000000000000"/>
    <w:charset w:val="86"/>
    <w:family w:val="auto"/>
    <w:pitch w:val="default"/>
    <w:sig w:usb0="8000002F" w:usb1="0800004A" w:usb2="00000000" w:usb3="00000000" w:csb0="203E0000" w:csb1="00000000"/>
  </w:font>
  <w:font w:name="宋体-简">
    <w:panose1 w:val="02010800040101010101"/>
    <w:charset w:val="86"/>
    <w:family w:val="auto"/>
    <w:pitch w:val="default"/>
    <w:sig w:usb0="00000001" w:usb1="080F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Symbol">
    <w:altName w:val="Kingsoft Sign"/>
    <w:panose1 w:val="00000000000000000000"/>
    <w:charset w:val="00"/>
    <w:family w:val="auto"/>
    <w:pitch w:val="default"/>
    <w:sig w:usb0="00000000" w:usb1="00000000" w:usb2="00000000" w:usb3="00000000" w:csb0="00000000" w:csb1="00000000"/>
  </w:font>
  <w:font w:name="Courier New">
    <w:panose1 w:val="02070409020205090404"/>
    <w:charset w:val="00"/>
    <w:family w:val="auto"/>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66F8881"/>
    <w:rsid w:val="1DFF7A02"/>
    <w:rsid w:val="5F7FF9D2"/>
    <w:rsid w:val="7EBF9184"/>
    <w:rsid w:val="A7E794F6"/>
    <w:rsid w:val="D66F88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4"/>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paragraph" w:customStyle="1" w:styleId="7">
    <w:name w:val="毕业论文正文"/>
    <w:basedOn w:val="1"/>
    <w:qFormat/>
    <w:uiPriority w:val="0"/>
    <w:pPr>
      <w:spacing w:line="360" w:lineRule="auto"/>
      <w:ind w:firstLine="1440" w:firstLineChars="200"/>
    </w:pPr>
    <w:rPr>
      <w:rFonts w:ascii="Times New Roman" w:hAnsi="Times New Roman" w:eastAsia="宋体"/>
      <w:sz w:val="24"/>
    </w:rPr>
  </w:style>
  <w:style w:type="paragraph" w:customStyle="1" w:styleId="8">
    <w:name w:val="中标题"/>
    <w:basedOn w:val="1"/>
    <w:qFormat/>
    <w:uiPriority w:val="0"/>
    <w:pPr>
      <w:spacing w:before="50" w:beforeLines="50" w:after="50"/>
      <w:ind w:firstLine="0" w:firstLineChars="0"/>
      <w:jc w:val="left"/>
    </w:pPr>
    <w:rPr>
      <w:rFonts w:ascii="Times New Roman" w:hAnsi="Times New Roman" w:eastAsia="黑体-简"/>
      <w:sz w:val="28"/>
    </w:rPr>
  </w:style>
  <w:style w:type="paragraph" w:customStyle="1" w:styleId="9">
    <w:name w:val="图片"/>
    <w:basedOn w:val="8"/>
    <w:uiPriority w:val="0"/>
    <w:pPr>
      <w:jc w:val="center"/>
    </w:pPr>
    <w:rPr>
      <w:rFonts w:eastAsia="宋体-简"/>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Office_6.4.0.8550_F1E327BC-269C-435d-A152-05C5408002CA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2024-10-27T23:28:00Z</dcterms:created>
  <dc:creator>leaf</dc:creator>
  <cp:lastModifiedBy>leaf</cp:lastModifiedBy>
  <dcterms:modified xsi:type="dcterms:W3CDTF">2024-10-27T23:51:41Z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2052-6.4.0.8550</vt:lpwstr>
  </property>
  <property fmtid="{D5CDD505-2E9C-101B-9397-08002B2CF9AE}" pid="3" name="ICV">
    <vt:lpwstr>8B13185842A1B086215C1E67BB7A8955_41</vt:lpwstr>
  </property>
</Properties>
</file>