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701057724"/>
        <w:docPartObj>
          <w:docPartGallery w:val="Cover Pages"/>
          <w:docPartUnique/>
        </w:docPartObj>
      </w:sdtPr>
      <w:sdtEndPr>
        <w:rPr>
          <w:rFonts w:eastAsia="Times New Roman"/>
          <w:highlight w:val="white"/>
          <w:lang w:eastAsia="en-GB"/>
        </w:rPr>
      </w:sdtEndPr>
      <w:sdtContent>
        <w:p w14:paraId="0E97FDF9" w14:textId="125D0064" w:rsidR="00BD5413" w:rsidRDefault="00BD5413"/>
        <w:p w14:paraId="3AB5F488" w14:textId="37CB5F11" w:rsidR="00BD5413" w:rsidRDefault="00BD5413">
          <w:pPr>
            <w:rPr>
              <w:rFonts w:asciiTheme="majorHAnsi" w:eastAsia="Times New Roman" w:hAnsiTheme="majorHAnsi" w:cstheme="majorBidi"/>
              <w:color w:val="2F5496" w:themeColor="accent1" w:themeShade="BF"/>
              <w:sz w:val="32"/>
              <w:szCs w:val="32"/>
              <w:highlight w:val="white"/>
              <w:lang w:eastAsia="en-GB"/>
            </w:rPr>
          </w:pPr>
          <w:r>
            <w:rPr>
              <w:noProof/>
              <w:lang w:eastAsia="en-GB"/>
            </w:rPr>
            <mc:AlternateContent>
              <mc:Choice Requires="wps">
                <w:drawing>
                  <wp:anchor distT="0" distB="0" distL="114300" distR="114300" simplePos="0" relativeHeight="251662336" behindDoc="0" locked="0" layoutInCell="1" allowOverlap="1" wp14:anchorId="59704187" wp14:editId="428EAF2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666F562" w14:textId="5EF73A99" w:rsidR="00BD5413" w:rsidRDefault="00D65B5E">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970418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PXyll94AgAAXgUAAA4A&#10;AAAAAAAAAAAAAAAALgIAAGRycy9lMm9Eb2MueG1sUEsBAi0AFAAGAAgAAAAhANuNnHbeAAAABQEA&#10;AA8AAAAAAAAAAAAAAAAA0gQAAGRycy9kb3ducmV2LnhtbFBLBQYAAAAABAAEAPMAAADd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666F562" w14:textId="5EF73A99" w:rsidR="00BD5413" w:rsidRDefault="00D65B5E">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6E3816D" wp14:editId="79F4F48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6E09A2D" w14:textId="3CCF622E" w:rsidR="00BD5413" w:rsidRDefault="00BD5413">
                                    <w:pPr>
                                      <w:pStyle w:val="NoSpacing"/>
                                      <w:jc w:val="right"/>
                                      <w:rPr>
                                        <w:caps/>
                                        <w:color w:val="262626" w:themeColor="text1" w:themeTint="D9"/>
                                        <w:sz w:val="28"/>
                                        <w:szCs w:val="28"/>
                                      </w:rPr>
                                    </w:pPr>
                                    <w:r>
                                      <w:rPr>
                                        <w:caps/>
                                        <w:color w:val="262626" w:themeColor="text1" w:themeTint="D9"/>
                                        <w:sz w:val="28"/>
                                        <w:szCs w:val="28"/>
                                      </w:rPr>
                                      <w:t>matthew kelleher</w:t>
                                    </w:r>
                                    <w:r w:rsidR="00947731">
                                      <w:rPr>
                                        <w:caps/>
                                        <w:color w:val="262626" w:themeColor="text1" w:themeTint="D9"/>
                                        <w:sz w:val="28"/>
                                        <w:szCs w:val="28"/>
                                      </w:rPr>
                                      <w:t xml:space="preserve"> - 1710425</w:t>
                                    </w:r>
                                  </w:p>
                                </w:sdtContent>
                              </w:sdt>
                              <w:p w14:paraId="31878791" w14:textId="5FF89C05" w:rsidR="00BD5413" w:rsidRDefault="00CC0E8F">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B501E7">
                                      <w:rPr>
                                        <w:caps/>
                                        <w:color w:val="262626" w:themeColor="text1" w:themeTint="D9"/>
                                        <w:sz w:val="20"/>
                                        <w:szCs w:val="20"/>
                                      </w:rPr>
                                      <w:t>Developing workplace relationship and achievement</w:t>
                                    </w:r>
                                  </w:sdtContent>
                                </w:sdt>
                              </w:p>
                              <w:p w14:paraId="376889A3" w14:textId="69C91C52" w:rsidR="00BD5413" w:rsidRDefault="00CC0E8F">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B501E7">
                                      <w:rPr>
                                        <w:color w:val="262626" w:themeColor="text1" w:themeTint="D9"/>
                                        <w:sz w:val="20"/>
                                        <w:szCs w:val="20"/>
                                      </w:rPr>
                                      <w:t xml:space="preserve">DR </w:t>
                                    </w:r>
                                  </w:sdtContent>
                                </w:sdt>
                                <w:r w:rsidR="009E5877">
                                  <w:rPr>
                                    <w:color w:val="262626" w:themeColor="text1" w:themeTint="D9"/>
                                    <w:sz w:val="20"/>
                                    <w:szCs w:val="20"/>
                                  </w:rPr>
                                  <w:t xml:space="preserve"> Oly</w:t>
                                </w:r>
                                <w:r w:rsidR="009135D3">
                                  <w:rPr>
                                    <w:color w:val="262626" w:themeColor="text1" w:themeTint="D9"/>
                                    <w:sz w:val="20"/>
                                    <w:szCs w:val="20"/>
                                  </w:rPr>
                                  <w:t>soyi Ashaye</w:t>
                                </w:r>
                                <w:r w:rsidR="009E587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E3816D"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6E09A2D" w14:textId="3CCF622E" w:rsidR="00BD5413" w:rsidRDefault="00BD5413">
                              <w:pPr>
                                <w:pStyle w:val="NoSpacing"/>
                                <w:jc w:val="right"/>
                                <w:rPr>
                                  <w:caps/>
                                  <w:color w:val="262626" w:themeColor="text1" w:themeTint="D9"/>
                                  <w:sz w:val="28"/>
                                  <w:szCs w:val="28"/>
                                </w:rPr>
                              </w:pPr>
                              <w:r>
                                <w:rPr>
                                  <w:caps/>
                                  <w:color w:val="262626" w:themeColor="text1" w:themeTint="D9"/>
                                  <w:sz w:val="28"/>
                                  <w:szCs w:val="28"/>
                                </w:rPr>
                                <w:t>matthew kelleher</w:t>
                              </w:r>
                              <w:r w:rsidR="00947731">
                                <w:rPr>
                                  <w:caps/>
                                  <w:color w:val="262626" w:themeColor="text1" w:themeTint="D9"/>
                                  <w:sz w:val="28"/>
                                  <w:szCs w:val="28"/>
                                </w:rPr>
                                <w:t xml:space="preserve"> - 1710425</w:t>
                              </w:r>
                            </w:p>
                          </w:sdtContent>
                        </w:sdt>
                        <w:p w14:paraId="31878791" w14:textId="5FF89C05" w:rsidR="00BD5413" w:rsidRDefault="00BD541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B501E7">
                                <w:rPr>
                                  <w:caps/>
                                  <w:color w:val="262626" w:themeColor="text1" w:themeTint="D9"/>
                                  <w:sz w:val="20"/>
                                  <w:szCs w:val="20"/>
                                </w:rPr>
                                <w:t>Developing workplace relationship and achievement</w:t>
                              </w:r>
                            </w:sdtContent>
                          </w:sdt>
                        </w:p>
                        <w:p w14:paraId="376889A3" w14:textId="69C91C52" w:rsidR="00BD5413" w:rsidRDefault="00BD5413">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B501E7">
                                <w:rPr>
                                  <w:color w:val="262626" w:themeColor="text1" w:themeTint="D9"/>
                                  <w:sz w:val="20"/>
                                  <w:szCs w:val="20"/>
                                </w:rPr>
                                <w:t xml:space="preserve">DR </w:t>
                              </w:r>
                            </w:sdtContent>
                          </w:sdt>
                          <w:r w:rsidR="009E5877">
                            <w:rPr>
                              <w:color w:val="262626" w:themeColor="text1" w:themeTint="D9"/>
                              <w:sz w:val="20"/>
                              <w:szCs w:val="20"/>
                            </w:rPr>
                            <w:t xml:space="preserve"> </w:t>
                          </w:r>
                          <w:proofErr w:type="spellStart"/>
                          <w:r w:rsidR="009E5877">
                            <w:rPr>
                              <w:color w:val="262626" w:themeColor="text1" w:themeTint="D9"/>
                              <w:sz w:val="20"/>
                              <w:szCs w:val="20"/>
                            </w:rPr>
                            <w:t>Oly</w:t>
                          </w:r>
                          <w:r w:rsidR="009135D3">
                            <w:rPr>
                              <w:color w:val="262626" w:themeColor="text1" w:themeTint="D9"/>
                              <w:sz w:val="20"/>
                              <w:szCs w:val="20"/>
                            </w:rPr>
                            <w:t>soyi</w:t>
                          </w:r>
                          <w:proofErr w:type="spellEnd"/>
                          <w:r w:rsidR="009135D3">
                            <w:rPr>
                              <w:color w:val="262626" w:themeColor="text1" w:themeTint="D9"/>
                              <w:sz w:val="20"/>
                              <w:szCs w:val="20"/>
                            </w:rPr>
                            <w:t xml:space="preserve"> </w:t>
                          </w:r>
                          <w:proofErr w:type="spellStart"/>
                          <w:r w:rsidR="009135D3">
                            <w:rPr>
                              <w:color w:val="262626" w:themeColor="text1" w:themeTint="D9"/>
                              <w:sz w:val="20"/>
                              <w:szCs w:val="20"/>
                            </w:rPr>
                            <w:t>Ashaye</w:t>
                          </w:r>
                          <w:proofErr w:type="spellEnd"/>
                          <w:r w:rsidR="009E5877">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C79FDCA" wp14:editId="4F0A0C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50263" w14:textId="58F1EBB1" w:rsidR="00BD5413" w:rsidRDefault="00CC0E8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D5413">
                                      <w:rPr>
                                        <w:caps/>
                                        <w:color w:val="323E4F" w:themeColor="text2" w:themeShade="BF"/>
                                        <w:sz w:val="52"/>
                                        <w:szCs w:val="52"/>
                                      </w:rPr>
                                      <w:t>NHS traini</w:t>
                                    </w:r>
                                    <w:r w:rsidR="001825CE">
                                      <w:rPr>
                                        <w:caps/>
                                        <w:color w:val="323E4F" w:themeColor="text2" w:themeShade="BF"/>
                                        <w:sz w:val="52"/>
                                        <w:szCs w:val="52"/>
                                      </w:rPr>
                                      <w:t>ng and development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3E97770" w14:textId="2FB13816" w:rsidR="00BD5413" w:rsidRDefault="00CC0E8F">
                                    <w:pPr>
                                      <w:pStyle w:val="NoSpacing"/>
                                      <w:jc w:val="right"/>
                                      <w:rPr>
                                        <w:smallCaps/>
                                        <w:color w:val="44546A" w:themeColor="text2"/>
                                        <w:sz w:val="36"/>
                                        <w:szCs w:val="36"/>
                                      </w:rPr>
                                    </w:pPr>
                                    <w:r>
                                      <w:rPr>
                                        <w:smallCaps/>
                                        <w:color w:val="44546A" w:themeColor="text2"/>
                                        <w:sz w:val="36"/>
                                        <w:szCs w:val="36"/>
                                      </w:rPr>
                                      <w:t>BMSK5002_LON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5C79FDCA" id="_x0000_t202" coordsize="21600,21600" o:spt="202" path="m,l,21600r21600,l21600,xe">
                    <v:stroke joinstyle="miter"/>
                    <v:path gradientshapeok="t" o:connecttype="rect"/>
                  </v:shapetype>
                  <v:shape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40750263" w14:textId="58F1EBB1" w:rsidR="00BD5413" w:rsidRDefault="00CC0E8F">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D5413">
                                <w:rPr>
                                  <w:caps/>
                                  <w:color w:val="323E4F" w:themeColor="text2" w:themeShade="BF"/>
                                  <w:sz w:val="52"/>
                                  <w:szCs w:val="52"/>
                                </w:rPr>
                                <w:t>NHS traini</w:t>
                              </w:r>
                              <w:r w:rsidR="001825CE">
                                <w:rPr>
                                  <w:caps/>
                                  <w:color w:val="323E4F" w:themeColor="text2" w:themeShade="BF"/>
                                  <w:sz w:val="52"/>
                                  <w:szCs w:val="52"/>
                                </w:rPr>
                                <w:t>ng and development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3E97770" w14:textId="2FB13816" w:rsidR="00BD5413" w:rsidRDefault="00CC0E8F">
                              <w:pPr>
                                <w:pStyle w:val="NoSpacing"/>
                                <w:jc w:val="right"/>
                                <w:rPr>
                                  <w:smallCaps/>
                                  <w:color w:val="44546A" w:themeColor="text2"/>
                                  <w:sz w:val="36"/>
                                  <w:szCs w:val="36"/>
                                </w:rPr>
                              </w:pPr>
                              <w:r>
                                <w:rPr>
                                  <w:smallCaps/>
                                  <w:color w:val="44546A" w:themeColor="text2"/>
                                  <w:sz w:val="36"/>
                                  <w:szCs w:val="36"/>
                                </w:rPr>
                                <w:t>BMSK5002_LON</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4F999C7D" wp14:editId="531551F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F8A648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eastAsia="Times New Roman"/>
              <w:highlight w:val="white"/>
              <w:lang w:eastAsia="en-GB"/>
            </w:rPr>
            <w:br w:type="page"/>
          </w:r>
        </w:p>
      </w:sdtContent>
    </w:sdt>
    <w:p w14:paraId="6E222345" w14:textId="77777777" w:rsidR="00DF371A" w:rsidRDefault="00DF371A" w:rsidP="006B6D61">
      <w:pPr>
        <w:pStyle w:val="Heading1"/>
        <w:jc w:val="both"/>
        <w:rPr>
          <w:rFonts w:eastAsia="Times New Roman"/>
          <w:highlight w:val="white"/>
          <w:lang w:eastAsia="en-GB"/>
        </w:rPr>
      </w:pPr>
    </w:p>
    <w:sdt>
      <w:sdtPr>
        <w:rPr>
          <w:rFonts w:asciiTheme="minorHAnsi" w:eastAsiaTheme="minorHAnsi" w:hAnsiTheme="minorHAnsi" w:cstheme="minorBidi"/>
          <w:color w:val="auto"/>
          <w:sz w:val="22"/>
          <w:szCs w:val="22"/>
          <w:lang w:val="en-GB"/>
        </w:rPr>
        <w:id w:val="196735601"/>
        <w:docPartObj>
          <w:docPartGallery w:val="Table of Contents"/>
          <w:docPartUnique/>
        </w:docPartObj>
      </w:sdtPr>
      <w:sdtEndPr>
        <w:rPr>
          <w:b/>
          <w:bCs/>
          <w:noProof/>
        </w:rPr>
      </w:sdtEndPr>
      <w:sdtContent>
        <w:p w14:paraId="770107A7" w14:textId="3A4BB7F2" w:rsidR="00CE4244" w:rsidRDefault="00CE4244">
          <w:pPr>
            <w:pStyle w:val="TOCHeading"/>
          </w:pPr>
          <w:r>
            <w:t>Contents</w:t>
          </w:r>
        </w:p>
        <w:p w14:paraId="1CBA5511" w14:textId="4A6DAB19" w:rsidR="00053D44" w:rsidRDefault="00CE424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9089185" w:history="1">
            <w:r w:rsidR="00053D44" w:rsidRPr="00F71739">
              <w:rPr>
                <w:rStyle w:val="Hyperlink"/>
                <w:rFonts w:eastAsia="Times New Roman"/>
                <w:noProof/>
                <w:highlight w:val="white"/>
                <w:lang w:eastAsia="en-GB"/>
              </w:rPr>
              <w:t>1.0</w:t>
            </w:r>
            <w:r w:rsidR="00053D44">
              <w:rPr>
                <w:rFonts w:eastAsiaTheme="minorEastAsia"/>
                <w:noProof/>
                <w:lang w:eastAsia="en-GB"/>
              </w:rPr>
              <w:tab/>
            </w:r>
            <w:r w:rsidR="00053D44" w:rsidRPr="00F71739">
              <w:rPr>
                <w:rStyle w:val="Hyperlink"/>
                <w:rFonts w:eastAsia="Times New Roman"/>
                <w:noProof/>
                <w:highlight w:val="white"/>
                <w:lang w:eastAsia="en-GB"/>
              </w:rPr>
              <w:t>Introduction</w:t>
            </w:r>
            <w:r w:rsidR="00053D44">
              <w:rPr>
                <w:noProof/>
                <w:webHidden/>
              </w:rPr>
              <w:tab/>
            </w:r>
            <w:r w:rsidR="00053D44">
              <w:rPr>
                <w:noProof/>
                <w:webHidden/>
              </w:rPr>
              <w:fldChar w:fldCharType="begin"/>
            </w:r>
            <w:r w:rsidR="00053D44">
              <w:rPr>
                <w:noProof/>
                <w:webHidden/>
              </w:rPr>
              <w:instrText xml:space="preserve"> PAGEREF _Toc19089185 \h </w:instrText>
            </w:r>
            <w:r w:rsidR="00053D44">
              <w:rPr>
                <w:noProof/>
                <w:webHidden/>
              </w:rPr>
            </w:r>
            <w:r w:rsidR="00053D44">
              <w:rPr>
                <w:noProof/>
                <w:webHidden/>
              </w:rPr>
              <w:fldChar w:fldCharType="separate"/>
            </w:r>
            <w:r w:rsidR="00053D44">
              <w:rPr>
                <w:noProof/>
                <w:webHidden/>
              </w:rPr>
              <w:t>2</w:t>
            </w:r>
            <w:r w:rsidR="00053D44">
              <w:rPr>
                <w:noProof/>
                <w:webHidden/>
              </w:rPr>
              <w:fldChar w:fldCharType="end"/>
            </w:r>
          </w:hyperlink>
        </w:p>
        <w:p w14:paraId="3E36EB68" w14:textId="776ECDF6" w:rsidR="00053D44" w:rsidRDefault="00CC0E8F">
          <w:pPr>
            <w:pStyle w:val="TOC1"/>
            <w:tabs>
              <w:tab w:val="right" w:leader="dot" w:pos="9016"/>
            </w:tabs>
            <w:rPr>
              <w:rFonts w:eastAsiaTheme="minorEastAsia"/>
              <w:noProof/>
              <w:lang w:eastAsia="en-GB"/>
            </w:rPr>
          </w:pPr>
          <w:hyperlink w:anchor="_Toc19089186" w:history="1">
            <w:r w:rsidR="00053D44" w:rsidRPr="00F71739">
              <w:rPr>
                <w:rStyle w:val="Hyperlink"/>
                <w:rFonts w:eastAsia="Times New Roman"/>
                <w:noProof/>
                <w:highlight w:val="white"/>
                <w:lang w:eastAsia="en-GB"/>
              </w:rPr>
              <w:t>2.0</w:t>
            </w:r>
            <w:r w:rsidR="00053D44" w:rsidRPr="00F71739">
              <w:rPr>
                <w:rStyle w:val="Hyperlink"/>
                <w:noProof/>
              </w:rPr>
              <w:t xml:space="preserve"> </w:t>
            </w:r>
            <w:r w:rsidR="00053D44" w:rsidRPr="00F71739">
              <w:rPr>
                <w:rStyle w:val="Hyperlink"/>
                <w:rFonts w:eastAsia="Times New Roman"/>
                <w:noProof/>
                <w:highlight w:val="white"/>
                <w:lang w:eastAsia="en-GB"/>
              </w:rPr>
              <w:t>Recruitment and selection of the NHS</w:t>
            </w:r>
            <w:r w:rsidR="00053D44">
              <w:rPr>
                <w:noProof/>
                <w:webHidden/>
              </w:rPr>
              <w:tab/>
            </w:r>
            <w:r w:rsidR="00053D44">
              <w:rPr>
                <w:noProof/>
                <w:webHidden/>
              </w:rPr>
              <w:fldChar w:fldCharType="begin"/>
            </w:r>
            <w:r w:rsidR="00053D44">
              <w:rPr>
                <w:noProof/>
                <w:webHidden/>
              </w:rPr>
              <w:instrText xml:space="preserve"> PAGEREF _Toc19089186 \h </w:instrText>
            </w:r>
            <w:r w:rsidR="00053D44">
              <w:rPr>
                <w:noProof/>
                <w:webHidden/>
              </w:rPr>
            </w:r>
            <w:r w:rsidR="00053D44">
              <w:rPr>
                <w:noProof/>
                <w:webHidden/>
              </w:rPr>
              <w:fldChar w:fldCharType="separate"/>
            </w:r>
            <w:r w:rsidR="00053D44">
              <w:rPr>
                <w:noProof/>
                <w:webHidden/>
              </w:rPr>
              <w:t>2</w:t>
            </w:r>
            <w:r w:rsidR="00053D44">
              <w:rPr>
                <w:noProof/>
                <w:webHidden/>
              </w:rPr>
              <w:fldChar w:fldCharType="end"/>
            </w:r>
          </w:hyperlink>
        </w:p>
        <w:p w14:paraId="5BF1D80F" w14:textId="3E39B2F1" w:rsidR="00053D44" w:rsidRDefault="00CC0E8F">
          <w:pPr>
            <w:pStyle w:val="TOC1"/>
            <w:tabs>
              <w:tab w:val="right" w:leader="dot" w:pos="9016"/>
            </w:tabs>
            <w:rPr>
              <w:rFonts w:eastAsiaTheme="minorEastAsia"/>
              <w:noProof/>
              <w:lang w:eastAsia="en-GB"/>
            </w:rPr>
          </w:pPr>
          <w:hyperlink w:anchor="_Toc19089188" w:history="1">
            <w:r w:rsidR="00053D44" w:rsidRPr="00F71739">
              <w:rPr>
                <w:rStyle w:val="Hyperlink"/>
                <w:noProof/>
                <w:highlight w:val="white"/>
                <w:lang w:eastAsia="en-GB"/>
              </w:rPr>
              <w:t>2.2 Job satisfaction through motivation</w:t>
            </w:r>
            <w:r w:rsidR="00053D44">
              <w:rPr>
                <w:noProof/>
                <w:webHidden/>
              </w:rPr>
              <w:tab/>
            </w:r>
            <w:r w:rsidR="00053D44">
              <w:rPr>
                <w:noProof/>
                <w:webHidden/>
              </w:rPr>
              <w:fldChar w:fldCharType="begin"/>
            </w:r>
            <w:r w:rsidR="00053D44">
              <w:rPr>
                <w:noProof/>
                <w:webHidden/>
              </w:rPr>
              <w:instrText xml:space="preserve"> PAGEREF _Toc19089188 \h </w:instrText>
            </w:r>
            <w:r w:rsidR="00053D44">
              <w:rPr>
                <w:noProof/>
                <w:webHidden/>
              </w:rPr>
            </w:r>
            <w:r w:rsidR="00053D44">
              <w:rPr>
                <w:noProof/>
                <w:webHidden/>
              </w:rPr>
              <w:fldChar w:fldCharType="separate"/>
            </w:r>
            <w:r w:rsidR="00053D44">
              <w:rPr>
                <w:noProof/>
                <w:webHidden/>
              </w:rPr>
              <w:t>3</w:t>
            </w:r>
            <w:r w:rsidR="00053D44">
              <w:rPr>
                <w:noProof/>
                <w:webHidden/>
              </w:rPr>
              <w:fldChar w:fldCharType="end"/>
            </w:r>
          </w:hyperlink>
        </w:p>
        <w:p w14:paraId="67FAAB23" w14:textId="36B02B43" w:rsidR="00053D44" w:rsidRDefault="00CC0E8F">
          <w:pPr>
            <w:pStyle w:val="TOC1"/>
            <w:tabs>
              <w:tab w:val="right" w:leader="dot" w:pos="9016"/>
            </w:tabs>
            <w:rPr>
              <w:rFonts w:eastAsiaTheme="minorEastAsia"/>
              <w:noProof/>
              <w:lang w:eastAsia="en-GB"/>
            </w:rPr>
          </w:pPr>
          <w:hyperlink w:anchor="_Toc19089189" w:history="1">
            <w:r w:rsidR="00053D44" w:rsidRPr="00F71739">
              <w:rPr>
                <w:rStyle w:val="Hyperlink"/>
                <w:noProof/>
              </w:rPr>
              <w:t>3.0 NHS on-the-job training techniques</w:t>
            </w:r>
            <w:r w:rsidR="00053D44">
              <w:rPr>
                <w:noProof/>
                <w:webHidden/>
              </w:rPr>
              <w:tab/>
            </w:r>
            <w:r w:rsidR="00053D44">
              <w:rPr>
                <w:noProof/>
                <w:webHidden/>
              </w:rPr>
              <w:fldChar w:fldCharType="begin"/>
            </w:r>
            <w:r w:rsidR="00053D44">
              <w:rPr>
                <w:noProof/>
                <w:webHidden/>
              </w:rPr>
              <w:instrText xml:space="preserve"> PAGEREF _Toc19089189 \h </w:instrText>
            </w:r>
            <w:r w:rsidR="00053D44">
              <w:rPr>
                <w:noProof/>
                <w:webHidden/>
              </w:rPr>
            </w:r>
            <w:r w:rsidR="00053D44">
              <w:rPr>
                <w:noProof/>
                <w:webHidden/>
              </w:rPr>
              <w:fldChar w:fldCharType="separate"/>
            </w:r>
            <w:r w:rsidR="00053D44">
              <w:rPr>
                <w:noProof/>
                <w:webHidden/>
              </w:rPr>
              <w:t>5</w:t>
            </w:r>
            <w:r w:rsidR="00053D44">
              <w:rPr>
                <w:noProof/>
                <w:webHidden/>
              </w:rPr>
              <w:fldChar w:fldCharType="end"/>
            </w:r>
          </w:hyperlink>
        </w:p>
        <w:p w14:paraId="168448F1" w14:textId="676C5B3A" w:rsidR="00053D44" w:rsidRDefault="00CC0E8F">
          <w:pPr>
            <w:pStyle w:val="TOC2"/>
            <w:tabs>
              <w:tab w:val="right" w:leader="dot" w:pos="9016"/>
            </w:tabs>
            <w:rPr>
              <w:rFonts w:eastAsiaTheme="minorEastAsia"/>
              <w:noProof/>
              <w:lang w:eastAsia="en-GB"/>
            </w:rPr>
          </w:pPr>
          <w:hyperlink w:anchor="_Toc19089190" w:history="1">
            <w:r w:rsidR="00053D44" w:rsidRPr="00F71739">
              <w:rPr>
                <w:rStyle w:val="Hyperlink"/>
                <w:noProof/>
              </w:rPr>
              <w:t>3.01 Coaching future leaders within the NHS</w:t>
            </w:r>
            <w:r w:rsidR="00053D44">
              <w:rPr>
                <w:noProof/>
                <w:webHidden/>
              </w:rPr>
              <w:tab/>
            </w:r>
            <w:r w:rsidR="00053D44">
              <w:rPr>
                <w:noProof/>
                <w:webHidden/>
              </w:rPr>
              <w:fldChar w:fldCharType="begin"/>
            </w:r>
            <w:r w:rsidR="00053D44">
              <w:rPr>
                <w:noProof/>
                <w:webHidden/>
              </w:rPr>
              <w:instrText xml:space="preserve"> PAGEREF _Toc19089190 \h </w:instrText>
            </w:r>
            <w:r w:rsidR="00053D44">
              <w:rPr>
                <w:noProof/>
                <w:webHidden/>
              </w:rPr>
            </w:r>
            <w:r w:rsidR="00053D44">
              <w:rPr>
                <w:noProof/>
                <w:webHidden/>
              </w:rPr>
              <w:fldChar w:fldCharType="separate"/>
            </w:r>
            <w:r w:rsidR="00053D44">
              <w:rPr>
                <w:noProof/>
                <w:webHidden/>
              </w:rPr>
              <w:t>5</w:t>
            </w:r>
            <w:r w:rsidR="00053D44">
              <w:rPr>
                <w:noProof/>
                <w:webHidden/>
              </w:rPr>
              <w:fldChar w:fldCharType="end"/>
            </w:r>
          </w:hyperlink>
        </w:p>
        <w:p w14:paraId="6BEEF640" w14:textId="4BB5FA76" w:rsidR="00053D44" w:rsidRDefault="00CC0E8F">
          <w:pPr>
            <w:pStyle w:val="TOC2"/>
            <w:tabs>
              <w:tab w:val="right" w:leader="dot" w:pos="9016"/>
            </w:tabs>
            <w:rPr>
              <w:rFonts w:eastAsiaTheme="minorEastAsia"/>
              <w:noProof/>
              <w:lang w:eastAsia="en-GB"/>
            </w:rPr>
          </w:pPr>
          <w:hyperlink w:anchor="_Toc19089191" w:history="1">
            <w:r w:rsidR="00053D44" w:rsidRPr="00F71739">
              <w:rPr>
                <w:rStyle w:val="Hyperlink"/>
                <w:noProof/>
              </w:rPr>
              <w:t>3.02 Appraisal</w:t>
            </w:r>
            <w:r w:rsidR="00053D44">
              <w:rPr>
                <w:noProof/>
                <w:webHidden/>
              </w:rPr>
              <w:tab/>
            </w:r>
            <w:r w:rsidR="00053D44">
              <w:rPr>
                <w:noProof/>
                <w:webHidden/>
              </w:rPr>
              <w:fldChar w:fldCharType="begin"/>
            </w:r>
            <w:r w:rsidR="00053D44">
              <w:rPr>
                <w:noProof/>
                <w:webHidden/>
              </w:rPr>
              <w:instrText xml:space="preserve"> PAGEREF _Toc19089191 \h </w:instrText>
            </w:r>
            <w:r w:rsidR="00053D44">
              <w:rPr>
                <w:noProof/>
                <w:webHidden/>
              </w:rPr>
            </w:r>
            <w:r w:rsidR="00053D44">
              <w:rPr>
                <w:noProof/>
                <w:webHidden/>
              </w:rPr>
              <w:fldChar w:fldCharType="separate"/>
            </w:r>
            <w:r w:rsidR="00053D44">
              <w:rPr>
                <w:noProof/>
                <w:webHidden/>
              </w:rPr>
              <w:t>6</w:t>
            </w:r>
            <w:r w:rsidR="00053D44">
              <w:rPr>
                <w:noProof/>
                <w:webHidden/>
              </w:rPr>
              <w:fldChar w:fldCharType="end"/>
            </w:r>
          </w:hyperlink>
        </w:p>
        <w:p w14:paraId="4969F800" w14:textId="0F03138C" w:rsidR="00053D44" w:rsidRDefault="00CC0E8F">
          <w:pPr>
            <w:pStyle w:val="TOC2"/>
            <w:tabs>
              <w:tab w:val="right" w:leader="dot" w:pos="9016"/>
            </w:tabs>
            <w:rPr>
              <w:rFonts w:eastAsiaTheme="minorEastAsia"/>
              <w:noProof/>
              <w:lang w:eastAsia="en-GB"/>
            </w:rPr>
          </w:pPr>
          <w:hyperlink w:anchor="_Toc19089192" w:history="1">
            <w:r w:rsidR="00053D44" w:rsidRPr="00F71739">
              <w:rPr>
                <w:rStyle w:val="Hyperlink"/>
                <w:noProof/>
              </w:rPr>
              <w:t>3.03 Apprenticeship for employees</w:t>
            </w:r>
            <w:r w:rsidR="00053D44">
              <w:rPr>
                <w:noProof/>
                <w:webHidden/>
              </w:rPr>
              <w:tab/>
            </w:r>
            <w:r w:rsidR="00053D44">
              <w:rPr>
                <w:noProof/>
                <w:webHidden/>
              </w:rPr>
              <w:fldChar w:fldCharType="begin"/>
            </w:r>
            <w:r w:rsidR="00053D44">
              <w:rPr>
                <w:noProof/>
                <w:webHidden/>
              </w:rPr>
              <w:instrText xml:space="preserve"> PAGEREF _Toc19089192 \h </w:instrText>
            </w:r>
            <w:r w:rsidR="00053D44">
              <w:rPr>
                <w:noProof/>
                <w:webHidden/>
              </w:rPr>
            </w:r>
            <w:r w:rsidR="00053D44">
              <w:rPr>
                <w:noProof/>
                <w:webHidden/>
              </w:rPr>
              <w:fldChar w:fldCharType="separate"/>
            </w:r>
            <w:r w:rsidR="00053D44">
              <w:rPr>
                <w:noProof/>
                <w:webHidden/>
              </w:rPr>
              <w:t>6</w:t>
            </w:r>
            <w:r w:rsidR="00053D44">
              <w:rPr>
                <w:noProof/>
                <w:webHidden/>
              </w:rPr>
              <w:fldChar w:fldCharType="end"/>
            </w:r>
          </w:hyperlink>
        </w:p>
        <w:p w14:paraId="015BF07F" w14:textId="1CDC5249" w:rsidR="00053D44" w:rsidRDefault="00CC0E8F">
          <w:pPr>
            <w:pStyle w:val="TOC1"/>
            <w:tabs>
              <w:tab w:val="right" w:leader="dot" w:pos="9016"/>
            </w:tabs>
            <w:rPr>
              <w:rFonts w:eastAsiaTheme="minorEastAsia"/>
              <w:noProof/>
              <w:lang w:eastAsia="en-GB"/>
            </w:rPr>
          </w:pPr>
          <w:hyperlink w:anchor="_Toc19089193" w:history="1">
            <w:r w:rsidR="00053D44" w:rsidRPr="00F71739">
              <w:rPr>
                <w:rStyle w:val="Hyperlink"/>
                <w:noProof/>
              </w:rPr>
              <w:t>3.1 out-of-house training of the NHS</w:t>
            </w:r>
            <w:r w:rsidR="00053D44">
              <w:rPr>
                <w:noProof/>
                <w:webHidden/>
              </w:rPr>
              <w:tab/>
            </w:r>
            <w:r w:rsidR="00053D44">
              <w:rPr>
                <w:noProof/>
                <w:webHidden/>
              </w:rPr>
              <w:fldChar w:fldCharType="begin"/>
            </w:r>
            <w:r w:rsidR="00053D44">
              <w:rPr>
                <w:noProof/>
                <w:webHidden/>
              </w:rPr>
              <w:instrText xml:space="preserve"> PAGEREF _Toc19089193 \h </w:instrText>
            </w:r>
            <w:r w:rsidR="00053D44">
              <w:rPr>
                <w:noProof/>
                <w:webHidden/>
              </w:rPr>
            </w:r>
            <w:r w:rsidR="00053D44">
              <w:rPr>
                <w:noProof/>
                <w:webHidden/>
              </w:rPr>
              <w:fldChar w:fldCharType="separate"/>
            </w:r>
            <w:r w:rsidR="00053D44">
              <w:rPr>
                <w:noProof/>
                <w:webHidden/>
              </w:rPr>
              <w:t>7</w:t>
            </w:r>
            <w:r w:rsidR="00053D44">
              <w:rPr>
                <w:noProof/>
                <w:webHidden/>
              </w:rPr>
              <w:fldChar w:fldCharType="end"/>
            </w:r>
          </w:hyperlink>
        </w:p>
        <w:p w14:paraId="3F25D91B" w14:textId="3DDC611C" w:rsidR="00053D44" w:rsidRDefault="00CC0E8F">
          <w:pPr>
            <w:pStyle w:val="TOC2"/>
            <w:tabs>
              <w:tab w:val="right" w:leader="dot" w:pos="9016"/>
            </w:tabs>
            <w:rPr>
              <w:rFonts w:eastAsiaTheme="minorEastAsia"/>
              <w:noProof/>
              <w:lang w:eastAsia="en-GB"/>
            </w:rPr>
          </w:pPr>
          <w:hyperlink w:anchor="_Toc19089194" w:history="1">
            <w:r w:rsidR="00053D44" w:rsidRPr="00F71739">
              <w:rPr>
                <w:rStyle w:val="Hyperlink"/>
                <w:noProof/>
              </w:rPr>
              <w:t>3.11 simulation training</w:t>
            </w:r>
            <w:r w:rsidR="00053D44">
              <w:rPr>
                <w:noProof/>
                <w:webHidden/>
              </w:rPr>
              <w:tab/>
            </w:r>
            <w:r w:rsidR="00053D44">
              <w:rPr>
                <w:noProof/>
                <w:webHidden/>
              </w:rPr>
              <w:fldChar w:fldCharType="begin"/>
            </w:r>
            <w:r w:rsidR="00053D44">
              <w:rPr>
                <w:noProof/>
                <w:webHidden/>
              </w:rPr>
              <w:instrText xml:space="preserve"> PAGEREF _Toc19089194 \h </w:instrText>
            </w:r>
            <w:r w:rsidR="00053D44">
              <w:rPr>
                <w:noProof/>
                <w:webHidden/>
              </w:rPr>
            </w:r>
            <w:r w:rsidR="00053D44">
              <w:rPr>
                <w:noProof/>
                <w:webHidden/>
              </w:rPr>
              <w:fldChar w:fldCharType="separate"/>
            </w:r>
            <w:r w:rsidR="00053D44">
              <w:rPr>
                <w:noProof/>
                <w:webHidden/>
              </w:rPr>
              <w:t>7</w:t>
            </w:r>
            <w:r w:rsidR="00053D44">
              <w:rPr>
                <w:noProof/>
                <w:webHidden/>
              </w:rPr>
              <w:fldChar w:fldCharType="end"/>
            </w:r>
          </w:hyperlink>
        </w:p>
        <w:p w14:paraId="2A06B7A7" w14:textId="500523E0" w:rsidR="00053D44" w:rsidRDefault="00CC0E8F">
          <w:pPr>
            <w:pStyle w:val="TOC1"/>
            <w:tabs>
              <w:tab w:val="right" w:leader="dot" w:pos="9016"/>
            </w:tabs>
            <w:rPr>
              <w:rFonts w:eastAsiaTheme="minorEastAsia"/>
              <w:noProof/>
              <w:lang w:eastAsia="en-GB"/>
            </w:rPr>
          </w:pPr>
          <w:hyperlink w:anchor="_Toc19089195" w:history="1">
            <w:r w:rsidR="00053D44" w:rsidRPr="00F71739">
              <w:rPr>
                <w:rStyle w:val="Hyperlink"/>
                <w:noProof/>
              </w:rPr>
              <w:t>4.0 Continuous professional development of doctors</w:t>
            </w:r>
            <w:r w:rsidR="00053D44">
              <w:rPr>
                <w:noProof/>
                <w:webHidden/>
              </w:rPr>
              <w:tab/>
            </w:r>
            <w:r w:rsidR="00053D44">
              <w:rPr>
                <w:noProof/>
                <w:webHidden/>
              </w:rPr>
              <w:fldChar w:fldCharType="begin"/>
            </w:r>
            <w:r w:rsidR="00053D44">
              <w:rPr>
                <w:noProof/>
                <w:webHidden/>
              </w:rPr>
              <w:instrText xml:space="preserve"> PAGEREF _Toc19089195 \h </w:instrText>
            </w:r>
            <w:r w:rsidR="00053D44">
              <w:rPr>
                <w:noProof/>
                <w:webHidden/>
              </w:rPr>
            </w:r>
            <w:r w:rsidR="00053D44">
              <w:rPr>
                <w:noProof/>
                <w:webHidden/>
              </w:rPr>
              <w:fldChar w:fldCharType="separate"/>
            </w:r>
            <w:r w:rsidR="00053D44">
              <w:rPr>
                <w:noProof/>
                <w:webHidden/>
              </w:rPr>
              <w:t>7</w:t>
            </w:r>
            <w:r w:rsidR="00053D44">
              <w:rPr>
                <w:noProof/>
                <w:webHidden/>
              </w:rPr>
              <w:fldChar w:fldCharType="end"/>
            </w:r>
          </w:hyperlink>
        </w:p>
        <w:p w14:paraId="5EC0549D" w14:textId="1BA6F5DB" w:rsidR="00053D44" w:rsidRDefault="00CC0E8F">
          <w:pPr>
            <w:pStyle w:val="TOC2"/>
            <w:tabs>
              <w:tab w:val="right" w:leader="dot" w:pos="9016"/>
            </w:tabs>
            <w:rPr>
              <w:rFonts w:eastAsiaTheme="minorEastAsia"/>
              <w:noProof/>
              <w:lang w:eastAsia="en-GB"/>
            </w:rPr>
          </w:pPr>
          <w:hyperlink w:anchor="_Toc19089196" w:history="1">
            <w:r w:rsidR="00053D44" w:rsidRPr="00F71739">
              <w:rPr>
                <w:rStyle w:val="Hyperlink"/>
                <w:noProof/>
              </w:rPr>
              <w:t>4.01 identifying the needs for development</w:t>
            </w:r>
            <w:r w:rsidR="00053D44">
              <w:rPr>
                <w:noProof/>
                <w:webHidden/>
              </w:rPr>
              <w:tab/>
            </w:r>
            <w:r w:rsidR="00053D44">
              <w:rPr>
                <w:noProof/>
                <w:webHidden/>
              </w:rPr>
              <w:fldChar w:fldCharType="begin"/>
            </w:r>
            <w:r w:rsidR="00053D44">
              <w:rPr>
                <w:noProof/>
                <w:webHidden/>
              </w:rPr>
              <w:instrText xml:space="preserve"> PAGEREF _Toc19089196 \h </w:instrText>
            </w:r>
            <w:r w:rsidR="00053D44">
              <w:rPr>
                <w:noProof/>
                <w:webHidden/>
              </w:rPr>
            </w:r>
            <w:r w:rsidR="00053D44">
              <w:rPr>
                <w:noProof/>
                <w:webHidden/>
              </w:rPr>
              <w:fldChar w:fldCharType="separate"/>
            </w:r>
            <w:r w:rsidR="00053D44">
              <w:rPr>
                <w:noProof/>
                <w:webHidden/>
              </w:rPr>
              <w:t>8</w:t>
            </w:r>
            <w:r w:rsidR="00053D44">
              <w:rPr>
                <w:noProof/>
                <w:webHidden/>
              </w:rPr>
              <w:fldChar w:fldCharType="end"/>
            </w:r>
          </w:hyperlink>
        </w:p>
        <w:p w14:paraId="137AE7CD" w14:textId="26D5A4A3" w:rsidR="00053D44" w:rsidRDefault="00CC0E8F">
          <w:pPr>
            <w:pStyle w:val="TOC2"/>
            <w:tabs>
              <w:tab w:val="right" w:leader="dot" w:pos="9016"/>
            </w:tabs>
            <w:rPr>
              <w:rFonts w:eastAsiaTheme="minorEastAsia"/>
              <w:noProof/>
              <w:lang w:eastAsia="en-GB"/>
            </w:rPr>
          </w:pPr>
          <w:hyperlink w:anchor="_Toc19089197" w:history="1">
            <w:r w:rsidR="00053D44" w:rsidRPr="00F71739">
              <w:rPr>
                <w:rStyle w:val="Hyperlink"/>
                <w:noProof/>
              </w:rPr>
              <w:t>4.02 planning the method of learning</w:t>
            </w:r>
            <w:r w:rsidR="00053D44">
              <w:rPr>
                <w:noProof/>
                <w:webHidden/>
              </w:rPr>
              <w:tab/>
            </w:r>
            <w:r w:rsidR="00053D44">
              <w:rPr>
                <w:noProof/>
                <w:webHidden/>
              </w:rPr>
              <w:fldChar w:fldCharType="begin"/>
            </w:r>
            <w:r w:rsidR="00053D44">
              <w:rPr>
                <w:noProof/>
                <w:webHidden/>
              </w:rPr>
              <w:instrText xml:space="preserve"> PAGEREF _Toc19089197 \h </w:instrText>
            </w:r>
            <w:r w:rsidR="00053D44">
              <w:rPr>
                <w:noProof/>
                <w:webHidden/>
              </w:rPr>
            </w:r>
            <w:r w:rsidR="00053D44">
              <w:rPr>
                <w:noProof/>
                <w:webHidden/>
              </w:rPr>
              <w:fldChar w:fldCharType="separate"/>
            </w:r>
            <w:r w:rsidR="00053D44">
              <w:rPr>
                <w:noProof/>
                <w:webHidden/>
              </w:rPr>
              <w:t>8</w:t>
            </w:r>
            <w:r w:rsidR="00053D44">
              <w:rPr>
                <w:noProof/>
                <w:webHidden/>
              </w:rPr>
              <w:fldChar w:fldCharType="end"/>
            </w:r>
          </w:hyperlink>
        </w:p>
        <w:p w14:paraId="6D1B5200" w14:textId="6D3BE6FE" w:rsidR="00053D44" w:rsidRDefault="00CC0E8F">
          <w:pPr>
            <w:pStyle w:val="TOC2"/>
            <w:tabs>
              <w:tab w:val="right" w:leader="dot" w:pos="9016"/>
            </w:tabs>
            <w:rPr>
              <w:rFonts w:eastAsiaTheme="minorEastAsia"/>
              <w:noProof/>
              <w:lang w:eastAsia="en-GB"/>
            </w:rPr>
          </w:pPr>
          <w:hyperlink w:anchor="_Toc19089198" w:history="1">
            <w:r w:rsidR="00053D44" w:rsidRPr="00F71739">
              <w:rPr>
                <w:rStyle w:val="Hyperlink"/>
                <w:noProof/>
              </w:rPr>
              <w:t>4.03 Reflecting on what has been learnt from training</w:t>
            </w:r>
            <w:r w:rsidR="00053D44">
              <w:rPr>
                <w:noProof/>
                <w:webHidden/>
              </w:rPr>
              <w:tab/>
            </w:r>
            <w:r w:rsidR="00053D44">
              <w:rPr>
                <w:noProof/>
                <w:webHidden/>
              </w:rPr>
              <w:fldChar w:fldCharType="begin"/>
            </w:r>
            <w:r w:rsidR="00053D44">
              <w:rPr>
                <w:noProof/>
                <w:webHidden/>
              </w:rPr>
              <w:instrText xml:space="preserve"> PAGEREF _Toc19089198 \h </w:instrText>
            </w:r>
            <w:r w:rsidR="00053D44">
              <w:rPr>
                <w:noProof/>
                <w:webHidden/>
              </w:rPr>
            </w:r>
            <w:r w:rsidR="00053D44">
              <w:rPr>
                <w:noProof/>
                <w:webHidden/>
              </w:rPr>
              <w:fldChar w:fldCharType="separate"/>
            </w:r>
            <w:r w:rsidR="00053D44">
              <w:rPr>
                <w:noProof/>
                <w:webHidden/>
              </w:rPr>
              <w:t>9</w:t>
            </w:r>
            <w:r w:rsidR="00053D44">
              <w:rPr>
                <w:noProof/>
                <w:webHidden/>
              </w:rPr>
              <w:fldChar w:fldCharType="end"/>
            </w:r>
          </w:hyperlink>
        </w:p>
        <w:p w14:paraId="4C25C27C" w14:textId="70B6B809" w:rsidR="00053D44" w:rsidRDefault="00CC0E8F">
          <w:pPr>
            <w:pStyle w:val="TOC2"/>
            <w:tabs>
              <w:tab w:val="right" w:leader="dot" w:pos="9016"/>
            </w:tabs>
            <w:rPr>
              <w:rFonts w:eastAsiaTheme="minorEastAsia"/>
              <w:noProof/>
              <w:lang w:eastAsia="en-GB"/>
            </w:rPr>
          </w:pPr>
          <w:hyperlink w:anchor="_Toc19089199" w:history="1">
            <w:r w:rsidR="00053D44" w:rsidRPr="00F71739">
              <w:rPr>
                <w:rStyle w:val="Hyperlink"/>
                <w:noProof/>
              </w:rPr>
              <w:t>4.04 Applying Your Learning</w:t>
            </w:r>
            <w:r w:rsidR="00053D44">
              <w:rPr>
                <w:noProof/>
                <w:webHidden/>
              </w:rPr>
              <w:tab/>
            </w:r>
            <w:r w:rsidR="00053D44">
              <w:rPr>
                <w:noProof/>
                <w:webHidden/>
              </w:rPr>
              <w:fldChar w:fldCharType="begin"/>
            </w:r>
            <w:r w:rsidR="00053D44">
              <w:rPr>
                <w:noProof/>
                <w:webHidden/>
              </w:rPr>
              <w:instrText xml:space="preserve"> PAGEREF _Toc19089199 \h </w:instrText>
            </w:r>
            <w:r w:rsidR="00053D44">
              <w:rPr>
                <w:noProof/>
                <w:webHidden/>
              </w:rPr>
            </w:r>
            <w:r w:rsidR="00053D44">
              <w:rPr>
                <w:noProof/>
                <w:webHidden/>
              </w:rPr>
              <w:fldChar w:fldCharType="separate"/>
            </w:r>
            <w:r w:rsidR="00053D44">
              <w:rPr>
                <w:noProof/>
                <w:webHidden/>
              </w:rPr>
              <w:t>9</w:t>
            </w:r>
            <w:r w:rsidR="00053D44">
              <w:rPr>
                <w:noProof/>
                <w:webHidden/>
              </w:rPr>
              <w:fldChar w:fldCharType="end"/>
            </w:r>
          </w:hyperlink>
        </w:p>
        <w:p w14:paraId="5FA2EBE2" w14:textId="7B53E28A" w:rsidR="00053D44" w:rsidRDefault="00CC0E8F">
          <w:pPr>
            <w:pStyle w:val="TOC1"/>
            <w:tabs>
              <w:tab w:val="right" w:leader="dot" w:pos="9016"/>
            </w:tabs>
            <w:rPr>
              <w:rFonts w:eastAsiaTheme="minorEastAsia"/>
              <w:noProof/>
              <w:lang w:eastAsia="en-GB"/>
            </w:rPr>
          </w:pPr>
          <w:hyperlink w:anchor="_Toc19089200" w:history="1">
            <w:r w:rsidR="00053D44" w:rsidRPr="00F71739">
              <w:rPr>
                <w:rStyle w:val="Hyperlink"/>
                <w:noProof/>
              </w:rPr>
              <w:t>5.0 Conclusion</w:t>
            </w:r>
            <w:r w:rsidR="00053D44">
              <w:rPr>
                <w:noProof/>
                <w:webHidden/>
              </w:rPr>
              <w:tab/>
            </w:r>
            <w:r w:rsidR="00053D44">
              <w:rPr>
                <w:noProof/>
                <w:webHidden/>
              </w:rPr>
              <w:fldChar w:fldCharType="begin"/>
            </w:r>
            <w:r w:rsidR="00053D44">
              <w:rPr>
                <w:noProof/>
                <w:webHidden/>
              </w:rPr>
              <w:instrText xml:space="preserve"> PAGEREF _Toc19089200 \h </w:instrText>
            </w:r>
            <w:r w:rsidR="00053D44">
              <w:rPr>
                <w:noProof/>
                <w:webHidden/>
              </w:rPr>
            </w:r>
            <w:r w:rsidR="00053D44">
              <w:rPr>
                <w:noProof/>
                <w:webHidden/>
              </w:rPr>
              <w:fldChar w:fldCharType="separate"/>
            </w:r>
            <w:r w:rsidR="00053D44">
              <w:rPr>
                <w:noProof/>
                <w:webHidden/>
              </w:rPr>
              <w:t>10</w:t>
            </w:r>
            <w:r w:rsidR="00053D44">
              <w:rPr>
                <w:noProof/>
                <w:webHidden/>
              </w:rPr>
              <w:fldChar w:fldCharType="end"/>
            </w:r>
          </w:hyperlink>
        </w:p>
        <w:p w14:paraId="084018F8" w14:textId="3110B62B" w:rsidR="00053D44" w:rsidRDefault="00CC0E8F">
          <w:pPr>
            <w:pStyle w:val="TOC1"/>
            <w:tabs>
              <w:tab w:val="right" w:leader="dot" w:pos="9016"/>
            </w:tabs>
            <w:rPr>
              <w:rFonts w:eastAsiaTheme="minorEastAsia"/>
              <w:noProof/>
              <w:lang w:eastAsia="en-GB"/>
            </w:rPr>
          </w:pPr>
          <w:hyperlink w:anchor="_Toc19089201" w:history="1">
            <w:r w:rsidR="00053D44" w:rsidRPr="00F71739">
              <w:rPr>
                <w:rStyle w:val="Hyperlink"/>
                <w:noProof/>
              </w:rPr>
              <w:t>References</w:t>
            </w:r>
            <w:r w:rsidR="00053D44">
              <w:rPr>
                <w:noProof/>
                <w:webHidden/>
              </w:rPr>
              <w:tab/>
            </w:r>
            <w:r w:rsidR="00053D44">
              <w:rPr>
                <w:noProof/>
                <w:webHidden/>
              </w:rPr>
              <w:fldChar w:fldCharType="begin"/>
            </w:r>
            <w:r w:rsidR="00053D44">
              <w:rPr>
                <w:noProof/>
                <w:webHidden/>
              </w:rPr>
              <w:instrText xml:space="preserve"> PAGEREF _Toc19089201 \h </w:instrText>
            </w:r>
            <w:r w:rsidR="00053D44">
              <w:rPr>
                <w:noProof/>
                <w:webHidden/>
              </w:rPr>
            </w:r>
            <w:r w:rsidR="00053D44">
              <w:rPr>
                <w:noProof/>
                <w:webHidden/>
              </w:rPr>
              <w:fldChar w:fldCharType="separate"/>
            </w:r>
            <w:r w:rsidR="00053D44">
              <w:rPr>
                <w:noProof/>
                <w:webHidden/>
              </w:rPr>
              <w:t>11</w:t>
            </w:r>
            <w:r w:rsidR="00053D44">
              <w:rPr>
                <w:noProof/>
                <w:webHidden/>
              </w:rPr>
              <w:fldChar w:fldCharType="end"/>
            </w:r>
          </w:hyperlink>
        </w:p>
        <w:p w14:paraId="7D8F7DF0" w14:textId="5BBDD5A7" w:rsidR="00CE4244" w:rsidRDefault="00CE4244">
          <w:r>
            <w:rPr>
              <w:b/>
              <w:bCs/>
              <w:noProof/>
            </w:rPr>
            <w:fldChar w:fldCharType="end"/>
          </w:r>
        </w:p>
      </w:sdtContent>
    </w:sdt>
    <w:p w14:paraId="5C6D2244" w14:textId="77777777" w:rsidR="00DF371A" w:rsidRDefault="00DF371A" w:rsidP="006B6D61">
      <w:pPr>
        <w:jc w:val="both"/>
        <w:rPr>
          <w:rFonts w:asciiTheme="majorHAnsi" w:eastAsia="Times New Roman" w:hAnsiTheme="majorHAnsi" w:cstheme="majorBidi"/>
          <w:color w:val="2F5496" w:themeColor="accent1" w:themeShade="BF"/>
          <w:sz w:val="32"/>
          <w:szCs w:val="32"/>
          <w:highlight w:val="white"/>
          <w:lang w:eastAsia="en-GB"/>
        </w:rPr>
      </w:pPr>
      <w:r>
        <w:rPr>
          <w:rFonts w:eastAsia="Times New Roman"/>
          <w:highlight w:val="white"/>
          <w:lang w:eastAsia="en-GB"/>
        </w:rPr>
        <w:br w:type="page"/>
      </w:r>
    </w:p>
    <w:p w14:paraId="5B5D0FFE" w14:textId="4E3BC703" w:rsidR="009A7FAA" w:rsidRDefault="00DF371A" w:rsidP="006B6D61">
      <w:pPr>
        <w:pStyle w:val="Heading1"/>
        <w:numPr>
          <w:ilvl w:val="0"/>
          <w:numId w:val="2"/>
        </w:numPr>
        <w:jc w:val="both"/>
        <w:rPr>
          <w:rFonts w:eastAsia="Times New Roman"/>
          <w:highlight w:val="white"/>
          <w:lang w:eastAsia="en-GB"/>
        </w:rPr>
      </w:pPr>
      <w:bookmarkStart w:id="1" w:name="_Toc19089185"/>
      <w:r>
        <w:rPr>
          <w:rFonts w:eastAsia="Times New Roman"/>
          <w:highlight w:val="white"/>
          <w:lang w:eastAsia="en-GB"/>
        </w:rPr>
        <w:lastRenderedPageBreak/>
        <w:t>I</w:t>
      </w:r>
      <w:r w:rsidR="009A7FAA">
        <w:rPr>
          <w:rFonts w:eastAsia="Times New Roman"/>
          <w:highlight w:val="white"/>
          <w:lang w:eastAsia="en-GB"/>
        </w:rPr>
        <w:t>ntroduction</w:t>
      </w:r>
      <w:bookmarkEnd w:id="1"/>
      <w:r w:rsidR="009A7FAA">
        <w:rPr>
          <w:rFonts w:eastAsia="Times New Roman"/>
          <w:highlight w:val="white"/>
          <w:lang w:eastAsia="en-GB"/>
        </w:rPr>
        <w:t xml:space="preserve"> </w:t>
      </w:r>
    </w:p>
    <w:p w14:paraId="664E9228" w14:textId="225BE914" w:rsidR="00B0249A" w:rsidRPr="007C00D7" w:rsidRDefault="007C00D7" w:rsidP="006B6D61">
      <w:pPr>
        <w:spacing w:line="256" w:lineRule="auto"/>
        <w:jc w:val="both"/>
      </w:pPr>
      <w:r w:rsidRPr="007C00D7">
        <w:rPr>
          <w:rFonts w:ascii="Calibri" w:eastAsia="Calibri" w:hAnsi="Calibri" w:cs="Times New Roman"/>
        </w:rPr>
        <w:t>The purpose of this case study is to highlight the positive benefits that are provided for both the national health service (NHS) and staff when implementing training and development (TD) programs for the employee, which improves the employee’s career path (CP) for the future. Frameworks used by the NHS for assessing staff’s personal development (PD) will be shown through examples. Finally, a new strategy plan will be developed to advance the individual. This will highlight the expectations and needs of the individual and how the necessary requirements of development can be achieved. Employee training is explained by Armstrong (2009, p.664) who claims that when employees undergo training the individual obtains and develops a new set of skills, greater knowledge, change of behaviour, advanced capabilities and stronger attitudes. Armstrong (2009, p. 664) explains in more depth that when the employee has learnt they will be able to demonstrate something they never knew before and do something they could not perform before. Development is explained by Beardwell and Thompson (2014, p642) as the progression of becoming progressively complex, elaborate and eminent due to “learning and maturing” which results in an innovative way of responding and acting to environmental change.</w:t>
      </w:r>
      <w:r w:rsidRPr="001819EF">
        <w:t xml:space="preserve"> </w:t>
      </w:r>
      <w:r>
        <w:t>In section two the drivers that are used to train and develop employees of the NHS will be evaluated critically and benefits will be shown of the process and procedures. In section three the needs of employee continuous professional development (CPD) will be discuss end explained.</w:t>
      </w:r>
    </w:p>
    <w:p w14:paraId="4CCE4CD2" w14:textId="683F318E" w:rsidR="00154047" w:rsidRPr="00154047" w:rsidRDefault="000A23F3" w:rsidP="006B6D61">
      <w:pPr>
        <w:pStyle w:val="Heading1"/>
        <w:jc w:val="both"/>
        <w:rPr>
          <w:rFonts w:eastAsia="Times New Roman"/>
          <w:highlight w:val="white"/>
          <w:lang w:eastAsia="en-GB"/>
        </w:rPr>
      </w:pPr>
      <w:bookmarkStart w:id="2" w:name="_Toc19089186"/>
      <w:r>
        <w:rPr>
          <w:rFonts w:eastAsia="Times New Roman"/>
          <w:highlight w:val="white"/>
          <w:lang w:eastAsia="en-GB"/>
        </w:rPr>
        <w:t>2.0</w:t>
      </w:r>
      <w:r w:rsidR="00154047" w:rsidRPr="00154047">
        <w:t xml:space="preserve"> </w:t>
      </w:r>
      <w:r w:rsidR="00154047" w:rsidRPr="00154047">
        <w:rPr>
          <w:rFonts w:eastAsia="Times New Roman"/>
          <w:highlight w:val="white"/>
          <w:lang w:eastAsia="en-GB"/>
        </w:rPr>
        <w:t>Recruitment and selection of the NHS</w:t>
      </w:r>
      <w:bookmarkEnd w:id="2"/>
    </w:p>
    <w:p w14:paraId="2165EBBC" w14:textId="77777777" w:rsidR="00154047" w:rsidRPr="00154047" w:rsidRDefault="00154047" w:rsidP="006B6D61">
      <w:pPr>
        <w:jc w:val="both"/>
        <w:rPr>
          <w:highlight w:val="white"/>
          <w:lang w:eastAsia="en-GB"/>
        </w:rPr>
      </w:pPr>
      <w:r w:rsidRPr="00154047">
        <w:rPr>
          <w:highlight w:val="white"/>
          <w:lang w:eastAsia="en-GB"/>
        </w:rPr>
        <w:t xml:space="preserve">According to Moore (2017) the NHs at present have roughly 24,000 vacant nurse positions which is due to rise to 42,000 by 2015-2016 leaving many hospitals and trusts with 200 posts that unoccupied this is due to the uncertainty of Brexit ageing population within the UK. This shows that there is a big gap within the NHS that needs to amended which can be done through recruiting new staff. According to Barrow (2016) when designing a job description it allows the employer to show the new recruit what position is available, what skills and knowledge is expected, the duties that will need to be accomplished, the location of where the position is based, hours that the employee is expected to work, time of lunch breaks, rewards perks and bonuses the employee can achieve, paid holidays and lunch breaks available </w:t>
      </w:r>
      <w:r w:rsidRPr="00154047">
        <w:rPr>
          <w:highlight w:val="white"/>
          <w:lang w:eastAsia="en-GB"/>
        </w:rPr>
        <w:lastRenderedPageBreak/>
        <w:t>alongside who the employee should report to. For instance when the NHS develop a job description they include the title of position, the grade of employee, paid annual leave, the department the employee will enrol, who they are responsible to and responsible for, a summary about the post, responsibilities of the employee, skills and knowledge that is needed, polices and legislations and a personal specifiction of what is desirable or essential for the position (NHS Health at Work, 2019). Barrow (2016) claims that there are many ways of employing new employees such as a consultant or agency, advertising in local newspapers, the internet and the organisations own website. The NHS have many ways they source new employees such as using the job centre, values based recruitment, consultants and social media (</w:t>
      </w:r>
      <w:hyperlink r:id="rId11" w:history="1">
        <w:r w:rsidRPr="00154047">
          <w:rPr>
            <w:rStyle w:val="Hyperlink"/>
            <w:rFonts w:eastAsia="Times New Roman"/>
            <w:highlight w:val="white"/>
            <w:lang w:eastAsia="en-GB"/>
          </w:rPr>
          <w:t>https://www.nhsemployers.org/your-workforce/recruit/employer-led-recruitment</w:t>
        </w:r>
      </w:hyperlink>
      <w:r w:rsidRPr="00154047">
        <w:rPr>
          <w:highlight w:val="white"/>
          <w:lang w:eastAsia="en-GB"/>
        </w:rPr>
        <w:t xml:space="preserve">). This allows the NHS to create a pool of talent due to specific needs that are expected and the range of sources that are promoting the position. </w:t>
      </w:r>
      <w:r w:rsidRPr="00154047">
        <w:rPr>
          <w:highlight w:val="white"/>
          <w:lang w:eastAsia="en-GB"/>
        </w:rPr>
        <w:cr/>
        <w:t xml:space="preserve"> When screening new recruits in the national health service individuals are selected through a value-based recruitment process this is where the individual is selected on the ability and demonstration of capability within the role of the position alongside the individuals “personal and professional values” such as communication, commitment, compassion and integrity (Miller, 2015). Mcguire et al (2016) claims that the NHS select recruits based on individuals competencies such as</w:t>
      </w:r>
      <w:r w:rsidRPr="00154047">
        <w:rPr>
          <w:b/>
          <w:bCs/>
          <w:highlight w:val="white"/>
          <w:lang w:eastAsia="en-GB"/>
        </w:rPr>
        <w:t xml:space="preserve"> </w:t>
      </w:r>
      <w:r w:rsidRPr="00154047">
        <w:rPr>
          <w:highlight w:val="white"/>
          <w:lang w:eastAsia="en-GB"/>
        </w:rPr>
        <w:t>care and compassion</w:t>
      </w:r>
      <w:r w:rsidRPr="00154047">
        <w:rPr>
          <w:b/>
          <w:bCs/>
          <w:highlight w:val="white"/>
          <w:lang w:eastAsia="en-GB"/>
        </w:rPr>
        <w:t xml:space="preserve">, </w:t>
      </w:r>
      <w:r w:rsidRPr="00154047">
        <w:rPr>
          <w:highlight w:val="white"/>
          <w:lang w:eastAsia="en-GB"/>
        </w:rPr>
        <w:t>technical/role-specific skills, communication, person and people development, health, safety and security, service development, quality, equality and diversity</w:t>
      </w:r>
    </w:p>
    <w:p w14:paraId="5E113DCC" w14:textId="77777777" w:rsidR="00154047" w:rsidRPr="00154047" w:rsidRDefault="00154047" w:rsidP="006B6D61">
      <w:pPr>
        <w:pStyle w:val="Heading1"/>
        <w:jc w:val="both"/>
        <w:rPr>
          <w:rFonts w:eastAsia="Times New Roman"/>
          <w:highlight w:val="white"/>
          <w:lang w:eastAsia="en-GB"/>
        </w:rPr>
      </w:pPr>
      <w:bookmarkStart w:id="3" w:name="_Toc19087937"/>
      <w:bookmarkStart w:id="4" w:name="_Toc19089187"/>
      <w:r w:rsidRPr="00154047">
        <w:rPr>
          <w:rFonts w:eastAsia="Times New Roman"/>
          <w:noProof/>
          <w:highlight w:val="white"/>
          <w:lang w:eastAsia="en-GB"/>
        </w:rPr>
        <w:drawing>
          <wp:inline distT="0" distB="0" distL="0" distR="0" wp14:anchorId="06DDA3C3" wp14:editId="7FE012D4">
            <wp:extent cx="4733925" cy="255145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70757" cy="2571302"/>
                    </a:xfrm>
                    <a:prstGeom prst="rect">
                      <a:avLst/>
                    </a:prstGeom>
                  </pic:spPr>
                </pic:pic>
              </a:graphicData>
            </a:graphic>
          </wp:inline>
        </w:drawing>
      </w:r>
      <w:bookmarkEnd w:id="3"/>
      <w:bookmarkEnd w:id="4"/>
    </w:p>
    <w:p w14:paraId="629ABA6B" w14:textId="77777777" w:rsidR="00E829A7" w:rsidRDefault="00E829A7" w:rsidP="006B6D61">
      <w:pPr>
        <w:jc w:val="both"/>
        <w:rPr>
          <w:b/>
          <w:bCs/>
          <w:highlight w:val="white"/>
          <w:lang w:eastAsia="en-GB"/>
        </w:rPr>
      </w:pPr>
    </w:p>
    <w:p w14:paraId="567CA548" w14:textId="237535B9" w:rsidR="00154047" w:rsidRPr="00E829A7" w:rsidRDefault="00154047" w:rsidP="006B6D61">
      <w:pPr>
        <w:jc w:val="both"/>
        <w:rPr>
          <w:b/>
          <w:bCs/>
          <w:highlight w:val="white"/>
          <w:lang w:eastAsia="en-GB"/>
        </w:rPr>
      </w:pPr>
      <w:r w:rsidRPr="00E829A7">
        <w:rPr>
          <w:b/>
          <w:bCs/>
          <w:highlight w:val="white"/>
          <w:lang w:eastAsia="en-GB"/>
        </w:rPr>
        <w:lastRenderedPageBreak/>
        <w:t>Figure 1; Recruitment and post selection of the NHS (Sourced: Torjesen, 2014).</w:t>
      </w:r>
    </w:p>
    <w:p w14:paraId="39F99E8A" w14:textId="2CDD659B" w:rsidR="00B44938" w:rsidRDefault="000A23F3" w:rsidP="006B6D61">
      <w:pPr>
        <w:pStyle w:val="Heading1"/>
        <w:jc w:val="both"/>
        <w:rPr>
          <w:rFonts w:eastAsia="Times New Roman"/>
          <w:highlight w:val="white"/>
          <w:lang w:eastAsia="en-GB"/>
        </w:rPr>
      </w:pPr>
      <w:r>
        <w:rPr>
          <w:rFonts w:eastAsia="Times New Roman"/>
          <w:highlight w:val="white"/>
          <w:lang w:eastAsia="en-GB"/>
        </w:rPr>
        <w:t xml:space="preserve"> </w:t>
      </w:r>
    </w:p>
    <w:p w14:paraId="5997908E" w14:textId="60B299AB" w:rsidR="00265C9E" w:rsidRDefault="00265C9E" w:rsidP="006B6D61">
      <w:pPr>
        <w:pStyle w:val="Heading1"/>
        <w:jc w:val="both"/>
        <w:rPr>
          <w:highlight w:val="white"/>
          <w:lang w:eastAsia="en-GB"/>
        </w:rPr>
      </w:pPr>
      <w:bookmarkStart w:id="5" w:name="_Toc19089188"/>
      <w:r>
        <w:rPr>
          <w:highlight w:val="white"/>
          <w:lang w:eastAsia="en-GB"/>
        </w:rPr>
        <w:t>2.</w:t>
      </w:r>
      <w:r w:rsidR="0094352E">
        <w:rPr>
          <w:highlight w:val="white"/>
          <w:lang w:eastAsia="en-GB"/>
        </w:rPr>
        <w:t>2</w:t>
      </w:r>
      <w:r>
        <w:rPr>
          <w:highlight w:val="white"/>
          <w:lang w:eastAsia="en-GB"/>
        </w:rPr>
        <w:t xml:space="preserve"> Job satisfaction through motivation</w:t>
      </w:r>
      <w:bookmarkEnd w:id="5"/>
    </w:p>
    <w:p w14:paraId="220FB29A" w14:textId="77777777" w:rsidR="00914113" w:rsidRPr="00914113" w:rsidRDefault="00914113" w:rsidP="006B6D61">
      <w:pPr>
        <w:jc w:val="both"/>
        <w:rPr>
          <w:b/>
          <w:bCs/>
          <w:highlight w:val="white"/>
          <w:lang w:eastAsia="en-GB"/>
        </w:rPr>
      </w:pPr>
      <w:r w:rsidRPr="00914113">
        <w:rPr>
          <w:highlight w:val="white"/>
          <w:lang w:eastAsia="en-GB"/>
        </w:rPr>
        <w:t>Using Maslow’s theory of needs (Figure 2) it can be seen how the NHS respond to caring for individuals personal needs and how the employee benefits from this development</w:t>
      </w:r>
      <w:r w:rsidRPr="00914113">
        <w:rPr>
          <w:b/>
          <w:bCs/>
          <w:highlight w:val="white"/>
          <w:lang w:eastAsia="en-GB"/>
        </w:rPr>
        <w:t>.</w:t>
      </w:r>
    </w:p>
    <w:p w14:paraId="4F437218" w14:textId="77777777" w:rsidR="00914113" w:rsidRPr="00914113" w:rsidRDefault="00914113" w:rsidP="006B6D61">
      <w:pPr>
        <w:jc w:val="both"/>
        <w:rPr>
          <w:highlight w:val="white"/>
          <w:lang w:eastAsia="en-GB"/>
        </w:rPr>
      </w:pPr>
    </w:p>
    <w:p w14:paraId="697CECBD" w14:textId="77777777" w:rsidR="00914113" w:rsidRPr="00914113" w:rsidRDefault="00914113" w:rsidP="006B6D61">
      <w:pPr>
        <w:jc w:val="both"/>
        <w:rPr>
          <w:highlight w:val="white"/>
          <w:lang w:eastAsia="en-GB"/>
        </w:rPr>
      </w:pPr>
      <w:r w:rsidRPr="00914113">
        <w:rPr>
          <w:noProof/>
          <w:highlight w:val="white"/>
          <w:lang w:eastAsia="en-GB"/>
        </w:rPr>
        <w:drawing>
          <wp:inline distT="0" distB="0" distL="0" distR="0" wp14:anchorId="28860920" wp14:editId="3918E538">
            <wp:extent cx="5486400" cy="3200400"/>
            <wp:effectExtent l="0" t="3810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8930FAF" w14:textId="77777777" w:rsidR="00914113" w:rsidRPr="00914113" w:rsidRDefault="00914113" w:rsidP="006B6D61">
      <w:pPr>
        <w:jc w:val="both"/>
        <w:rPr>
          <w:b/>
          <w:bCs/>
          <w:highlight w:val="white"/>
          <w:lang w:eastAsia="en-GB"/>
        </w:rPr>
      </w:pPr>
    </w:p>
    <w:p w14:paraId="3CCDA489" w14:textId="77777777" w:rsidR="00914113" w:rsidRPr="00914113" w:rsidRDefault="00914113" w:rsidP="006B6D61">
      <w:pPr>
        <w:jc w:val="both"/>
        <w:rPr>
          <w:b/>
          <w:bCs/>
          <w:highlight w:val="white"/>
          <w:lang w:eastAsia="en-GB"/>
        </w:rPr>
      </w:pPr>
      <w:r w:rsidRPr="00914113">
        <w:rPr>
          <w:b/>
          <w:bCs/>
          <w:highlight w:val="white"/>
          <w:lang w:eastAsia="en-GB"/>
        </w:rPr>
        <w:t>Figure 1: Maslow’s Hierarchy of individuals needs (sourced: Shahrahat and Shahrahat, 2017; Kruja and Elegwa, 2013; Najjar and Fares, 2017).</w:t>
      </w:r>
    </w:p>
    <w:p w14:paraId="382DEE44" w14:textId="77777777" w:rsidR="00914113" w:rsidRPr="00914113" w:rsidRDefault="00914113" w:rsidP="006B6D61">
      <w:pPr>
        <w:jc w:val="both"/>
        <w:rPr>
          <w:highlight w:val="white"/>
          <w:lang w:eastAsia="en-GB"/>
        </w:rPr>
      </w:pPr>
    </w:p>
    <w:p w14:paraId="551A8004" w14:textId="77777777" w:rsidR="00914113" w:rsidRPr="00914113" w:rsidRDefault="00914113" w:rsidP="006B6D61">
      <w:pPr>
        <w:jc w:val="both"/>
        <w:rPr>
          <w:highlight w:val="white"/>
          <w:lang w:eastAsia="en-GB"/>
        </w:rPr>
      </w:pPr>
      <w:r w:rsidRPr="00914113">
        <w:rPr>
          <w:highlight w:val="white"/>
          <w:lang w:eastAsia="en-GB"/>
        </w:rPr>
        <w:t xml:space="preserve">The NHS have a salary system which catagorises employees into bands. Band 1 starts at approximately £17,500 per annual year and a band 9 salary starts at £89,500 (Health careers, 2019). The Average salary of an employee working for the NHS is between £1,600 and £1,800 a month (Adam, 2014). This wage is above the national living allowance (find reference on .gov) and since this law has been amended there has been a rise in pay that is taken home amongst employees rising by 5.7% which is equivalent to £585 a year (Cribb </w:t>
      </w:r>
      <w:r w:rsidRPr="00914113">
        <w:rPr>
          <w:highlight w:val="white"/>
          <w:lang w:eastAsia="en-GB"/>
        </w:rPr>
        <w:lastRenderedPageBreak/>
        <w:t xml:space="preserve">et al, 2018). The NHS also offer benefits and rewards for employees who are loyal. The organisation have done this by designing salaries into categories known as Band 1-9 and each year the employee salary rises depending on the band (Health Careers, 2019). Other benefits and rewards are offered to the employees such as child care vouchers, accommodations when working, discount travelling tickets during season, flexible working hours, annual leaves and more (NHS Employeers, 2017). By placing a suitable wage that is of living standards and more the NHS employees phyiological needs are responded to which allows the employee to be satisfied with working under reasonable conditions. This will make the employee more motivated to want to work as there are incentives to reward the work that is performed therefore it will enhance production. According to multiple sources physiological needs of the individual can be represented by individuals most basic needs such as water and food which can be seen as a salary that matches the work done and can pay for living expenses, having flexible contracts with suitable working hours, alongside rewards and benefits given by the organisation such as pay rises, stocks and pensions (Najjar and Fares, 2017; Kruja and Elegwa, 2013; Sharahat and Sharahat, 2017). </w:t>
      </w:r>
    </w:p>
    <w:p w14:paraId="74AE0712" w14:textId="77777777" w:rsidR="00914113" w:rsidRPr="00914113" w:rsidRDefault="00914113" w:rsidP="006B6D61">
      <w:pPr>
        <w:jc w:val="both"/>
        <w:rPr>
          <w:highlight w:val="white"/>
          <w:lang w:eastAsia="en-GB"/>
        </w:rPr>
      </w:pPr>
      <w:r w:rsidRPr="00914113">
        <w:rPr>
          <w:highlight w:val="white"/>
          <w:lang w:eastAsia="en-GB"/>
        </w:rPr>
        <w:t xml:space="preserve">The NHS have guidelines and policies for employees surrounding sick pay, maternity pay and annual leave. Employees are entitled to a “minimum of 30 days per annum” and “ten statutory and public holidays” each annual pro rota. Employees also can have 8 weeks of full, 18 weeks of pay that is halfed and 13 statutory pay all minused by maternity allowance and pay. Finally sick pay, depending on the years of service the employee has worked the pay of sick ranges. For a year’s service the employee receive 1 month full pay, for 2 years the individual receives 2 months full pay and 2 months half pay and working over 5 years the employee receives 6 months full pay and 6 months half pay (Ashwood et al, 2018). Having allocated time for holidays, sick and maternity allows the individual to feel secure of not losing income while being off and stops the rate of absentees with in the organisation. Security needs of the individual contains needs surrounding salary, breaks, security and working conditions. Offering fixed salaries that are paid regular give the individual stability, allocating days to individuals for sick and holiday leave gives the individual freedom from emotional distress. Having security and good working conditions allows the individual to feel save and comfortable </w:t>
      </w:r>
      <w:r w:rsidRPr="00914113">
        <w:rPr>
          <w:highlight w:val="white"/>
          <w:lang w:eastAsia="en-GB"/>
        </w:rPr>
        <w:lastRenderedPageBreak/>
        <w:t xml:space="preserve">in the workplace (Najjaer and Fares, 2017; Kruja and Elegwa, 2013; Sharahat, 2017). </w:t>
      </w:r>
    </w:p>
    <w:p w14:paraId="535233C6" w14:textId="77777777" w:rsidR="00914113" w:rsidRPr="00914113" w:rsidRDefault="00914113" w:rsidP="006B6D61">
      <w:pPr>
        <w:jc w:val="both"/>
        <w:rPr>
          <w:highlight w:val="white"/>
          <w:lang w:eastAsia="en-GB"/>
        </w:rPr>
      </w:pPr>
      <w:r w:rsidRPr="00914113">
        <w:rPr>
          <w:highlight w:val="white"/>
          <w:lang w:eastAsia="en-GB"/>
        </w:rPr>
        <w:t xml:space="preserve">The NHS encourage and support its employees of the workforce to highlight any concerns they have at the earliest point possible so the organisation can start a thorough investigation on how to improve and follow procedure of the Employment Rights Act 1996 (Gov.uk, 2019). Working for the NHS in one of the most complex situations it is vital the employees know how to interact with each other and communicate while working within a team. The NHS provide training schemes teaching employees how to operate within a team when under pressure being shadowed and monitored when working a variety of position different from there own (Hayley et al, 2004). This is emphasised by social needs of the individual is the sense of belonging with in the workplace, having good relationships with Co-workers being and involvement on tasks (Najjar and Fares, 2017; Kruja and Elegwa, 2013; Sharahat and Sharahat, 2017). </w:t>
      </w:r>
    </w:p>
    <w:p w14:paraId="1399250C" w14:textId="77777777" w:rsidR="00914113" w:rsidRPr="00914113" w:rsidRDefault="00914113" w:rsidP="006B6D61">
      <w:pPr>
        <w:jc w:val="both"/>
        <w:rPr>
          <w:highlight w:val="white"/>
          <w:lang w:eastAsia="en-GB"/>
        </w:rPr>
      </w:pPr>
      <w:r w:rsidRPr="00914113">
        <w:rPr>
          <w:highlight w:val="white"/>
          <w:lang w:eastAsia="en-GB"/>
        </w:rPr>
        <w:t>The NHS give employees the chance to be promoted through training courses for employees to develop KSA that are acquired. Teaching individuals team working, communication and skills to enhance performance. This allows individuals to show professionalism and gain achievement for the organisation and self (Kumar, 2016). Esteem needs of the individual is based on confidence which can be gained by training programmes, feelings can be strengthened by having the chance of progressing also worthiness and admiration which can be developed through being appreciated and having respect from the organisation and co-workers as well as inner respect from the individual (Najjar and Fares, 2017; Kruja and Elegwa, 2013; Sharahat and Sharahat, 2017).</w:t>
      </w:r>
    </w:p>
    <w:p w14:paraId="752F0955" w14:textId="77777777" w:rsidR="00914113" w:rsidRPr="00914113" w:rsidRDefault="00914113" w:rsidP="006B6D61">
      <w:pPr>
        <w:jc w:val="both"/>
        <w:rPr>
          <w:highlight w:val="white"/>
          <w:lang w:eastAsia="en-GB"/>
        </w:rPr>
      </w:pPr>
      <w:r w:rsidRPr="00914113">
        <w:rPr>
          <w:highlight w:val="white"/>
          <w:lang w:eastAsia="en-GB"/>
        </w:rPr>
        <w:t xml:space="preserve">Once an employee has self-actualisation there is a sense of power due to being competent to perform different tasks and roles responsibly alongside having a title of a higher position. This is emphasised by self-actualisation needs is the top level of Maslow’ hierarchy model and contains the feeling of accomplishment which could come through job promotion, be more creative and competent to perform task allowing the individual to reach full potential  (Najjar and Fares, 2017; Kruja and Elegwa, 2013; Sharahat and Sharahat, 2017). According to Riaz et al (2018) employee performance  is of the essential for both the individual and the organisation in order to accomplish </w:t>
      </w:r>
      <w:r w:rsidRPr="00914113">
        <w:rPr>
          <w:highlight w:val="white"/>
          <w:lang w:eastAsia="en-GB"/>
        </w:rPr>
        <w:lastRenderedPageBreak/>
        <w:t>results from high perfoemances which satisfies the “feeling of self-actualisation”.</w:t>
      </w:r>
    </w:p>
    <w:p w14:paraId="27DC6497" w14:textId="77777777" w:rsidR="00914113" w:rsidRPr="00914113" w:rsidRDefault="00914113" w:rsidP="006B6D61">
      <w:pPr>
        <w:jc w:val="both"/>
        <w:rPr>
          <w:highlight w:val="white"/>
          <w:lang w:eastAsia="en-GB"/>
        </w:rPr>
      </w:pPr>
    </w:p>
    <w:p w14:paraId="1E21563B" w14:textId="1D7418E4" w:rsidR="00B317F2" w:rsidRDefault="00E042EA" w:rsidP="006B6D61">
      <w:pPr>
        <w:pStyle w:val="Heading1"/>
        <w:jc w:val="both"/>
      </w:pPr>
      <w:bookmarkStart w:id="6" w:name="_Toc19089189"/>
      <w:r>
        <w:t>3.0 NHS on-the-job training techniques</w:t>
      </w:r>
      <w:bookmarkEnd w:id="6"/>
    </w:p>
    <w:p w14:paraId="6574101C" w14:textId="14C649C1" w:rsidR="00942361" w:rsidRDefault="00B44938" w:rsidP="006B6D61">
      <w:pPr>
        <w:jc w:val="both"/>
      </w:pPr>
      <w:r w:rsidRPr="00B44938">
        <w:t>Members of the NHS workforce are respected resources to the organisation and are valuable assets to the organisation. Employees are the key to success and achievement within the organisation and keeping individuals motivated is a must (Jehanzeb and Bashir, 2013; Rodriguez and Walters, 2017).  Employees Performance (EP) can be seen as a “function of ability and motivation”, whereas ability is the embracement of resource and training required to undertake the actions needed to perform the task and motivation can be seen as an individual</w:t>
      </w:r>
      <w:r>
        <w:t>’</w:t>
      </w:r>
      <w:r w:rsidRPr="00B44938">
        <w:t>s inner strength that encourages them to perform (Kruja and Elegwa, 2013).</w:t>
      </w:r>
      <w:r>
        <w:t xml:space="preserve"> </w:t>
      </w:r>
      <w:r w:rsidR="00942361">
        <w:t xml:space="preserve">According to Abome and Peace (2015) on the job training </w:t>
      </w:r>
      <w:r w:rsidR="00631EFE">
        <w:t xml:space="preserve">programmes are popular as they are effective and allow skills that have been learnt to br transferred to the workplace with the minimum of fuss. Some of the methods the NHS use are </w:t>
      </w:r>
      <w:r w:rsidR="00E042EA">
        <w:t>coaching, mentoring, shadowing, appraisals and more.</w:t>
      </w:r>
    </w:p>
    <w:p w14:paraId="685A2A6F" w14:textId="703DAB2E" w:rsidR="00631EFE" w:rsidRDefault="00E042EA" w:rsidP="006B6D61">
      <w:pPr>
        <w:pStyle w:val="Heading2"/>
        <w:jc w:val="both"/>
      </w:pPr>
      <w:bookmarkStart w:id="7" w:name="_Toc19089190"/>
      <w:r>
        <w:t xml:space="preserve">3.01 </w:t>
      </w:r>
      <w:r w:rsidR="00BD21EF">
        <w:t>Coaching future leaders within the NHS</w:t>
      </w:r>
      <w:bookmarkEnd w:id="7"/>
    </w:p>
    <w:p w14:paraId="73DEF080" w14:textId="3D18F26A" w:rsidR="00C07D45" w:rsidRDefault="00C07D45" w:rsidP="006B6D61">
      <w:pPr>
        <w:jc w:val="both"/>
      </w:pPr>
      <w:r>
        <w:t xml:space="preserve">According to Utrilla et al (2015) coaching </w:t>
      </w:r>
      <w:r w:rsidR="00DC333E">
        <w:t xml:space="preserve">is a systematic approach to enhance employee’s interpersonal awareness, professional skills and personal effectiveness, equipping the employee with tools, opportunities, KSA and professional development. </w:t>
      </w:r>
      <w:r w:rsidR="00D1101E">
        <w:t>when training leaders of the NHS the</w:t>
      </w:r>
      <w:r w:rsidR="00820BEF">
        <w:t xml:space="preserve">re are three themes that contribute to training which are providing an area that is supportive and reflective, to learn while being coached and to develop </w:t>
      </w:r>
      <w:r w:rsidR="00404E2B">
        <w:t>new KSA within</w:t>
      </w:r>
      <w:r w:rsidR="00820BEF">
        <w:t xml:space="preserve"> a new role within the workplace</w:t>
      </w:r>
      <w:r>
        <w:t xml:space="preserve"> (Gill, 2017)</w:t>
      </w:r>
      <w:r w:rsidR="00820BEF">
        <w:t>.</w:t>
      </w:r>
      <w:r w:rsidR="00581B49">
        <w:t xml:space="preserve"> Providing an area that is reflective and supportive allows the employee to develop team</w:t>
      </w:r>
      <w:r w:rsidR="007B4749">
        <w:t>-</w:t>
      </w:r>
      <w:r w:rsidR="00581B49">
        <w:t>work skills and understand the environment of how things are to be operated within the workplace, allowing the employee to gain confidence and competence (</w:t>
      </w:r>
      <w:r w:rsidR="007B4749">
        <w:t xml:space="preserve">Grant, 2016). It also allows the individual to be coached while performing tasks and </w:t>
      </w:r>
      <w:r w:rsidR="00E042EA">
        <w:t>to be prompted if necessary</w:t>
      </w:r>
      <w:r w:rsidR="00265C9E">
        <w:t>, gaining</w:t>
      </w:r>
      <w:r w:rsidR="00A673A6">
        <w:t>.</w:t>
      </w:r>
      <w:r w:rsidR="00E042EA">
        <w:t xml:space="preserve"> Employees also get to be taught KSA from a more qualified superior who knows how the roll is performed allowing the employee to better the way a task is performed</w:t>
      </w:r>
      <w:r w:rsidR="000A23F3">
        <w:t>.</w:t>
      </w:r>
      <w:r w:rsidR="00E042EA">
        <w:t xml:space="preserve"> </w:t>
      </w:r>
      <w:r>
        <w:t>Utrilla et al (2015) claims that when organisations use the coaching strategy to de</w:t>
      </w:r>
      <w:r>
        <w:lastRenderedPageBreak/>
        <w:t>velop employees there are benefits for the organisation such as the organisation become more competitive in the market and costs are minimised due to staff being trained and not having to recruit new members.</w:t>
      </w:r>
      <w:r w:rsidR="000A23F3">
        <w:t xml:space="preserve"> However, employees can pick up bad habits at times when being coached which is concerning for the organisation.</w:t>
      </w:r>
    </w:p>
    <w:p w14:paraId="44F1CC76" w14:textId="561B4E7A" w:rsidR="00820BEF" w:rsidRDefault="00820BEF" w:rsidP="006B6D61">
      <w:pPr>
        <w:jc w:val="both"/>
      </w:pPr>
      <w:r>
        <w:rPr>
          <w:noProof/>
          <w:lang w:eastAsia="en-GB"/>
        </w:rPr>
        <w:drawing>
          <wp:inline distT="0" distB="0" distL="0" distR="0" wp14:anchorId="709E8BA3" wp14:editId="600B948F">
            <wp:extent cx="5610225" cy="30289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580A12B" w14:textId="374F10F6" w:rsidR="00D1101E" w:rsidRDefault="00E042EA" w:rsidP="006B6D61">
      <w:pPr>
        <w:jc w:val="both"/>
        <w:rPr>
          <w:b/>
          <w:bCs/>
        </w:rPr>
      </w:pPr>
      <w:r>
        <w:rPr>
          <w:b/>
          <w:bCs/>
        </w:rPr>
        <w:t>Figure?: Three themes of coaching (Gill, 2017)</w:t>
      </w:r>
    </w:p>
    <w:p w14:paraId="349A17E8" w14:textId="77777777" w:rsidR="000A23F3" w:rsidRDefault="000A23F3" w:rsidP="006B6D61">
      <w:pPr>
        <w:pStyle w:val="Heading2"/>
        <w:jc w:val="both"/>
      </w:pPr>
    </w:p>
    <w:p w14:paraId="41CCE7A9" w14:textId="604DDFD1" w:rsidR="00C627E1" w:rsidRPr="00C627E1" w:rsidRDefault="00E042EA" w:rsidP="006B6D61">
      <w:pPr>
        <w:pStyle w:val="Heading2"/>
        <w:jc w:val="both"/>
      </w:pPr>
      <w:bookmarkStart w:id="8" w:name="_Toc19089191"/>
      <w:r>
        <w:t xml:space="preserve">3.02 </w:t>
      </w:r>
      <w:r w:rsidR="00A673A6">
        <w:t>Appraisal</w:t>
      </w:r>
      <w:bookmarkEnd w:id="8"/>
      <w:r w:rsidR="00A673A6">
        <w:t xml:space="preserve"> </w:t>
      </w:r>
    </w:p>
    <w:p w14:paraId="151D59A7" w14:textId="0374357B" w:rsidR="00F87177" w:rsidRDefault="000802C4" w:rsidP="006B6D61">
      <w:pPr>
        <w:jc w:val="both"/>
      </w:pPr>
      <w:r>
        <w:t xml:space="preserve">line managers and supervisors of the NHS take frequent appraisals with all employees. Thus due to laws changing in 2012 that made formative appraisals a regulatory requirement for doctors in the UK to have discussions </w:t>
      </w:r>
      <w:r w:rsidR="00CD4F14">
        <w:t xml:space="preserve">and review practices and performance </w:t>
      </w:r>
      <w:r w:rsidR="008A7196">
        <w:t>which</w:t>
      </w:r>
      <w:r w:rsidR="00CD4F14">
        <w:t xml:space="preserve"> highlight skills that can be developed (Nimmo, 2017).</w:t>
      </w:r>
      <w:r>
        <w:t xml:space="preserve"> </w:t>
      </w:r>
      <w:r w:rsidR="00284043">
        <w:t xml:space="preserve">According to </w:t>
      </w:r>
      <w:r w:rsidR="00CD4F14">
        <w:t>Chalmers-Page et al</w:t>
      </w:r>
      <w:r w:rsidR="00284043">
        <w:t xml:space="preserve"> (</w:t>
      </w:r>
      <w:r w:rsidR="00CD4F14">
        <w:t>2018)</w:t>
      </w:r>
      <w:r w:rsidR="00284043">
        <w:t xml:space="preserve"> when appraisals are conducted in the NHS they include; a competency</w:t>
      </w:r>
      <w:r w:rsidR="00C27D0C">
        <w:t>-</w:t>
      </w:r>
      <w:r w:rsidR="00284043">
        <w:t xml:space="preserve">based description of the job, </w:t>
      </w:r>
      <w:r w:rsidR="008A7196">
        <w:t>be conducted by a fully qualified line manager or supervisor and be competent in this specific area.  According to Nimmo (2017) appraisals are formal on a one to one base</w:t>
      </w:r>
      <w:r w:rsidR="00C27D0C">
        <w:t>’</w:t>
      </w:r>
      <w:r w:rsidR="008A7196">
        <w:t xml:space="preserve">s </w:t>
      </w:r>
      <w:r w:rsidR="00C27D0C">
        <w:t>which</w:t>
      </w:r>
      <w:r w:rsidR="008A7196">
        <w:t xml:space="preserve"> are a good way for the appraiser and appraisal </w:t>
      </w:r>
      <w:r w:rsidR="00C27D0C">
        <w:t>to build a connection through communication which helps development of both organisation and employee. When employees have appraisals within the NHS this is a perfect time identify what training is available for the employee to develop new skills and professional development.</w:t>
      </w:r>
      <w:r w:rsidR="00F87177">
        <w:t xml:space="preserve"> </w:t>
      </w:r>
      <w:r w:rsidR="00395142">
        <w:t>According to Collings and wood (</w:t>
      </w:r>
      <w:r w:rsidR="00F87177">
        <w:t>2009</w:t>
      </w:r>
      <w:r w:rsidR="00395142">
        <w:t xml:space="preserve">) employees performance can be improved due to appraisals as the individual are rewarded with opportunities </w:t>
      </w:r>
      <w:r w:rsidR="00395142">
        <w:lastRenderedPageBreak/>
        <w:t>to enhance there career path and increase title within the organisation also once they develop new skills there becomes more of a selection of roles that the employee can perform which also increases employee performance</w:t>
      </w:r>
      <w:r w:rsidR="00F87177">
        <w:t>.</w:t>
      </w:r>
    </w:p>
    <w:p w14:paraId="77A6D41E" w14:textId="1DD60FB6" w:rsidR="00DE3BBE" w:rsidRDefault="00DE3BBE" w:rsidP="006B6D61">
      <w:pPr>
        <w:pStyle w:val="Heading2"/>
        <w:jc w:val="both"/>
      </w:pPr>
      <w:bookmarkStart w:id="9" w:name="_Toc19089192"/>
      <w:r>
        <w:t>3.</w:t>
      </w:r>
      <w:r w:rsidR="00B64EB0">
        <w:t>03</w:t>
      </w:r>
      <w:r>
        <w:t xml:space="preserve"> Apprenticeship for employees</w:t>
      </w:r>
      <w:bookmarkEnd w:id="9"/>
    </w:p>
    <w:p w14:paraId="03DB0A30" w14:textId="672FCD35" w:rsidR="00666ACB" w:rsidRDefault="00DE3BBE" w:rsidP="006B6D61">
      <w:pPr>
        <w:jc w:val="both"/>
      </w:pPr>
      <w:r>
        <w:t>According to Go</w:t>
      </w:r>
      <w:r w:rsidR="002E4FC8">
        <w:t xml:space="preserve">v. co.uk (2019) employers that have an employee salary bill of £3 million per annual are legally bound to pay the apprenticeship levy this has been active since 2017. However, the NHS have to pay the levy once a limit of £200 million has been exceeded for employee salary (NHS employers, </w:t>
      </w:r>
      <w:r w:rsidR="00127ABC">
        <w:t xml:space="preserve">2019). According to Draper (2018) the NHS contribute the </w:t>
      </w:r>
      <w:r w:rsidR="00416788">
        <w:t xml:space="preserve">one of the largest amounts to the apprenticeship levy and this allows the organisation to invest in employees of the workplace for the future. The NHS have many apprenticeship schemes non-clinical and clinical for a wide variety of roles such as midwifery, nursing, clinical coding, senior leadership, digital and technology, healthcare science and more ( NHS Employers, 2019). </w:t>
      </w:r>
      <w:r w:rsidR="00595913">
        <w:t xml:space="preserve">In a survey taken based around would organisations develop an apprenticeship scheme to address the difficulties surrounding recruitment 43% said they have already got programs, 40% said they would consider an apprentice program and the remaining 17% said they would not consider a program for apprentices (CIPD, </w:t>
      </w:r>
      <w:r w:rsidR="00FE4D0E">
        <w:t>2015).</w:t>
      </w:r>
      <w:r w:rsidR="002F3465">
        <w:t xml:space="preserve"> </w:t>
      </w:r>
      <w:r w:rsidR="00B64EB0">
        <w:t xml:space="preserve">According to Raheja </w:t>
      </w:r>
      <w:r w:rsidR="002F3465">
        <w:t>(2015) An Apprenticeship is a sytematatic approach of training the new generation of employees skills while being paid for learning many skills to become an all-round craftsman.</w:t>
      </w:r>
    </w:p>
    <w:p w14:paraId="6AA41807" w14:textId="61B61C12" w:rsidR="00B64EB0" w:rsidRDefault="002F3465" w:rsidP="006B6D61">
      <w:pPr>
        <w:pStyle w:val="Heading1"/>
        <w:jc w:val="both"/>
      </w:pPr>
      <w:bookmarkStart w:id="10" w:name="_Toc19089193"/>
      <w:r>
        <w:t>3.1 out-of-house training of the NHS</w:t>
      </w:r>
      <w:bookmarkEnd w:id="10"/>
    </w:p>
    <w:p w14:paraId="225FD42E" w14:textId="7068D812" w:rsidR="002F3465" w:rsidRDefault="00814271" w:rsidP="006B6D61">
      <w:pPr>
        <w:pStyle w:val="Heading2"/>
        <w:jc w:val="both"/>
      </w:pPr>
      <w:bookmarkStart w:id="11" w:name="_Toc19089194"/>
      <w:r>
        <w:t>3.11 simulation training</w:t>
      </w:r>
      <w:bookmarkEnd w:id="11"/>
    </w:p>
    <w:p w14:paraId="1FEA5CB5" w14:textId="30CC0B3D" w:rsidR="001B675D" w:rsidRPr="00814271" w:rsidRDefault="002163BF" w:rsidP="006B6D61">
      <w:pPr>
        <w:jc w:val="both"/>
      </w:pPr>
      <w:r>
        <w:t xml:space="preserve">The NHS develop employees through simulation education based programs which has an important role developing and preparing “medical students” </w:t>
      </w:r>
      <w:r w:rsidR="00E47B56">
        <w:t xml:space="preserve">handling emergencies through role play (Watmough et al, 2015). This is emphasised by Raheja (2015) </w:t>
      </w:r>
      <w:r w:rsidR="00250985">
        <w:t>who claims simulation is a</w:t>
      </w:r>
      <w:r w:rsidR="00292A27">
        <w:t xml:space="preserve"> </w:t>
      </w:r>
      <w:r w:rsidR="00250985">
        <w:t xml:space="preserve">technique that is used </w:t>
      </w:r>
      <w:r w:rsidR="0007431F">
        <w:t>to simulate an actual event</w:t>
      </w:r>
      <w:r w:rsidR="00731764">
        <w:t xml:space="preserve">. </w:t>
      </w:r>
      <w:r w:rsidR="00814271">
        <w:t xml:space="preserve">According to </w:t>
      </w:r>
      <w:r w:rsidR="000F19E5">
        <w:t>Watmough et al (2016)</w:t>
      </w:r>
      <w:r w:rsidR="00814271">
        <w:t xml:space="preserve"> during the simulation role play in the NHS employees were recorded and shown twice in a debriefing which allowed them to receive feedback on the scenario</w:t>
      </w:r>
      <w:r w:rsidR="007A29C9">
        <w:t>. It is important to receive feedback as the individual becomes more influenced by learning and can help them improve in the future (Popta et al, 2017).</w:t>
      </w:r>
      <w:r w:rsidR="00814271">
        <w:t xml:space="preserve"> </w:t>
      </w:r>
      <w:r w:rsidR="0071039D">
        <w:t xml:space="preserve">Scenarios are designed and developed by stakeholders of the NHS to imitate emergency scenarios that the employee will be faced with in the workplace (Watmough et al, 2015). According to </w:t>
      </w:r>
      <w:r w:rsidR="001B675D">
        <w:t xml:space="preserve">Lendahls and oscarsson (2017) this </w:t>
      </w:r>
      <w:r w:rsidR="001B675D">
        <w:lastRenderedPageBreak/>
        <w:t>allows the individual to develop the skills in a real life situation though theory andpractice and can be translated to the workplace.</w:t>
      </w:r>
      <w:r w:rsidR="00731764">
        <w:t xml:space="preserve"> </w:t>
      </w:r>
      <w:r w:rsidR="001B675D">
        <w:t xml:space="preserve">According to </w:t>
      </w:r>
      <w:r>
        <w:t>Watmough et al (2015) employees of the NHS who undertake simulation role play training get to deal with scenarios of patient injuries that could be live threatening such as individuals breathing, airways, opiate overdose, dehydration and more. This allows employs of the NHS to become more flexible for if a situation was to arise within the hospital and help could be given.</w:t>
      </w:r>
    </w:p>
    <w:p w14:paraId="6DFD2F94" w14:textId="77777777" w:rsidR="00C57606" w:rsidRPr="00C57606" w:rsidRDefault="00C57606" w:rsidP="006B6D61">
      <w:pPr>
        <w:pStyle w:val="Heading1"/>
        <w:jc w:val="both"/>
      </w:pPr>
      <w:bookmarkStart w:id="12" w:name="_Toc19089195"/>
      <w:r w:rsidRPr="00C57606">
        <w:t>4.0 Continuous professional development of doctors</w:t>
      </w:r>
      <w:bookmarkEnd w:id="12"/>
    </w:p>
    <w:p w14:paraId="25174252" w14:textId="77777777" w:rsidR="00C57606" w:rsidRPr="00C57606" w:rsidRDefault="00C57606" w:rsidP="006B6D61">
      <w:pPr>
        <w:jc w:val="both"/>
      </w:pPr>
      <w:r w:rsidRPr="00C57606">
        <w:t xml:space="preserve">According to Martin (2006) the Health professions council (HPC) in the United Kingdom define continuous professional development (CPD) as a variety of activities which involve learning through a professional development that enhances and maintains the capacity to work safely, legally and effectively which evolves scope of the employee to grow within the workplace. This is explained by Grant (2012) who claims that CPD is a process of learning that continuously complements graduates and undergraduates training and education. Skills can be gained by training and activities on-the-job, off-the-job, formally, informally or watching others performing tasks. According to Manley et al (2018) doctors are required to record activities that skills and techniques that have been developed each year to maintain a license to operate. According to Martin (2006) some of the key elements of CPD is that the individual must keep track of records, achievements and developments; it allows feedback to be given which is returned back into practice; optimal environments need to be created by  the employee for CPD and a variety and range of activities which are formal and informal need to be performed. </w:t>
      </w:r>
    </w:p>
    <w:p w14:paraId="0857F984" w14:textId="77777777" w:rsidR="00C57606" w:rsidRPr="00C57606" w:rsidRDefault="00C57606" w:rsidP="006B6D61">
      <w:pPr>
        <w:jc w:val="both"/>
      </w:pPr>
      <w:r w:rsidRPr="00C57606">
        <w:t>CPD cycle indicates the development of professionals is like other learning theories as it can be seen in a circular framework that consists of five phases which are; doctors must identify the needs of development, plan how to develop needs, reflect on what has been learnt from training and be capable of sharing the knowledge with others (Grant, 2012.</w:t>
      </w:r>
    </w:p>
    <w:p w14:paraId="320BF97F" w14:textId="77777777" w:rsidR="00C57606" w:rsidRPr="00C57606" w:rsidRDefault="00C57606" w:rsidP="006B6D61">
      <w:pPr>
        <w:jc w:val="both"/>
      </w:pPr>
      <w:r w:rsidRPr="00C57606">
        <w:lastRenderedPageBreak/>
        <w:br/>
      </w:r>
      <w:r w:rsidRPr="00C57606">
        <w:br/>
      </w:r>
      <w:r w:rsidRPr="00C57606">
        <w:rPr>
          <w:noProof/>
          <w:lang w:eastAsia="en-GB"/>
        </w:rPr>
        <w:drawing>
          <wp:inline distT="0" distB="0" distL="0" distR="0" wp14:anchorId="06530811" wp14:editId="3A6928A0">
            <wp:extent cx="5486400" cy="32004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06F4DFD" w14:textId="77777777" w:rsidR="00C57606" w:rsidRPr="00C57606" w:rsidRDefault="00C57606" w:rsidP="006B6D61">
      <w:pPr>
        <w:jc w:val="both"/>
      </w:pPr>
    </w:p>
    <w:p w14:paraId="190F9604" w14:textId="77777777" w:rsidR="00C57606" w:rsidRPr="00C57606" w:rsidRDefault="00C57606" w:rsidP="006B6D61">
      <w:pPr>
        <w:pStyle w:val="Heading2"/>
        <w:jc w:val="both"/>
      </w:pPr>
      <w:bookmarkStart w:id="13" w:name="_Toc19089196"/>
      <w:r w:rsidRPr="00C57606">
        <w:t>4.01 identifying the needs for development</w:t>
      </w:r>
      <w:bookmarkEnd w:id="13"/>
      <w:r w:rsidRPr="00C57606">
        <w:t xml:space="preserve"> </w:t>
      </w:r>
    </w:p>
    <w:p w14:paraId="05FAC64A" w14:textId="77777777" w:rsidR="00C57606" w:rsidRPr="00C57606" w:rsidRDefault="00C57606" w:rsidP="006B6D61">
      <w:pPr>
        <w:jc w:val="both"/>
      </w:pPr>
      <w:r w:rsidRPr="00C57606">
        <w:t xml:space="preserve">There are a variety and range of methods that can be used to identify needs of development for the employee, who is continuously professionally developing new traits and skills. According to Grant (2012) the methods that employees can use to discover needs of development are by “reflecting, appraisals also questions and answers. When reflecting employees of the NHS can look back on the past years training and discover what has been learnt and what needs to be improved. There is also appraisals where questions and answers alongside discussion with the line manager or supervisor to highlight further development within the NHS, According to Grant (2012) by using methods mentioned above the effect of learning should derive these factors personal needs, needs of the health service and develops the employee. </w:t>
      </w:r>
    </w:p>
    <w:p w14:paraId="0095A628" w14:textId="77777777" w:rsidR="00C57606" w:rsidRPr="00C57606" w:rsidRDefault="00C57606" w:rsidP="006B6D61">
      <w:pPr>
        <w:jc w:val="both"/>
      </w:pPr>
      <w:r w:rsidRPr="00C57606">
        <w:t>There are also other methods to discover skills that can be developed and learnt such as a skills audit, receiving feedback from a work colleague or manager or employees may want to start a new journey. When the employee has highlighted key areas that can be developed the individual has to plan the route of training that will be taken to accomplish goals set.</w:t>
      </w:r>
    </w:p>
    <w:p w14:paraId="0813F286" w14:textId="77777777" w:rsidR="00C57606" w:rsidRPr="00C57606" w:rsidRDefault="00C57606" w:rsidP="006B6D61">
      <w:pPr>
        <w:pStyle w:val="Heading2"/>
        <w:jc w:val="both"/>
      </w:pPr>
      <w:bookmarkStart w:id="14" w:name="_Toc19089197"/>
      <w:r w:rsidRPr="00C57606">
        <w:lastRenderedPageBreak/>
        <w:t>4.02 planning the method of learning</w:t>
      </w:r>
      <w:bookmarkEnd w:id="14"/>
      <w:r w:rsidRPr="00C57606">
        <w:t xml:space="preserve"> </w:t>
      </w:r>
    </w:p>
    <w:p w14:paraId="004BB5AF" w14:textId="77777777" w:rsidR="00C57606" w:rsidRPr="00C57606" w:rsidRDefault="00C57606" w:rsidP="006B6D61">
      <w:pPr>
        <w:jc w:val="both"/>
      </w:pPr>
      <w:r w:rsidRPr="00C57606">
        <w:t xml:space="preserve">There are many paths that doctors can take within the NHS they could either take a formal learning path or informal learning path. </w:t>
      </w:r>
    </w:p>
    <w:p w14:paraId="73859FA0" w14:textId="77777777" w:rsidR="00C57606" w:rsidRPr="00C57606" w:rsidRDefault="00C57606" w:rsidP="006B6D61">
      <w:pPr>
        <w:jc w:val="both"/>
      </w:pPr>
      <w:r w:rsidRPr="00C57606">
        <w:t>A formal learning path could consist of training courses to develop new skills or specific qualification or certificate. However, some courses are not provided by the NHS and may cost doctors out of their own wages. Some organisations contribute if not the pay the full amount for the employee to develop. Sometimes the employee may have to consider starting a self-funding project or use a cheaper alternative to develop.</w:t>
      </w:r>
    </w:p>
    <w:p w14:paraId="6849A34A" w14:textId="77777777" w:rsidR="00C57606" w:rsidRPr="00C57606" w:rsidRDefault="00C57606" w:rsidP="006B6D61">
      <w:pPr>
        <w:jc w:val="both"/>
      </w:pPr>
      <w:r w:rsidRPr="00C57606">
        <w:t>An informal learning for doctors would be learning by watching and working side by side with a more qualified doctor, training by video teaching how surgeries are operated alongside techniques, being shadowed by a more qualified colleague, coached within the workspace or studying surrounding the subject that is needed.</w:t>
      </w:r>
    </w:p>
    <w:p w14:paraId="6C0A3C8D" w14:textId="77777777" w:rsidR="00C57606" w:rsidRPr="00C57606" w:rsidRDefault="00C57606" w:rsidP="006B6D61">
      <w:pPr>
        <w:jc w:val="both"/>
      </w:pPr>
      <w:r w:rsidRPr="00C57606">
        <w:t xml:space="preserve">However, training comes at a cost and it has been claimed that CPD is expensive but essentially needed. Free content can be found on the internet for employees to learn professionally through the NHS which comes at a low cost to the doctor.  </w:t>
      </w:r>
    </w:p>
    <w:p w14:paraId="5FC1D1ED" w14:textId="77777777" w:rsidR="00C57606" w:rsidRPr="00C57606" w:rsidRDefault="00C57606" w:rsidP="006B6D61">
      <w:pPr>
        <w:pStyle w:val="Heading2"/>
        <w:jc w:val="both"/>
      </w:pPr>
      <w:bookmarkStart w:id="15" w:name="_Toc19089198"/>
      <w:r w:rsidRPr="00C57606">
        <w:t>4.03 Reflecting on what has been learnt from training</w:t>
      </w:r>
      <w:bookmarkEnd w:id="15"/>
      <w:r w:rsidRPr="00C57606">
        <w:t xml:space="preserve"> </w:t>
      </w:r>
    </w:p>
    <w:p w14:paraId="299F4FBC" w14:textId="77777777" w:rsidR="00C57606" w:rsidRPr="00C57606" w:rsidRDefault="00C57606" w:rsidP="006B6D61">
      <w:pPr>
        <w:jc w:val="both"/>
      </w:pPr>
      <w:r w:rsidRPr="00C57606">
        <w:t xml:space="preserve">According to Martin (2006) some of the key elements of CPD is that the individual must keep track of records, achievements and developments; it allows feedback to be given which is returned back into practice; optimal environments need to be created by  the employee for CPD and a variety and range of activities which are formal and informal need to be performed. </w:t>
      </w:r>
    </w:p>
    <w:p w14:paraId="5FC2A295" w14:textId="77777777" w:rsidR="00C57606" w:rsidRPr="00C57606" w:rsidRDefault="00C57606" w:rsidP="006B6D61">
      <w:pPr>
        <w:jc w:val="both"/>
      </w:pPr>
      <w:r w:rsidRPr="00C57606">
        <w:t xml:space="preserve">When learning through activities it is critical for employees to reflect on what has been learnt through the process highlighting what has been achieved and what has been learnt alongside how beneficial the development is. Junior doctors for instants are expected to record the progress of achievements, work done and training that has been upheld through the year and present it to the line manager during appraisal (The CPD standards office, 2016). Reflecting on what has been learnt is a crucial element of CPD. Development does not only come from learning in the classroom or workplace but through daily experiences and encounters as well. Learning and developing is a great </w:t>
      </w:r>
      <w:r w:rsidRPr="00C57606">
        <w:lastRenderedPageBreak/>
        <w:t>thing but even better when skills and knowledge make the individual have more competence.</w:t>
      </w:r>
    </w:p>
    <w:p w14:paraId="48E40C50" w14:textId="4823436C" w:rsidR="00C57606" w:rsidRPr="00C57606" w:rsidRDefault="00C57606" w:rsidP="006B6D61">
      <w:pPr>
        <w:pStyle w:val="Heading2"/>
        <w:jc w:val="both"/>
      </w:pPr>
      <w:bookmarkStart w:id="16" w:name="_Toc19089199"/>
      <w:r w:rsidRPr="00C57606">
        <w:t>4.</w:t>
      </w:r>
      <w:r w:rsidR="00185B63">
        <w:t>04</w:t>
      </w:r>
      <w:r w:rsidRPr="00C57606">
        <w:t xml:space="preserve"> Applying Your Learning</w:t>
      </w:r>
      <w:bookmarkEnd w:id="16"/>
    </w:p>
    <w:p w14:paraId="6FB93F43" w14:textId="77777777" w:rsidR="00C57606" w:rsidRPr="00C57606" w:rsidRDefault="00C57606" w:rsidP="006B6D61">
      <w:pPr>
        <w:jc w:val="both"/>
      </w:pPr>
      <w:r w:rsidRPr="00C57606">
        <w:t>According to Grant (2012) when transferring what has been learnt to the job can highlight that more training is needed in the future to help become adaptable in situations that are new. Watching videos, power slides and demonstrations or taking courses or degrees is only the beginning. Being able to apply and transfer what has been learnt into real life situations in the workplace can be arkward and mistakes can happen at first.</w:t>
      </w:r>
    </w:p>
    <w:p w14:paraId="30BCE441" w14:textId="77777777" w:rsidR="00C57606" w:rsidRPr="00C57606" w:rsidRDefault="00C57606" w:rsidP="006B6D61">
      <w:pPr>
        <w:jc w:val="both"/>
      </w:pPr>
      <w:r w:rsidRPr="00C57606">
        <w:t xml:space="preserve"> </w:t>
      </w:r>
    </w:p>
    <w:p w14:paraId="598D4F47" w14:textId="77777777" w:rsidR="00C57606" w:rsidRPr="00C57606" w:rsidRDefault="00C57606" w:rsidP="006B6D61">
      <w:pPr>
        <w:jc w:val="both"/>
      </w:pPr>
      <w:r w:rsidRPr="00C57606">
        <w:t>According to training industry (2017) competence theory of learning has four stages to the model that has to be moved through. These are unconscious incompetence which is the employee does not know there is a skill that is acquired. Conscious incompetence is knowing that a skill or technique needs to be learnt but not capable of performing the task. Conscious competence is having the capability to perform the task when concentrating. Finally unconscious competence is being able to perform the task without even thinking of how to perform the task.</w:t>
      </w:r>
    </w:p>
    <w:p w14:paraId="1D274371" w14:textId="5481B30C" w:rsidR="00C57606" w:rsidRDefault="00C57606" w:rsidP="006B6D61">
      <w:pPr>
        <w:jc w:val="both"/>
      </w:pPr>
      <w:r w:rsidRPr="00C57606">
        <w:t>In the NHS doctors hava na appraisal with there line managers or supervisors where on reflection skills that are needed to be developed and learnt are discovered, this being unconscious incompetence. Learning on the job watching from other doctors the trainee can learn from observation on what is needed to learn however only has a vague bit of knowledge so can not perform the task, this being conscious incompetence. After learning what needs to be done when fully focusing doctors may be able to use tools more efficient work machinery better and perform tasks when concentrating fully, this being conscious competence. Doctors eventually become capable of working alone and using tools without even having to think learning the skill has become a thing of the past and embedded into the doctors second nature.</w:t>
      </w:r>
    </w:p>
    <w:p w14:paraId="0EBEBD89" w14:textId="3059D886" w:rsidR="00CF4D5F" w:rsidRDefault="003A7B4B" w:rsidP="00CF4D5F">
      <w:pPr>
        <w:pStyle w:val="Heading1"/>
      </w:pPr>
      <w:bookmarkStart w:id="17" w:name="_Toc19089200"/>
      <w:r>
        <w:t>5.0 Conclusion</w:t>
      </w:r>
      <w:bookmarkEnd w:id="17"/>
    </w:p>
    <w:p w14:paraId="01D46121" w14:textId="47EB4E3D" w:rsidR="003A7B4B" w:rsidRPr="003A7B4B" w:rsidRDefault="002358CD" w:rsidP="0092599A">
      <w:pPr>
        <w:jc w:val="both"/>
      </w:pPr>
      <w:r>
        <w:t xml:space="preserve">This report shows that with the crisis that the NHS are dealing with involving Brexit and </w:t>
      </w:r>
      <w:r w:rsidR="009C1CD2">
        <w:t xml:space="preserve">the ageing population in the EU. That is important of recruitinting and retaining staff to feel the gap of </w:t>
      </w:r>
      <w:r w:rsidR="00B43FA4">
        <w:t xml:space="preserve">vacant roles in the NHS. Recruiting and </w:t>
      </w:r>
      <w:r w:rsidR="00B43FA4">
        <w:lastRenderedPageBreak/>
        <w:t xml:space="preserve">retaining staff allows the NHS to gain and retain new talent. However once attaining employees there are many incentives that are offered to employees to </w:t>
      </w:r>
      <w:r w:rsidR="00987147">
        <w:t xml:space="preserve">cater for personal needs. Each need that is cared for becomes a benefit for the employee. Having a save </w:t>
      </w:r>
      <w:r w:rsidR="00695806">
        <w:t xml:space="preserve">environment to work, allocated times for illness and holidays, </w:t>
      </w:r>
      <w:r w:rsidR="000535AC">
        <w:t xml:space="preserve">chances to enhance career and training is offered. This allows the employee to feel save, respected, </w:t>
      </w:r>
      <w:r w:rsidR="00A96A82">
        <w:t>and satisfied with the job. There are many methods that are used some better than others.</w:t>
      </w:r>
      <w:r w:rsidR="002C2005">
        <w:t xml:space="preserve"> Individuals learn and progress in different ways such as some like to learn on the job</w:t>
      </w:r>
      <w:r w:rsidR="00323348">
        <w:t xml:space="preserve"> others like t listen and the remaining like to observe. </w:t>
      </w:r>
      <w:r w:rsidR="00585DF6">
        <w:t>Having a training and development plan such as a CPD allows employs to choose the way the</w:t>
      </w:r>
      <w:r w:rsidR="006522EC">
        <w:t xml:space="preserve">y would like to progress professional development. When sitting with a line manager within an appraisal progression is mapped out for the employee and </w:t>
      </w:r>
      <w:r w:rsidR="0092599A">
        <w:t>routes are planned.</w:t>
      </w:r>
    </w:p>
    <w:p w14:paraId="2F47111D" w14:textId="41D39B64" w:rsidR="00814271" w:rsidRPr="00814271" w:rsidRDefault="00814271" w:rsidP="00E62E55">
      <w:pPr>
        <w:pStyle w:val="Heading1"/>
      </w:pPr>
    </w:p>
    <w:p w14:paraId="4E050046" w14:textId="77777777" w:rsidR="00B64EB0" w:rsidRDefault="00B64EB0" w:rsidP="00666ACB">
      <w:pPr>
        <w:jc w:val="both"/>
      </w:pPr>
    </w:p>
    <w:p w14:paraId="19D08723" w14:textId="6FDD0A4D" w:rsidR="00E042EA" w:rsidRDefault="00E042EA" w:rsidP="00E042EA"/>
    <w:p w14:paraId="0DE11BD8" w14:textId="0FF5E84A" w:rsidR="00E042EA" w:rsidRDefault="00E042EA" w:rsidP="00E042EA"/>
    <w:p w14:paraId="67DD28E9" w14:textId="2A775E2B" w:rsidR="00E042EA" w:rsidRDefault="00E042EA" w:rsidP="00E042EA"/>
    <w:p w14:paraId="40646433" w14:textId="6664C46D" w:rsidR="00E042EA" w:rsidRDefault="00E042EA" w:rsidP="00E042EA"/>
    <w:p w14:paraId="42D089E0" w14:textId="55462F04" w:rsidR="00E042EA" w:rsidRDefault="00E042EA" w:rsidP="00E042EA"/>
    <w:p w14:paraId="008681BA" w14:textId="432B64CF" w:rsidR="00E042EA" w:rsidRDefault="00E042EA" w:rsidP="00E042EA"/>
    <w:p w14:paraId="72C7216E" w14:textId="5C5A6229" w:rsidR="00E042EA" w:rsidRDefault="00E042EA" w:rsidP="00E042EA"/>
    <w:p w14:paraId="127499A3" w14:textId="1E36B46B" w:rsidR="00E042EA" w:rsidRDefault="00E042EA" w:rsidP="00E042EA"/>
    <w:p w14:paraId="33B43B2C" w14:textId="77777777" w:rsidR="00E042EA" w:rsidRPr="00E042EA" w:rsidRDefault="00E042EA" w:rsidP="00E042EA"/>
    <w:p w14:paraId="72B84904" w14:textId="70D748CE" w:rsidR="00631EFE" w:rsidRDefault="00631EFE" w:rsidP="00631EFE"/>
    <w:p w14:paraId="0E10F762" w14:textId="3BEF177C" w:rsidR="00D1101E" w:rsidRDefault="00D1101E" w:rsidP="00631EFE"/>
    <w:p w14:paraId="5E64C251" w14:textId="5A7F8833" w:rsidR="00D1101E" w:rsidRDefault="00D1101E" w:rsidP="00631EFE"/>
    <w:p w14:paraId="6998E025" w14:textId="28DBE08E" w:rsidR="00D1101E" w:rsidRDefault="00D1101E" w:rsidP="00631EFE"/>
    <w:p w14:paraId="16427DC2" w14:textId="0FDF2A9C" w:rsidR="00D1101E" w:rsidRDefault="00D1101E" w:rsidP="00631EFE"/>
    <w:p w14:paraId="7F725FCF" w14:textId="77777777" w:rsidR="00D1101E" w:rsidRDefault="00D1101E" w:rsidP="00631EFE"/>
    <w:p w14:paraId="185F1250" w14:textId="77777777" w:rsidR="0092599A" w:rsidRDefault="0092599A" w:rsidP="00631EFE">
      <w:pPr>
        <w:pStyle w:val="Heading1"/>
      </w:pPr>
    </w:p>
    <w:p w14:paraId="385CB99A" w14:textId="77777777" w:rsidR="0092599A" w:rsidRDefault="0092599A" w:rsidP="00631EFE">
      <w:pPr>
        <w:pStyle w:val="Heading1"/>
      </w:pPr>
    </w:p>
    <w:p w14:paraId="0C7118A0" w14:textId="06E5C900" w:rsidR="00631EFE" w:rsidRDefault="00631EFE" w:rsidP="00631EFE">
      <w:pPr>
        <w:pStyle w:val="Heading1"/>
      </w:pPr>
      <w:bookmarkStart w:id="18" w:name="_Toc19089201"/>
      <w:r>
        <w:t>References</w:t>
      </w:r>
      <w:bookmarkEnd w:id="18"/>
    </w:p>
    <w:p w14:paraId="105D979D" w14:textId="269D48E4" w:rsidR="00631EFE" w:rsidRDefault="00631EFE" w:rsidP="00631EFE">
      <w:r>
        <w:t>Abomeh, O. S. Peace, N. N. (2015) ‘Effects</w:t>
      </w:r>
      <w:r w:rsidR="00AE5B16">
        <w:t xml:space="preserve"> of training on employees’ productivity in Nigeria insurance industry’, </w:t>
      </w:r>
      <w:r w:rsidR="00AE5B16">
        <w:rPr>
          <w:i/>
          <w:iCs/>
        </w:rPr>
        <w:t xml:space="preserve">Business Journal of Economics, </w:t>
      </w:r>
      <w:r w:rsidR="00AE5B16">
        <w:t xml:space="preserve">7(3), pp. 227-235. </w:t>
      </w:r>
    </w:p>
    <w:p w14:paraId="7024F335" w14:textId="5A9B704D" w:rsidR="00456FCF" w:rsidRPr="00361B22" w:rsidRDefault="00456FCF" w:rsidP="00361B22">
      <w:r w:rsidRPr="00456FCF">
        <w:t xml:space="preserve">Ashwood, L. Macrae, A. Marsden, P. (2018) ‘Recruitment and retention in general practice nursing: what about pay?’, </w:t>
      </w:r>
      <w:r w:rsidRPr="00456FCF">
        <w:rPr>
          <w:i/>
          <w:iCs/>
        </w:rPr>
        <w:t xml:space="preserve">Practice Nursing, </w:t>
      </w:r>
      <w:r w:rsidRPr="00456FCF">
        <w:t>29(2), pp. 83-87.</w:t>
      </w:r>
    </w:p>
    <w:p w14:paraId="7B021F2D" w14:textId="7ACD77F1" w:rsidR="00361B22" w:rsidRPr="00456FCF" w:rsidRDefault="00361B22" w:rsidP="00631EFE">
      <w:pPr>
        <w:rPr>
          <w:i/>
          <w:iCs/>
        </w:rPr>
      </w:pPr>
      <w:r w:rsidRPr="00361B22">
        <w:t xml:space="preserve">Barrow, C. (2016) </w:t>
      </w:r>
      <w:r w:rsidRPr="00361B22">
        <w:rPr>
          <w:i/>
          <w:iCs/>
        </w:rPr>
        <w:t xml:space="preserve">The 30 day MBA, </w:t>
      </w:r>
      <w:r w:rsidRPr="00361B22">
        <w:t>4</w:t>
      </w:r>
      <w:r w:rsidRPr="00361B22">
        <w:rPr>
          <w:vertAlign w:val="superscript"/>
        </w:rPr>
        <w:t>th</w:t>
      </w:r>
      <w:r w:rsidRPr="00361B22">
        <w:t xml:space="preserve"> Ed, London: Kogan Page Limited.</w:t>
      </w:r>
    </w:p>
    <w:p w14:paraId="7513A5C0" w14:textId="76A55F23" w:rsidR="007D4F60" w:rsidRDefault="007D4F60" w:rsidP="00631EFE">
      <w:pPr>
        <w:rPr>
          <w:i/>
          <w:iCs/>
        </w:rPr>
      </w:pPr>
      <w:r>
        <w:t xml:space="preserve">Charmers-Page, S. Browes, S. Hewitt, M. Quinn, J. (2018) </w:t>
      </w:r>
      <w:r>
        <w:rPr>
          <w:i/>
          <w:iCs/>
        </w:rPr>
        <w:t xml:space="preserve">Integrated urgent care / NHS 111. </w:t>
      </w:r>
      <w:r>
        <w:t>London: NHS.</w:t>
      </w:r>
      <w:r>
        <w:rPr>
          <w:i/>
          <w:iCs/>
        </w:rPr>
        <w:t xml:space="preserve"> </w:t>
      </w:r>
    </w:p>
    <w:p w14:paraId="413FA9CA" w14:textId="5407F72C" w:rsidR="00FE4D0E" w:rsidRPr="00FE4D0E" w:rsidRDefault="00FE4D0E" w:rsidP="00631EFE">
      <w:r>
        <w:t>CIPD (2015)</w:t>
      </w:r>
      <w:r>
        <w:rPr>
          <w:i/>
          <w:iCs/>
        </w:rPr>
        <w:t xml:space="preserve"> </w:t>
      </w:r>
      <w:r w:rsidRPr="00FE4D0E">
        <w:rPr>
          <w:i/>
          <w:iCs/>
        </w:rPr>
        <w:t>Resourcing and Talent Planning Survey 2015</w:t>
      </w:r>
      <w:r>
        <w:rPr>
          <w:i/>
          <w:iCs/>
        </w:rPr>
        <w:t xml:space="preserve">, </w:t>
      </w:r>
      <w:r>
        <w:t>London:</w:t>
      </w:r>
      <w:r w:rsidRPr="00FE4D0E">
        <w:t xml:space="preserve"> Chartered Institute of Personnel and Development</w:t>
      </w:r>
      <w:r>
        <w:t>.</w:t>
      </w:r>
    </w:p>
    <w:p w14:paraId="79AFC06E" w14:textId="266A16EC" w:rsidR="007D4F60" w:rsidRDefault="007D4F60" w:rsidP="00631EFE">
      <w:r>
        <w:t xml:space="preserve">Collings, D. G. Wood, G. (2009) </w:t>
      </w:r>
      <w:r>
        <w:rPr>
          <w:i/>
          <w:iCs/>
        </w:rPr>
        <w:t xml:space="preserve">Human resource management a critical approach, </w:t>
      </w:r>
      <w:r>
        <w:t>Abingdon: Routledge.</w:t>
      </w:r>
    </w:p>
    <w:p w14:paraId="4EFE26BD" w14:textId="6BDDC2B1" w:rsidR="003C1A0C" w:rsidRDefault="003C1A0C" w:rsidP="00631EFE">
      <w:r w:rsidRPr="003C1A0C">
        <w:t xml:space="preserve">Cribb, J. Norris, k. Agnes, T. W. (2018) </w:t>
      </w:r>
      <w:r w:rsidRPr="003C1A0C">
        <w:rPr>
          <w:i/>
          <w:iCs/>
        </w:rPr>
        <w:t xml:space="preserve">Living standards, poverty and inequality in the UK: 2018, </w:t>
      </w:r>
      <w:r w:rsidRPr="003C1A0C">
        <w:t>London: The Institute of fiscal studies.</w:t>
      </w:r>
    </w:p>
    <w:p w14:paraId="797042E1" w14:textId="7BFF5CE4" w:rsidR="00FE4D0E" w:rsidRDefault="00FE4D0E" w:rsidP="00631EFE">
      <w:r>
        <w:t xml:space="preserve">Draper, J. </w:t>
      </w:r>
      <w:r w:rsidR="00666ACB">
        <w:t>(2018)</w:t>
      </w:r>
      <w:r>
        <w:t xml:space="preserve"> ‘</w:t>
      </w:r>
      <w:r w:rsidRPr="00FE4D0E">
        <w:t>Brexit should not be seen as death sentence for the NHS</w:t>
      </w:r>
      <w:r>
        <w:t>’,</w:t>
      </w:r>
      <w:r w:rsidR="00666ACB">
        <w:t xml:space="preserve"> </w:t>
      </w:r>
      <w:r w:rsidR="00666ACB">
        <w:rPr>
          <w:i/>
          <w:iCs/>
        </w:rPr>
        <w:t xml:space="preserve">Nursing Management, </w:t>
      </w:r>
      <w:r w:rsidR="00666ACB">
        <w:t>25(1), p. 21.</w:t>
      </w:r>
      <w:r>
        <w:t xml:space="preserve"> </w:t>
      </w:r>
    </w:p>
    <w:p w14:paraId="07655A49" w14:textId="6ECC9546" w:rsidR="00795E94" w:rsidRPr="00795E94" w:rsidRDefault="00795E94" w:rsidP="00631EFE">
      <w:r>
        <w:t xml:space="preserve">Gov.co.uk (2019) </w:t>
      </w:r>
      <w:r>
        <w:rPr>
          <w:i/>
          <w:iCs/>
        </w:rPr>
        <w:t xml:space="preserve">Apprenticeship funding: how it works?, </w:t>
      </w:r>
      <w:r>
        <w:t>Available at:</w:t>
      </w:r>
      <w:r w:rsidRPr="00795E94">
        <w:t xml:space="preserve"> </w:t>
      </w:r>
      <w:hyperlink r:id="rId28" w:anchor="pay-apprenticeship-levy" w:history="1">
        <w:r w:rsidRPr="00A34783">
          <w:rPr>
            <w:rStyle w:val="Hyperlink"/>
          </w:rPr>
          <w:t>https://www.gov.uk/government/publications/apprenticeship-levy-how-it-will-work/apprenticeship-levy-how-it-will-work#pay-apprenticeship-levy</w:t>
        </w:r>
      </w:hyperlink>
      <w:r>
        <w:t>, (Accessed: 7</w:t>
      </w:r>
      <w:r w:rsidRPr="00795E94">
        <w:rPr>
          <w:vertAlign w:val="superscript"/>
        </w:rPr>
        <w:t>th</w:t>
      </w:r>
      <w:r>
        <w:t xml:space="preserve"> September 2019).</w:t>
      </w:r>
    </w:p>
    <w:p w14:paraId="6B31CB74" w14:textId="1617F565" w:rsidR="00942361" w:rsidRPr="00820BEF" w:rsidRDefault="00820BEF" w:rsidP="00B44938">
      <w:r>
        <w:t>Gill, A</w:t>
      </w:r>
      <w:r w:rsidR="007B4749">
        <w:t xml:space="preserve">. </w:t>
      </w:r>
      <w:r>
        <w:t>(2017) ‘</w:t>
      </w:r>
      <w:r w:rsidRPr="00820BEF">
        <w:t>What is the perceived contribution of coaching to leaders transitioning to more senior roles in the NHS?</w:t>
      </w:r>
      <w:r>
        <w:t>’,</w:t>
      </w:r>
      <w:r w:rsidRPr="00820BEF">
        <w:t xml:space="preserve"> </w:t>
      </w:r>
      <w:r w:rsidRPr="00820BEF">
        <w:rPr>
          <w:i/>
          <w:iCs/>
        </w:rPr>
        <w:t>International Journal of Evidence Based Coaching and Mentoring</w:t>
      </w:r>
      <w:r>
        <w:rPr>
          <w:i/>
          <w:iCs/>
        </w:rPr>
        <w:t xml:space="preserve">, </w:t>
      </w:r>
      <w:r>
        <w:t>11, pp. 70-83.</w:t>
      </w:r>
    </w:p>
    <w:p w14:paraId="58F4C6BC" w14:textId="6A69F810" w:rsidR="00942361" w:rsidRDefault="007B4749" w:rsidP="00B44938">
      <w:r>
        <w:lastRenderedPageBreak/>
        <w:t>Grant, A. M. (2016) ‘</w:t>
      </w:r>
      <w:r w:rsidRPr="007B4749">
        <w:t>The third ‘generation’ of workplace coaching: creating a culture of quality conversations</w:t>
      </w:r>
      <w:r>
        <w:t xml:space="preserve">’, </w:t>
      </w:r>
      <w:r>
        <w:rPr>
          <w:i/>
          <w:iCs/>
        </w:rPr>
        <w:t xml:space="preserve">Coaching: an International Journal of Theory, </w:t>
      </w:r>
      <w:r>
        <w:t>pp. 1-17.</w:t>
      </w:r>
    </w:p>
    <w:p w14:paraId="7E5E6390" w14:textId="5C4A6A8A" w:rsidR="00403235" w:rsidRPr="00581F43" w:rsidRDefault="00403235" w:rsidP="00B44938">
      <w:r>
        <w:t xml:space="preserve">Grant, J. </w:t>
      </w:r>
      <w:r w:rsidR="00BE5EFF">
        <w:t xml:space="preserve">(2012) </w:t>
      </w:r>
      <w:r w:rsidR="00BE5EFF">
        <w:rPr>
          <w:i/>
          <w:iCs/>
        </w:rPr>
        <w:t>The good CPD guide</w:t>
      </w:r>
      <w:r w:rsidR="00581F43">
        <w:rPr>
          <w:i/>
          <w:iCs/>
        </w:rPr>
        <w:t xml:space="preserve">, </w:t>
      </w:r>
      <w:r w:rsidR="00581F43">
        <w:t>2</w:t>
      </w:r>
      <w:r w:rsidR="00581F43" w:rsidRPr="00581F43">
        <w:rPr>
          <w:vertAlign w:val="superscript"/>
        </w:rPr>
        <w:t>nd</w:t>
      </w:r>
      <w:r w:rsidR="00581F43">
        <w:t xml:space="preserve"> Ed. </w:t>
      </w:r>
      <w:r w:rsidR="00790CCE">
        <w:t>Flori</w:t>
      </w:r>
      <w:r w:rsidR="00CA6E59">
        <w:t>da: CRC press.</w:t>
      </w:r>
    </w:p>
    <w:p w14:paraId="421C51E9" w14:textId="0DD2FB47" w:rsidR="00D44126" w:rsidRDefault="00D44126" w:rsidP="00B44938">
      <w:r w:rsidRPr="00D44126">
        <w:t xml:space="preserve">Health Careers (2019) </w:t>
      </w:r>
      <w:hyperlink r:id="rId29" w:history="1">
        <w:r w:rsidRPr="00D44126">
          <w:rPr>
            <w:rStyle w:val="Hyperlink"/>
          </w:rPr>
          <w:t>https://www.healthcareers.nhs.uk/working-health/working-nhs/nhs-pay-and-benefits/agenda-change-pay-rates</w:t>
        </w:r>
      </w:hyperlink>
      <w:r w:rsidRPr="00D44126">
        <w:t xml:space="preserve"> </w:t>
      </w:r>
    </w:p>
    <w:p w14:paraId="734F863E" w14:textId="7095D2A1" w:rsidR="001B675D" w:rsidRDefault="001B675D" w:rsidP="001B675D">
      <w:pPr>
        <w:tabs>
          <w:tab w:val="left" w:pos="3795"/>
        </w:tabs>
      </w:pPr>
      <w:r>
        <w:t>Lendahls, L. Oscarsson, M. G. (2017) ‘</w:t>
      </w:r>
      <w:r w:rsidRPr="001B675D">
        <w:t>Midwifery students' experiences of simulation- and skills training</w:t>
      </w:r>
      <w:r>
        <w:t xml:space="preserve">’, </w:t>
      </w:r>
      <w:r>
        <w:rPr>
          <w:i/>
          <w:iCs/>
        </w:rPr>
        <w:t xml:space="preserve">Nurse Education Today, </w:t>
      </w:r>
      <w:r>
        <w:t>50, pp. 12-16.</w:t>
      </w:r>
    </w:p>
    <w:p w14:paraId="279D363E" w14:textId="77777777" w:rsidR="006E6FC8" w:rsidRPr="006E6FC8" w:rsidRDefault="006E6FC8" w:rsidP="006E6FC8">
      <w:pPr>
        <w:tabs>
          <w:tab w:val="left" w:pos="3795"/>
        </w:tabs>
      </w:pPr>
      <w:r w:rsidRPr="006E6FC8">
        <w:t xml:space="preserve">Jehanzeb, K. Bashir, N. A. (2013) ‘Training and development program and its benefits to employee and organisation: A conceptual study’, </w:t>
      </w:r>
      <w:r w:rsidRPr="006E6FC8">
        <w:rPr>
          <w:i/>
          <w:iCs/>
        </w:rPr>
        <w:t xml:space="preserve">European Journal of Business and Management, </w:t>
      </w:r>
      <w:r w:rsidRPr="006E6FC8">
        <w:t>5(2), pp. 243-252.</w:t>
      </w:r>
    </w:p>
    <w:p w14:paraId="5536B28D" w14:textId="77777777" w:rsidR="006E6FC8" w:rsidRPr="006E6FC8" w:rsidRDefault="006E6FC8" w:rsidP="006E6FC8">
      <w:pPr>
        <w:tabs>
          <w:tab w:val="left" w:pos="3795"/>
        </w:tabs>
      </w:pPr>
      <w:r w:rsidRPr="006E6FC8">
        <w:t xml:space="preserve">Kiruja, E. K. Elegwa, M, (2013) ‘Effects of motivation on employee performance in public middle level technical training institutions in Kenya’, </w:t>
      </w:r>
      <w:r w:rsidRPr="006E6FC8">
        <w:rPr>
          <w:i/>
          <w:iCs/>
        </w:rPr>
        <w:t xml:space="preserve">International Journal of Adavnces in Management and Economics’, </w:t>
      </w:r>
      <w:r w:rsidRPr="006E6FC8">
        <w:t>2(4), pp, 73-82.</w:t>
      </w:r>
    </w:p>
    <w:p w14:paraId="2E6CB6BF" w14:textId="66337B9C" w:rsidR="006E6FC8" w:rsidRDefault="006E6FC8" w:rsidP="006E6FC8">
      <w:pPr>
        <w:tabs>
          <w:tab w:val="left" w:pos="3795"/>
        </w:tabs>
      </w:pPr>
      <w:r w:rsidRPr="006E6FC8">
        <w:t xml:space="preserve">Kumar, S. (2016) ‘Career promotions, a challenge for nurses in the National health care system of </w:t>
      </w:r>
      <w:r w:rsidRPr="006E6FC8">
        <w:rPr>
          <w:i/>
          <w:iCs/>
        </w:rPr>
        <w:t>Pakistan’</w:t>
      </w:r>
      <w:r w:rsidRPr="006E6FC8">
        <w:t xml:space="preserve">, </w:t>
      </w:r>
      <w:r w:rsidRPr="006E6FC8">
        <w:rPr>
          <w:i/>
          <w:iCs/>
        </w:rPr>
        <w:t xml:space="preserve">International Journal of Nanotechnology in Medicine and Engineering, </w:t>
      </w:r>
      <w:r w:rsidRPr="006E6FC8">
        <w:t>1(1), pp. 33-36.</w:t>
      </w:r>
    </w:p>
    <w:p w14:paraId="6019ECA8" w14:textId="255A1EFA" w:rsidR="009B3A75" w:rsidRPr="006E6FC8" w:rsidRDefault="009B3A75" w:rsidP="006E6FC8">
      <w:pPr>
        <w:tabs>
          <w:tab w:val="left" w:pos="3795"/>
        </w:tabs>
      </w:pPr>
      <w:r>
        <w:t>M</w:t>
      </w:r>
      <w:r w:rsidR="00B237A5">
        <w:t>artin</w:t>
      </w:r>
      <w:r w:rsidR="00B94EFB">
        <w:t>, J. (2006) ‘</w:t>
      </w:r>
      <w:r w:rsidR="001A4A98">
        <w:t xml:space="preserve">The challenge of introducing continuous </w:t>
      </w:r>
      <w:r w:rsidR="001B5118">
        <w:t xml:space="preserve">development for paramedics’, </w:t>
      </w:r>
      <w:r w:rsidR="005A154E">
        <w:rPr>
          <w:i/>
          <w:iCs/>
        </w:rPr>
        <w:t xml:space="preserve">Journal of Emergency </w:t>
      </w:r>
      <w:r w:rsidR="00101B7B">
        <w:rPr>
          <w:i/>
          <w:iCs/>
        </w:rPr>
        <w:t xml:space="preserve">Primary Health Care’, </w:t>
      </w:r>
      <w:r w:rsidR="00FB4A0A">
        <w:t>4(2)</w:t>
      </w:r>
      <w:r w:rsidR="00B51BE9">
        <w:t xml:space="preserve">, pp. </w:t>
      </w:r>
      <w:r w:rsidR="00E9375F">
        <w:t>1-7.</w:t>
      </w:r>
    </w:p>
    <w:p w14:paraId="3EBE5A5B" w14:textId="6D7AC94E" w:rsidR="006E6FC8" w:rsidRDefault="006E6FC8" w:rsidP="001B675D">
      <w:pPr>
        <w:tabs>
          <w:tab w:val="left" w:pos="3795"/>
        </w:tabs>
      </w:pPr>
      <w:r w:rsidRPr="006E6FC8">
        <w:t xml:space="preserve">Mcguire, C. Rankin, J. Matthews, L. Cerinus, M, Zaveri, S. (2016) ‘Improving the quality of the NHS workforce through values and competency-based selection’, </w:t>
      </w:r>
      <w:r w:rsidRPr="006E6FC8">
        <w:rPr>
          <w:i/>
          <w:iCs/>
        </w:rPr>
        <w:t>Nursing Management</w:t>
      </w:r>
      <w:r w:rsidRPr="006E6FC8">
        <w:t xml:space="preserve">, 23(4), pp. 26-33. </w:t>
      </w:r>
    </w:p>
    <w:p w14:paraId="1B9161E9" w14:textId="7AB47B36" w:rsidR="00DE4FE7" w:rsidRDefault="00EC28F2" w:rsidP="001B675D">
      <w:pPr>
        <w:tabs>
          <w:tab w:val="left" w:pos="3795"/>
        </w:tabs>
      </w:pPr>
      <w:r w:rsidRPr="00EC28F2">
        <w:t xml:space="preserve">Miller, S. L. (2015) ‘Values-based recruitment in health care’, </w:t>
      </w:r>
      <w:r w:rsidRPr="00EC28F2">
        <w:rPr>
          <w:i/>
          <w:iCs/>
        </w:rPr>
        <w:t xml:space="preserve">Nursing Standards, </w:t>
      </w:r>
      <w:r w:rsidRPr="00EC28F2">
        <w:t>29(21), pp. 939-954</w:t>
      </w:r>
      <w:r w:rsidR="00DE4FE7">
        <w:t>.</w:t>
      </w:r>
    </w:p>
    <w:p w14:paraId="25533B18" w14:textId="1C9FBE8C" w:rsidR="00C45015" w:rsidRPr="001B675D" w:rsidRDefault="007F6C4F" w:rsidP="001B675D">
      <w:pPr>
        <w:tabs>
          <w:tab w:val="left" w:pos="3795"/>
        </w:tabs>
      </w:pPr>
      <w:r w:rsidRPr="007F6C4F">
        <w:t xml:space="preserve">Najjar, D. Fares, p. (2017) ‘Managerial motivation practices and motivational differences between blue- and white-collar employee: Application ofMaslow’s Theory’, </w:t>
      </w:r>
      <w:r w:rsidRPr="007F6C4F">
        <w:rPr>
          <w:i/>
          <w:iCs/>
        </w:rPr>
        <w:t xml:space="preserve">International Journal of innovation, management and technology, </w:t>
      </w:r>
      <w:r w:rsidRPr="007F6C4F">
        <w:t>8(2), pp. 81-84.</w:t>
      </w:r>
    </w:p>
    <w:p w14:paraId="15F9306D" w14:textId="375DC319" w:rsidR="00795E94" w:rsidRDefault="00795E94" w:rsidP="00B44938">
      <w:r>
        <w:t xml:space="preserve">NHS Employers (2019) </w:t>
      </w:r>
      <w:r>
        <w:rPr>
          <w:i/>
          <w:iCs/>
        </w:rPr>
        <w:t xml:space="preserve">Past future reflect, </w:t>
      </w:r>
      <w:r>
        <w:t>Leeds: NHS Employers.</w:t>
      </w:r>
    </w:p>
    <w:p w14:paraId="23125F70" w14:textId="6574FF4C" w:rsidR="001C5443" w:rsidRDefault="00887AD8" w:rsidP="00B44938">
      <w:r w:rsidRPr="00887AD8">
        <w:lastRenderedPageBreak/>
        <w:t xml:space="preserve">NHS Employers (2017) </w:t>
      </w:r>
      <w:r w:rsidRPr="00887AD8">
        <w:rPr>
          <w:i/>
          <w:iCs/>
        </w:rPr>
        <w:t xml:space="preserve">Reward in the NHS: good practice and innovation taking place across the NHS on reward, </w:t>
      </w:r>
      <w:r w:rsidRPr="00887AD8">
        <w:t>England: NHS Confederation.</w:t>
      </w:r>
    </w:p>
    <w:p w14:paraId="69710B81" w14:textId="41C22702" w:rsidR="007E2284" w:rsidRPr="00795E94" w:rsidRDefault="007E2284" w:rsidP="00B44938">
      <w:r w:rsidRPr="007E2284">
        <w:t xml:space="preserve">NHS Health at work (2019) </w:t>
      </w:r>
      <w:hyperlink r:id="rId30" w:history="1">
        <w:r w:rsidRPr="007E2284">
          <w:rPr>
            <w:rStyle w:val="Hyperlink"/>
          </w:rPr>
          <w:t>https://www.nhshealthatwork.co.uk/terms.asp</w:t>
        </w:r>
      </w:hyperlink>
      <w:r w:rsidRPr="007E2284">
        <w:t xml:space="preserve"> </w:t>
      </w:r>
    </w:p>
    <w:p w14:paraId="1ACF74A5" w14:textId="5BB1328A" w:rsidR="00AD1A26" w:rsidRDefault="00AD1A26" w:rsidP="00B44938">
      <w:r>
        <w:t>Nimmo, S. (2017) ‘</w:t>
      </w:r>
      <w:r w:rsidRPr="00AD1A26">
        <w:t>Revalidation, appraisal and multisource feedback for occupational physicians</w:t>
      </w:r>
      <w:r>
        <w:t xml:space="preserve">’, </w:t>
      </w:r>
      <w:r w:rsidRPr="00AD1A26">
        <w:rPr>
          <w:i/>
          <w:iCs/>
        </w:rPr>
        <w:t>Occupational Medicine</w:t>
      </w:r>
      <w:r>
        <w:rPr>
          <w:i/>
          <w:iCs/>
        </w:rPr>
        <w:t xml:space="preserve">, </w:t>
      </w:r>
      <w:r>
        <w:t>67, pp. 413-415.</w:t>
      </w:r>
    </w:p>
    <w:p w14:paraId="37ECB2B9" w14:textId="1C6511E8" w:rsidR="007A29C9" w:rsidRPr="000F19E5" w:rsidRDefault="007A29C9" w:rsidP="00B44938">
      <w:r>
        <w:t xml:space="preserve">Popta, E. V. Kral, M. Camp, G. </w:t>
      </w:r>
      <w:r w:rsidR="000F19E5">
        <w:t xml:space="preserve">Martens, R. L. Simons, p. RJ. (2017) ‘Exploring the value of peer feedback in online learning for provider’, </w:t>
      </w:r>
      <w:r w:rsidR="000F19E5">
        <w:rPr>
          <w:i/>
          <w:iCs/>
        </w:rPr>
        <w:t xml:space="preserve">Education Research Review, </w:t>
      </w:r>
      <w:r w:rsidR="000F19E5">
        <w:t>20, pp. 24-34.</w:t>
      </w:r>
    </w:p>
    <w:p w14:paraId="4AEE8F63" w14:textId="17ADB8DF" w:rsidR="002F3465" w:rsidRDefault="002F3465" w:rsidP="00B44938">
      <w:r>
        <w:t>Raheja, K. (2015) ‘Methods of training and development’,</w:t>
      </w:r>
      <w:r>
        <w:rPr>
          <w:i/>
          <w:iCs/>
        </w:rPr>
        <w:t xml:space="preserve"> Innovative Journal of Business and Management, </w:t>
      </w:r>
      <w:r>
        <w:t>4(2), pp. 35-41.</w:t>
      </w:r>
    </w:p>
    <w:p w14:paraId="3B967742" w14:textId="77777777" w:rsidR="00E92208" w:rsidRPr="00E92208" w:rsidRDefault="00E92208" w:rsidP="00E92208">
      <w:r w:rsidRPr="00E92208">
        <w:t xml:space="preserve">Riaz,H. Akhtar, C. H. S. Ramsha, A. (2018) ‘Total rewards and employee performance: investigating the mediation role of employee motivation in Telecom sector’, </w:t>
      </w:r>
      <w:r w:rsidRPr="00E92208">
        <w:rPr>
          <w:i/>
          <w:iCs/>
        </w:rPr>
        <w:t>Pakistan Administrative Review,</w:t>
      </w:r>
      <w:r w:rsidRPr="00E92208">
        <w:t xml:space="preserve"> 2(3), pp. 342-356.</w:t>
      </w:r>
    </w:p>
    <w:p w14:paraId="1669F3B9" w14:textId="77777777" w:rsidR="00E92208" w:rsidRPr="00E92208" w:rsidRDefault="00E92208" w:rsidP="00E92208">
      <w:r w:rsidRPr="00E92208">
        <w:t xml:space="preserve">Rodriguez, J. Walters, K. (2017) ‘The importance of training and development in employee performance and evaluation’, </w:t>
      </w:r>
      <w:r w:rsidRPr="00E92208">
        <w:rPr>
          <w:i/>
        </w:rPr>
        <w:t>Worldwide Journal of Multidisciplinary Research and Development,</w:t>
      </w:r>
      <w:r w:rsidRPr="00E92208">
        <w:t xml:space="preserve"> 3(10), pp. 206-212. </w:t>
      </w:r>
    </w:p>
    <w:p w14:paraId="7E99F4D6" w14:textId="43CD5F6A" w:rsidR="00E92208" w:rsidRDefault="00E92208" w:rsidP="00B44938">
      <w:r w:rsidRPr="00E92208">
        <w:t xml:space="preserve">Shahrawat, A.  Shahrawat, R. (2017) ‘Application of Maslow’s hierarchy of needs in a historical context: case studies of four prominent figures’, </w:t>
      </w:r>
      <w:r w:rsidRPr="00E92208">
        <w:rPr>
          <w:i/>
          <w:iCs/>
        </w:rPr>
        <w:t xml:space="preserve">Psychology, </w:t>
      </w:r>
      <w:r w:rsidRPr="00E92208">
        <w:t>8, pp. 939-954.</w:t>
      </w:r>
    </w:p>
    <w:p w14:paraId="38D22B31" w14:textId="7FA50C95" w:rsidR="0061488B" w:rsidRDefault="0061488B" w:rsidP="00B44938">
      <w:r>
        <w:t>Training Industry (2017)</w:t>
      </w:r>
      <w:r w:rsidR="00F1779C">
        <w:rPr>
          <w:i/>
          <w:iCs/>
        </w:rPr>
        <w:t xml:space="preserve"> The four stages of competence</w:t>
      </w:r>
      <w:r w:rsidR="00C86DE6">
        <w:rPr>
          <w:i/>
          <w:iCs/>
        </w:rPr>
        <w:t>,</w:t>
      </w:r>
      <w:r w:rsidR="00C86DE6">
        <w:t xml:space="preserve"> Available at:</w:t>
      </w:r>
      <w:r w:rsidR="00C86DE6" w:rsidRPr="00C86DE6">
        <w:t xml:space="preserve"> </w:t>
      </w:r>
      <w:hyperlink r:id="rId31" w:history="1">
        <w:r w:rsidR="00C86DE6" w:rsidRPr="00A34783">
          <w:rPr>
            <w:rStyle w:val="Hyperlink"/>
          </w:rPr>
          <w:t>https://trainingindustry.com/wiki/strategy-alignment-and-planning/the-four-stages-of-competence/</w:t>
        </w:r>
      </w:hyperlink>
      <w:r w:rsidR="00C86DE6">
        <w:t>, (Accessed:</w:t>
      </w:r>
      <w:r w:rsidR="00C673EE">
        <w:t xml:space="preserve"> 10</w:t>
      </w:r>
      <w:r w:rsidR="00C673EE" w:rsidRPr="00C673EE">
        <w:rPr>
          <w:vertAlign w:val="superscript"/>
        </w:rPr>
        <w:t>th</w:t>
      </w:r>
      <w:r w:rsidR="00C673EE">
        <w:t xml:space="preserve"> September 2019).</w:t>
      </w:r>
    </w:p>
    <w:p w14:paraId="79E0AF94" w14:textId="543B891E" w:rsidR="0026498E" w:rsidRPr="009D45CC" w:rsidRDefault="0026498E" w:rsidP="00B44938">
      <w:r>
        <w:t>The CPD standards office (</w:t>
      </w:r>
      <w:r w:rsidR="00E60D77">
        <w:t xml:space="preserve">2016) </w:t>
      </w:r>
      <w:r w:rsidR="009D45CC" w:rsidRPr="009D45CC">
        <w:rPr>
          <w:i/>
          <w:iCs/>
        </w:rPr>
        <w:t>Junior doctors need Continuous Professional Development (CPD) in soft skills</w:t>
      </w:r>
      <w:r w:rsidR="009D45CC">
        <w:rPr>
          <w:i/>
          <w:iCs/>
        </w:rPr>
        <w:t xml:space="preserve">. </w:t>
      </w:r>
      <w:r w:rsidR="009D45CC">
        <w:t>Available at:</w:t>
      </w:r>
      <w:r w:rsidR="00450E33">
        <w:t xml:space="preserve"> </w:t>
      </w:r>
      <w:hyperlink r:id="rId32" w:history="1">
        <w:r w:rsidR="0019733E" w:rsidRPr="00A34783">
          <w:rPr>
            <w:rStyle w:val="Hyperlink"/>
          </w:rPr>
          <w:t>https://www.cpdstandards.com/news/junior-doctors-need-continuous-professional-development-cpd-in-soft-skills/</w:t>
        </w:r>
      </w:hyperlink>
      <w:r w:rsidR="0019733E">
        <w:t>. (Accessed: 10</w:t>
      </w:r>
      <w:r w:rsidR="0019733E" w:rsidRPr="0019733E">
        <w:rPr>
          <w:vertAlign w:val="superscript"/>
        </w:rPr>
        <w:t>th</w:t>
      </w:r>
      <w:r w:rsidR="0019733E">
        <w:t xml:space="preserve"> September 2019).</w:t>
      </w:r>
      <w:r w:rsidR="000F150D">
        <w:t xml:space="preserve"> </w:t>
      </w:r>
    </w:p>
    <w:p w14:paraId="41AC2F81" w14:textId="6C6CB11E" w:rsidR="00DF5923" w:rsidRDefault="00DF5923" w:rsidP="00DF5923">
      <w:r w:rsidRPr="00DF5923">
        <w:t xml:space="preserve">Utrilla, P. NC. Grande, F. E. Lorenzo, D. (2015) ‘The effects of coaching in employees and organizational performance: The Spanish Case’, </w:t>
      </w:r>
      <w:r w:rsidRPr="00DF5923">
        <w:rPr>
          <w:i/>
          <w:iCs/>
        </w:rPr>
        <w:t xml:space="preserve">Network of Scientific Journals from Latin America, the Caribbean, Spain and Portugal, </w:t>
      </w:r>
      <w:r w:rsidRPr="00DF5923">
        <w:t>11(2), pp. 166-189.</w:t>
      </w:r>
    </w:p>
    <w:p w14:paraId="20D3C2D0" w14:textId="6128FC70" w:rsidR="000F19E5" w:rsidRPr="00DF5923" w:rsidRDefault="000F19E5" w:rsidP="00DF5923">
      <w:r>
        <w:lastRenderedPageBreak/>
        <w:t>Watmough, S. Box, H. Bennett, N. Stewart, A. Farrell, M. (2016) ‘</w:t>
      </w:r>
      <w:r w:rsidRPr="000F19E5">
        <w:t>Unexpected medical undergraduate simulation training (UMUST): can unexpected medical simulation scenarios help prepare medical students for the transition to foundation year doctor?</w:t>
      </w:r>
      <w:r>
        <w:t xml:space="preserve">’, </w:t>
      </w:r>
      <w:r>
        <w:rPr>
          <w:i/>
          <w:iCs/>
        </w:rPr>
        <w:t xml:space="preserve">BMC Medical Education, </w:t>
      </w:r>
      <w:r>
        <w:t>16(110), pp. 1-9.</w:t>
      </w:r>
    </w:p>
    <w:p w14:paraId="5AAD33E1" w14:textId="77777777" w:rsidR="00DF5923" w:rsidRPr="00AD1A26" w:rsidRDefault="00DF5923" w:rsidP="00B44938"/>
    <w:p w14:paraId="57437F82" w14:textId="77777777" w:rsidR="00942361" w:rsidRDefault="00942361" w:rsidP="00B44938"/>
    <w:p w14:paraId="2049C3ED" w14:textId="5BD261A6" w:rsidR="00B44938" w:rsidRPr="00B317F2" w:rsidRDefault="00B44938" w:rsidP="00B44938"/>
    <w:sectPr w:rsidR="00B44938" w:rsidRPr="00B317F2" w:rsidSect="00BD5413">
      <w:head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AA0ED" w14:textId="77777777" w:rsidR="00F80517" w:rsidRDefault="00F80517" w:rsidP="00F80517">
      <w:pPr>
        <w:spacing w:after="0" w:line="240" w:lineRule="auto"/>
      </w:pPr>
      <w:r>
        <w:separator/>
      </w:r>
    </w:p>
  </w:endnote>
  <w:endnote w:type="continuationSeparator" w:id="0">
    <w:p w14:paraId="23C2B7E4" w14:textId="77777777" w:rsidR="00F80517" w:rsidRDefault="00F80517" w:rsidP="00F80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960A3" w14:textId="77777777" w:rsidR="00F80517" w:rsidRDefault="00F80517" w:rsidP="00F80517">
      <w:pPr>
        <w:spacing w:after="0" w:line="240" w:lineRule="auto"/>
      </w:pPr>
      <w:r>
        <w:separator/>
      </w:r>
    </w:p>
  </w:footnote>
  <w:footnote w:type="continuationSeparator" w:id="0">
    <w:p w14:paraId="18960512" w14:textId="77777777" w:rsidR="00F80517" w:rsidRDefault="00F80517" w:rsidP="00F80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507"/>
      <w:docPartObj>
        <w:docPartGallery w:val="Page Numbers (Top of Page)"/>
        <w:docPartUnique/>
      </w:docPartObj>
    </w:sdtPr>
    <w:sdtEndPr>
      <w:rPr>
        <w:noProof/>
      </w:rPr>
    </w:sdtEndPr>
    <w:sdtContent>
      <w:p w14:paraId="726CED4C" w14:textId="4006BFEA" w:rsidR="00F80517" w:rsidRDefault="00F80517">
        <w:pPr>
          <w:pStyle w:val="Header"/>
        </w:pPr>
        <w:r>
          <w:fldChar w:fldCharType="begin"/>
        </w:r>
        <w:r>
          <w:instrText xml:space="preserve"> PAGE   \* MERGEFORMAT </w:instrText>
        </w:r>
        <w:r>
          <w:fldChar w:fldCharType="separate"/>
        </w:r>
        <w:r w:rsidR="00CC0E8F">
          <w:rPr>
            <w:noProof/>
          </w:rPr>
          <w:t>1</w:t>
        </w:r>
        <w:r>
          <w:rPr>
            <w:noProof/>
          </w:rPr>
          <w:fldChar w:fldCharType="end"/>
        </w:r>
      </w:p>
    </w:sdtContent>
  </w:sdt>
  <w:p w14:paraId="3D96CE7D" w14:textId="77777777" w:rsidR="00F80517" w:rsidRDefault="00F805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F4CA2"/>
    <w:multiLevelType w:val="multilevel"/>
    <w:tmpl w:val="751C406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0BE1487"/>
    <w:multiLevelType w:val="multilevel"/>
    <w:tmpl w:val="8C5E799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D95"/>
    <w:rsid w:val="00003797"/>
    <w:rsid w:val="00031DC2"/>
    <w:rsid w:val="000535AC"/>
    <w:rsid w:val="00053D44"/>
    <w:rsid w:val="0007431F"/>
    <w:rsid w:val="00077CC0"/>
    <w:rsid w:val="000802C4"/>
    <w:rsid w:val="000A23F3"/>
    <w:rsid w:val="000C4359"/>
    <w:rsid w:val="000F150D"/>
    <w:rsid w:val="000F19E5"/>
    <w:rsid w:val="00101B7B"/>
    <w:rsid w:val="00127ABC"/>
    <w:rsid w:val="00154047"/>
    <w:rsid w:val="001825CE"/>
    <w:rsid w:val="00185B63"/>
    <w:rsid w:val="0019719D"/>
    <w:rsid w:val="0019733E"/>
    <w:rsid w:val="001A4A98"/>
    <w:rsid w:val="001B5118"/>
    <w:rsid w:val="001B675D"/>
    <w:rsid w:val="001C5443"/>
    <w:rsid w:val="002163BF"/>
    <w:rsid w:val="002358CD"/>
    <w:rsid w:val="00250985"/>
    <w:rsid w:val="0026498E"/>
    <w:rsid w:val="00265C9E"/>
    <w:rsid w:val="00284043"/>
    <w:rsid w:val="00292A27"/>
    <w:rsid w:val="002C2005"/>
    <w:rsid w:val="002E4FC8"/>
    <w:rsid w:val="002F3465"/>
    <w:rsid w:val="00315DFB"/>
    <w:rsid w:val="00323348"/>
    <w:rsid w:val="00361B22"/>
    <w:rsid w:val="00384BF4"/>
    <w:rsid w:val="00395142"/>
    <w:rsid w:val="003A7B4B"/>
    <w:rsid w:val="003B09C6"/>
    <w:rsid w:val="003C1A0C"/>
    <w:rsid w:val="003E53F8"/>
    <w:rsid w:val="00401C71"/>
    <w:rsid w:val="00403235"/>
    <w:rsid w:val="00404E2B"/>
    <w:rsid w:val="00416788"/>
    <w:rsid w:val="00450DE6"/>
    <w:rsid w:val="00450E33"/>
    <w:rsid w:val="00456FCF"/>
    <w:rsid w:val="00483FE4"/>
    <w:rsid w:val="00581B49"/>
    <w:rsid w:val="00581F43"/>
    <w:rsid w:val="00585DF6"/>
    <w:rsid w:val="00595913"/>
    <w:rsid w:val="005A154E"/>
    <w:rsid w:val="005F43B9"/>
    <w:rsid w:val="0061488B"/>
    <w:rsid w:val="00631EFE"/>
    <w:rsid w:val="006522EC"/>
    <w:rsid w:val="00666ACB"/>
    <w:rsid w:val="00695806"/>
    <w:rsid w:val="006B6D61"/>
    <w:rsid w:val="006D65F2"/>
    <w:rsid w:val="006E0FFE"/>
    <w:rsid w:val="006E6FC8"/>
    <w:rsid w:val="0071039D"/>
    <w:rsid w:val="00731764"/>
    <w:rsid w:val="00770D30"/>
    <w:rsid w:val="00790CCE"/>
    <w:rsid w:val="00795E94"/>
    <w:rsid w:val="007A29C9"/>
    <w:rsid w:val="007B4749"/>
    <w:rsid w:val="007C00D7"/>
    <w:rsid w:val="007D4F60"/>
    <w:rsid w:val="007E2284"/>
    <w:rsid w:val="007E67E0"/>
    <w:rsid w:val="007F6C4F"/>
    <w:rsid w:val="00814271"/>
    <w:rsid w:val="00820BEF"/>
    <w:rsid w:val="0082523C"/>
    <w:rsid w:val="00831B49"/>
    <w:rsid w:val="00840F5A"/>
    <w:rsid w:val="008642EB"/>
    <w:rsid w:val="00887AD8"/>
    <w:rsid w:val="008A7196"/>
    <w:rsid w:val="009135D3"/>
    <w:rsid w:val="00914113"/>
    <w:rsid w:val="0092599A"/>
    <w:rsid w:val="00942361"/>
    <w:rsid w:val="0094352E"/>
    <w:rsid w:val="00947731"/>
    <w:rsid w:val="00987147"/>
    <w:rsid w:val="009A7FAA"/>
    <w:rsid w:val="009B3A75"/>
    <w:rsid w:val="009C1CD2"/>
    <w:rsid w:val="009D2928"/>
    <w:rsid w:val="009D45CC"/>
    <w:rsid w:val="009E5877"/>
    <w:rsid w:val="00A203AF"/>
    <w:rsid w:val="00A41292"/>
    <w:rsid w:val="00A673A6"/>
    <w:rsid w:val="00A96A82"/>
    <w:rsid w:val="00AB232B"/>
    <w:rsid w:val="00AD1A26"/>
    <w:rsid w:val="00AE5B16"/>
    <w:rsid w:val="00B0249A"/>
    <w:rsid w:val="00B237A5"/>
    <w:rsid w:val="00B317F2"/>
    <w:rsid w:val="00B43FA4"/>
    <w:rsid w:val="00B44938"/>
    <w:rsid w:val="00B501E7"/>
    <w:rsid w:val="00B51BE9"/>
    <w:rsid w:val="00B64EB0"/>
    <w:rsid w:val="00B65456"/>
    <w:rsid w:val="00B8247F"/>
    <w:rsid w:val="00B94EFB"/>
    <w:rsid w:val="00BA6859"/>
    <w:rsid w:val="00BB2BD6"/>
    <w:rsid w:val="00BD21EF"/>
    <w:rsid w:val="00BD5413"/>
    <w:rsid w:val="00BE5EFF"/>
    <w:rsid w:val="00C07D45"/>
    <w:rsid w:val="00C27D0C"/>
    <w:rsid w:val="00C45015"/>
    <w:rsid w:val="00C57606"/>
    <w:rsid w:val="00C627E1"/>
    <w:rsid w:val="00C673EE"/>
    <w:rsid w:val="00C75699"/>
    <w:rsid w:val="00C86DE6"/>
    <w:rsid w:val="00C9345B"/>
    <w:rsid w:val="00CA6E59"/>
    <w:rsid w:val="00CC0E8F"/>
    <w:rsid w:val="00CD4F14"/>
    <w:rsid w:val="00CE4244"/>
    <w:rsid w:val="00CF4D5F"/>
    <w:rsid w:val="00D1101E"/>
    <w:rsid w:val="00D44126"/>
    <w:rsid w:val="00D65B5E"/>
    <w:rsid w:val="00DC0566"/>
    <w:rsid w:val="00DC333E"/>
    <w:rsid w:val="00DC40EC"/>
    <w:rsid w:val="00DE3BBE"/>
    <w:rsid w:val="00DE4FE7"/>
    <w:rsid w:val="00DF371A"/>
    <w:rsid w:val="00DF5923"/>
    <w:rsid w:val="00DF68AF"/>
    <w:rsid w:val="00E025FC"/>
    <w:rsid w:val="00E042EA"/>
    <w:rsid w:val="00E47B56"/>
    <w:rsid w:val="00E60D77"/>
    <w:rsid w:val="00E62E55"/>
    <w:rsid w:val="00E829A7"/>
    <w:rsid w:val="00E92208"/>
    <w:rsid w:val="00E9375F"/>
    <w:rsid w:val="00EC28F2"/>
    <w:rsid w:val="00F1779C"/>
    <w:rsid w:val="00F20D95"/>
    <w:rsid w:val="00F63F08"/>
    <w:rsid w:val="00F80517"/>
    <w:rsid w:val="00F87177"/>
    <w:rsid w:val="00F90BD9"/>
    <w:rsid w:val="00FB4A0A"/>
    <w:rsid w:val="00FE1EA8"/>
    <w:rsid w:val="00FE4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468C"/>
  <w15:chartTrackingRefBased/>
  <w15:docId w15:val="{57744DB2-DFBD-42A5-ADE3-260833E3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0D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D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0D9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95E94"/>
    <w:rPr>
      <w:color w:val="0563C1" w:themeColor="hyperlink"/>
      <w:u w:val="single"/>
    </w:rPr>
  </w:style>
  <w:style w:type="character" w:customStyle="1" w:styleId="UnresolvedMention">
    <w:name w:val="Unresolved Mention"/>
    <w:basedOn w:val="DefaultParagraphFont"/>
    <w:uiPriority w:val="99"/>
    <w:semiHidden/>
    <w:unhideWhenUsed/>
    <w:rsid w:val="00795E94"/>
    <w:rPr>
      <w:color w:val="605E5C"/>
      <w:shd w:val="clear" w:color="auto" w:fill="E1DFDD"/>
    </w:rPr>
  </w:style>
  <w:style w:type="paragraph" w:styleId="ListParagraph">
    <w:name w:val="List Paragraph"/>
    <w:basedOn w:val="Normal"/>
    <w:uiPriority w:val="34"/>
    <w:qFormat/>
    <w:rsid w:val="007C00D7"/>
    <w:pPr>
      <w:ind w:left="720"/>
      <w:contextualSpacing/>
    </w:pPr>
  </w:style>
  <w:style w:type="paragraph" w:styleId="Header">
    <w:name w:val="header"/>
    <w:basedOn w:val="Normal"/>
    <w:link w:val="HeaderChar"/>
    <w:uiPriority w:val="99"/>
    <w:unhideWhenUsed/>
    <w:rsid w:val="00F80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517"/>
  </w:style>
  <w:style w:type="paragraph" w:styleId="Footer">
    <w:name w:val="footer"/>
    <w:basedOn w:val="Normal"/>
    <w:link w:val="FooterChar"/>
    <w:uiPriority w:val="99"/>
    <w:unhideWhenUsed/>
    <w:rsid w:val="00F80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517"/>
  </w:style>
  <w:style w:type="paragraph" w:styleId="TOCHeading">
    <w:name w:val="TOC Heading"/>
    <w:basedOn w:val="Heading1"/>
    <w:next w:val="Normal"/>
    <w:uiPriority w:val="39"/>
    <w:unhideWhenUsed/>
    <w:qFormat/>
    <w:rsid w:val="00CE4244"/>
    <w:pPr>
      <w:outlineLvl w:val="9"/>
    </w:pPr>
    <w:rPr>
      <w:lang w:val="en-US"/>
    </w:rPr>
  </w:style>
  <w:style w:type="paragraph" w:styleId="TOC1">
    <w:name w:val="toc 1"/>
    <w:basedOn w:val="Normal"/>
    <w:next w:val="Normal"/>
    <w:autoRedefine/>
    <w:uiPriority w:val="39"/>
    <w:unhideWhenUsed/>
    <w:rsid w:val="00CE4244"/>
    <w:pPr>
      <w:spacing w:after="100"/>
    </w:pPr>
  </w:style>
  <w:style w:type="paragraph" w:styleId="TOC2">
    <w:name w:val="toc 2"/>
    <w:basedOn w:val="Normal"/>
    <w:next w:val="Normal"/>
    <w:autoRedefine/>
    <w:uiPriority w:val="39"/>
    <w:unhideWhenUsed/>
    <w:rsid w:val="00CE4244"/>
    <w:pPr>
      <w:spacing w:after="100"/>
      <w:ind w:left="220"/>
    </w:pPr>
  </w:style>
  <w:style w:type="paragraph" w:styleId="NoSpacing">
    <w:name w:val="No Spacing"/>
    <w:link w:val="NoSpacingChar"/>
    <w:uiPriority w:val="1"/>
    <w:qFormat/>
    <w:rsid w:val="007E67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67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458643">
      <w:bodyDiv w:val="1"/>
      <w:marLeft w:val="0"/>
      <w:marRight w:val="0"/>
      <w:marTop w:val="0"/>
      <w:marBottom w:val="0"/>
      <w:divBdr>
        <w:top w:val="none" w:sz="0" w:space="0" w:color="auto"/>
        <w:left w:val="none" w:sz="0" w:space="0" w:color="auto"/>
        <w:bottom w:val="none" w:sz="0" w:space="0" w:color="auto"/>
        <w:right w:val="none" w:sz="0" w:space="0" w:color="auto"/>
      </w:divBdr>
    </w:div>
    <w:div w:id="983897406">
      <w:bodyDiv w:val="1"/>
      <w:marLeft w:val="0"/>
      <w:marRight w:val="0"/>
      <w:marTop w:val="0"/>
      <w:marBottom w:val="0"/>
      <w:divBdr>
        <w:top w:val="none" w:sz="0" w:space="0" w:color="auto"/>
        <w:left w:val="none" w:sz="0" w:space="0" w:color="auto"/>
        <w:bottom w:val="none" w:sz="0" w:space="0" w:color="auto"/>
        <w:right w:val="none" w:sz="0" w:space="0" w:color="auto"/>
      </w:divBdr>
    </w:div>
    <w:div w:id="1291402471">
      <w:bodyDiv w:val="1"/>
      <w:marLeft w:val="0"/>
      <w:marRight w:val="0"/>
      <w:marTop w:val="0"/>
      <w:marBottom w:val="0"/>
      <w:divBdr>
        <w:top w:val="none" w:sz="0" w:space="0" w:color="auto"/>
        <w:left w:val="none" w:sz="0" w:space="0" w:color="auto"/>
        <w:bottom w:val="none" w:sz="0" w:space="0" w:color="auto"/>
        <w:right w:val="none" w:sz="0" w:space="0" w:color="auto"/>
      </w:divBdr>
    </w:div>
    <w:div w:id="154988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customXml" Target="../customXml/item3.xml"/><Relationship Id="rId21" Type="http://schemas.openxmlformats.org/officeDocument/2006/relationships/diagramColors" Target="diagrams/colors2.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yperlink" Target="https://www.healthcareers.nhs.uk/working-health/working-nhs/nhs-pay-and-benefits/agenda-change-pay-ra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employers.org/your-workforce/recruit/employer-led-recruitment" TargetMode="External"/><Relationship Id="rId24" Type="http://schemas.openxmlformats.org/officeDocument/2006/relationships/diagramLayout" Target="diagrams/layout3.xml"/><Relationship Id="rId32" Type="http://schemas.openxmlformats.org/officeDocument/2006/relationships/hyperlink" Target="https://www.cpdstandards.com/news/junior-doctors-need-continuous-professional-development-cpd-in-soft-skills/" TargetMode="Externa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hyperlink" Target="https://www.gov.uk/government/publications/apprenticeship-levy-how-it-will-work/apprenticeship-levy-how-it-will-work" TargetMode="External"/><Relationship Id="rId10" Type="http://schemas.openxmlformats.org/officeDocument/2006/relationships/endnotes" Target="endnotes.xml"/><Relationship Id="rId19" Type="http://schemas.openxmlformats.org/officeDocument/2006/relationships/diagramLayout" Target="diagrams/layout2.xml"/><Relationship Id="rId31" Type="http://schemas.openxmlformats.org/officeDocument/2006/relationships/hyperlink" Target="https://trainingindustry.com/wiki/strategy-alignment-and-planning/the-four-stages-of-compet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hyperlink" Target="https://www.nhshealthatwork.co.uk/terms.asp"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5F6F26-02AC-49CE-A545-47B43D03B516}" type="doc">
      <dgm:prSet loTypeId="urn:microsoft.com/office/officeart/2005/8/layout/pyramid1" loCatId="pyramid" qsTypeId="urn:microsoft.com/office/officeart/2005/8/quickstyle/simple4" qsCatId="simple" csTypeId="urn:microsoft.com/office/officeart/2005/8/colors/accent1_2" csCatId="accent1" phldr="1"/>
      <dgm:spPr/>
    </dgm:pt>
    <dgm:pt modelId="{83039ECF-00D9-46A8-9D88-B714715393AC}">
      <dgm:prSet phldrT="[Text]"/>
      <dgm:spPr>
        <a:solidFill>
          <a:srgbClr val="FFFF00"/>
        </a:solidFill>
      </dgm:spPr>
      <dgm:t>
        <a:bodyPr/>
        <a:lstStyle/>
        <a:p>
          <a:r>
            <a:rPr lang="en-GB"/>
            <a:t>Self-Actualisation needs</a:t>
          </a:r>
        </a:p>
      </dgm:t>
    </dgm:pt>
    <dgm:pt modelId="{1DD8D012-9471-4E5D-937E-9D1E3EAC4595}" type="parTrans" cxnId="{34162FE5-5557-4AAF-AC6B-5B23078F94EE}">
      <dgm:prSet/>
      <dgm:spPr/>
      <dgm:t>
        <a:bodyPr/>
        <a:lstStyle/>
        <a:p>
          <a:endParaRPr lang="en-GB"/>
        </a:p>
      </dgm:t>
    </dgm:pt>
    <dgm:pt modelId="{21D18D3C-0A8D-4BE4-8B3C-99131DA45029}" type="sibTrans" cxnId="{34162FE5-5557-4AAF-AC6B-5B23078F94EE}">
      <dgm:prSet/>
      <dgm:spPr/>
      <dgm:t>
        <a:bodyPr/>
        <a:lstStyle/>
        <a:p>
          <a:endParaRPr lang="en-GB"/>
        </a:p>
      </dgm:t>
    </dgm:pt>
    <dgm:pt modelId="{772CA2AE-2BBB-43D2-AC1A-24904B299A0F}">
      <dgm:prSet phldrT="[Text]"/>
      <dgm:spPr>
        <a:solidFill>
          <a:srgbClr val="FFC000"/>
        </a:solidFill>
      </dgm:spPr>
      <dgm:t>
        <a:bodyPr/>
        <a:lstStyle/>
        <a:p>
          <a:r>
            <a:rPr lang="en-GB"/>
            <a:t>Esteem needs</a:t>
          </a:r>
        </a:p>
      </dgm:t>
    </dgm:pt>
    <dgm:pt modelId="{18F2714E-C0CF-4093-A10C-A41B08C9FC94}" type="parTrans" cxnId="{05E72073-9F3D-44E8-AC28-19E489598135}">
      <dgm:prSet/>
      <dgm:spPr/>
      <dgm:t>
        <a:bodyPr/>
        <a:lstStyle/>
        <a:p>
          <a:endParaRPr lang="en-GB"/>
        </a:p>
      </dgm:t>
    </dgm:pt>
    <dgm:pt modelId="{C0CF326F-C483-4309-B36B-EEEC00CBDAF8}" type="sibTrans" cxnId="{05E72073-9F3D-44E8-AC28-19E489598135}">
      <dgm:prSet/>
      <dgm:spPr/>
      <dgm:t>
        <a:bodyPr/>
        <a:lstStyle/>
        <a:p>
          <a:endParaRPr lang="en-GB"/>
        </a:p>
      </dgm:t>
    </dgm:pt>
    <dgm:pt modelId="{1ACFA382-4D6C-4073-9307-8E9FE23DC949}">
      <dgm:prSet phldrT="[Text]"/>
      <dgm:spPr>
        <a:solidFill>
          <a:srgbClr val="FF0000"/>
        </a:solidFill>
      </dgm:spPr>
      <dgm:t>
        <a:bodyPr/>
        <a:lstStyle/>
        <a:p>
          <a:r>
            <a:rPr lang="en-GB"/>
            <a:t>Social needs</a:t>
          </a:r>
        </a:p>
      </dgm:t>
    </dgm:pt>
    <dgm:pt modelId="{A921FBF7-EE09-4872-8935-4F14CB4F6074}" type="parTrans" cxnId="{9B8E24DA-445D-48D7-A080-0B632C0922CA}">
      <dgm:prSet/>
      <dgm:spPr/>
      <dgm:t>
        <a:bodyPr/>
        <a:lstStyle/>
        <a:p>
          <a:endParaRPr lang="en-GB"/>
        </a:p>
      </dgm:t>
    </dgm:pt>
    <dgm:pt modelId="{4D198FB6-9F33-4050-8939-D9D654E5FEFF}" type="sibTrans" cxnId="{9B8E24DA-445D-48D7-A080-0B632C0922CA}">
      <dgm:prSet/>
      <dgm:spPr/>
      <dgm:t>
        <a:bodyPr/>
        <a:lstStyle/>
        <a:p>
          <a:endParaRPr lang="en-GB"/>
        </a:p>
      </dgm:t>
    </dgm:pt>
    <dgm:pt modelId="{7FFAA7E8-6983-45A1-A6C4-ABCC4D08D381}">
      <dgm:prSet phldrT="[Text]"/>
      <dgm:spPr>
        <a:solidFill>
          <a:srgbClr val="92D050"/>
        </a:solidFill>
      </dgm:spPr>
      <dgm:t>
        <a:bodyPr/>
        <a:lstStyle/>
        <a:p>
          <a:r>
            <a:rPr lang="en-GB"/>
            <a:t>physiological needs</a:t>
          </a:r>
        </a:p>
      </dgm:t>
    </dgm:pt>
    <dgm:pt modelId="{43037495-C7DB-47BB-BD37-EAC8C8E9AD0C}" type="parTrans" cxnId="{77521937-5130-4241-A51E-AFB58FD655EA}">
      <dgm:prSet/>
      <dgm:spPr/>
      <dgm:t>
        <a:bodyPr/>
        <a:lstStyle/>
        <a:p>
          <a:endParaRPr lang="en-GB"/>
        </a:p>
      </dgm:t>
    </dgm:pt>
    <dgm:pt modelId="{066FBA74-F758-4472-9174-30E23AEA4141}" type="sibTrans" cxnId="{77521937-5130-4241-A51E-AFB58FD655EA}">
      <dgm:prSet/>
      <dgm:spPr/>
      <dgm:t>
        <a:bodyPr/>
        <a:lstStyle/>
        <a:p>
          <a:endParaRPr lang="en-GB"/>
        </a:p>
      </dgm:t>
    </dgm:pt>
    <dgm:pt modelId="{DC88A241-F420-4CDE-97D6-598327CFC5B9}">
      <dgm:prSet phldrT="[Text]"/>
      <dgm:spPr>
        <a:solidFill>
          <a:srgbClr val="00B0F0"/>
        </a:solidFill>
      </dgm:spPr>
      <dgm:t>
        <a:bodyPr/>
        <a:lstStyle/>
        <a:p>
          <a:r>
            <a:rPr lang="en-GB"/>
            <a:t>Safety needs</a:t>
          </a:r>
        </a:p>
      </dgm:t>
    </dgm:pt>
    <dgm:pt modelId="{724396C8-2F7F-4176-9952-5483F8E9392E}" type="parTrans" cxnId="{13B97C51-FB0B-4163-9743-9FA3EDE3C558}">
      <dgm:prSet/>
      <dgm:spPr/>
      <dgm:t>
        <a:bodyPr/>
        <a:lstStyle/>
        <a:p>
          <a:endParaRPr lang="en-GB"/>
        </a:p>
      </dgm:t>
    </dgm:pt>
    <dgm:pt modelId="{191C9A38-7409-480A-8FD7-C8CDCA428707}" type="sibTrans" cxnId="{13B97C51-FB0B-4163-9743-9FA3EDE3C558}">
      <dgm:prSet/>
      <dgm:spPr/>
      <dgm:t>
        <a:bodyPr/>
        <a:lstStyle/>
        <a:p>
          <a:endParaRPr lang="en-GB"/>
        </a:p>
      </dgm:t>
    </dgm:pt>
    <dgm:pt modelId="{4AFF315F-BA5D-44E3-934E-10A819483991}" type="pres">
      <dgm:prSet presAssocID="{F05F6F26-02AC-49CE-A545-47B43D03B516}" presName="Name0" presStyleCnt="0">
        <dgm:presLayoutVars>
          <dgm:dir/>
          <dgm:animLvl val="lvl"/>
          <dgm:resizeHandles val="exact"/>
        </dgm:presLayoutVars>
      </dgm:prSet>
      <dgm:spPr/>
    </dgm:pt>
    <dgm:pt modelId="{396FD1CD-7377-4C74-8D33-526F962B56C5}" type="pres">
      <dgm:prSet presAssocID="{83039ECF-00D9-46A8-9D88-B714715393AC}" presName="Name8" presStyleCnt="0"/>
      <dgm:spPr/>
    </dgm:pt>
    <dgm:pt modelId="{013E25FD-AA37-4F03-8CA9-0F9AB6733D8F}" type="pres">
      <dgm:prSet presAssocID="{83039ECF-00D9-46A8-9D88-B714715393AC}" presName="level" presStyleLbl="node1" presStyleIdx="0" presStyleCnt="5">
        <dgm:presLayoutVars>
          <dgm:chMax val="1"/>
          <dgm:bulletEnabled val="1"/>
        </dgm:presLayoutVars>
      </dgm:prSet>
      <dgm:spPr/>
      <dgm:t>
        <a:bodyPr/>
        <a:lstStyle/>
        <a:p>
          <a:endParaRPr lang="en-US"/>
        </a:p>
      </dgm:t>
    </dgm:pt>
    <dgm:pt modelId="{05C15F4A-5427-478C-9293-5C65463D0A3B}" type="pres">
      <dgm:prSet presAssocID="{83039ECF-00D9-46A8-9D88-B714715393AC}" presName="levelTx" presStyleLbl="revTx" presStyleIdx="0" presStyleCnt="0">
        <dgm:presLayoutVars>
          <dgm:chMax val="1"/>
          <dgm:bulletEnabled val="1"/>
        </dgm:presLayoutVars>
      </dgm:prSet>
      <dgm:spPr/>
      <dgm:t>
        <a:bodyPr/>
        <a:lstStyle/>
        <a:p>
          <a:endParaRPr lang="en-US"/>
        </a:p>
      </dgm:t>
    </dgm:pt>
    <dgm:pt modelId="{D6E1751C-65D4-4BFD-A971-4B5F9C3BBFA8}" type="pres">
      <dgm:prSet presAssocID="{772CA2AE-2BBB-43D2-AC1A-24904B299A0F}" presName="Name8" presStyleCnt="0"/>
      <dgm:spPr/>
    </dgm:pt>
    <dgm:pt modelId="{8F02BA70-3315-4B32-BEF1-A5CE55A09D19}" type="pres">
      <dgm:prSet presAssocID="{772CA2AE-2BBB-43D2-AC1A-24904B299A0F}" presName="level" presStyleLbl="node1" presStyleIdx="1" presStyleCnt="5">
        <dgm:presLayoutVars>
          <dgm:chMax val="1"/>
          <dgm:bulletEnabled val="1"/>
        </dgm:presLayoutVars>
      </dgm:prSet>
      <dgm:spPr/>
      <dgm:t>
        <a:bodyPr/>
        <a:lstStyle/>
        <a:p>
          <a:endParaRPr lang="en-US"/>
        </a:p>
      </dgm:t>
    </dgm:pt>
    <dgm:pt modelId="{F59BB8A3-B9E4-4219-9A1E-1563DD0BA110}" type="pres">
      <dgm:prSet presAssocID="{772CA2AE-2BBB-43D2-AC1A-24904B299A0F}" presName="levelTx" presStyleLbl="revTx" presStyleIdx="0" presStyleCnt="0">
        <dgm:presLayoutVars>
          <dgm:chMax val="1"/>
          <dgm:bulletEnabled val="1"/>
        </dgm:presLayoutVars>
      </dgm:prSet>
      <dgm:spPr/>
      <dgm:t>
        <a:bodyPr/>
        <a:lstStyle/>
        <a:p>
          <a:endParaRPr lang="en-US"/>
        </a:p>
      </dgm:t>
    </dgm:pt>
    <dgm:pt modelId="{F11123DE-9507-4AD7-AC94-17905E48BEA7}" type="pres">
      <dgm:prSet presAssocID="{1ACFA382-4D6C-4073-9307-8E9FE23DC949}" presName="Name8" presStyleCnt="0"/>
      <dgm:spPr/>
    </dgm:pt>
    <dgm:pt modelId="{8D2C2FF5-C512-4BED-9752-D22919520345}" type="pres">
      <dgm:prSet presAssocID="{1ACFA382-4D6C-4073-9307-8E9FE23DC949}" presName="level" presStyleLbl="node1" presStyleIdx="2" presStyleCnt="5">
        <dgm:presLayoutVars>
          <dgm:chMax val="1"/>
          <dgm:bulletEnabled val="1"/>
        </dgm:presLayoutVars>
      </dgm:prSet>
      <dgm:spPr/>
      <dgm:t>
        <a:bodyPr/>
        <a:lstStyle/>
        <a:p>
          <a:endParaRPr lang="en-US"/>
        </a:p>
      </dgm:t>
    </dgm:pt>
    <dgm:pt modelId="{F0BECA57-5A2C-4810-B2B6-8B5907FFAEC3}" type="pres">
      <dgm:prSet presAssocID="{1ACFA382-4D6C-4073-9307-8E9FE23DC949}" presName="levelTx" presStyleLbl="revTx" presStyleIdx="0" presStyleCnt="0">
        <dgm:presLayoutVars>
          <dgm:chMax val="1"/>
          <dgm:bulletEnabled val="1"/>
        </dgm:presLayoutVars>
      </dgm:prSet>
      <dgm:spPr/>
      <dgm:t>
        <a:bodyPr/>
        <a:lstStyle/>
        <a:p>
          <a:endParaRPr lang="en-US"/>
        </a:p>
      </dgm:t>
    </dgm:pt>
    <dgm:pt modelId="{37B1A7FF-76D1-419E-B2CD-1DA08B2E4935}" type="pres">
      <dgm:prSet presAssocID="{DC88A241-F420-4CDE-97D6-598327CFC5B9}" presName="Name8" presStyleCnt="0"/>
      <dgm:spPr/>
    </dgm:pt>
    <dgm:pt modelId="{74D030A7-37AF-459A-BAC4-3ECB495BAAA4}" type="pres">
      <dgm:prSet presAssocID="{DC88A241-F420-4CDE-97D6-598327CFC5B9}" presName="level" presStyleLbl="node1" presStyleIdx="3" presStyleCnt="5">
        <dgm:presLayoutVars>
          <dgm:chMax val="1"/>
          <dgm:bulletEnabled val="1"/>
        </dgm:presLayoutVars>
      </dgm:prSet>
      <dgm:spPr/>
      <dgm:t>
        <a:bodyPr/>
        <a:lstStyle/>
        <a:p>
          <a:endParaRPr lang="en-US"/>
        </a:p>
      </dgm:t>
    </dgm:pt>
    <dgm:pt modelId="{A3FDC183-0EE8-4F04-A5CE-C4F7AE78D27E}" type="pres">
      <dgm:prSet presAssocID="{DC88A241-F420-4CDE-97D6-598327CFC5B9}" presName="levelTx" presStyleLbl="revTx" presStyleIdx="0" presStyleCnt="0">
        <dgm:presLayoutVars>
          <dgm:chMax val="1"/>
          <dgm:bulletEnabled val="1"/>
        </dgm:presLayoutVars>
      </dgm:prSet>
      <dgm:spPr/>
      <dgm:t>
        <a:bodyPr/>
        <a:lstStyle/>
        <a:p>
          <a:endParaRPr lang="en-US"/>
        </a:p>
      </dgm:t>
    </dgm:pt>
    <dgm:pt modelId="{C48D07B1-77CF-430C-B5AA-0D5CBCEFDEC6}" type="pres">
      <dgm:prSet presAssocID="{7FFAA7E8-6983-45A1-A6C4-ABCC4D08D381}" presName="Name8" presStyleCnt="0"/>
      <dgm:spPr/>
    </dgm:pt>
    <dgm:pt modelId="{411D7CBB-4A48-4A0B-ADF5-E0BF20081EB0}" type="pres">
      <dgm:prSet presAssocID="{7FFAA7E8-6983-45A1-A6C4-ABCC4D08D381}" presName="level" presStyleLbl="node1" presStyleIdx="4" presStyleCnt="5">
        <dgm:presLayoutVars>
          <dgm:chMax val="1"/>
          <dgm:bulletEnabled val="1"/>
        </dgm:presLayoutVars>
      </dgm:prSet>
      <dgm:spPr/>
      <dgm:t>
        <a:bodyPr/>
        <a:lstStyle/>
        <a:p>
          <a:endParaRPr lang="en-US"/>
        </a:p>
      </dgm:t>
    </dgm:pt>
    <dgm:pt modelId="{0913494D-89CC-413B-AA5C-491A8C089410}" type="pres">
      <dgm:prSet presAssocID="{7FFAA7E8-6983-45A1-A6C4-ABCC4D08D381}" presName="levelTx" presStyleLbl="revTx" presStyleIdx="0" presStyleCnt="0">
        <dgm:presLayoutVars>
          <dgm:chMax val="1"/>
          <dgm:bulletEnabled val="1"/>
        </dgm:presLayoutVars>
      </dgm:prSet>
      <dgm:spPr/>
      <dgm:t>
        <a:bodyPr/>
        <a:lstStyle/>
        <a:p>
          <a:endParaRPr lang="en-US"/>
        </a:p>
      </dgm:t>
    </dgm:pt>
  </dgm:ptLst>
  <dgm:cxnLst>
    <dgm:cxn modelId="{47BE9BCD-D261-42B6-B68D-F8EFF338AA67}" type="presOf" srcId="{772CA2AE-2BBB-43D2-AC1A-24904B299A0F}" destId="{F59BB8A3-B9E4-4219-9A1E-1563DD0BA110}" srcOrd="1" destOrd="0" presId="urn:microsoft.com/office/officeart/2005/8/layout/pyramid1"/>
    <dgm:cxn modelId="{6CBC8C34-C10C-45F2-A6B4-60865B7B3964}" type="presOf" srcId="{772CA2AE-2BBB-43D2-AC1A-24904B299A0F}" destId="{8F02BA70-3315-4B32-BEF1-A5CE55A09D19}" srcOrd="0" destOrd="0" presId="urn:microsoft.com/office/officeart/2005/8/layout/pyramid1"/>
    <dgm:cxn modelId="{A94D75D1-F365-417F-BAE2-AE08E94031EA}" type="presOf" srcId="{DC88A241-F420-4CDE-97D6-598327CFC5B9}" destId="{74D030A7-37AF-459A-BAC4-3ECB495BAAA4}" srcOrd="0" destOrd="0" presId="urn:microsoft.com/office/officeart/2005/8/layout/pyramid1"/>
    <dgm:cxn modelId="{6E8BC484-28C8-474E-9B41-D98AB89D416A}" type="presOf" srcId="{1ACFA382-4D6C-4073-9307-8E9FE23DC949}" destId="{F0BECA57-5A2C-4810-B2B6-8B5907FFAEC3}" srcOrd="1" destOrd="0" presId="urn:microsoft.com/office/officeart/2005/8/layout/pyramid1"/>
    <dgm:cxn modelId="{34162FE5-5557-4AAF-AC6B-5B23078F94EE}" srcId="{F05F6F26-02AC-49CE-A545-47B43D03B516}" destId="{83039ECF-00D9-46A8-9D88-B714715393AC}" srcOrd="0" destOrd="0" parTransId="{1DD8D012-9471-4E5D-937E-9D1E3EAC4595}" sibTransId="{21D18D3C-0A8D-4BE4-8B3C-99131DA45029}"/>
    <dgm:cxn modelId="{40095672-B24A-4C37-840F-4DF886CD1F02}" type="presOf" srcId="{83039ECF-00D9-46A8-9D88-B714715393AC}" destId="{05C15F4A-5427-478C-9293-5C65463D0A3B}" srcOrd="1" destOrd="0" presId="urn:microsoft.com/office/officeart/2005/8/layout/pyramid1"/>
    <dgm:cxn modelId="{77521937-5130-4241-A51E-AFB58FD655EA}" srcId="{F05F6F26-02AC-49CE-A545-47B43D03B516}" destId="{7FFAA7E8-6983-45A1-A6C4-ABCC4D08D381}" srcOrd="4" destOrd="0" parTransId="{43037495-C7DB-47BB-BD37-EAC8C8E9AD0C}" sibTransId="{066FBA74-F758-4472-9174-30E23AEA4141}"/>
    <dgm:cxn modelId="{FFE611BF-6DDE-4AAA-AC06-C8BFEFD12A72}" type="presOf" srcId="{7FFAA7E8-6983-45A1-A6C4-ABCC4D08D381}" destId="{0913494D-89CC-413B-AA5C-491A8C089410}" srcOrd="1" destOrd="0" presId="urn:microsoft.com/office/officeart/2005/8/layout/pyramid1"/>
    <dgm:cxn modelId="{4BDEDE0C-6CA5-4A69-94DD-EAB74C6EEFCF}" type="presOf" srcId="{83039ECF-00D9-46A8-9D88-B714715393AC}" destId="{013E25FD-AA37-4F03-8CA9-0F9AB6733D8F}" srcOrd="0" destOrd="0" presId="urn:microsoft.com/office/officeart/2005/8/layout/pyramid1"/>
    <dgm:cxn modelId="{2FC86973-FFD8-430D-9C4A-8C82E8C02ADF}" type="presOf" srcId="{1ACFA382-4D6C-4073-9307-8E9FE23DC949}" destId="{8D2C2FF5-C512-4BED-9752-D22919520345}" srcOrd="0" destOrd="0" presId="urn:microsoft.com/office/officeart/2005/8/layout/pyramid1"/>
    <dgm:cxn modelId="{F8F7B158-ABDD-4525-BC28-E9D2C8E5F5FA}" type="presOf" srcId="{7FFAA7E8-6983-45A1-A6C4-ABCC4D08D381}" destId="{411D7CBB-4A48-4A0B-ADF5-E0BF20081EB0}" srcOrd="0" destOrd="0" presId="urn:microsoft.com/office/officeart/2005/8/layout/pyramid1"/>
    <dgm:cxn modelId="{5FC1ADC0-9FF4-4AB8-AD71-85E6BC1BA11B}" type="presOf" srcId="{DC88A241-F420-4CDE-97D6-598327CFC5B9}" destId="{A3FDC183-0EE8-4F04-A5CE-C4F7AE78D27E}" srcOrd="1" destOrd="0" presId="urn:microsoft.com/office/officeart/2005/8/layout/pyramid1"/>
    <dgm:cxn modelId="{05E72073-9F3D-44E8-AC28-19E489598135}" srcId="{F05F6F26-02AC-49CE-A545-47B43D03B516}" destId="{772CA2AE-2BBB-43D2-AC1A-24904B299A0F}" srcOrd="1" destOrd="0" parTransId="{18F2714E-C0CF-4093-A10C-A41B08C9FC94}" sibTransId="{C0CF326F-C483-4309-B36B-EEEC00CBDAF8}"/>
    <dgm:cxn modelId="{9B8E24DA-445D-48D7-A080-0B632C0922CA}" srcId="{F05F6F26-02AC-49CE-A545-47B43D03B516}" destId="{1ACFA382-4D6C-4073-9307-8E9FE23DC949}" srcOrd="2" destOrd="0" parTransId="{A921FBF7-EE09-4872-8935-4F14CB4F6074}" sibTransId="{4D198FB6-9F33-4050-8939-D9D654E5FEFF}"/>
    <dgm:cxn modelId="{13B97C51-FB0B-4163-9743-9FA3EDE3C558}" srcId="{F05F6F26-02AC-49CE-A545-47B43D03B516}" destId="{DC88A241-F420-4CDE-97D6-598327CFC5B9}" srcOrd="3" destOrd="0" parTransId="{724396C8-2F7F-4176-9952-5483F8E9392E}" sibTransId="{191C9A38-7409-480A-8FD7-C8CDCA428707}"/>
    <dgm:cxn modelId="{B48D2D69-028C-46B9-B0C2-ED6DDAC3C4F1}" type="presOf" srcId="{F05F6F26-02AC-49CE-A545-47B43D03B516}" destId="{4AFF315F-BA5D-44E3-934E-10A819483991}" srcOrd="0" destOrd="0" presId="urn:microsoft.com/office/officeart/2005/8/layout/pyramid1"/>
    <dgm:cxn modelId="{E2AAF2EE-A27B-4831-AAE3-7F1BEAF08F13}" type="presParOf" srcId="{4AFF315F-BA5D-44E3-934E-10A819483991}" destId="{396FD1CD-7377-4C74-8D33-526F962B56C5}" srcOrd="0" destOrd="0" presId="urn:microsoft.com/office/officeart/2005/8/layout/pyramid1"/>
    <dgm:cxn modelId="{29568474-CFEB-40EE-B88B-13BD68EC33ED}" type="presParOf" srcId="{396FD1CD-7377-4C74-8D33-526F962B56C5}" destId="{013E25FD-AA37-4F03-8CA9-0F9AB6733D8F}" srcOrd="0" destOrd="0" presId="urn:microsoft.com/office/officeart/2005/8/layout/pyramid1"/>
    <dgm:cxn modelId="{F2281A6A-70E2-43C8-BCD5-7871F8EAA885}" type="presParOf" srcId="{396FD1CD-7377-4C74-8D33-526F962B56C5}" destId="{05C15F4A-5427-478C-9293-5C65463D0A3B}" srcOrd="1" destOrd="0" presId="urn:microsoft.com/office/officeart/2005/8/layout/pyramid1"/>
    <dgm:cxn modelId="{C31CB366-1C96-46ED-B2BF-EE988056EEE8}" type="presParOf" srcId="{4AFF315F-BA5D-44E3-934E-10A819483991}" destId="{D6E1751C-65D4-4BFD-A971-4B5F9C3BBFA8}" srcOrd="1" destOrd="0" presId="urn:microsoft.com/office/officeart/2005/8/layout/pyramid1"/>
    <dgm:cxn modelId="{3827C4B0-9F09-4E44-B66B-8F194E84F4FC}" type="presParOf" srcId="{D6E1751C-65D4-4BFD-A971-4B5F9C3BBFA8}" destId="{8F02BA70-3315-4B32-BEF1-A5CE55A09D19}" srcOrd="0" destOrd="0" presId="urn:microsoft.com/office/officeart/2005/8/layout/pyramid1"/>
    <dgm:cxn modelId="{62180128-BDBA-43EC-A561-8137F2EB0E15}" type="presParOf" srcId="{D6E1751C-65D4-4BFD-A971-4B5F9C3BBFA8}" destId="{F59BB8A3-B9E4-4219-9A1E-1563DD0BA110}" srcOrd="1" destOrd="0" presId="urn:microsoft.com/office/officeart/2005/8/layout/pyramid1"/>
    <dgm:cxn modelId="{A14CD062-97D4-43EA-8E62-F41CDA0FD632}" type="presParOf" srcId="{4AFF315F-BA5D-44E3-934E-10A819483991}" destId="{F11123DE-9507-4AD7-AC94-17905E48BEA7}" srcOrd="2" destOrd="0" presId="urn:microsoft.com/office/officeart/2005/8/layout/pyramid1"/>
    <dgm:cxn modelId="{95D861CB-6FFA-44A6-B5FF-6EC787A0EF58}" type="presParOf" srcId="{F11123DE-9507-4AD7-AC94-17905E48BEA7}" destId="{8D2C2FF5-C512-4BED-9752-D22919520345}" srcOrd="0" destOrd="0" presId="urn:microsoft.com/office/officeart/2005/8/layout/pyramid1"/>
    <dgm:cxn modelId="{BE9376F4-688E-452C-8ABC-7D4B39CD76D4}" type="presParOf" srcId="{F11123DE-9507-4AD7-AC94-17905E48BEA7}" destId="{F0BECA57-5A2C-4810-B2B6-8B5907FFAEC3}" srcOrd="1" destOrd="0" presId="urn:microsoft.com/office/officeart/2005/8/layout/pyramid1"/>
    <dgm:cxn modelId="{BE09FE80-9FA7-470E-961C-0FB983FAAA5F}" type="presParOf" srcId="{4AFF315F-BA5D-44E3-934E-10A819483991}" destId="{37B1A7FF-76D1-419E-B2CD-1DA08B2E4935}" srcOrd="3" destOrd="0" presId="urn:microsoft.com/office/officeart/2005/8/layout/pyramid1"/>
    <dgm:cxn modelId="{386D37A9-72B7-4516-A7F2-0B2018C80FA5}" type="presParOf" srcId="{37B1A7FF-76D1-419E-B2CD-1DA08B2E4935}" destId="{74D030A7-37AF-459A-BAC4-3ECB495BAAA4}" srcOrd="0" destOrd="0" presId="urn:microsoft.com/office/officeart/2005/8/layout/pyramid1"/>
    <dgm:cxn modelId="{549A839E-142A-40A7-B99C-A376A0F5DF48}" type="presParOf" srcId="{37B1A7FF-76D1-419E-B2CD-1DA08B2E4935}" destId="{A3FDC183-0EE8-4F04-A5CE-C4F7AE78D27E}" srcOrd="1" destOrd="0" presId="urn:microsoft.com/office/officeart/2005/8/layout/pyramid1"/>
    <dgm:cxn modelId="{D560579C-DA95-4401-884A-8A05AE655B5A}" type="presParOf" srcId="{4AFF315F-BA5D-44E3-934E-10A819483991}" destId="{C48D07B1-77CF-430C-B5AA-0D5CBCEFDEC6}" srcOrd="4" destOrd="0" presId="urn:microsoft.com/office/officeart/2005/8/layout/pyramid1"/>
    <dgm:cxn modelId="{D963A823-83BC-450F-A0CE-2165FF73F6AF}" type="presParOf" srcId="{C48D07B1-77CF-430C-B5AA-0D5CBCEFDEC6}" destId="{411D7CBB-4A48-4A0B-ADF5-E0BF20081EB0}" srcOrd="0" destOrd="0" presId="urn:microsoft.com/office/officeart/2005/8/layout/pyramid1"/>
    <dgm:cxn modelId="{13A0EBDD-C28E-4846-AD73-BA92F15D1D13}" type="presParOf" srcId="{C48D07B1-77CF-430C-B5AA-0D5CBCEFDEC6}" destId="{0913494D-89CC-413B-AA5C-491A8C089410}"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0C2395-0C72-4031-813F-6FDB1331BDD8}" type="doc">
      <dgm:prSet loTypeId="urn:microsoft.com/office/officeart/2005/8/layout/venn1" loCatId="relationship" qsTypeId="urn:microsoft.com/office/officeart/2005/8/quickstyle/simple1" qsCatId="simple" csTypeId="urn:microsoft.com/office/officeart/2005/8/colors/accent1_2" csCatId="accent1" phldr="1"/>
      <dgm:spPr/>
    </dgm:pt>
    <dgm:pt modelId="{12D5CDDE-134F-4170-B392-C844BD3DD1EA}">
      <dgm:prSet phldrT="[Text]"/>
      <dgm:spPr/>
      <dgm:t>
        <a:bodyPr/>
        <a:lstStyle/>
        <a:p>
          <a:r>
            <a:rPr lang="en-GB"/>
            <a:t>providing an area that is supportive and reflective to the workplace</a:t>
          </a:r>
        </a:p>
      </dgm:t>
    </dgm:pt>
    <dgm:pt modelId="{86DC0714-101F-48EC-B339-4008E70D37B1}" type="parTrans" cxnId="{55CDD37E-F1E3-43EE-A119-4D580615ED3C}">
      <dgm:prSet/>
      <dgm:spPr/>
      <dgm:t>
        <a:bodyPr/>
        <a:lstStyle/>
        <a:p>
          <a:endParaRPr lang="en-GB"/>
        </a:p>
      </dgm:t>
    </dgm:pt>
    <dgm:pt modelId="{F4E317F0-BD43-49E0-BE97-46AEEBB2306A}" type="sibTrans" cxnId="{55CDD37E-F1E3-43EE-A119-4D580615ED3C}">
      <dgm:prSet/>
      <dgm:spPr/>
      <dgm:t>
        <a:bodyPr/>
        <a:lstStyle/>
        <a:p>
          <a:endParaRPr lang="en-GB"/>
        </a:p>
      </dgm:t>
    </dgm:pt>
    <dgm:pt modelId="{9B696B23-1CBB-43DB-8B3E-13EEB6FC6AF4}">
      <dgm:prSet phldrT="[Text]"/>
      <dgm:spPr/>
      <dgm:t>
        <a:bodyPr/>
        <a:lstStyle/>
        <a:p>
          <a:pPr algn="ctr"/>
          <a:r>
            <a:rPr lang="en-GB"/>
            <a:t>To develop new KSA within a new role </a:t>
          </a:r>
        </a:p>
      </dgm:t>
    </dgm:pt>
    <dgm:pt modelId="{FF74FD3D-B0A6-4A98-BAC5-83FB5A7B1D09}" type="parTrans" cxnId="{385CE0EE-F9F1-4D38-9814-144870AEF5E7}">
      <dgm:prSet/>
      <dgm:spPr/>
      <dgm:t>
        <a:bodyPr/>
        <a:lstStyle/>
        <a:p>
          <a:endParaRPr lang="en-GB"/>
        </a:p>
      </dgm:t>
    </dgm:pt>
    <dgm:pt modelId="{1A2B0EAB-6CB2-4C21-8DF2-1F4303B2C4CA}" type="sibTrans" cxnId="{385CE0EE-F9F1-4D38-9814-144870AEF5E7}">
      <dgm:prSet/>
      <dgm:spPr/>
      <dgm:t>
        <a:bodyPr/>
        <a:lstStyle/>
        <a:p>
          <a:endParaRPr lang="en-GB"/>
        </a:p>
      </dgm:t>
    </dgm:pt>
    <dgm:pt modelId="{61C93020-4B80-4032-8E19-83C974A2CB9E}">
      <dgm:prSet phldrT="[Text]"/>
      <dgm:spPr/>
      <dgm:t>
        <a:bodyPr/>
        <a:lstStyle/>
        <a:p>
          <a:r>
            <a:rPr lang="en-GB"/>
            <a:t>To learn while being coached</a:t>
          </a:r>
        </a:p>
      </dgm:t>
    </dgm:pt>
    <dgm:pt modelId="{DA0C3DB7-5C10-433E-A9DD-76BF0D1751D5}" type="parTrans" cxnId="{AFA1D0E8-EBB5-44AA-843D-1B152C937539}">
      <dgm:prSet/>
      <dgm:spPr/>
      <dgm:t>
        <a:bodyPr/>
        <a:lstStyle/>
        <a:p>
          <a:endParaRPr lang="en-GB"/>
        </a:p>
      </dgm:t>
    </dgm:pt>
    <dgm:pt modelId="{96F6C9EE-0BFC-409C-8B72-860F57F8BE60}" type="sibTrans" cxnId="{AFA1D0E8-EBB5-44AA-843D-1B152C937539}">
      <dgm:prSet/>
      <dgm:spPr/>
      <dgm:t>
        <a:bodyPr/>
        <a:lstStyle/>
        <a:p>
          <a:endParaRPr lang="en-GB"/>
        </a:p>
      </dgm:t>
    </dgm:pt>
    <dgm:pt modelId="{9CFAFD33-AE26-4E3C-9267-38489CAE8A94}" type="pres">
      <dgm:prSet presAssocID="{0F0C2395-0C72-4031-813F-6FDB1331BDD8}" presName="compositeShape" presStyleCnt="0">
        <dgm:presLayoutVars>
          <dgm:chMax val="7"/>
          <dgm:dir/>
          <dgm:resizeHandles val="exact"/>
        </dgm:presLayoutVars>
      </dgm:prSet>
      <dgm:spPr/>
    </dgm:pt>
    <dgm:pt modelId="{C410DDEA-C14D-4541-A971-B1AD167A1EC9}" type="pres">
      <dgm:prSet presAssocID="{12D5CDDE-134F-4170-B392-C844BD3DD1EA}" presName="circ1" presStyleLbl="vennNode1" presStyleIdx="0" presStyleCnt="3"/>
      <dgm:spPr/>
      <dgm:t>
        <a:bodyPr/>
        <a:lstStyle/>
        <a:p>
          <a:endParaRPr lang="en-US"/>
        </a:p>
      </dgm:t>
    </dgm:pt>
    <dgm:pt modelId="{8D24B891-B0F7-4EB7-8570-07B9D747F91F}" type="pres">
      <dgm:prSet presAssocID="{12D5CDDE-134F-4170-B392-C844BD3DD1EA}" presName="circ1Tx" presStyleLbl="revTx" presStyleIdx="0" presStyleCnt="0">
        <dgm:presLayoutVars>
          <dgm:chMax val="0"/>
          <dgm:chPref val="0"/>
          <dgm:bulletEnabled val="1"/>
        </dgm:presLayoutVars>
      </dgm:prSet>
      <dgm:spPr/>
      <dgm:t>
        <a:bodyPr/>
        <a:lstStyle/>
        <a:p>
          <a:endParaRPr lang="en-US"/>
        </a:p>
      </dgm:t>
    </dgm:pt>
    <dgm:pt modelId="{2C2D6C4E-6FE4-47F9-97D4-8FED40506E48}" type="pres">
      <dgm:prSet presAssocID="{9B696B23-1CBB-43DB-8B3E-13EEB6FC6AF4}" presName="circ2" presStyleLbl="vennNode1" presStyleIdx="1" presStyleCnt="3"/>
      <dgm:spPr/>
      <dgm:t>
        <a:bodyPr/>
        <a:lstStyle/>
        <a:p>
          <a:endParaRPr lang="en-US"/>
        </a:p>
      </dgm:t>
    </dgm:pt>
    <dgm:pt modelId="{CF7C287F-FF89-4FA5-B71C-EA9C18097E0B}" type="pres">
      <dgm:prSet presAssocID="{9B696B23-1CBB-43DB-8B3E-13EEB6FC6AF4}" presName="circ2Tx" presStyleLbl="revTx" presStyleIdx="0" presStyleCnt="0">
        <dgm:presLayoutVars>
          <dgm:chMax val="0"/>
          <dgm:chPref val="0"/>
          <dgm:bulletEnabled val="1"/>
        </dgm:presLayoutVars>
      </dgm:prSet>
      <dgm:spPr/>
      <dgm:t>
        <a:bodyPr/>
        <a:lstStyle/>
        <a:p>
          <a:endParaRPr lang="en-US"/>
        </a:p>
      </dgm:t>
    </dgm:pt>
    <dgm:pt modelId="{EB5A57AD-1556-4268-BA15-92573DA384DE}" type="pres">
      <dgm:prSet presAssocID="{61C93020-4B80-4032-8E19-83C974A2CB9E}" presName="circ3" presStyleLbl="vennNode1" presStyleIdx="2" presStyleCnt="3"/>
      <dgm:spPr/>
      <dgm:t>
        <a:bodyPr/>
        <a:lstStyle/>
        <a:p>
          <a:endParaRPr lang="en-US"/>
        </a:p>
      </dgm:t>
    </dgm:pt>
    <dgm:pt modelId="{A92E3898-262E-492E-8C24-279D74E1CECD}" type="pres">
      <dgm:prSet presAssocID="{61C93020-4B80-4032-8E19-83C974A2CB9E}" presName="circ3Tx" presStyleLbl="revTx" presStyleIdx="0" presStyleCnt="0">
        <dgm:presLayoutVars>
          <dgm:chMax val="0"/>
          <dgm:chPref val="0"/>
          <dgm:bulletEnabled val="1"/>
        </dgm:presLayoutVars>
      </dgm:prSet>
      <dgm:spPr/>
      <dgm:t>
        <a:bodyPr/>
        <a:lstStyle/>
        <a:p>
          <a:endParaRPr lang="en-US"/>
        </a:p>
      </dgm:t>
    </dgm:pt>
  </dgm:ptLst>
  <dgm:cxnLst>
    <dgm:cxn modelId="{AFA1D0E8-EBB5-44AA-843D-1B152C937539}" srcId="{0F0C2395-0C72-4031-813F-6FDB1331BDD8}" destId="{61C93020-4B80-4032-8E19-83C974A2CB9E}" srcOrd="2" destOrd="0" parTransId="{DA0C3DB7-5C10-433E-A9DD-76BF0D1751D5}" sibTransId="{96F6C9EE-0BFC-409C-8B72-860F57F8BE60}"/>
    <dgm:cxn modelId="{8C1D5365-F717-44C2-8B48-FA75B275BF84}" type="presOf" srcId="{61C93020-4B80-4032-8E19-83C974A2CB9E}" destId="{EB5A57AD-1556-4268-BA15-92573DA384DE}" srcOrd="0" destOrd="0" presId="urn:microsoft.com/office/officeart/2005/8/layout/venn1"/>
    <dgm:cxn modelId="{385CE0EE-F9F1-4D38-9814-144870AEF5E7}" srcId="{0F0C2395-0C72-4031-813F-6FDB1331BDD8}" destId="{9B696B23-1CBB-43DB-8B3E-13EEB6FC6AF4}" srcOrd="1" destOrd="0" parTransId="{FF74FD3D-B0A6-4A98-BAC5-83FB5A7B1D09}" sibTransId="{1A2B0EAB-6CB2-4C21-8DF2-1F4303B2C4CA}"/>
    <dgm:cxn modelId="{D147D56C-0677-4F76-A997-1ABC713AA721}" type="presOf" srcId="{0F0C2395-0C72-4031-813F-6FDB1331BDD8}" destId="{9CFAFD33-AE26-4E3C-9267-38489CAE8A94}" srcOrd="0" destOrd="0" presId="urn:microsoft.com/office/officeart/2005/8/layout/venn1"/>
    <dgm:cxn modelId="{55CDD37E-F1E3-43EE-A119-4D580615ED3C}" srcId="{0F0C2395-0C72-4031-813F-6FDB1331BDD8}" destId="{12D5CDDE-134F-4170-B392-C844BD3DD1EA}" srcOrd="0" destOrd="0" parTransId="{86DC0714-101F-48EC-B339-4008E70D37B1}" sibTransId="{F4E317F0-BD43-49E0-BE97-46AEEBB2306A}"/>
    <dgm:cxn modelId="{139F2D41-9CBF-4D83-B29B-A1ABA4F70430}" type="presOf" srcId="{12D5CDDE-134F-4170-B392-C844BD3DD1EA}" destId="{8D24B891-B0F7-4EB7-8570-07B9D747F91F}" srcOrd="1" destOrd="0" presId="urn:microsoft.com/office/officeart/2005/8/layout/venn1"/>
    <dgm:cxn modelId="{A1026762-4615-4324-A26A-B4A84EEFE961}" type="presOf" srcId="{12D5CDDE-134F-4170-B392-C844BD3DD1EA}" destId="{C410DDEA-C14D-4541-A971-B1AD167A1EC9}" srcOrd="0" destOrd="0" presId="urn:microsoft.com/office/officeart/2005/8/layout/venn1"/>
    <dgm:cxn modelId="{1302418C-4D6B-4ACB-9F98-3B48CF1C3395}" type="presOf" srcId="{9B696B23-1CBB-43DB-8B3E-13EEB6FC6AF4}" destId="{CF7C287F-FF89-4FA5-B71C-EA9C18097E0B}" srcOrd="1" destOrd="0" presId="urn:microsoft.com/office/officeart/2005/8/layout/venn1"/>
    <dgm:cxn modelId="{269A2D21-5FAE-41AE-B062-69BDFDAD6923}" type="presOf" srcId="{61C93020-4B80-4032-8E19-83C974A2CB9E}" destId="{A92E3898-262E-492E-8C24-279D74E1CECD}" srcOrd="1" destOrd="0" presId="urn:microsoft.com/office/officeart/2005/8/layout/venn1"/>
    <dgm:cxn modelId="{56012213-12D6-4E89-87E6-7D3397E3964B}" type="presOf" srcId="{9B696B23-1CBB-43DB-8B3E-13EEB6FC6AF4}" destId="{2C2D6C4E-6FE4-47F9-97D4-8FED40506E48}" srcOrd="0" destOrd="0" presId="urn:microsoft.com/office/officeart/2005/8/layout/venn1"/>
    <dgm:cxn modelId="{2EFA8A46-6352-4B45-8062-24880F236EBB}" type="presParOf" srcId="{9CFAFD33-AE26-4E3C-9267-38489CAE8A94}" destId="{C410DDEA-C14D-4541-A971-B1AD167A1EC9}" srcOrd="0" destOrd="0" presId="urn:microsoft.com/office/officeart/2005/8/layout/venn1"/>
    <dgm:cxn modelId="{99919B35-6C7E-4C1D-9335-834C24359022}" type="presParOf" srcId="{9CFAFD33-AE26-4E3C-9267-38489CAE8A94}" destId="{8D24B891-B0F7-4EB7-8570-07B9D747F91F}" srcOrd="1" destOrd="0" presId="urn:microsoft.com/office/officeart/2005/8/layout/venn1"/>
    <dgm:cxn modelId="{EC61E39F-21ED-499E-A838-78EAC01DBC72}" type="presParOf" srcId="{9CFAFD33-AE26-4E3C-9267-38489CAE8A94}" destId="{2C2D6C4E-6FE4-47F9-97D4-8FED40506E48}" srcOrd="2" destOrd="0" presId="urn:microsoft.com/office/officeart/2005/8/layout/venn1"/>
    <dgm:cxn modelId="{0A647B8B-3960-4B83-867E-E4F022EFB600}" type="presParOf" srcId="{9CFAFD33-AE26-4E3C-9267-38489CAE8A94}" destId="{CF7C287F-FF89-4FA5-B71C-EA9C18097E0B}" srcOrd="3" destOrd="0" presId="urn:microsoft.com/office/officeart/2005/8/layout/venn1"/>
    <dgm:cxn modelId="{8C99E7DE-6D4C-426B-AE25-C923705566A0}" type="presParOf" srcId="{9CFAFD33-AE26-4E3C-9267-38489CAE8A94}" destId="{EB5A57AD-1556-4268-BA15-92573DA384DE}" srcOrd="4" destOrd="0" presId="urn:microsoft.com/office/officeart/2005/8/layout/venn1"/>
    <dgm:cxn modelId="{1D9000D2-91DA-4FB7-A6D4-97D38733AE33}" type="presParOf" srcId="{9CFAFD33-AE26-4E3C-9267-38489CAE8A94}" destId="{A92E3898-262E-492E-8C24-279D74E1CECD}" srcOrd="5" destOrd="0" presId="urn:microsoft.com/office/officeart/2005/8/layout/venn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B00CC18-AF41-4AC8-A0F4-2F5D32237C07}"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CDE7F705-4EDF-43C7-98C2-B492BE500D73}">
      <dgm:prSet phldrT="[Text]"/>
      <dgm:spPr/>
      <dgm:t>
        <a:bodyPr/>
        <a:lstStyle/>
        <a:p>
          <a:r>
            <a:rPr lang="en-GB"/>
            <a:t>Identify needs for development</a:t>
          </a:r>
        </a:p>
      </dgm:t>
    </dgm:pt>
    <dgm:pt modelId="{02024124-3FE5-4692-B01F-B6EF3B86EC1E}" type="parTrans" cxnId="{39DDAA2C-ACBF-4728-A4E2-E82B3DC67C6A}">
      <dgm:prSet/>
      <dgm:spPr/>
      <dgm:t>
        <a:bodyPr/>
        <a:lstStyle/>
        <a:p>
          <a:endParaRPr lang="en-GB"/>
        </a:p>
      </dgm:t>
    </dgm:pt>
    <dgm:pt modelId="{C89CCB92-7190-4C6C-A27B-0EB25235A59F}" type="sibTrans" cxnId="{39DDAA2C-ACBF-4728-A4E2-E82B3DC67C6A}">
      <dgm:prSet/>
      <dgm:spPr/>
      <dgm:t>
        <a:bodyPr/>
        <a:lstStyle/>
        <a:p>
          <a:endParaRPr lang="en-GB"/>
        </a:p>
      </dgm:t>
    </dgm:pt>
    <dgm:pt modelId="{7D60F65A-060D-41A5-BC1B-574D295362EE}">
      <dgm:prSet phldrT="[Text]"/>
      <dgm:spPr/>
      <dgm:t>
        <a:bodyPr/>
        <a:lstStyle/>
        <a:p>
          <a:r>
            <a:rPr lang="en-GB"/>
            <a:t>Plan how to develop needs</a:t>
          </a:r>
        </a:p>
      </dgm:t>
    </dgm:pt>
    <dgm:pt modelId="{54A00667-7295-42A9-A169-84517576D62C}" type="parTrans" cxnId="{FDEA6B34-4C26-49F5-B275-E23956614734}">
      <dgm:prSet/>
      <dgm:spPr/>
      <dgm:t>
        <a:bodyPr/>
        <a:lstStyle/>
        <a:p>
          <a:endParaRPr lang="en-GB"/>
        </a:p>
      </dgm:t>
    </dgm:pt>
    <dgm:pt modelId="{1E272A99-CAF7-43C7-8236-06A8C85C7DBE}" type="sibTrans" cxnId="{FDEA6B34-4C26-49F5-B275-E23956614734}">
      <dgm:prSet/>
      <dgm:spPr/>
      <dgm:t>
        <a:bodyPr/>
        <a:lstStyle/>
        <a:p>
          <a:endParaRPr lang="en-GB"/>
        </a:p>
      </dgm:t>
    </dgm:pt>
    <dgm:pt modelId="{AC1B3823-D1AA-499D-BBA9-D9E0D7E3C856}">
      <dgm:prSet phldrT="[Text]"/>
      <dgm:spPr/>
      <dgm:t>
        <a:bodyPr/>
        <a:lstStyle/>
        <a:p>
          <a:r>
            <a:rPr lang="en-GB"/>
            <a:t>Reflect on what has been learnt</a:t>
          </a:r>
        </a:p>
      </dgm:t>
    </dgm:pt>
    <dgm:pt modelId="{3CA79B3B-CC85-4ABB-A560-C51F00048274}" type="parTrans" cxnId="{27C416D4-A88C-426C-A4BA-8C01AB817A2B}">
      <dgm:prSet/>
      <dgm:spPr/>
      <dgm:t>
        <a:bodyPr/>
        <a:lstStyle/>
        <a:p>
          <a:endParaRPr lang="en-GB"/>
        </a:p>
      </dgm:t>
    </dgm:pt>
    <dgm:pt modelId="{756CBFC7-B490-484C-9B24-B76C4FFBCFA6}" type="sibTrans" cxnId="{27C416D4-A88C-426C-A4BA-8C01AB817A2B}">
      <dgm:prSet/>
      <dgm:spPr/>
      <dgm:t>
        <a:bodyPr/>
        <a:lstStyle/>
        <a:p>
          <a:endParaRPr lang="en-GB"/>
        </a:p>
      </dgm:t>
    </dgm:pt>
    <dgm:pt modelId="{0D951B64-049F-40B5-BFF3-CCAB2F858CE3}">
      <dgm:prSet phldrT="[Text]"/>
      <dgm:spPr/>
      <dgm:t>
        <a:bodyPr/>
        <a:lstStyle/>
        <a:p>
          <a:r>
            <a:rPr lang="en-GB"/>
            <a:t>Transfer and sharing knowledge in the workplace</a:t>
          </a:r>
        </a:p>
      </dgm:t>
    </dgm:pt>
    <dgm:pt modelId="{B837147D-BDE1-472B-AB05-B2A714725ACD}" type="parTrans" cxnId="{56C54895-4CA2-4620-A2FD-CA08AC465352}">
      <dgm:prSet/>
      <dgm:spPr/>
      <dgm:t>
        <a:bodyPr/>
        <a:lstStyle/>
        <a:p>
          <a:endParaRPr lang="en-GB"/>
        </a:p>
      </dgm:t>
    </dgm:pt>
    <dgm:pt modelId="{9B72C9AD-6E38-446D-9F39-EA110A072697}" type="sibTrans" cxnId="{56C54895-4CA2-4620-A2FD-CA08AC465352}">
      <dgm:prSet/>
      <dgm:spPr/>
      <dgm:t>
        <a:bodyPr/>
        <a:lstStyle/>
        <a:p>
          <a:endParaRPr lang="en-GB"/>
        </a:p>
      </dgm:t>
    </dgm:pt>
    <dgm:pt modelId="{E2F64847-75B6-4854-AD63-6292B8B45D3A}" type="pres">
      <dgm:prSet presAssocID="{CB00CC18-AF41-4AC8-A0F4-2F5D32237C07}" presName="cycle" presStyleCnt="0">
        <dgm:presLayoutVars>
          <dgm:dir/>
          <dgm:resizeHandles val="exact"/>
        </dgm:presLayoutVars>
      </dgm:prSet>
      <dgm:spPr/>
      <dgm:t>
        <a:bodyPr/>
        <a:lstStyle/>
        <a:p>
          <a:endParaRPr lang="en-US"/>
        </a:p>
      </dgm:t>
    </dgm:pt>
    <dgm:pt modelId="{76A36961-2B36-49DA-9F0A-67FFF4B073C4}" type="pres">
      <dgm:prSet presAssocID="{CDE7F705-4EDF-43C7-98C2-B492BE500D73}" presName="dummy" presStyleCnt="0"/>
      <dgm:spPr/>
    </dgm:pt>
    <dgm:pt modelId="{D66B6C15-39E6-441D-A39D-B59928415839}" type="pres">
      <dgm:prSet presAssocID="{CDE7F705-4EDF-43C7-98C2-B492BE500D73}" presName="node" presStyleLbl="revTx" presStyleIdx="0" presStyleCnt="4">
        <dgm:presLayoutVars>
          <dgm:bulletEnabled val="1"/>
        </dgm:presLayoutVars>
      </dgm:prSet>
      <dgm:spPr/>
      <dgm:t>
        <a:bodyPr/>
        <a:lstStyle/>
        <a:p>
          <a:endParaRPr lang="en-US"/>
        </a:p>
      </dgm:t>
    </dgm:pt>
    <dgm:pt modelId="{3BD6004A-A3E2-40E8-BA5D-74545C99A95F}" type="pres">
      <dgm:prSet presAssocID="{C89CCB92-7190-4C6C-A27B-0EB25235A59F}" presName="sibTrans" presStyleLbl="node1" presStyleIdx="0" presStyleCnt="4"/>
      <dgm:spPr/>
      <dgm:t>
        <a:bodyPr/>
        <a:lstStyle/>
        <a:p>
          <a:endParaRPr lang="en-US"/>
        </a:p>
      </dgm:t>
    </dgm:pt>
    <dgm:pt modelId="{6E6F9C48-6D24-4E4E-9A87-54B8EFB6F7DB}" type="pres">
      <dgm:prSet presAssocID="{7D60F65A-060D-41A5-BC1B-574D295362EE}" presName="dummy" presStyleCnt="0"/>
      <dgm:spPr/>
    </dgm:pt>
    <dgm:pt modelId="{5E0DFD21-3C42-4680-BFBE-C9961B644C40}" type="pres">
      <dgm:prSet presAssocID="{7D60F65A-060D-41A5-BC1B-574D295362EE}" presName="node" presStyleLbl="revTx" presStyleIdx="1" presStyleCnt="4">
        <dgm:presLayoutVars>
          <dgm:bulletEnabled val="1"/>
        </dgm:presLayoutVars>
      </dgm:prSet>
      <dgm:spPr/>
      <dgm:t>
        <a:bodyPr/>
        <a:lstStyle/>
        <a:p>
          <a:endParaRPr lang="en-US"/>
        </a:p>
      </dgm:t>
    </dgm:pt>
    <dgm:pt modelId="{A9D39B2A-09F7-401A-AB69-86B67EFBDE3B}" type="pres">
      <dgm:prSet presAssocID="{1E272A99-CAF7-43C7-8236-06A8C85C7DBE}" presName="sibTrans" presStyleLbl="node1" presStyleIdx="1" presStyleCnt="4"/>
      <dgm:spPr/>
      <dgm:t>
        <a:bodyPr/>
        <a:lstStyle/>
        <a:p>
          <a:endParaRPr lang="en-US"/>
        </a:p>
      </dgm:t>
    </dgm:pt>
    <dgm:pt modelId="{ACED0B3D-5A45-4957-8915-887458AB50E2}" type="pres">
      <dgm:prSet presAssocID="{AC1B3823-D1AA-499D-BBA9-D9E0D7E3C856}" presName="dummy" presStyleCnt="0"/>
      <dgm:spPr/>
    </dgm:pt>
    <dgm:pt modelId="{1398ABF3-C145-4FD1-94EE-204EBB9D3181}" type="pres">
      <dgm:prSet presAssocID="{AC1B3823-D1AA-499D-BBA9-D9E0D7E3C856}" presName="node" presStyleLbl="revTx" presStyleIdx="2" presStyleCnt="4">
        <dgm:presLayoutVars>
          <dgm:bulletEnabled val="1"/>
        </dgm:presLayoutVars>
      </dgm:prSet>
      <dgm:spPr/>
      <dgm:t>
        <a:bodyPr/>
        <a:lstStyle/>
        <a:p>
          <a:endParaRPr lang="en-US"/>
        </a:p>
      </dgm:t>
    </dgm:pt>
    <dgm:pt modelId="{89C7BD6B-C1A8-49D3-91EE-C2CF2CA86579}" type="pres">
      <dgm:prSet presAssocID="{756CBFC7-B490-484C-9B24-B76C4FFBCFA6}" presName="sibTrans" presStyleLbl="node1" presStyleIdx="2" presStyleCnt="4"/>
      <dgm:spPr/>
      <dgm:t>
        <a:bodyPr/>
        <a:lstStyle/>
        <a:p>
          <a:endParaRPr lang="en-US"/>
        </a:p>
      </dgm:t>
    </dgm:pt>
    <dgm:pt modelId="{15D6DB6A-992F-4D2C-B865-7E86EC307469}" type="pres">
      <dgm:prSet presAssocID="{0D951B64-049F-40B5-BFF3-CCAB2F858CE3}" presName="dummy" presStyleCnt="0"/>
      <dgm:spPr/>
    </dgm:pt>
    <dgm:pt modelId="{54D28267-48D2-49E1-A5C4-3392D18B39AC}" type="pres">
      <dgm:prSet presAssocID="{0D951B64-049F-40B5-BFF3-CCAB2F858CE3}" presName="node" presStyleLbl="revTx" presStyleIdx="3" presStyleCnt="4">
        <dgm:presLayoutVars>
          <dgm:bulletEnabled val="1"/>
        </dgm:presLayoutVars>
      </dgm:prSet>
      <dgm:spPr/>
      <dgm:t>
        <a:bodyPr/>
        <a:lstStyle/>
        <a:p>
          <a:endParaRPr lang="en-US"/>
        </a:p>
      </dgm:t>
    </dgm:pt>
    <dgm:pt modelId="{15CB0084-3807-4676-8144-E5A2420180E5}" type="pres">
      <dgm:prSet presAssocID="{9B72C9AD-6E38-446D-9F39-EA110A072697}" presName="sibTrans" presStyleLbl="node1" presStyleIdx="3" presStyleCnt="4"/>
      <dgm:spPr/>
      <dgm:t>
        <a:bodyPr/>
        <a:lstStyle/>
        <a:p>
          <a:endParaRPr lang="en-US"/>
        </a:p>
      </dgm:t>
    </dgm:pt>
  </dgm:ptLst>
  <dgm:cxnLst>
    <dgm:cxn modelId="{818F1B7F-73BF-439D-9898-13BFFBC1A10C}" type="presOf" srcId="{CB00CC18-AF41-4AC8-A0F4-2F5D32237C07}" destId="{E2F64847-75B6-4854-AD63-6292B8B45D3A}" srcOrd="0" destOrd="0" presId="urn:microsoft.com/office/officeart/2005/8/layout/cycle1"/>
    <dgm:cxn modelId="{39DDAA2C-ACBF-4728-A4E2-E82B3DC67C6A}" srcId="{CB00CC18-AF41-4AC8-A0F4-2F5D32237C07}" destId="{CDE7F705-4EDF-43C7-98C2-B492BE500D73}" srcOrd="0" destOrd="0" parTransId="{02024124-3FE5-4692-B01F-B6EF3B86EC1E}" sibTransId="{C89CCB92-7190-4C6C-A27B-0EB25235A59F}"/>
    <dgm:cxn modelId="{845E95A6-D006-4702-B466-84BB6C45EAD1}" type="presOf" srcId="{C89CCB92-7190-4C6C-A27B-0EB25235A59F}" destId="{3BD6004A-A3E2-40E8-BA5D-74545C99A95F}" srcOrd="0" destOrd="0" presId="urn:microsoft.com/office/officeart/2005/8/layout/cycle1"/>
    <dgm:cxn modelId="{AC0F74B6-3F0B-4EC4-96C9-2529F2597F12}" type="presOf" srcId="{0D951B64-049F-40B5-BFF3-CCAB2F858CE3}" destId="{54D28267-48D2-49E1-A5C4-3392D18B39AC}" srcOrd="0" destOrd="0" presId="urn:microsoft.com/office/officeart/2005/8/layout/cycle1"/>
    <dgm:cxn modelId="{6E134890-5050-4D9B-8D36-ECAA7D84383C}" type="presOf" srcId="{CDE7F705-4EDF-43C7-98C2-B492BE500D73}" destId="{D66B6C15-39E6-441D-A39D-B59928415839}" srcOrd="0" destOrd="0" presId="urn:microsoft.com/office/officeart/2005/8/layout/cycle1"/>
    <dgm:cxn modelId="{3A5EF651-22BE-4345-96BA-AA861A56920B}" type="presOf" srcId="{9B72C9AD-6E38-446D-9F39-EA110A072697}" destId="{15CB0084-3807-4676-8144-E5A2420180E5}" srcOrd="0" destOrd="0" presId="urn:microsoft.com/office/officeart/2005/8/layout/cycle1"/>
    <dgm:cxn modelId="{C91C349C-3FB8-4840-84B6-0285DF97335D}" type="presOf" srcId="{AC1B3823-D1AA-499D-BBA9-D9E0D7E3C856}" destId="{1398ABF3-C145-4FD1-94EE-204EBB9D3181}" srcOrd="0" destOrd="0" presId="urn:microsoft.com/office/officeart/2005/8/layout/cycle1"/>
    <dgm:cxn modelId="{56C54895-4CA2-4620-A2FD-CA08AC465352}" srcId="{CB00CC18-AF41-4AC8-A0F4-2F5D32237C07}" destId="{0D951B64-049F-40B5-BFF3-CCAB2F858CE3}" srcOrd="3" destOrd="0" parTransId="{B837147D-BDE1-472B-AB05-B2A714725ACD}" sibTransId="{9B72C9AD-6E38-446D-9F39-EA110A072697}"/>
    <dgm:cxn modelId="{DBE75F91-9F9B-4CC0-AC38-359EE96F94E9}" type="presOf" srcId="{7D60F65A-060D-41A5-BC1B-574D295362EE}" destId="{5E0DFD21-3C42-4680-BFBE-C9961B644C40}" srcOrd="0" destOrd="0" presId="urn:microsoft.com/office/officeart/2005/8/layout/cycle1"/>
    <dgm:cxn modelId="{B4D002D5-DEFB-44C7-9674-D9A990BA0774}" type="presOf" srcId="{756CBFC7-B490-484C-9B24-B76C4FFBCFA6}" destId="{89C7BD6B-C1A8-49D3-91EE-C2CF2CA86579}" srcOrd="0" destOrd="0" presId="urn:microsoft.com/office/officeart/2005/8/layout/cycle1"/>
    <dgm:cxn modelId="{6E540877-C384-4250-AC59-12720783AFCA}" type="presOf" srcId="{1E272A99-CAF7-43C7-8236-06A8C85C7DBE}" destId="{A9D39B2A-09F7-401A-AB69-86B67EFBDE3B}" srcOrd="0" destOrd="0" presId="urn:microsoft.com/office/officeart/2005/8/layout/cycle1"/>
    <dgm:cxn modelId="{27C416D4-A88C-426C-A4BA-8C01AB817A2B}" srcId="{CB00CC18-AF41-4AC8-A0F4-2F5D32237C07}" destId="{AC1B3823-D1AA-499D-BBA9-D9E0D7E3C856}" srcOrd="2" destOrd="0" parTransId="{3CA79B3B-CC85-4ABB-A560-C51F00048274}" sibTransId="{756CBFC7-B490-484C-9B24-B76C4FFBCFA6}"/>
    <dgm:cxn modelId="{FDEA6B34-4C26-49F5-B275-E23956614734}" srcId="{CB00CC18-AF41-4AC8-A0F4-2F5D32237C07}" destId="{7D60F65A-060D-41A5-BC1B-574D295362EE}" srcOrd="1" destOrd="0" parTransId="{54A00667-7295-42A9-A169-84517576D62C}" sibTransId="{1E272A99-CAF7-43C7-8236-06A8C85C7DBE}"/>
    <dgm:cxn modelId="{57B17FF1-ABA1-4A66-A5E7-0A416AFBEFDE}" type="presParOf" srcId="{E2F64847-75B6-4854-AD63-6292B8B45D3A}" destId="{76A36961-2B36-49DA-9F0A-67FFF4B073C4}" srcOrd="0" destOrd="0" presId="urn:microsoft.com/office/officeart/2005/8/layout/cycle1"/>
    <dgm:cxn modelId="{0487D399-992C-4745-870D-EC88A9A62092}" type="presParOf" srcId="{E2F64847-75B6-4854-AD63-6292B8B45D3A}" destId="{D66B6C15-39E6-441D-A39D-B59928415839}" srcOrd="1" destOrd="0" presId="urn:microsoft.com/office/officeart/2005/8/layout/cycle1"/>
    <dgm:cxn modelId="{B7FFD16B-E807-4F19-9727-2E2BE643F04C}" type="presParOf" srcId="{E2F64847-75B6-4854-AD63-6292B8B45D3A}" destId="{3BD6004A-A3E2-40E8-BA5D-74545C99A95F}" srcOrd="2" destOrd="0" presId="urn:microsoft.com/office/officeart/2005/8/layout/cycle1"/>
    <dgm:cxn modelId="{A75890CF-233F-4DE1-98BB-6C6A548E63EE}" type="presParOf" srcId="{E2F64847-75B6-4854-AD63-6292B8B45D3A}" destId="{6E6F9C48-6D24-4E4E-9A87-54B8EFB6F7DB}" srcOrd="3" destOrd="0" presId="urn:microsoft.com/office/officeart/2005/8/layout/cycle1"/>
    <dgm:cxn modelId="{2D2E527C-2383-46C0-A660-9710AAE74EA7}" type="presParOf" srcId="{E2F64847-75B6-4854-AD63-6292B8B45D3A}" destId="{5E0DFD21-3C42-4680-BFBE-C9961B644C40}" srcOrd="4" destOrd="0" presId="urn:microsoft.com/office/officeart/2005/8/layout/cycle1"/>
    <dgm:cxn modelId="{517887D1-C00A-4FB3-B67D-62D03638EA98}" type="presParOf" srcId="{E2F64847-75B6-4854-AD63-6292B8B45D3A}" destId="{A9D39B2A-09F7-401A-AB69-86B67EFBDE3B}" srcOrd="5" destOrd="0" presId="urn:microsoft.com/office/officeart/2005/8/layout/cycle1"/>
    <dgm:cxn modelId="{8B7D841B-C2C6-4137-AE11-8ABBE61F222F}" type="presParOf" srcId="{E2F64847-75B6-4854-AD63-6292B8B45D3A}" destId="{ACED0B3D-5A45-4957-8915-887458AB50E2}" srcOrd="6" destOrd="0" presId="urn:microsoft.com/office/officeart/2005/8/layout/cycle1"/>
    <dgm:cxn modelId="{55B71E02-129D-47ED-9C7C-499D06AC2B4E}" type="presParOf" srcId="{E2F64847-75B6-4854-AD63-6292B8B45D3A}" destId="{1398ABF3-C145-4FD1-94EE-204EBB9D3181}" srcOrd="7" destOrd="0" presId="urn:microsoft.com/office/officeart/2005/8/layout/cycle1"/>
    <dgm:cxn modelId="{9B465DE4-369C-4FA0-B396-2EFA347BD240}" type="presParOf" srcId="{E2F64847-75B6-4854-AD63-6292B8B45D3A}" destId="{89C7BD6B-C1A8-49D3-91EE-C2CF2CA86579}" srcOrd="8" destOrd="0" presId="urn:microsoft.com/office/officeart/2005/8/layout/cycle1"/>
    <dgm:cxn modelId="{39FDCE7C-FA66-4D86-9C09-14FA9E0A016F}" type="presParOf" srcId="{E2F64847-75B6-4854-AD63-6292B8B45D3A}" destId="{15D6DB6A-992F-4D2C-B865-7E86EC307469}" srcOrd="9" destOrd="0" presId="urn:microsoft.com/office/officeart/2005/8/layout/cycle1"/>
    <dgm:cxn modelId="{E380A2A3-2B24-43F3-B03C-F8F64BD4C66B}" type="presParOf" srcId="{E2F64847-75B6-4854-AD63-6292B8B45D3A}" destId="{54D28267-48D2-49E1-A5C4-3392D18B39AC}" srcOrd="10" destOrd="0" presId="urn:microsoft.com/office/officeart/2005/8/layout/cycle1"/>
    <dgm:cxn modelId="{440C4960-B66B-4A2A-970D-DA0DCFF59DEC}" type="presParOf" srcId="{E2F64847-75B6-4854-AD63-6292B8B45D3A}" destId="{15CB0084-3807-4676-8144-E5A2420180E5}" srcOrd="11" destOrd="0" presId="urn:microsoft.com/office/officeart/2005/8/layout/cycle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3E25FD-AA37-4F03-8CA9-0F9AB6733D8F}">
      <dsp:nvSpPr>
        <dsp:cNvPr id="0" name=""/>
        <dsp:cNvSpPr/>
      </dsp:nvSpPr>
      <dsp:spPr>
        <a:xfrm>
          <a:off x="2194560" y="0"/>
          <a:ext cx="1097280" cy="640080"/>
        </a:xfrm>
        <a:prstGeom prst="trapezoid">
          <a:avLst>
            <a:gd name="adj" fmla="val 85714"/>
          </a:avLst>
        </a:prstGeom>
        <a:solidFill>
          <a:srgbClr val="FFFF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Self-Actualisation needs</a:t>
          </a:r>
        </a:p>
      </dsp:txBody>
      <dsp:txXfrm>
        <a:off x="2194560" y="0"/>
        <a:ext cx="1097280" cy="640080"/>
      </dsp:txXfrm>
    </dsp:sp>
    <dsp:sp modelId="{8F02BA70-3315-4B32-BEF1-A5CE55A09D19}">
      <dsp:nvSpPr>
        <dsp:cNvPr id="0" name=""/>
        <dsp:cNvSpPr/>
      </dsp:nvSpPr>
      <dsp:spPr>
        <a:xfrm>
          <a:off x="1645920" y="640080"/>
          <a:ext cx="2194560" cy="640080"/>
        </a:xfrm>
        <a:prstGeom prst="trapezoid">
          <a:avLst>
            <a:gd name="adj" fmla="val 85714"/>
          </a:avLst>
        </a:prstGeom>
        <a:solidFill>
          <a:srgbClr val="FFC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Esteem needs</a:t>
          </a:r>
        </a:p>
      </dsp:txBody>
      <dsp:txXfrm>
        <a:off x="2029968" y="640080"/>
        <a:ext cx="1426464" cy="640080"/>
      </dsp:txXfrm>
    </dsp:sp>
    <dsp:sp modelId="{8D2C2FF5-C512-4BED-9752-D22919520345}">
      <dsp:nvSpPr>
        <dsp:cNvPr id="0" name=""/>
        <dsp:cNvSpPr/>
      </dsp:nvSpPr>
      <dsp:spPr>
        <a:xfrm>
          <a:off x="1097280" y="1280160"/>
          <a:ext cx="3291840" cy="640080"/>
        </a:xfrm>
        <a:prstGeom prst="trapezoid">
          <a:avLst>
            <a:gd name="adj" fmla="val 85714"/>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Social needs</a:t>
          </a:r>
        </a:p>
      </dsp:txBody>
      <dsp:txXfrm>
        <a:off x="1673352" y="1280160"/>
        <a:ext cx="2139696" cy="640080"/>
      </dsp:txXfrm>
    </dsp:sp>
    <dsp:sp modelId="{74D030A7-37AF-459A-BAC4-3ECB495BAAA4}">
      <dsp:nvSpPr>
        <dsp:cNvPr id="0" name=""/>
        <dsp:cNvSpPr/>
      </dsp:nvSpPr>
      <dsp:spPr>
        <a:xfrm>
          <a:off x="548640" y="1920240"/>
          <a:ext cx="4389120" cy="640080"/>
        </a:xfrm>
        <a:prstGeom prst="trapezoid">
          <a:avLst>
            <a:gd name="adj" fmla="val 85714"/>
          </a:avLst>
        </a:prstGeom>
        <a:solidFill>
          <a:srgbClr val="00B0F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Safety needs</a:t>
          </a:r>
        </a:p>
      </dsp:txBody>
      <dsp:txXfrm>
        <a:off x="1316735" y="1920240"/>
        <a:ext cx="2852928" cy="640080"/>
      </dsp:txXfrm>
    </dsp:sp>
    <dsp:sp modelId="{411D7CBB-4A48-4A0B-ADF5-E0BF20081EB0}">
      <dsp:nvSpPr>
        <dsp:cNvPr id="0" name=""/>
        <dsp:cNvSpPr/>
      </dsp:nvSpPr>
      <dsp:spPr>
        <a:xfrm>
          <a:off x="0" y="2560320"/>
          <a:ext cx="5486400" cy="640080"/>
        </a:xfrm>
        <a:prstGeom prst="trapezoid">
          <a:avLst>
            <a:gd name="adj" fmla="val 85714"/>
          </a:avLst>
        </a:prstGeom>
        <a:solidFill>
          <a:srgbClr val="92D05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physiological needs</a:t>
          </a:r>
        </a:p>
      </dsp:txBody>
      <dsp:txXfrm>
        <a:off x="960119" y="2560320"/>
        <a:ext cx="3566160" cy="6400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10DDEA-C14D-4541-A971-B1AD167A1EC9}">
      <dsp:nvSpPr>
        <dsp:cNvPr id="0" name=""/>
        <dsp:cNvSpPr/>
      </dsp:nvSpPr>
      <dsp:spPr>
        <a:xfrm>
          <a:off x="1896427" y="37861"/>
          <a:ext cx="1817370" cy="181737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GB" sz="1400" kern="1200"/>
            <a:t>providing an area that is supportive and reflective to the workplace</a:t>
          </a:r>
        </a:p>
      </dsp:txBody>
      <dsp:txXfrm>
        <a:off x="2138743" y="355901"/>
        <a:ext cx="1332738" cy="817816"/>
      </dsp:txXfrm>
    </dsp:sp>
    <dsp:sp modelId="{2C2D6C4E-6FE4-47F9-97D4-8FED40506E48}">
      <dsp:nvSpPr>
        <dsp:cNvPr id="0" name=""/>
        <dsp:cNvSpPr/>
      </dsp:nvSpPr>
      <dsp:spPr>
        <a:xfrm>
          <a:off x="2552195" y="1173718"/>
          <a:ext cx="1817370" cy="181737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GB" sz="1400" kern="1200"/>
            <a:t>To develop new KSA within a new role </a:t>
          </a:r>
        </a:p>
      </dsp:txBody>
      <dsp:txXfrm>
        <a:off x="3108007" y="1643205"/>
        <a:ext cx="1090422" cy="999553"/>
      </dsp:txXfrm>
    </dsp:sp>
    <dsp:sp modelId="{EB5A57AD-1556-4268-BA15-92573DA384DE}">
      <dsp:nvSpPr>
        <dsp:cNvPr id="0" name=""/>
        <dsp:cNvSpPr/>
      </dsp:nvSpPr>
      <dsp:spPr>
        <a:xfrm>
          <a:off x="1240659" y="1173718"/>
          <a:ext cx="1817370" cy="181737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en-GB" sz="1400" kern="1200"/>
            <a:t>To learn while being coached</a:t>
          </a:r>
        </a:p>
      </dsp:txBody>
      <dsp:txXfrm>
        <a:off x="1411795" y="1643205"/>
        <a:ext cx="1090422" cy="99955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6B6C15-39E6-441D-A39D-B59928415839}">
      <dsp:nvSpPr>
        <dsp:cNvPr id="0" name=""/>
        <dsp:cNvSpPr/>
      </dsp:nvSpPr>
      <dsp:spPr>
        <a:xfrm>
          <a:off x="3138924"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kern="1200"/>
            <a:t>Identify needs for development</a:t>
          </a:r>
        </a:p>
      </dsp:txBody>
      <dsp:txXfrm>
        <a:off x="3138924" y="71298"/>
        <a:ext cx="1133177" cy="1133177"/>
      </dsp:txXfrm>
    </dsp:sp>
    <dsp:sp modelId="{3BD6004A-A3E2-40E8-BA5D-74545C99A95F}">
      <dsp:nvSpPr>
        <dsp:cNvPr id="0" name=""/>
        <dsp:cNvSpPr/>
      </dsp:nvSpPr>
      <dsp:spPr>
        <a:xfrm>
          <a:off x="1142899" y="-100"/>
          <a:ext cx="3200600" cy="3200600"/>
        </a:xfrm>
        <a:prstGeom prst="circularArrow">
          <a:avLst>
            <a:gd name="adj1" fmla="val 6904"/>
            <a:gd name="adj2" fmla="val 465506"/>
            <a:gd name="adj3" fmla="val 548766"/>
            <a:gd name="adj4" fmla="val 20585728"/>
            <a:gd name="adj5" fmla="val 805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0DFD21-3C42-4680-BFBE-C9961B644C40}">
      <dsp:nvSpPr>
        <dsp:cNvPr id="0" name=""/>
        <dsp:cNvSpPr/>
      </dsp:nvSpPr>
      <dsp:spPr>
        <a:xfrm>
          <a:off x="3138924"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kern="1200"/>
            <a:t>Plan how to develop needs</a:t>
          </a:r>
        </a:p>
      </dsp:txBody>
      <dsp:txXfrm>
        <a:off x="3138924" y="1995924"/>
        <a:ext cx="1133177" cy="1133177"/>
      </dsp:txXfrm>
    </dsp:sp>
    <dsp:sp modelId="{A9D39B2A-09F7-401A-AB69-86B67EFBDE3B}">
      <dsp:nvSpPr>
        <dsp:cNvPr id="0" name=""/>
        <dsp:cNvSpPr/>
      </dsp:nvSpPr>
      <dsp:spPr>
        <a:xfrm>
          <a:off x="1142899" y="-100"/>
          <a:ext cx="3200600" cy="3200600"/>
        </a:xfrm>
        <a:prstGeom prst="circularArrow">
          <a:avLst>
            <a:gd name="adj1" fmla="val 6904"/>
            <a:gd name="adj2" fmla="val 465506"/>
            <a:gd name="adj3" fmla="val 5948766"/>
            <a:gd name="adj4" fmla="val 4385728"/>
            <a:gd name="adj5" fmla="val 805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98ABF3-C145-4FD1-94EE-204EBB9D3181}">
      <dsp:nvSpPr>
        <dsp:cNvPr id="0" name=""/>
        <dsp:cNvSpPr/>
      </dsp:nvSpPr>
      <dsp:spPr>
        <a:xfrm>
          <a:off x="1214298" y="1995924"/>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kern="1200"/>
            <a:t>Reflect on what has been learnt</a:t>
          </a:r>
        </a:p>
      </dsp:txBody>
      <dsp:txXfrm>
        <a:off x="1214298" y="1995924"/>
        <a:ext cx="1133177" cy="1133177"/>
      </dsp:txXfrm>
    </dsp:sp>
    <dsp:sp modelId="{89C7BD6B-C1A8-49D3-91EE-C2CF2CA86579}">
      <dsp:nvSpPr>
        <dsp:cNvPr id="0" name=""/>
        <dsp:cNvSpPr/>
      </dsp:nvSpPr>
      <dsp:spPr>
        <a:xfrm>
          <a:off x="1142899" y="-100"/>
          <a:ext cx="3200600" cy="3200600"/>
        </a:xfrm>
        <a:prstGeom prst="circularArrow">
          <a:avLst>
            <a:gd name="adj1" fmla="val 6904"/>
            <a:gd name="adj2" fmla="val 465506"/>
            <a:gd name="adj3" fmla="val 11348766"/>
            <a:gd name="adj4" fmla="val 9785728"/>
            <a:gd name="adj5" fmla="val 805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D28267-48D2-49E1-A5C4-3392D18B39AC}">
      <dsp:nvSpPr>
        <dsp:cNvPr id="0" name=""/>
        <dsp:cNvSpPr/>
      </dsp:nvSpPr>
      <dsp:spPr>
        <a:xfrm>
          <a:off x="1214298" y="71298"/>
          <a:ext cx="1133177" cy="113317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en-GB" sz="1500" kern="1200"/>
            <a:t>Transfer and sharing knowledge in the workplace</a:t>
          </a:r>
        </a:p>
      </dsp:txBody>
      <dsp:txXfrm>
        <a:off x="1214298" y="71298"/>
        <a:ext cx="1133177" cy="1133177"/>
      </dsp:txXfrm>
    </dsp:sp>
    <dsp:sp modelId="{15CB0084-3807-4676-8144-E5A2420180E5}">
      <dsp:nvSpPr>
        <dsp:cNvPr id="0" name=""/>
        <dsp:cNvSpPr/>
      </dsp:nvSpPr>
      <dsp:spPr>
        <a:xfrm>
          <a:off x="1142899" y="-100"/>
          <a:ext cx="3200600" cy="3200600"/>
        </a:xfrm>
        <a:prstGeom prst="circularArrow">
          <a:avLst>
            <a:gd name="adj1" fmla="val 6904"/>
            <a:gd name="adj2" fmla="val 465506"/>
            <a:gd name="adj3" fmla="val 16748766"/>
            <a:gd name="adj4" fmla="val 15185728"/>
            <a:gd name="adj5" fmla="val 8055"/>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DR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5" ma:contentTypeDescription="Create a new document." ma:contentTypeScope="" ma:versionID="cfa22fbacae2616c60392951931ca8e1">
  <xsd:schema xmlns:xsd="http://www.w3.org/2001/XMLSchema" xmlns:xs="http://www.w3.org/2001/XMLSchema" xmlns:p="http://schemas.microsoft.com/office/2006/metadata/properties" xmlns:ns3="0d6b8815-3a58-4a0f-a311-7accae5430d7" xmlns:ns4="8cdfb570-985c-4dd3-84ab-5511fdbf73a6" targetNamespace="http://schemas.microsoft.com/office/2006/metadata/properties" ma:root="true" ma:fieldsID="6171b9ee2e7221fa7793b50ef8a95c35" ns3:_="" ns4:_="">
    <xsd:import namespace="0d6b8815-3a58-4a0f-a311-7accae5430d7"/>
    <xsd:import namespace="8cdfb570-985c-4dd3-84ab-5511fdbf73a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dfb570-985c-4dd3-84ab-5511fdbf73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7FC216-5BFA-43D0-8A2F-027BE32A3536}">
  <ds:schemaRefs>
    <ds:schemaRef ds:uri="http://schemas.microsoft.com/sharepoint/v3/contenttype/forms"/>
  </ds:schemaRefs>
</ds:datastoreItem>
</file>

<file path=customXml/itemProps3.xml><?xml version="1.0" encoding="utf-8"?>
<ds:datastoreItem xmlns:ds="http://schemas.openxmlformats.org/officeDocument/2006/customXml" ds:itemID="{8860DB2C-B82F-4347-AB19-7809928D0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8cdfb570-985c-4dd3-84ab-5511fdbf7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20E29F-7E51-4EDA-B8E0-3025AB84ADFB}">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purl.org/dc/dcmitype/"/>
    <ds:schemaRef ds:uri="8cdfb570-985c-4dd3-84ab-5511fdbf73a6"/>
    <ds:schemaRef ds:uri="0d6b8815-3a58-4a0f-a311-7accae5430d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4890</Words>
  <Characters>27879</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NHS training and development</vt:lpstr>
    </vt:vector>
  </TitlesOfParts>
  <Company>Developing workplace relationship and achievement</Company>
  <LinksUpToDate>false</LinksUpToDate>
  <CharactersWithSpaces>32704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training and development</dc:title>
  <dc:subject>BMSK5002_LON</dc:subject>
  <dc:creator>matthew kelleher - 1710425</dc:creator>
  <cp:keywords/>
  <dc:description/>
  <cp:lastModifiedBy>Jessica Tang</cp:lastModifiedBy>
  <cp:revision>2</cp:revision>
  <dcterms:created xsi:type="dcterms:W3CDTF">2019-09-11T15:26:00Z</dcterms:created>
  <dcterms:modified xsi:type="dcterms:W3CDTF">2019-09-11T15:26:00Z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