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AEAD4" w14:textId="7058DFAE" w:rsidR="00552153" w:rsidRDefault="006818ED" w:rsidP="00552153">
      <w:r>
        <w:rPr>
          <w:noProof/>
        </w:rPr>
        <mc:AlternateContent>
          <mc:Choice Requires="wps">
            <w:drawing>
              <wp:anchor distT="91440" distB="91440" distL="114300" distR="114300" simplePos="0" relativeHeight="251659264" behindDoc="0" locked="0" layoutInCell="0" allowOverlap="1" wp14:anchorId="6D6F6C65" wp14:editId="0F8B5C19">
                <wp:simplePos x="0" y="0"/>
                <wp:positionH relativeFrom="margin">
                  <wp:posOffset>-520065</wp:posOffset>
                </wp:positionH>
                <wp:positionV relativeFrom="margin">
                  <wp:posOffset>-521335</wp:posOffset>
                </wp:positionV>
                <wp:extent cx="2307590" cy="1061085"/>
                <wp:effectExtent l="38100" t="38100" r="99060" b="10096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307590" cy="106108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6113E109" w14:textId="77777777" w:rsidR="002115E1" w:rsidRDefault="002115E1">
                            <w:pPr>
                              <w:rPr>
                                <w:color w:val="4F81BD" w:themeColor="accent1"/>
                                <w:sz w:val="20"/>
                                <w:szCs w:val="20"/>
                              </w:rPr>
                            </w:pPr>
                            <w:r w:rsidRPr="002115E1">
                              <w:rPr>
                                <w:noProof/>
                              </w:rPr>
                              <w:drawing>
                                <wp:inline distT="0" distB="0" distL="0" distR="0" wp14:anchorId="61EB677B" wp14:editId="1EEDD04C">
                                  <wp:extent cx="1647825" cy="333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333375"/>
                                          </a:xfrm>
                                          <a:prstGeom prst="rect">
                                            <a:avLst/>
                                          </a:prstGeom>
                                          <a:noFill/>
                                          <a:ln>
                                            <a:noFill/>
                                          </a:ln>
                                        </pic:spPr>
                                      </pic:pic>
                                    </a:graphicData>
                                  </a:graphic>
                                </wp:inline>
                              </w:drawing>
                            </w:r>
                          </w:p>
                        </w:txbxContent>
                      </wps:txbx>
                      <wps:bodyPr rot="0" vert="horz" wrap="square" lIns="274320" tIns="274320" rIns="274320" bIns="274320" anchor="ctr" anchorCtr="0">
                        <a:spAutoFit/>
                      </wps:bodyPr>
                    </wps:wsp>
                  </a:graphicData>
                </a:graphic>
                <wp14:sizeRelH relativeFrom="margin">
                  <wp14:pctWidth>40000</wp14:pctWidth>
                </wp14:sizeRelH>
                <wp14:sizeRelV relativeFrom="page">
                  <wp14:pctHeight>0</wp14:pctHeight>
                </wp14:sizeRelV>
              </wp:anchor>
            </w:drawing>
          </mc:Choice>
          <mc:Fallback>
            <w:pict>
              <v:rect w14:anchorId="6D6F6C65" id="Rectangle 396" o:spid="_x0000_s1026" style="position:absolute;margin-left:-40.95pt;margin-top:-41.05pt;width:181.7pt;height:83.55pt;flip:x;z-index:251659264;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" o:allowincell="f" fillcolor="white [3212]" strokecolor="gray [1629]" strokeweight="1.5pt">
                <v:shadow on="t" type="perspective" color="black" opacity="26214f" origin="-.5,-.5" offset=".74836mm,.74836mm" matrix="65864f,,,65864f"/>
                <v:textbox style="mso-fit-shape-to-text:t" inset="21.6pt,21.6pt,21.6pt,21.6pt">
                  <w:txbxContent>
                    <w:p w14:paraId="6113E109" w14:textId="77777777" w:rsidR="002115E1" w:rsidRDefault="002115E1">
                      <w:pPr>
                        <w:rPr>
                          <w:color w:val="4F81BD" w:themeColor="accent1"/>
                          <w:sz w:val="20"/>
                          <w:szCs w:val="20"/>
                        </w:rPr>
                      </w:pPr>
                      <w:r w:rsidRPr="002115E1">
                        <w:rPr>
                          <w:noProof/>
                        </w:rPr>
                        <w:drawing>
                          <wp:inline distT="0" distB="0" distL="0" distR="0" wp14:anchorId="61EB677B" wp14:editId="1EEDD04C">
                            <wp:extent cx="1647825" cy="333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825" cy="333375"/>
                                    </a:xfrm>
                                    <a:prstGeom prst="rect">
                                      <a:avLst/>
                                    </a:prstGeom>
                                    <a:noFill/>
                                    <a:ln>
                                      <a:noFill/>
                                    </a:ln>
                                  </pic:spPr>
                                </pic:pic>
                              </a:graphicData>
                            </a:graphic>
                          </wp:inline>
                        </w:drawing>
                      </w:r>
                    </w:p>
                  </w:txbxContent>
                </v:textbox>
                <w10:wrap type="square" anchorx="margin" anchory="margin"/>
              </v:rect>
            </w:pict>
          </mc:Fallback>
        </mc:AlternateContent>
      </w:r>
    </w:p>
    <w:p w14:paraId="0B0FA4E8" w14:textId="77777777" w:rsidR="00552153" w:rsidRDefault="00552153" w:rsidP="00552153"/>
    <w:p w14:paraId="7235FC3E" w14:textId="77777777" w:rsidR="00552153" w:rsidRDefault="00552153" w:rsidP="00552153"/>
    <w:p w14:paraId="1C1ADDEC" w14:textId="77777777" w:rsidR="00552153" w:rsidRDefault="00552153" w:rsidP="00552153"/>
    <w:p w14:paraId="4DC062E7" w14:textId="77777777" w:rsidR="00552153" w:rsidRPr="00552153" w:rsidRDefault="00552153" w:rsidP="00552153"/>
    <w:p w14:paraId="689F0C49" w14:textId="77777777" w:rsidR="00552153" w:rsidRDefault="00552153" w:rsidP="00552153"/>
    <w:p w14:paraId="38A73A97" w14:textId="77777777" w:rsidR="00552153" w:rsidRDefault="00552153" w:rsidP="00552153"/>
    <w:p w14:paraId="027F862E" w14:textId="77777777" w:rsidR="00552153" w:rsidRDefault="00552153" w:rsidP="00552153"/>
    <w:p w14:paraId="714B4596" w14:textId="77777777" w:rsidR="00552153" w:rsidRDefault="00552153" w:rsidP="00552153"/>
    <w:p w14:paraId="6FB97225" w14:textId="77777777" w:rsidR="00552153" w:rsidRDefault="00552153" w:rsidP="00552153"/>
    <w:p w14:paraId="385CE084" w14:textId="77777777" w:rsidR="00552153" w:rsidRPr="00552153" w:rsidRDefault="00552153" w:rsidP="00552153"/>
    <w:p w14:paraId="5E1DF128" w14:textId="77777777" w:rsidR="00A25FAA" w:rsidRDefault="00A25FAA" w:rsidP="00A25FAA">
      <w:pPr>
        <w:pStyle w:val="Title"/>
        <w:rPr>
          <w:rFonts w:ascii="Arial" w:hAnsi="Arial" w:cs="Arial"/>
        </w:rPr>
      </w:pPr>
      <w:r w:rsidRPr="00A25FAA">
        <w:rPr>
          <w:rFonts w:ascii="Arial" w:hAnsi="Arial" w:cs="Arial"/>
        </w:rPr>
        <w:t xml:space="preserve">Academic </w:t>
      </w:r>
      <w:r>
        <w:rPr>
          <w:rFonts w:ascii="Arial" w:hAnsi="Arial" w:cs="Arial"/>
        </w:rPr>
        <w:t xml:space="preserve">and Employability Skills </w:t>
      </w:r>
    </w:p>
    <w:p w14:paraId="3DB97721" w14:textId="77777777" w:rsidR="00552153" w:rsidRDefault="00552153" w:rsidP="00A25FAA">
      <w:pPr>
        <w:tabs>
          <w:tab w:val="left" w:pos="3690"/>
        </w:tabs>
        <w:jc w:val="center"/>
        <w:rPr>
          <w:rFonts w:ascii="Arial" w:hAnsi="Arial" w:cs="Arial"/>
        </w:rPr>
      </w:pPr>
    </w:p>
    <w:p w14:paraId="0F1C0089" w14:textId="77777777" w:rsidR="00552153" w:rsidRDefault="00552153" w:rsidP="00A25FAA">
      <w:pPr>
        <w:tabs>
          <w:tab w:val="left" w:pos="3690"/>
        </w:tabs>
        <w:jc w:val="center"/>
        <w:rPr>
          <w:rFonts w:ascii="Arial" w:hAnsi="Arial" w:cs="Arial"/>
        </w:rPr>
      </w:pPr>
    </w:p>
    <w:p w14:paraId="0470FCFB" w14:textId="5C1FA128" w:rsidR="00A25FAA" w:rsidRPr="006818ED" w:rsidRDefault="006818ED" w:rsidP="006818ED">
      <w:pPr>
        <w:tabs>
          <w:tab w:val="left" w:pos="3690"/>
        </w:tabs>
        <w:jc w:val="center"/>
        <w:rPr>
          <w:rFonts w:ascii="Arial" w:hAnsi="Arial" w:cs="Arial"/>
          <w:sz w:val="36"/>
          <w:szCs w:val="36"/>
        </w:rPr>
      </w:pPr>
      <w:r w:rsidRPr="006818ED">
        <w:rPr>
          <w:rFonts w:ascii="Arial" w:hAnsi="Arial" w:cs="Arial"/>
          <w:sz w:val="36"/>
          <w:szCs w:val="36"/>
        </w:rPr>
        <w:t>Task 2</w:t>
      </w:r>
    </w:p>
    <w:p w14:paraId="7DA5E38D" w14:textId="77777777" w:rsidR="00A25FAA" w:rsidRPr="00EB0C25" w:rsidRDefault="00A25FAA" w:rsidP="00CB64EB">
      <w:pPr>
        <w:rPr>
          <w:rFonts w:ascii="Arial" w:hAnsi="Arial" w:cs="Arial"/>
        </w:rPr>
      </w:pPr>
      <w:r w:rsidRPr="00EB0C25">
        <w:rPr>
          <w:rFonts w:ascii="Arial" w:hAnsi="Arial" w:cs="Arial"/>
        </w:rPr>
        <w:br w:type="page"/>
      </w:r>
    </w:p>
    <w:sdt>
      <w:sdtPr>
        <w:rPr>
          <w:rFonts w:asciiTheme="minorHAnsi" w:eastAsiaTheme="minorHAnsi" w:hAnsiTheme="minorHAnsi" w:cstheme="minorBidi"/>
          <w:b w:val="0"/>
          <w:bCs w:val="0"/>
          <w:color w:val="auto"/>
          <w:sz w:val="22"/>
          <w:szCs w:val="22"/>
          <w:lang w:eastAsia="en-US"/>
        </w:rPr>
        <w:id w:val="1755318259"/>
        <w:docPartObj>
          <w:docPartGallery w:val="Table of Contents"/>
          <w:docPartUnique/>
        </w:docPartObj>
      </w:sdtPr>
      <w:sdtEndPr>
        <w:rPr>
          <w:noProof/>
        </w:rPr>
      </w:sdtEndPr>
      <w:sdtContent>
        <w:p w14:paraId="6017852B" w14:textId="77777777" w:rsidR="00A25FAA" w:rsidRPr="00B57212" w:rsidRDefault="00A25FAA" w:rsidP="00B57212">
          <w:pPr>
            <w:pStyle w:val="TOCHeading"/>
            <w:jc w:val="center"/>
            <w:rPr>
              <w:rStyle w:val="Heading1Char"/>
            </w:rPr>
          </w:pPr>
          <w:r w:rsidRPr="00B57212">
            <w:rPr>
              <w:rStyle w:val="Heading1Char"/>
            </w:rPr>
            <w:t>Table of Contents</w:t>
          </w:r>
        </w:p>
        <w:p w14:paraId="015CA0A9" w14:textId="77777777" w:rsidR="00CB64EB" w:rsidRDefault="00EE6DD1">
          <w:pPr>
            <w:pStyle w:val="TOC1"/>
            <w:tabs>
              <w:tab w:val="right" w:leader="dot" w:pos="9350"/>
            </w:tabs>
            <w:rPr>
              <w:rFonts w:eastAsiaTheme="minorEastAsia"/>
              <w:noProof/>
            </w:rPr>
          </w:pPr>
          <w:r>
            <w:fldChar w:fldCharType="begin"/>
          </w:r>
          <w:r w:rsidR="00A25FAA">
            <w:instrText xml:space="preserve"> TOC \o "1-3" \h \z \u </w:instrText>
          </w:r>
          <w:r>
            <w:fldChar w:fldCharType="separate"/>
          </w:r>
          <w:hyperlink w:anchor="_Toc110517284" w:history="1">
            <w:r w:rsidR="00CB64EB" w:rsidRPr="001E4839">
              <w:rPr>
                <w:rStyle w:val="Hyperlink"/>
                <w:rFonts w:ascii="Arial" w:hAnsi="Arial" w:cs="Arial"/>
                <w:noProof/>
              </w:rPr>
              <w:t>Introduction</w:t>
            </w:r>
            <w:r w:rsidR="00CB64EB">
              <w:rPr>
                <w:noProof/>
                <w:webHidden/>
              </w:rPr>
              <w:tab/>
            </w:r>
            <w:r>
              <w:rPr>
                <w:noProof/>
                <w:webHidden/>
              </w:rPr>
              <w:fldChar w:fldCharType="begin"/>
            </w:r>
            <w:r w:rsidR="00CB64EB">
              <w:rPr>
                <w:noProof/>
                <w:webHidden/>
              </w:rPr>
              <w:instrText xml:space="preserve"> PAGEREF _Toc110517284 \h </w:instrText>
            </w:r>
            <w:r>
              <w:rPr>
                <w:noProof/>
                <w:webHidden/>
              </w:rPr>
            </w:r>
            <w:r>
              <w:rPr>
                <w:noProof/>
                <w:webHidden/>
              </w:rPr>
              <w:fldChar w:fldCharType="separate"/>
            </w:r>
            <w:r w:rsidR="00CB64EB">
              <w:rPr>
                <w:noProof/>
                <w:webHidden/>
              </w:rPr>
              <w:t>3</w:t>
            </w:r>
            <w:r>
              <w:rPr>
                <w:noProof/>
                <w:webHidden/>
              </w:rPr>
              <w:fldChar w:fldCharType="end"/>
            </w:r>
          </w:hyperlink>
        </w:p>
        <w:p w14:paraId="598C254C" w14:textId="77777777" w:rsidR="00CB64EB" w:rsidRDefault="00000000">
          <w:pPr>
            <w:pStyle w:val="TOC1"/>
            <w:tabs>
              <w:tab w:val="right" w:leader="dot" w:pos="9350"/>
            </w:tabs>
            <w:rPr>
              <w:rFonts w:eastAsiaTheme="minorEastAsia"/>
              <w:noProof/>
            </w:rPr>
          </w:pPr>
          <w:hyperlink w:anchor="_Toc110517285" w:history="1">
            <w:r w:rsidR="00CB64EB" w:rsidRPr="001E4839">
              <w:rPr>
                <w:rStyle w:val="Hyperlink"/>
                <w:rFonts w:ascii="Arial" w:hAnsi="Arial" w:cs="Arial"/>
                <w:noProof/>
              </w:rPr>
              <w:t>Task 2</w:t>
            </w:r>
            <w:r w:rsidR="00CB64EB">
              <w:rPr>
                <w:noProof/>
                <w:webHidden/>
              </w:rPr>
              <w:tab/>
            </w:r>
            <w:r w:rsidR="00EE6DD1">
              <w:rPr>
                <w:noProof/>
                <w:webHidden/>
              </w:rPr>
              <w:fldChar w:fldCharType="begin"/>
            </w:r>
            <w:r w:rsidR="00CB64EB">
              <w:rPr>
                <w:noProof/>
                <w:webHidden/>
              </w:rPr>
              <w:instrText xml:space="preserve"> PAGEREF _Toc110517285 \h </w:instrText>
            </w:r>
            <w:r w:rsidR="00EE6DD1">
              <w:rPr>
                <w:noProof/>
                <w:webHidden/>
              </w:rPr>
            </w:r>
            <w:r w:rsidR="00EE6DD1">
              <w:rPr>
                <w:noProof/>
                <w:webHidden/>
              </w:rPr>
              <w:fldChar w:fldCharType="separate"/>
            </w:r>
            <w:r w:rsidR="00CB64EB">
              <w:rPr>
                <w:noProof/>
                <w:webHidden/>
              </w:rPr>
              <w:t>4</w:t>
            </w:r>
            <w:r w:rsidR="00EE6DD1">
              <w:rPr>
                <w:noProof/>
                <w:webHidden/>
              </w:rPr>
              <w:fldChar w:fldCharType="end"/>
            </w:r>
          </w:hyperlink>
        </w:p>
        <w:p w14:paraId="707FAD66" w14:textId="77777777" w:rsidR="00CB64EB" w:rsidRDefault="00000000">
          <w:pPr>
            <w:pStyle w:val="TOC1"/>
            <w:tabs>
              <w:tab w:val="right" w:leader="dot" w:pos="9350"/>
            </w:tabs>
            <w:rPr>
              <w:rFonts w:eastAsiaTheme="minorEastAsia"/>
              <w:noProof/>
            </w:rPr>
          </w:pPr>
          <w:hyperlink w:anchor="_Toc110517286" w:history="1">
            <w:r w:rsidR="00CB64EB" w:rsidRPr="001E4839">
              <w:rPr>
                <w:rStyle w:val="Hyperlink"/>
                <w:rFonts w:ascii="Arial" w:hAnsi="Arial" w:cs="Arial"/>
                <w:noProof/>
              </w:rPr>
              <w:t>Reflective Report</w:t>
            </w:r>
            <w:r w:rsidR="00CB64EB">
              <w:rPr>
                <w:noProof/>
                <w:webHidden/>
              </w:rPr>
              <w:tab/>
            </w:r>
            <w:r w:rsidR="00EE6DD1">
              <w:rPr>
                <w:noProof/>
                <w:webHidden/>
              </w:rPr>
              <w:fldChar w:fldCharType="begin"/>
            </w:r>
            <w:r w:rsidR="00CB64EB">
              <w:rPr>
                <w:noProof/>
                <w:webHidden/>
              </w:rPr>
              <w:instrText xml:space="preserve"> PAGEREF _Toc110517286 \h </w:instrText>
            </w:r>
            <w:r w:rsidR="00EE6DD1">
              <w:rPr>
                <w:noProof/>
                <w:webHidden/>
              </w:rPr>
            </w:r>
            <w:r w:rsidR="00EE6DD1">
              <w:rPr>
                <w:noProof/>
                <w:webHidden/>
              </w:rPr>
              <w:fldChar w:fldCharType="separate"/>
            </w:r>
            <w:r w:rsidR="00CB64EB">
              <w:rPr>
                <w:noProof/>
                <w:webHidden/>
              </w:rPr>
              <w:t>4</w:t>
            </w:r>
            <w:r w:rsidR="00EE6DD1">
              <w:rPr>
                <w:noProof/>
                <w:webHidden/>
              </w:rPr>
              <w:fldChar w:fldCharType="end"/>
            </w:r>
          </w:hyperlink>
        </w:p>
        <w:p w14:paraId="6D2C10B9" w14:textId="77777777" w:rsidR="00CB64EB" w:rsidRDefault="00000000">
          <w:pPr>
            <w:pStyle w:val="TOC2"/>
            <w:tabs>
              <w:tab w:val="right" w:leader="dot" w:pos="9350"/>
            </w:tabs>
            <w:rPr>
              <w:rFonts w:eastAsiaTheme="minorEastAsia"/>
              <w:noProof/>
            </w:rPr>
          </w:pPr>
          <w:hyperlink w:anchor="_Toc110517287" w:history="1">
            <w:r w:rsidR="00CB64EB" w:rsidRPr="001E4839">
              <w:rPr>
                <w:rStyle w:val="Hyperlink"/>
                <w:rFonts w:ascii="Arial" w:hAnsi="Arial" w:cs="Arial"/>
                <w:noProof/>
              </w:rPr>
              <w:t>Gibbs Reflective Learning Cycle</w:t>
            </w:r>
            <w:r w:rsidR="00CB64EB">
              <w:rPr>
                <w:noProof/>
                <w:webHidden/>
              </w:rPr>
              <w:tab/>
            </w:r>
            <w:r w:rsidR="00EE6DD1">
              <w:rPr>
                <w:noProof/>
                <w:webHidden/>
              </w:rPr>
              <w:fldChar w:fldCharType="begin"/>
            </w:r>
            <w:r w:rsidR="00CB64EB">
              <w:rPr>
                <w:noProof/>
                <w:webHidden/>
              </w:rPr>
              <w:instrText xml:space="preserve"> PAGEREF _Toc110517287 \h </w:instrText>
            </w:r>
            <w:r w:rsidR="00EE6DD1">
              <w:rPr>
                <w:noProof/>
                <w:webHidden/>
              </w:rPr>
            </w:r>
            <w:r w:rsidR="00EE6DD1">
              <w:rPr>
                <w:noProof/>
                <w:webHidden/>
              </w:rPr>
              <w:fldChar w:fldCharType="separate"/>
            </w:r>
            <w:r w:rsidR="00CB64EB">
              <w:rPr>
                <w:noProof/>
                <w:webHidden/>
              </w:rPr>
              <w:t>4</w:t>
            </w:r>
            <w:r w:rsidR="00EE6DD1">
              <w:rPr>
                <w:noProof/>
                <w:webHidden/>
              </w:rPr>
              <w:fldChar w:fldCharType="end"/>
            </w:r>
          </w:hyperlink>
        </w:p>
        <w:p w14:paraId="4E8A6DFC" w14:textId="77777777" w:rsidR="00CB64EB" w:rsidRDefault="00000000">
          <w:pPr>
            <w:pStyle w:val="TOC1"/>
            <w:tabs>
              <w:tab w:val="right" w:leader="dot" w:pos="9350"/>
            </w:tabs>
            <w:rPr>
              <w:rFonts w:eastAsiaTheme="minorEastAsia"/>
              <w:noProof/>
            </w:rPr>
          </w:pPr>
          <w:hyperlink w:anchor="_Toc110517288" w:history="1">
            <w:r w:rsidR="00CB64EB" w:rsidRPr="001E4839">
              <w:rPr>
                <w:rStyle w:val="Hyperlink"/>
                <w:noProof/>
              </w:rPr>
              <w:t>Personal Development Plan</w:t>
            </w:r>
            <w:r w:rsidR="00CB64EB">
              <w:rPr>
                <w:noProof/>
                <w:webHidden/>
              </w:rPr>
              <w:tab/>
            </w:r>
            <w:r w:rsidR="00EE6DD1">
              <w:rPr>
                <w:noProof/>
                <w:webHidden/>
              </w:rPr>
              <w:fldChar w:fldCharType="begin"/>
            </w:r>
            <w:r w:rsidR="00CB64EB">
              <w:rPr>
                <w:noProof/>
                <w:webHidden/>
              </w:rPr>
              <w:instrText xml:space="preserve"> PAGEREF _Toc110517288 \h </w:instrText>
            </w:r>
            <w:r w:rsidR="00EE6DD1">
              <w:rPr>
                <w:noProof/>
                <w:webHidden/>
              </w:rPr>
            </w:r>
            <w:r w:rsidR="00EE6DD1">
              <w:rPr>
                <w:noProof/>
                <w:webHidden/>
              </w:rPr>
              <w:fldChar w:fldCharType="separate"/>
            </w:r>
            <w:r w:rsidR="00CB64EB">
              <w:rPr>
                <w:noProof/>
                <w:webHidden/>
              </w:rPr>
              <w:t>7</w:t>
            </w:r>
            <w:r w:rsidR="00EE6DD1">
              <w:rPr>
                <w:noProof/>
                <w:webHidden/>
              </w:rPr>
              <w:fldChar w:fldCharType="end"/>
            </w:r>
          </w:hyperlink>
        </w:p>
        <w:p w14:paraId="2FAA423A" w14:textId="77777777" w:rsidR="00CB64EB" w:rsidRDefault="00000000">
          <w:pPr>
            <w:pStyle w:val="TOC1"/>
            <w:tabs>
              <w:tab w:val="right" w:leader="dot" w:pos="9350"/>
            </w:tabs>
            <w:rPr>
              <w:rFonts w:eastAsiaTheme="minorEastAsia"/>
              <w:noProof/>
            </w:rPr>
          </w:pPr>
          <w:hyperlink w:anchor="_Toc110517289" w:history="1">
            <w:r w:rsidR="00CB64EB" w:rsidRPr="001E4839">
              <w:rPr>
                <w:rStyle w:val="Hyperlink"/>
                <w:noProof/>
              </w:rPr>
              <w:t>Conclusion</w:t>
            </w:r>
            <w:r w:rsidR="00CB64EB">
              <w:rPr>
                <w:noProof/>
                <w:webHidden/>
              </w:rPr>
              <w:tab/>
            </w:r>
            <w:r w:rsidR="00EE6DD1">
              <w:rPr>
                <w:noProof/>
                <w:webHidden/>
              </w:rPr>
              <w:fldChar w:fldCharType="begin"/>
            </w:r>
            <w:r w:rsidR="00CB64EB">
              <w:rPr>
                <w:noProof/>
                <w:webHidden/>
              </w:rPr>
              <w:instrText xml:space="preserve"> PAGEREF _Toc110517289 \h </w:instrText>
            </w:r>
            <w:r w:rsidR="00EE6DD1">
              <w:rPr>
                <w:noProof/>
                <w:webHidden/>
              </w:rPr>
            </w:r>
            <w:r w:rsidR="00EE6DD1">
              <w:rPr>
                <w:noProof/>
                <w:webHidden/>
              </w:rPr>
              <w:fldChar w:fldCharType="separate"/>
            </w:r>
            <w:r w:rsidR="00CB64EB">
              <w:rPr>
                <w:noProof/>
                <w:webHidden/>
              </w:rPr>
              <w:t>9</w:t>
            </w:r>
            <w:r w:rsidR="00EE6DD1">
              <w:rPr>
                <w:noProof/>
                <w:webHidden/>
              </w:rPr>
              <w:fldChar w:fldCharType="end"/>
            </w:r>
          </w:hyperlink>
        </w:p>
        <w:p w14:paraId="31BB7134" w14:textId="77777777" w:rsidR="00CB64EB" w:rsidRDefault="00000000">
          <w:pPr>
            <w:pStyle w:val="TOC1"/>
            <w:tabs>
              <w:tab w:val="right" w:leader="dot" w:pos="9350"/>
            </w:tabs>
            <w:rPr>
              <w:rFonts w:eastAsiaTheme="minorEastAsia"/>
              <w:noProof/>
            </w:rPr>
          </w:pPr>
          <w:hyperlink w:anchor="_Toc110517290" w:history="1">
            <w:r w:rsidR="00CB64EB" w:rsidRPr="001E4839">
              <w:rPr>
                <w:rStyle w:val="Hyperlink"/>
                <w:rFonts w:ascii="Arial" w:hAnsi="Arial" w:cs="Arial"/>
                <w:noProof/>
              </w:rPr>
              <w:t>References</w:t>
            </w:r>
            <w:r w:rsidR="00CB64EB">
              <w:rPr>
                <w:noProof/>
                <w:webHidden/>
              </w:rPr>
              <w:tab/>
            </w:r>
            <w:r w:rsidR="00EE6DD1">
              <w:rPr>
                <w:noProof/>
                <w:webHidden/>
              </w:rPr>
              <w:fldChar w:fldCharType="begin"/>
            </w:r>
            <w:r w:rsidR="00CB64EB">
              <w:rPr>
                <w:noProof/>
                <w:webHidden/>
              </w:rPr>
              <w:instrText xml:space="preserve"> PAGEREF _Toc110517290 \h </w:instrText>
            </w:r>
            <w:r w:rsidR="00EE6DD1">
              <w:rPr>
                <w:noProof/>
                <w:webHidden/>
              </w:rPr>
            </w:r>
            <w:r w:rsidR="00EE6DD1">
              <w:rPr>
                <w:noProof/>
                <w:webHidden/>
              </w:rPr>
              <w:fldChar w:fldCharType="separate"/>
            </w:r>
            <w:r w:rsidR="00CB64EB">
              <w:rPr>
                <w:noProof/>
                <w:webHidden/>
              </w:rPr>
              <w:t>10</w:t>
            </w:r>
            <w:r w:rsidR="00EE6DD1">
              <w:rPr>
                <w:noProof/>
                <w:webHidden/>
              </w:rPr>
              <w:fldChar w:fldCharType="end"/>
            </w:r>
          </w:hyperlink>
        </w:p>
        <w:p w14:paraId="7EF2B253" w14:textId="77777777" w:rsidR="00A25FAA" w:rsidRDefault="00EE6DD1">
          <w:r>
            <w:rPr>
              <w:b/>
              <w:bCs/>
              <w:noProof/>
            </w:rPr>
            <w:fldChar w:fldCharType="end"/>
          </w:r>
        </w:p>
      </w:sdtContent>
    </w:sdt>
    <w:p w14:paraId="3FB02392" w14:textId="77777777" w:rsidR="008F54BE" w:rsidRDefault="008F54BE">
      <w:r>
        <w:br w:type="page"/>
      </w:r>
    </w:p>
    <w:p w14:paraId="635176F9" w14:textId="77777777" w:rsidR="00A25FAA" w:rsidRDefault="008F54BE" w:rsidP="00B57212">
      <w:pPr>
        <w:pStyle w:val="Heading1"/>
        <w:spacing w:line="360" w:lineRule="auto"/>
        <w:jc w:val="both"/>
        <w:rPr>
          <w:rFonts w:ascii="Arial" w:hAnsi="Arial" w:cs="Arial"/>
        </w:rPr>
      </w:pPr>
      <w:bookmarkStart w:id="0" w:name="_Toc110517284"/>
      <w:r>
        <w:rPr>
          <w:rFonts w:ascii="Arial" w:hAnsi="Arial" w:cs="Arial"/>
        </w:rPr>
        <w:lastRenderedPageBreak/>
        <w:t>Introduction</w:t>
      </w:r>
      <w:bookmarkEnd w:id="0"/>
      <w:r>
        <w:rPr>
          <w:rFonts w:ascii="Arial" w:hAnsi="Arial" w:cs="Arial"/>
        </w:rPr>
        <w:t xml:space="preserve"> </w:t>
      </w:r>
    </w:p>
    <w:p w14:paraId="474E0D9E" w14:textId="77777777" w:rsidR="00277141" w:rsidRDefault="008F54BE" w:rsidP="00CB64EB">
      <w:pPr>
        <w:spacing w:line="360" w:lineRule="auto"/>
        <w:jc w:val="both"/>
        <w:rPr>
          <w:rFonts w:ascii="Arial" w:hAnsi="Arial" w:cs="Arial"/>
        </w:rPr>
      </w:pPr>
      <w:r>
        <w:rPr>
          <w:rFonts w:ascii="Arial" w:hAnsi="Arial" w:cs="Arial"/>
        </w:rPr>
        <w:t xml:space="preserve">This report is about how to motivate the employees using various strategies, theories and models that reflect the motivation of staff. It will also cover the challenges of motivation and the motivation rewards that help the organization to build up the motivation strategies and various rewards. This report clearly shows the effective ways of motivating the employees with relevant theories such as motivation theory of Maslow and employability skills that also collects and analyses the staff motivation. </w:t>
      </w:r>
      <w:r w:rsidR="0093029F">
        <w:rPr>
          <w:rFonts w:ascii="Arial" w:hAnsi="Arial" w:cs="Arial"/>
        </w:rPr>
        <w:t xml:space="preserve">Motivation </w:t>
      </w:r>
      <w:r w:rsidR="0093029F" w:rsidRPr="0093029F">
        <w:rPr>
          <w:rFonts w:ascii="Arial" w:hAnsi="Arial" w:cs="Arial"/>
        </w:rPr>
        <w:t>is the reason for a conduct's introduction, continuation, or end in people and different creatures at a specific second. Persuasive states are regularly deciphered as inward factors that produce a propensity to take part in objective coordinated action in the specialist. Different mental states are said to contend with each other, and unquestionably the most grounded state can choose conduct.</w:t>
      </w:r>
      <w:r w:rsidR="0093029F">
        <w:rPr>
          <w:rFonts w:ascii="Arial" w:hAnsi="Arial" w:cs="Arial"/>
        </w:rPr>
        <w:t xml:space="preserve"> This will explain all about how to motivate the staff for the growth of the organization. </w:t>
      </w:r>
      <w:r w:rsidR="0093029F" w:rsidRPr="0093029F">
        <w:rPr>
          <w:rFonts w:ascii="Arial" w:hAnsi="Arial" w:cs="Arial"/>
        </w:rPr>
        <w:t>This infers that we can be roused to act in any event, when we don't. Want is the exemplary illustration of a propelling mental state. Notwithstanding, a few different states, for example, objectives or perspectives about what one ought to do, can likewise act as inspiration. The expression "inspiration" comes from "intention," which alludes to an individual's necessities, objectives, or tendencies. It is the most common way of rousing others to act to achieve an objective.</w:t>
      </w:r>
    </w:p>
    <w:p w14:paraId="186D341A" w14:textId="77777777" w:rsidR="00277141" w:rsidRDefault="00277141" w:rsidP="0019196C">
      <w:pPr>
        <w:pStyle w:val="Heading1"/>
        <w:rPr>
          <w:rFonts w:ascii="Arial" w:hAnsi="Arial" w:cs="Arial"/>
        </w:rPr>
      </w:pPr>
    </w:p>
    <w:p w14:paraId="30748AC9" w14:textId="77777777" w:rsidR="00277141" w:rsidRDefault="00277141" w:rsidP="0019196C">
      <w:pPr>
        <w:pStyle w:val="Heading1"/>
        <w:rPr>
          <w:rFonts w:ascii="Arial" w:hAnsi="Arial" w:cs="Arial"/>
        </w:rPr>
      </w:pPr>
    </w:p>
    <w:p w14:paraId="01FD037C" w14:textId="77777777" w:rsidR="00277141" w:rsidRDefault="00277141" w:rsidP="0019196C">
      <w:pPr>
        <w:pStyle w:val="Heading1"/>
        <w:rPr>
          <w:rFonts w:ascii="Arial" w:hAnsi="Arial" w:cs="Arial"/>
        </w:rPr>
      </w:pPr>
    </w:p>
    <w:p w14:paraId="627B63F1" w14:textId="77777777" w:rsidR="00277141" w:rsidRDefault="00277141" w:rsidP="0019196C">
      <w:pPr>
        <w:pStyle w:val="Heading1"/>
        <w:rPr>
          <w:rFonts w:ascii="Arial" w:hAnsi="Arial" w:cs="Arial"/>
        </w:rPr>
      </w:pPr>
    </w:p>
    <w:p w14:paraId="32B601BA" w14:textId="77777777" w:rsidR="00277141" w:rsidRDefault="00277141" w:rsidP="0019196C">
      <w:pPr>
        <w:pStyle w:val="Heading1"/>
        <w:rPr>
          <w:rFonts w:ascii="Arial" w:hAnsi="Arial" w:cs="Arial"/>
        </w:rPr>
      </w:pPr>
    </w:p>
    <w:p w14:paraId="0B6CF9A4" w14:textId="77777777" w:rsidR="00277141" w:rsidRDefault="00277141" w:rsidP="0019196C">
      <w:pPr>
        <w:pStyle w:val="Heading1"/>
        <w:rPr>
          <w:rFonts w:ascii="Arial" w:hAnsi="Arial" w:cs="Arial"/>
        </w:rPr>
      </w:pPr>
    </w:p>
    <w:p w14:paraId="6EB1BD7A" w14:textId="77777777" w:rsidR="00277141" w:rsidRPr="00277141" w:rsidRDefault="00277141" w:rsidP="00277141"/>
    <w:p w14:paraId="33BED44D" w14:textId="77777777" w:rsidR="00277141" w:rsidRPr="00277141" w:rsidRDefault="00277141" w:rsidP="00277141"/>
    <w:p w14:paraId="3AE365DD" w14:textId="77777777" w:rsidR="0019196C" w:rsidRDefault="0019196C" w:rsidP="0019196C">
      <w:pPr>
        <w:pStyle w:val="Heading1"/>
        <w:rPr>
          <w:rFonts w:ascii="Arial" w:hAnsi="Arial" w:cs="Arial"/>
        </w:rPr>
      </w:pPr>
      <w:bookmarkStart w:id="1" w:name="_Toc110517285"/>
      <w:r>
        <w:rPr>
          <w:rFonts w:ascii="Arial" w:hAnsi="Arial" w:cs="Arial"/>
        </w:rPr>
        <w:lastRenderedPageBreak/>
        <w:t>Task 2</w:t>
      </w:r>
      <w:bookmarkEnd w:id="1"/>
      <w:r>
        <w:rPr>
          <w:rFonts w:ascii="Arial" w:hAnsi="Arial" w:cs="Arial"/>
        </w:rPr>
        <w:t xml:space="preserve"> </w:t>
      </w:r>
    </w:p>
    <w:p w14:paraId="40C7AB99" w14:textId="77777777" w:rsidR="00E16BFC" w:rsidRDefault="00DA2850" w:rsidP="005760DF">
      <w:pPr>
        <w:pStyle w:val="Heading1"/>
        <w:rPr>
          <w:rFonts w:ascii="Arial" w:hAnsi="Arial" w:cs="Arial"/>
        </w:rPr>
      </w:pPr>
      <w:bookmarkStart w:id="2" w:name="_Toc110517286"/>
      <w:r>
        <w:rPr>
          <w:rFonts w:ascii="Arial" w:hAnsi="Arial" w:cs="Arial"/>
        </w:rPr>
        <w:t>Reflective Report</w:t>
      </w:r>
      <w:bookmarkEnd w:id="2"/>
      <w:r>
        <w:rPr>
          <w:rFonts w:ascii="Arial" w:hAnsi="Arial" w:cs="Arial"/>
        </w:rPr>
        <w:t xml:space="preserve"> </w:t>
      </w:r>
    </w:p>
    <w:p w14:paraId="470EDE07" w14:textId="77777777" w:rsidR="005760DF" w:rsidRPr="005760DF" w:rsidRDefault="005760DF" w:rsidP="005760DF"/>
    <w:p w14:paraId="20689D65" w14:textId="77777777" w:rsidR="00DA2850" w:rsidRDefault="00DA2850" w:rsidP="00F4570E">
      <w:pPr>
        <w:spacing w:line="360" w:lineRule="auto"/>
        <w:jc w:val="both"/>
        <w:rPr>
          <w:rFonts w:ascii="Arial" w:hAnsi="Arial" w:cs="Arial"/>
        </w:rPr>
      </w:pPr>
      <w:r w:rsidRPr="00DA2850">
        <w:rPr>
          <w:rFonts w:ascii="Arial" w:hAnsi="Arial" w:cs="Arial"/>
        </w:rPr>
        <w:t xml:space="preserve"> The results of such </w:t>
      </w:r>
      <w:r w:rsidR="009F301C" w:rsidRPr="00DA2850">
        <w:rPr>
          <w:rFonts w:ascii="Arial" w:hAnsi="Arial" w:cs="Arial"/>
        </w:rPr>
        <w:t>awareness</w:t>
      </w:r>
      <w:r w:rsidRPr="00DA2850">
        <w:rPr>
          <w:rFonts w:ascii="Arial" w:hAnsi="Arial" w:cs="Arial"/>
        </w:rPr>
        <w:t xml:space="preserve"> </w:t>
      </w:r>
      <w:r w:rsidR="009F301C">
        <w:rPr>
          <w:rFonts w:ascii="Arial" w:hAnsi="Arial" w:cs="Arial"/>
        </w:rPr>
        <w:t xml:space="preserve">that </w:t>
      </w:r>
      <w:r w:rsidRPr="00DA2850">
        <w:rPr>
          <w:rFonts w:ascii="Arial" w:hAnsi="Arial" w:cs="Arial"/>
        </w:rPr>
        <w:t xml:space="preserve">are </w:t>
      </w:r>
      <w:r w:rsidR="009F301C" w:rsidRPr="00DA2850">
        <w:rPr>
          <w:rFonts w:ascii="Arial" w:hAnsi="Arial" w:cs="Arial"/>
        </w:rPr>
        <w:t>unbelievable</w:t>
      </w:r>
      <w:r w:rsidRPr="00DA2850">
        <w:rPr>
          <w:rFonts w:ascii="Arial" w:hAnsi="Arial" w:cs="Arial"/>
        </w:rPr>
        <w:t>. Three principal abilities are expected to be profession prepared: basic scholarly information, the capacity to apply that information to true circumstances, and the capacity to complete everyday errands in a workplace. Employability abilities, like liability and decisive reasoning, likewise assume a key part in the vocation viewpoint. As per a few examinations, these capacities are vital in assisting understudies with picking an economical work way that offers possibilities for proficient progression and family-supporting compensation.</w:t>
      </w:r>
      <w:r w:rsidR="00F4570E" w:rsidRPr="00F4570E">
        <w:t xml:space="preserve"> </w:t>
      </w:r>
      <w:r w:rsidR="00F4570E">
        <w:rPr>
          <w:rFonts w:ascii="Arial" w:hAnsi="Arial" w:cs="Arial"/>
        </w:rPr>
        <w:t xml:space="preserve">Academic </w:t>
      </w:r>
      <w:r w:rsidR="00F4570E" w:rsidRPr="00F4570E">
        <w:rPr>
          <w:rFonts w:ascii="Arial" w:hAnsi="Arial" w:cs="Arial"/>
        </w:rPr>
        <w:t>abilities incorporate thoughts that assist understudies with creating capacities that are reasonable for the work environment. They teach understudies for work and training in answer and post-</w:t>
      </w:r>
      <w:r w:rsidR="003B4DA0">
        <w:rPr>
          <w:rFonts w:ascii="Arial" w:hAnsi="Arial" w:cs="Arial"/>
        </w:rPr>
        <w:t>education</w:t>
      </w:r>
      <w:r w:rsidR="00F4570E" w:rsidRPr="00F4570E">
        <w:rPr>
          <w:rFonts w:ascii="Arial" w:hAnsi="Arial" w:cs="Arial"/>
        </w:rPr>
        <w:t xml:space="preserve"> settings. To flourish in the </w:t>
      </w:r>
      <w:r w:rsidR="003B4DA0" w:rsidRPr="00F4570E">
        <w:rPr>
          <w:rFonts w:ascii="Arial" w:hAnsi="Arial" w:cs="Arial"/>
        </w:rPr>
        <w:t>modern</w:t>
      </w:r>
      <w:r w:rsidR="00F4570E" w:rsidRPr="00F4570E">
        <w:rPr>
          <w:rFonts w:ascii="Arial" w:hAnsi="Arial" w:cs="Arial"/>
        </w:rPr>
        <w:t xml:space="preserve"> monetary and business world, each understudy </w:t>
      </w:r>
      <w:r w:rsidR="009F301C" w:rsidRPr="00F4570E">
        <w:rPr>
          <w:rFonts w:ascii="Arial" w:hAnsi="Arial" w:cs="Arial"/>
        </w:rPr>
        <w:t>requirements</w:t>
      </w:r>
      <w:r w:rsidR="00F4570E" w:rsidRPr="00F4570E">
        <w:rPr>
          <w:rFonts w:ascii="Arial" w:hAnsi="Arial" w:cs="Arial"/>
        </w:rPr>
        <w:t xml:space="preserve"> a strong premise in scholastic subjects. The children's scholastic capacities permit them to proceed with cutting edge investigati</w:t>
      </w:r>
      <w:r w:rsidR="003B4DA0">
        <w:rPr>
          <w:rFonts w:ascii="Arial" w:hAnsi="Arial" w:cs="Arial"/>
        </w:rPr>
        <w:t xml:space="preserve">ons without healing. People that </w:t>
      </w:r>
      <w:r w:rsidR="00F4570E" w:rsidRPr="00F4570E">
        <w:rPr>
          <w:rFonts w:ascii="Arial" w:hAnsi="Arial" w:cs="Arial"/>
        </w:rPr>
        <w:t>have employability abi</w:t>
      </w:r>
      <w:r w:rsidR="00B57212">
        <w:rPr>
          <w:rFonts w:ascii="Arial" w:hAnsi="Arial" w:cs="Arial"/>
        </w:rPr>
        <w:t>lities can apply their academic</w:t>
      </w:r>
      <w:r w:rsidR="003B4DA0">
        <w:rPr>
          <w:rFonts w:ascii="Arial" w:hAnsi="Arial" w:cs="Arial"/>
        </w:rPr>
        <w:t xml:space="preserve"> figuring out how to there </w:t>
      </w:r>
      <w:r w:rsidR="00F4570E" w:rsidRPr="00F4570E">
        <w:rPr>
          <w:rFonts w:ascii="Arial" w:hAnsi="Arial" w:cs="Arial"/>
        </w:rPr>
        <w:t xml:space="preserve">expert development and business. Businesses habitually use broad composed </w:t>
      </w:r>
      <w:r w:rsidR="003B4DA0" w:rsidRPr="00F4570E">
        <w:rPr>
          <w:rFonts w:ascii="Arial" w:hAnsi="Arial" w:cs="Arial"/>
        </w:rPr>
        <w:t>connection</w:t>
      </w:r>
      <w:r w:rsidR="00F4570E" w:rsidRPr="00F4570E">
        <w:rPr>
          <w:rFonts w:ascii="Arial" w:hAnsi="Arial" w:cs="Arial"/>
        </w:rPr>
        <w:t xml:space="preserve"> in complex specialized reports, </w:t>
      </w:r>
      <w:r w:rsidR="003B4DA0" w:rsidRPr="00F4570E">
        <w:rPr>
          <w:rFonts w:ascii="Arial" w:hAnsi="Arial" w:cs="Arial"/>
        </w:rPr>
        <w:t>script</w:t>
      </w:r>
      <w:r w:rsidR="00F4570E" w:rsidRPr="00F4570E">
        <w:rPr>
          <w:rFonts w:ascii="Arial" w:hAnsi="Arial" w:cs="Arial"/>
        </w:rPr>
        <w:t xml:space="preserve">, </w:t>
      </w:r>
      <w:r w:rsidR="003B4DA0" w:rsidRPr="00F4570E">
        <w:rPr>
          <w:rFonts w:ascii="Arial" w:hAnsi="Arial" w:cs="Arial"/>
        </w:rPr>
        <w:t>memorandum</w:t>
      </w:r>
      <w:r w:rsidR="00F4570E" w:rsidRPr="00F4570E">
        <w:rPr>
          <w:rFonts w:ascii="Arial" w:hAnsi="Arial" w:cs="Arial"/>
        </w:rPr>
        <w:t>, and proposition; accordingly, it is vital to be exceptional to make, assess, and utilize such materials</w:t>
      </w:r>
      <w:r w:rsidR="00B57212">
        <w:rPr>
          <w:rFonts w:ascii="Arial" w:hAnsi="Arial" w:cs="Arial"/>
        </w:rPr>
        <w:t xml:space="preserve"> </w:t>
      </w:r>
      <w:r w:rsidR="005760DF">
        <w:rPr>
          <w:rFonts w:ascii="Arial" w:hAnsi="Arial" w:cs="Arial"/>
        </w:rPr>
        <w:t xml:space="preserve">academically. </w:t>
      </w:r>
      <w:r w:rsidR="003B4DA0">
        <w:rPr>
          <w:rFonts w:ascii="Arial" w:hAnsi="Arial" w:cs="Arial"/>
        </w:rPr>
        <w:t xml:space="preserve">This paper has two main parts </w:t>
      </w:r>
      <w:r w:rsidR="00F4570E" w:rsidRPr="00F4570E">
        <w:rPr>
          <w:rFonts w:ascii="Arial" w:hAnsi="Arial" w:cs="Arial"/>
        </w:rPr>
        <w:t xml:space="preserve">as a primary </w:t>
      </w:r>
      <w:r w:rsidR="003B4DA0" w:rsidRPr="00F4570E">
        <w:rPr>
          <w:rFonts w:ascii="Arial" w:hAnsi="Arial" w:cs="Arial"/>
        </w:rPr>
        <w:t>worry</w:t>
      </w:r>
      <w:r w:rsidR="00F4570E" w:rsidRPr="00F4570E">
        <w:rPr>
          <w:rFonts w:ascii="Arial" w:hAnsi="Arial" w:cs="Arial"/>
        </w:rPr>
        <w:t xml:space="preserve">. </w:t>
      </w:r>
      <w:r w:rsidR="003B4DA0">
        <w:rPr>
          <w:rFonts w:ascii="Arial" w:hAnsi="Arial" w:cs="Arial"/>
        </w:rPr>
        <w:t xml:space="preserve">Gibbs model has study about the academic research that contains the limits of the underlying paper that uses the model of Gibbs that refers to the capability of opening and making the recommendation to the academic skills and other things. </w:t>
      </w:r>
      <w:r w:rsidR="005760DF" w:rsidRPr="00777BA5">
        <w:rPr>
          <w:rFonts w:ascii="Arial" w:hAnsi="Arial" w:cs="Arial"/>
        </w:rPr>
        <w:t>(</w:t>
      </w:r>
      <w:r w:rsidR="005760DF" w:rsidRPr="00777BA5">
        <w:rPr>
          <w:rFonts w:ascii="Arial" w:hAnsi="Arial" w:cs="Arial"/>
          <w:color w:val="222222"/>
          <w:shd w:val="clear" w:color="auto" w:fill="FFFFFF"/>
        </w:rPr>
        <w:t>Sarkar,2020).</w:t>
      </w:r>
    </w:p>
    <w:p w14:paraId="686ADFEA" w14:textId="77777777" w:rsidR="005760DF" w:rsidRDefault="00EC5D89" w:rsidP="00E31C6E">
      <w:pPr>
        <w:pStyle w:val="Heading2"/>
        <w:jc w:val="both"/>
        <w:rPr>
          <w:rFonts w:ascii="Arial" w:hAnsi="Arial" w:cs="Arial"/>
          <w:sz w:val="22"/>
          <w:szCs w:val="22"/>
        </w:rPr>
      </w:pPr>
      <w:bookmarkStart w:id="3" w:name="_Toc110517287"/>
      <w:r w:rsidRPr="00E16BFC">
        <w:rPr>
          <w:rFonts w:ascii="Arial" w:hAnsi="Arial" w:cs="Arial"/>
          <w:sz w:val="22"/>
          <w:szCs w:val="22"/>
        </w:rPr>
        <w:t>Gibbs Reflective Learning Cycle</w:t>
      </w:r>
      <w:bookmarkEnd w:id="3"/>
      <w:r w:rsidRPr="00E16BFC">
        <w:rPr>
          <w:rFonts w:ascii="Arial" w:hAnsi="Arial" w:cs="Arial"/>
          <w:sz w:val="22"/>
          <w:szCs w:val="22"/>
        </w:rPr>
        <w:t xml:space="preserve"> </w:t>
      </w:r>
    </w:p>
    <w:p w14:paraId="671D04FF" w14:textId="77777777" w:rsidR="00CB64EB" w:rsidRPr="00CB64EB" w:rsidRDefault="00CB64EB" w:rsidP="00CB64EB"/>
    <w:p w14:paraId="5F55A78A" w14:textId="77777777" w:rsidR="005C6EE8" w:rsidRDefault="009F301C" w:rsidP="00F4570E">
      <w:pPr>
        <w:spacing w:line="360" w:lineRule="auto"/>
        <w:jc w:val="both"/>
        <w:rPr>
          <w:rFonts w:ascii="Arial" w:hAnsi="Arial" w:cs="Arial"/>
        </w:rPr>
      </w:pPr>
      <w:r w:rsidRPr="009F301C">
        <w:rPr>
          <w:rFonts w:ascii="Arial" w:hAnsi="Arial" w:cs="Arial"/>
        </w:rPr>
        <w:t xml:space="preserve">I'll utilize Gibbs' (1988) Reflective Learning Cycle to consider my course in scholarly capability and employability capability. The way of thinking is partitioned into six </w:t>
      </w:r>
      <w:r w:rsidR="003B4DA0" w:rsidRPr="009F301C">
        <w:rPr>
          <w:rFonts w:ascii="Arial" w:hAnsi="Arial" w:cs="Arial"/>
        </w:rPr>
        <w:t>phase</w:t>
      </w:r>
      <w:r w:rsidR="003B4DA0">
        <w:rPr>
          <w:rFonts w:ascii="Arial" w:hAnsi="Arial" w:cs="Arial"/>
        </w:rPr>
        <w:t xml:space="preserve"> that refer to the portrayal situation. </w:t>
      </w:r>
      <w:r w:rsidRPr="009F301C">
        <w:rPr>
          <w:rFonts w:ascii="Arial" w:hAnsi="Arial" w:cs="Arial"/>
        </w:rPr>
        <w:t xml:space="preserve">All through the course, the speaker </w:t>
      </w:r>
      <w:r w:rsidR="003B4DA0" w:rsidRPr="009F301C">
        <w:rPr>
          <w:rFonts w:ascii="Arial" w:hAnsi="Arial" w:cs="Arial"/>
        </w:rPr>
        <w:t>aware</w:t>
      </w:r>
      <w:r w:rsidRPr="009F301C">
        <w:rPr>
          <w:rFonts w:ascii="Arial" w:hAnsi="Arial" w:cs="Arial"/>
        </w:rPr>
        <w:t xml:space="preserve"> us with numerous perspectives on scholarly and word related inclination. It found out about the numerous strategies for taking advantage of your t</w:t>
      </w:r>
      <w:r w:rsidR="003B4DA0">
        <w:rPr>
          <w:rFonts w:ascii="Arial" w:hAnsi="Arial" w:cs="Arial"/>
        </w:rPr>
        <w:t>ime from the speaker in another term</w:t>
      </w:r>
      <w:r w:rsidRPr="009F301C">
        <w:rPr>
          <w:rFonts w:ascii="Arial" w:hAnsi="Arial" w:cs="Arial"/>
        </w:rPr>
        <w:t xml:space="preserve">. I explored how to make and utilize a progression plan, </w:t>
      </w:r>
      <w:r w:rsidR="003B4DA0" w:rsidRPr="009F301C">
        <w:rPr>
          <w:rFonts w:ascii="Arial" w:hAnsi="Arial" w:cs="Arial"/>
        </w:rPr>
        <w:t>benefit from</w:t>
      </w:r>
      <w:r w:rsidRPr="009F301C">
        <w:rPr>
          <w:rFonts w:ascii="Arial" w:hAnsi="Arial" w:cs="Arial"/>
        </w:rPr>
        <w:t xml:space="preserve"> on my student experience, </w:t>
      </w:r>
      <w:r w:rsidR="003B4DA0">
        <w:rPr>
          <w:rFonts w:ascii="Arial" w:hAnsi="Arial" w:cs="Arial"/>
        </w:rPr>
        <w:t xml:space="preserve">as it </w:t>
      </w:r>
      <w:r w:rsidRPr="009F301C">
        <w:rPr>
          <w:rFonts w:ascii="Arial" w:hAnsi="Arial" w:cs="Arial"/>
        </w:rPr>
        <w:t xml:space="preserve">figure out how to deal with my time </w:t>
      </w:r>
      <w:r w:rsidR="003B4DA0" w:rsidRPr="009F301C">
        <w:rPr>
          <w:rFonts w:ascii="Arial" w:hAnsi="Arial" w:cs="Arial"/>
        </w:rPr>
        <w:t>effectively</w:t>
      </w:r>
      <w:r w:rsidRPr="009F301C">
        <w:rPr>
          <w:rFonts w:ascii="Arial" w:hAnsi="Arial" w:cs="Arial"/>
        </w:rPr>
        <w:t>, and comprehend what an everyday plan implied.</w:t>
      </w:r>
      <w:r w:rsidR="00C21BD1">
        <w:rPr>
          <w:rFonts w:ascii="Arial" w:hAnsi="Arial" w:cs="Arial"/>
        </w:rPr>
        <w:t xml:space="preserve"> </w:t>
      </w:r>
      <w:r w:rsidR="00C21BD1" w:rsidRPr="00777BA5">
        <w:rPr>
          <w:rFonts w:ascii="Arial" w:hAnsi="Arial" w:cs="Arial"/>
        </w:rPr>
        <w:t>(</w:t>
      </w:r>
      <w:r w:rsidR="00C21BD1" w:rsidRPr="00777BA5">
        <w:rPr>
          <w:rFonts w:ascii="Arial" w:hAnsi="Arial" w:cs="Arial"/>
          <w:color w:val="222222"/>
          <w:shd w:val="clear" w:color="auto" w:fill="FFFFFF"/>
        </w:rPr>
        <w:t>Sum,2021)</w:t>
      </w:r>
      <w:r w:rsidR="00C21BD1">
        <w:rPr>
          <w:rFonts w:ascii="Arial" w:hAnsi="Arial" w:cs="Arial"/>
          <w:color w:val="222222"/>
          <w:shd w:val="clear" w:color="auto" w:fill="FFFFFF"/>
        </w:rPr>
        <w:t>.</w:t>
      </w:r>
      <w:r w:rsidR="005C6EE8" w:rsidRPr="005C6EE8">
        <w:rPr>
          <w:rFonts w:ascii="Arial" w:hAnsi="Arial" w:cs="Arial"/>
        </w:rPr>
        <w:t xml:space="preserve"> </w:t>
      </w:r>
      <w:r w:rsidRPr="009F301C">
        <w:rPr>
          <w:rFonts w:ascii="Arial" w:hAnsi="Arial" w:cs="Arial"/>
        </w:rPr>
        <w:t xml:space="preserve">Our </w:t>
      </w:r>
      <w:r w:rsidR="003B4DA0" w:rsidRPr="009F301C">
        <w:rPr>
          <w:rFonts w:ascii="Arial" w:hAnsi="Arial" w:cs="Arial"/>
        </w:rPr>
        <w:t>educator utilizes</w:t>
      </w:r>
      <w:r w:rsidRPr="009F301C">
        <w:rPr>
          <w:rFonts w:ascii="Arial" w:hAnsi="Arial" w:cs="Arial"/>
        </w:rPr>
        <w:t xml:space="preserve"> it to research different time usage procedures and techniques. The speaker likewise </w:t>
      </w:r>
      <w:r w:rsidRPr="009F301C">
        <w:rPr>
          <w:rFonts w:ascii="Arial" w:hAnsi="Arial" w:cs="Arial"/>
        </w:rPr>
        <w:lastRenderedPageBreak/>
        <w:t xml:space="preserve">talked about how to order important information for use in reports, articles, proposes, and projects. The key components recognized included </w:t>
      </w:r>
      <w:r w:rsidR="003B4DA0" w:rsidRPr="009F301C">
        <w:rPr>
          <w:rFonts w:ascii="Arial" w:hAnsi="Arial" w:cs="Arial"/>
        </w:rPr>
        <w:t>attractive</w:t>
      </w:r>
      <w:r w:rsidRPr="009F301C">
        <w:rPr>
          <w:rFonts w:ascii="Arial" w:hAnsi="Arial" w:cs="Arial"/>
        </w:rPr>
        <w:t xml:space="preserve"> notes </w:t>
      </w:r>
      <w:r w:rsidR="003B4DA0" w:rsidRPr="009F301C">
        <w:rPr>
          <w:rFonts w:ascii="Arial" w:hAnsi="Arial" w:cs="Arial"/>
        </w:rPr>
        <w:t>for the period of</w:t>
      </w:r>
      <w:r w:rsidRPr="009F301C">
        <w:rPr>
          <w:rFonts w:ascii="Arial" w:hAnsi="Arial" w:cs="Arial"/>
        </w:rPr>
        <w:t xml:space="preserve"> talks and fr</w:t>
      </w:r>
      <w:r w:rsidR="003B4DA0">
        <w:rPr>
          <w:rFonts w:ascii="Arial" w:hAnsi="Arial" w:cs="Arial"/>
        </w:rPr>
        <w:t>om readings, note-taking procedure</w:t>
      </w:r>
      <w:r w:rsidRPr="009F301C">
        <w:rPr>
          <w:rFonts w:ascii="Arial" w:hAnsi="Arial" w:cs="Arial"/>
        </w:rPr>
        <w:t xml:space="preserve">, </w:t>
      </w:r>
      <w:r w:rsidR="003B4DA0" w:rsidRPr="009F301C">
        <w:rPr>
          <w:rFonts w:ascii="Arial" w:hAnsi="Arial" w:cs="Arial"/>
        </w:rPr>
        <w:t>and source</w:t>
      </w:r>
      <w:r w:rsidR="003B4DA0">
        <w:rPr>
          <w:rFonts w:ascii="Arial" w:hAnsi="Arial" w:cs="Arial"/>
        </w:rPr>
        <w:t xml:space="preserve"> assessment that </w:t>
      </w:r>
      <w:r w:rsidR="003B4DA0" w:rsidRPr="009F301C">
        <w:rPr>
          <w:rFonts w:ascii="Arial" w:hAnsi="Arial" w:cs="Arial"/>
        </w:rPr>
        <w:t>figur</w:t>
      </w:r>
      <w:r w:rsidR="003B4DA0">
        <w:rPr>
          <w:rFonts w:ascii="Arial" w:hAnsi="Arial" w:cs="Arial"/>
        </w:rPr>
        <w:t xml:space="preserve">e out how to track down the </w:t>
      </w:r>
      <w:r w:rsidRPr="009F301C">
        <w:rPr>
          <w:rFonts w:ascii="Arial" w:hAnsi="Arial" w:cs="Arial"/>
        </w:rPr>
        <w:t xml:space="preserve">insightful sources, reasonable sources, and assessing information from sites. </w:t>
      </w:r>
      <w:r w:rsidR="005760DF" w:rsidRPr="00777BA5">
        <w:rPr>
          <w:rFonts w:ascii="Arial" w:hAnsi="Arial" w:cs="Arial"/>
        </w:rPr>
        <w:t>(</w:t>
      </w:r>
      <w:r w:rsidR="005760DF" w:rsidRPr="00777BA5">
        <w:rPr>
          <w:rFonts w:ascii="Arial" w:hAnsi="Arial" w:cs="Arial"/>
          <w:color w:val="222222"/>
          <w:shd w:val="clear" w:color="auto" w:fill="FFFFFF"/>
        </w:rPr>
        <w:t>Bowman,2021</w:t>
      </w:r>
      <w:r w:rsidR="005760DF">
        <w:rPr>
          <w:rFonts w:ascii="Arial" w:hAnsi="Arial" w:cs="Arial"/>
          <w:color w:val="222222"/>
          <w:shd w:val="clear" w:color="auto" w:fill="FFFFFF"/>
        </w:rPr>
        <w:t>).</w:t>
      </w:r>
      <w:r w:rsidR="005C6EE8" w:rsidRPr="005C6EE8">
        <w:rPr>
          <w:rFonts w:ascii="Arial" w:hAnsi="Arial" w:cs="Arial"/>
        </w:rPr>
        <w:t xml:space="preserve"> </w:t>
      </w:r>
      <w:r w:rsidR="00EB0C25" w:rsidRPr="00EB0C25">
        <w:rPr>
          <w:rFonts w:ascii="Arial" w:hAnsi="Arial" w:cs="Arial"/>
        </w:rPr>
        <w:t xml:space="preserve">This worldview is helpful for control an encounter. This may be a one-time event or something you experience more than once, similar to meetings with a group you really want to work with. In spite of the fact that Gibbs first suggested involving it in quite a while, the stages and ideas likewise turn out as expected for one-time occasions. On the off chance that the conduct plan was made for an independent encounter, it very well may be broader and spotlight on how you can utilize your decisions pushing ahead. </w:t>
      </w:r>
      <w:r w:rsidRPr="009F301C">
        <w:rPr>
          <w:rFonts w:ascii="Arial" w:hAnsi="Arial" w:cs="Arial"/>
        </w:rPr>
        <w:t xml:space="preserve">These parts are vital in scholastic composition. The educator went on by exhibiting further scholarly composing methods. I right now have progressed information on punctuation, language use, word decision and use, and body section creation. The educator provided us with a short once-over of scholarly composing methods, significant paper designs, and entry affiliation. By understanding the numerous semantic suggestions given by this heading, I worked on my capacities to work on my scholarly execution. </w:t>
      </w:r>
      <w:r w:rsidR="005760DF" w:rsidRPr="00777BA5">
        <w:rPr>
          <w:rFonts w:ascii="Arial" w:hAnsi="Arial" w:cs="Arial"/>
        </w:rPr>
        <w:t>(</w:t>
      </w:r>
      <w:r w:rsidR="005760DF" w:rsidRPr="00777BA5">
        <w:rPr>
          <w:rFonts w:ascii="Arial" w:hAnsi="Arial" w:cs="Arial"/>
          <w:color w:val="222222"/>
          <w:shd w:val="clear" w:color="auto" w:fill="FFFFFF"/>
        </w:rPr>
        <w:t>Adeani,2020).</w:t>
      </w:r>
    </w:p>
    <w:p w14:paraId="74095177" w14:textId="77777777" w:rsidR="00EC5D89" w:rsidRDefault="00EC5D89" w:rsidP="00F4570E">
      <w:pPr>
        <w:spacing w:line="360" w:lineRule="auto"/>
        <w:jc w:val="both"/>
        <w:rPr>
          <w:rFonts w:ascii="Arial" w:hAnsi="Arial" w:cs="Arial"/>
          <w:b/>
        </w:rPr>
      </w:pPr>
      <w:r w:rsidRPr="00EC5D89">
        <w:rPr>
          <w:rFonts w:ascii="Arial" w:hAnsi="Arial" w:cs="Arial"/>
          <w:b/>
        </w:rPr>
        <w:t xml:space="preserve">Feelings and Thoughts </w:t>
      </w:r>
    </w:p>
    <w:p w14:paraId="2487377F" w14:textId="77777777" w:rsidR="00E16BFC" w:rsidRPr="0002729D" w:rsidRDefault="00EC5D89" w:rsidP="00F4570E">
      <w:pPr>
        <w:spacing w:line="360" w:lineRule="auto"/>
        <w:jc w:val="both"/>
        <w:rPr>
          <w:rFonts w:ascii="Arial" w:hAnsi="Arial" w:cs="Arial"/>
        </w:rPr>
      </w:pPr>
      <w:r w:rsidRPr="00EC5D89">
        <w:rPr>
          <w:rFonts w:ascii="Arial" w:hAnsi="Arial" w:cs="Arial"/>
        </w:rPr>
        <w:t xml:space="preserve">The experience of working in a group indicates to produce numerous abilities </w:t>
      </w:r>
      <w:r w:rsidR="009F301C">
        <w:rPr>
          <w:rFonts w:ascii="Arial" w:hAnsi="Arial" w:cs="Arial"/>
        </w:rPr>
        <w:t xml:space="preserve">and certainty that increment </w:t>
      </w:r>
      <w:r w:rsidR="009F301C" w:rsidRPr="00EC5D89">
        <w:rPr>
          <w:rFonts w:ascii="Arial" w:hAnsi="Arial" w:cs="Arial"/>
        </w:rPr>
        <w:t>efficiency</w:t>
      </w:r>
      <w:r w:rsidRPr="00EC5D89">
        <w:rPr>
          <w:rFonts w:ascii="Arial" w:hAnsi="Arial" w:cs="Arial"/>
        </w:rPr>
        <w:t xml:space="preserve"> and limit of working. It </w:t>
      </w:r>
      <w:r w:rsidR="009F301C" w:rsidRPr="00EC5D89">
        <w:rPr>
          <w:rFonts w:ascii="Arial" w:hAnsi="Arial" w:cs="Arial"/>
        </w:rPr>
        <w:t>require</w:t>
      </w:r>
      <w:r w:rsidRPr="00EC5D89">
        <w:rPr>
          <w:rFonts w:ascii="Arial" w:hAnsi="Arial" w:cs="Arial"/>
        </w:rPr>
        <w:t xml:space="preserve"> the information, for example, insight that assists me with expanding the nature of </w:t>
      </w:r>
      <w:r w:rsidR="003B4DA0" w:rsidRPr="00EC5D89">
        <w:rPr>
          <w:rFonts w:ascii="Arial" w:hAnsi="Arial" w:cs="Arial"/>
        </w:rPr>
        <w:t>person</w:t>
      </w:r>
      <w:r w:rsidR="003B4DA0">
        <w:rPr>
          <w:rFonts w:ascii="Arial" w:hAnsi="Arial" w:cs="Arial"/>
        </w:rPr>
        <w:t xml:space="preserve"> shrewd. It provides better i</w:t>
      </w:r>
      <w:r w:rsidRPr="00EC5D89">
        <w:rPr>
          <w:rFonts w:ascii="Arial" w:hAnsi="Arial" w:cs="Arial"/>
        </w:rPr>
        <w:t xml:space="preserve">nformation </w:t>
      </w:r>
      <w:r w:rsidR="003B4DA0">
        <w:rPr>
          <w:rFonts w:ascii="Arial" w:hAnsi="Arial" w:cs="Arial"/>
        </w:rPr>
        <w:t xml:space="preserve">that </w:t>
      </w:r>
      <w:r w:rsidRPr="00EC5D89">
        <w:rPr>
          <w:rFonts w:ascii="Arial" w:hAnsi="Arial" w:cs="Arial"/>
        </w:rPr>
        <w:t xml:space="preserve">how to build the employability and further developing the abilities that contains the different elements and factors that help me and furthermore assists me with working better in a group and how to organize with them. It layouts to make a logical grouping for the guessed reverse of data, which I will suggest as "no information," this conversation will study the Data-Information-Knowledge-Wisdom moderate framework that relates these contemplations as steps of a united developmental cycle. </w:t>
      </w:r>
      <w:r w:rsidR="003B4DA0">
        <w:rPr>
          <w:rFonts w:ascii="Arial" w:hAnsi="Arial" w:cs="Arial"/>
        </w:rPr>
        <w:t>Fu</w:t>
      </w:r>
      <w:r w:rsidR="003B4DA0" w:rsidRPr="00EC5D89">
        <w:rPr>
          <w:rFonts w:ascii="Arial" w:hAnsi="Arial" w:cs="Arial"/>
        </w:rPr>
        <w:t>nctioning</w:t>
      </w:r>
      <w:r w:rsidRPr="00EC5D89">
        <w:rPr>
          <w:rFonts w:ascii="Arial" w:hAnsi="Arial" w:cs="Arial"/>
        </w:rPr>
        <w:t xml:space="preserve"> in a group assists with gathering the information that fill the information of inquiries that increment the computerized abilities. Since it energizes limit and critical motivation, inventiveness is a really huge </w:t>
      </w:r>
      <w:r w:rsidR="003B4DA0" w:rsidRPr="00EC5D89">
        <w:rPr>
          <w:rFonts w:ascii="Arial" w:hAnsi="Arial" w:cs="Arial"/>
        </w:rPr>
        <w:t>strong point</w:t>
      </w:r>
      <w:r w:rsidRPr="00EC5D89">
        <w:rPr>
          <w:rFonts w:ascii="Arial" w:hAnsi="Arial" w:cs="Arial"/>
        </w:rPr>
        <w:t xml:space="preserve"> for me. It licenses me to change my thinking to develop my perceptions and information so that, when defied with an issue, I can imagine new responses for</w:t>
      </w:r>
      <w:r w:rsidR="00A83AD8">
        <w:rPr>
          <w:rFonts w:ascii="Arial" w:hAnsi="Arial" w:cs="Arial"/>
        </w:rPr>
        <w:t xml:space="preserve"> decisive reasoning. I usually</w:t>
      </w:r>
      <w:r w:rsidRPr="00EC5D89">
        <w:rPr>
          <w:rFonts w:ascii="Arial" w:hAnsi="Arial" w:cs="Arial"/>
        </w:rPr>
        <w:t xml:space="preserve"> show this capacity while overseeing packs practices and conceptualizing.</w:t>
      </w:r>
      <w:r w:rsidR="00A83AD8">
        <w:rPr>
          <w:rFonts w:ascii="Arial" w:hAnsi="Arial" w:cs="Arial"/>
        </w:rPr>
        <w:t xml:space="preserve"> Throughout this module help me to utilize the various skills that relates to the perspectives of the skills, such as communication, teamwork, self – motivation, time management and various other skills just like this. </w:t>
      </w:r>
      <w:r w:rsidR="00E16BFC">
        <w:rPr>
          <w:rFonts w:ascii="Arial" w:hAnsi="Arial" w:cs="Arial"/>
        </w:rPr>
        <w:t xml:space="preserve">The desirable skills that help </w:t>
      </w:r>
      <w:r w:rsidR="00E16BFC">
        <w:rPr>
          <w:rFonts w:ascii="Arial" w:hAnsi="Arial" w:cs="Arial"/>
        </w:rPr>
        <w:lastRenderedPageBreak/>
        <w:t>to achieve the target</w:t>
      </w:r>
      <w:r w:rsidR="00EB0C25">
        <w:rPr>
          <w:rFonts w:ascii="Arial" w:hAnsi="Arial" w:cs="Arial"/>
        </w:rPr>
        <w:t>s and utilize other factors and</w:t>
      </w:r>
      <w:r w:rsidR="00E16BFC">
        <w:rPr>
          <w:rFonts w:ascii="Arial" w:hAnsi="Arial" w:cs="Arial"/>
        </w:rPr>
        <w:t xml:space="preserve"> reflect</w:t>
      </w:r>
      <w:r w:rsidR="00EB0C25">
        <w:rPr>
          <w:rFonts w:ascii="Arial" w:hAnsi="Arial" w:cs="Arial"/>
        </w:rPr>
        <w:t xml:space="preserve">s the learning skills and </w:t>
      </w:r>
      <w:r w:rsidR="00E16BFC">
        <w:rPr>
          <w:rFonts w:ascii="Arial" w:hAnsi="Arial" w:cs="Arial"/>
        </w:rPr>
        <w:t xml:space="preserve">various other relatable things that </w:t>
      </w:r>
      <w:r w:rsidR="00EB0C25">
        <w:rPr>
          <w:rFonts w:ascii="Arial" w:hAnsi="Arial" w:cs="Arial"/>
        </w:rPr>
        <w:t>have</w:t>
      </w:r>
      <w:r w:rsidR="00E16BFC">
        <w:rPr>
          <w:rFonts w:ascii="Arial" w:hAnsi="Arial" w:cs="Arial"/>
        </w:rPr>
        <w:t xml:space="preserve"> been achieved by this module.</w:t>
      </w:r>
    </w:p>
    <w:p w14:paraId="7268C0F3" w14:textId="77777777" w:rsidR="00E16BFC" w:rsidRDefault="00E16BFC" w:rsidP="00F4570E">
      <w:pPr>
        <w:spacing w:line="360" w:lineRule="auto"/>
        <w:jc w:val="both"/>
        <w:rPr>
          <w:rFonts w:ascii="Arial" w:hAnsi="Arial" w:cs="Arial"/>
          <w:b/>
        </w:rPr>
      </w:pPr>
      <w:r w:rsidRPr="00E16BFC">
        <w:rPr>
          <w:rFonts w:ascii="Arial" w:hAnsi="Arial" w:cs="Arial"/>
          <w:b/>
        </w:rPr>
        <w:t xml:space="preserve">Evaluating and Analyzing </w:t>
      </w:r>
    </w:p>
    <w:p w14:paraId="37BF24DC" w14:textId="77777777" w:rsidR="0002729D" w:rsidRPr="00EB0C25" w:rsidRDefault="00E16BFC" w:rsidP="00EB0C25">
      <w:pPr>
        <w:spacing w:line="360" w:lineRule="auto"/>
        <w:jc w:val="both"/>
        <w:rPr>
          <w:rFonts w:ascii="Arial" w:hAnsi="Arial" w:cs="Arial"/>
        </w:rPr>
      </w:pPr>
      <w:r w:rsidRPr="00E16BFC">
        <w:rPr>
          <w:rFonts w:ascii="Arial" w:hAnsi="Arial" w:cs="Arial"/>
        </w:rPr>
        <w:t>Terms that I need to become familiar with the different kinds of abilities, for example, individual abilities using time effectively and association individual’s expertise that fostered the correspondence and work as the fundamental abilities like perusing and composing. The abilities created and assist me with understanding and individual how to find a superior line of work position in the near world as the sidelong has provided numerous exercises with that characterized the kinds of abilities for the improvement of people are vital for profession improvement in light of the fact that these are representative search for these sorts of abilities in an association, for example, the various exercises like meeting and introductory letter and different exercises had done in a gathering movement that expands the cer</w:t>
      </w:r>
      <w:r>
        <w:rPr>
          <w:rFonts w:ascii="Arial" w:hAnsi="Arial" w:cs="Arial"/>
        </w:rPr>
        <w:t xml:space="preserve">tainty and different abilities. </w:t>
      </w:r>
      <w:r w:rsidRPr="00E16BFC">
        <w:rPr>
          <w:rFonts w:ascii="Arial" w:hAnsi="Arial" w:cs="Arial"/>
        </w:rPr>
        <w:t xml:space="preserve">Finding out about different things and finishing the job later on encounters a portion of the scales like critical thinking dynamic let further develop what I need to improve as it additionally controls my solidarity and shortcoming to foster the arrangement. </w:t>
      </w:r>
      <w:r w:rsidR="00EB0C25" w:rsidRPr="00EB0C25">
        <w:rPr>
          <w:rFonts w:ascii="Arial" w:hAnsi="Arial" w:cs="Arial"/>
        </w:rPr>
        <w:t xml:space="preserve">Having done this, it would have likely been attainable to unite the parts once more and submit with a lot or any modifying. We discovered that when a gathering wishes to divide errands, we should consider how we believe every part should look and feel. Also, I'll continue to request that people distinguish their own abilities and might actually suggest taking on the "administration group jobs" structure for lengthier ventures. At last, I found that occasionally we want to scrutinize the decisions our gathering is by all accounts making to ensure that we are not only going with these decisions out of mindless obedience. </w:t>
      </w:r>
      <w:r w:rsidRPr="00E16BFC">
        <w:rPr>
          <w:rFonts w:ascii="Arial" w:hAnsi="Arial" w:cs="Arial"/>
        </w:rPr>
        <w:t xml:space="preserve">Finding out pretty much this large number of abilities are vital to me as business </w:t>
      </w:r>
      <w:r w:rsidR="003B4DA0">
        <w:rPr>
          <w:rFonts w:ascii="Arial" w:hAnsi="Arial" w:cs="Arial"/>
        </w:rPr>
        <w:t>and partake in</w:t>
      </w:r>
      <w:r w:rsidRPr="00E16BFC">
        <w:rPr>
          <w:rFonts w:ascii="Arial" w:hAnsi="Arial" w:cs="Arial"/>
        </w:rPr>
        <w:t xml:space="preserve"> gathering conversation with the growth increment my insight and working on other different abilities and dissect the gathering conversation to further develop the group working and correspondence administration and different others time usage usage expertise advancement.</w:t>
      </w:r>
      <w:r w:rsidR="00EA47DF">
        <w:rPr>
          <w:rFonts w:ascii="Arial" w:hAnsi="Arial" w:cs="Arial"/>
        </w:rPr>
        <w:t xml:space="preserve"> </w:t>
      </w:r>
      <w:r>
        <w:rPr>
          <w:rFonts w:ascii="Arial" w:hAnsi="Arial" w:cs="Arial"/>
        </w:rPr>
        <w:t xml:space="preserve">At </w:t>
      </w:r>
      <w:r w:rsidR="00EA47DF">
        <w:rPr>
          <w:rFonts w:ascii="Arial" w:hAnsi="Arial" w:cs="Arial"/>
        </w:rPr>
        <w:t xml:space="preserve">the time , I feel that I can be more better than this as , it deliberately reflects to my ability as it moreover can be positive , as I relies that everyone are much more have talent then me as this increases the ability and productivity that increases my growth rate. </w:t>
      </w:r>
      <w:r w:rsidR="00EA47DF" w:rsidRPr="00EA47DF">
        <w:rPr>
          <w:rFonts w:ascii="Arial" w:hAnsi="Arial" w:cs="Arial"/>
        </w:rPr>
        <w:t>The opportunity to discuss quieting down procedures would have been introduced by this, and perhaps the occasion couldn't ever have occurred in any case.</w:t>
      </w:r>
      <w:r w:rsidR="00EA47DF">
        <w:rPr>
          <w:rFonts w:ascii="Arial" w:hAnsi="Arial" w:cs="Arial"/>
        </w:rPr>
        <w:t xml:space="preserve"> </w:t>
      </w:r>
      <w:bookmarkStart w:id="4" w:name="_Toc110348898"/>
    </w:p>
    <w:p w14:paraId="3AF5EC0E" w14:textId="77777777" w:rsidR="00EA47DF" w:rsidRDefault="00EA47DF" w:rsidP="00EA47DF">
      <w:pPr>
        <w:pStyle w:val="Heading1"/>
        <w:spacing w:line="360" w:lineRule="auto"/>
      </w:pPr>
      <w:bookmarkStart w:id="5" w:name="_Toc110517288"/>
      <w:r>
        <w:lastRenderedPageBreak/>
        <w:t>Personal Development Plan</w:t>
      </w:r>
      <w:bookmarkEnd w:id="4"/>
      <w:bookmarkEnd w:id="5"/>
    </w:p>
    <w:tbl>
      <w:tblPr>
        <w:tblStyle w:val="TableGrid"/>
        <w:tblW w:w="0" w:type="auto"/>
        <w:tblLook w:val="04A0" w:firstRow="1" w:lastRow="0" w:firstColumn="1" w:lastColumn="0" w:noHBand="0" w:noVBand="1"/>
      </w:tblPr>
      <w:tblGrid>
        <w:gridCol w:w="2756"/>
        <w:gridCol w:w="6594"/>
      </w:tblGrid>
      <w:tr w:rsidR="00EA47DF" w14:paraId="313E6171" w14:textId="77777777" w:rsidTr="00357A0E">
        <w:tc>
          <w:tcPr>
            <w:tcW w:w="2808" w:type="dxa"/>
          </w:tcPr>
          <w:p w14:paraId="076DB0A7" w14:textId="77777777" w:rsidR="00EA47DF" w:rsidRPr="00A50C18" w:rsidRDefault="00EA47DF" w:rsidP="00357A0E">
            <w:pPr>
              <w:spacing w:line="360" w:lineRule="auto"/>
              <w:jc w:val="both"/>
              <w:rPr>
                <w:rFonts w:ascii="Arial" w:hAnsi="Arial" w:cs="Arial"/>
                <w:b/>
              </w:rPr>
            </w:pPr>
            <w:r>
              <w:rPr>
                <w:rFonts w:ascii="Arial" w:hAnsi="Arial" w:cs="Arial"/>
                <w:b/>
              </w:rPr>
              <w:t>Objective</w:t>
            </w:r>
          </w:p>
        </w:tc>
        <w:tc>
          <w:tcPr>
            <w:tcW w:w="6768" w:type="dxa"/>
          </w:tcPr>
          <w:p w14:paraId="161EA8CC" w14:textId="77777777" w:rsidR="00EA47DF" w:rsidRDefault="00EA47DF" w:rsidP="00357A0E">
            <w:pPr>
              <w:spacing w:line="360" w:lineRule="auto"/>
              <w:jc w:val="both"/>
              <w:rPr>
                <w:rFonts w:ascii="Arial" w:hAnsi="Arial" w:cs="Arial"/>
              </w:rPr>
            </w:pPr>
            <w:r w:rsidRPr="00EA47DF">
              <w:rPr>
                <w:rFonts w:ascii="Arial" w:hAnsi="Arial" w:cs="Arial"/>
              </w:rPr>
              <w:t xml:space="preserve">The goal is to </w:t>
            </w:r>
            <w:r w:rsidR="003B4DA0" w:rsidRPr="00EA47DF">
              <w:rPr>
                <w:rFonts w:ascii="Arial" w:hAnsi="Arial" w:cs="Arial"/>
              </w:rPr>
              <w:t>advance</w:t>
            </w:r>
            <w:r w:rsidRPr="00EA47DF">
              <w:rPr>
                <w:rFonts w:ascii="Arial" w:hAnsi="Arial" w:cs="Arial"/>
              </w:rPr>
              <w:t xml:space="preserve"> the abilities that help</w:t>
            </w:r>
            <w:r w:rsidR="003B4DA0">
              <w:rPr>
                <w:rFonts w:ascii="Arial" w:hAnsi="Arial" w:cs="Arial"/>
              </w:rPr>
              <w:t>s</w:t>
            </w:r>
            <w:r w:rsidRPr="00EA47DF">
              <w:rPr>
                <w:rFonts w:ascii="Arial" w:hAnsi="Arial" w:cs="Arial"/>
              </w:rPr>
              <w:t xml:space="preserve"> me in securing the position or work on the abilities.</w:t>
            </w:r>
            <w:r w:rsidR="00EB0C25">
              <w:rPr>
                <w:rFonts w:ascii="Arial" w:hAnsi="Arial" w:cs="Arial"/>
              </w:rPr>
              <w:t xml:space="preserve"> The objective of this module to overcome with the weakness and attain various skills of academic and employability skills that reflects the model of Gibbs.  </w:t>
            </w:r>
          </w:p>
        </w:tc>
      </w:tr>
      <w:tr w:rsidR="00EA47DF" w14:paraId="5DA2F543" w14:textId="77777777" w:rsidTr="00357A0E">
        <w:tc>
          <w:tcPr>
            <w:tcW w:w="2808" w:type="dxa"/>
          </w:tcPr>
          <w:p w14:paraId="412D02E5" w14:textId="77777777" w:rsidR="00EA47DF" w:rsidRPr="00A50C18" w:rsidRDefault="00EA47DF" w:rsidP="00357A0E">
            <w:pPr>
              <w:spacing w:line="360" w:lineRule="auto"/>
              <w:jc w:val="both"/>
              <w:rPr>
                <w:rFonts w:ascii="Arial" w:hAnsi="Arial" w:cs="Arial"/>
                <w:b/>
              </w:rPr>
            </w:pPr>
            <w:r>
              <w:rPr>
                <w:rFonts w:ascii="Arial" w:hAnsi="Arial" w:cs="Arial"/>
                <w:b/>
              </w:rPr>
              <w:t xml:space="preserve">Actions </w:t>
            </w:r>
          </w:p>
        </w:tc>
        <w:tc>
          <w:tcPr>
            <w:tcW w:w="6768" w:type="dxa"/>
          </w:tcPr>
          <w:p w14:paraId="76D4D2AC" w14:textId="77777777" w:rsidR="00EA47DF" w:rsidRDefault="00EA47DF" w:rsidP="00357A0E">
            <w:pPr>
              <w:spacing w:line="360" w:lineRule="auto"/>
              <w:jc w:val="both"/>
              <w:rPr>
                <w:rFonts w:ascii="Arial" w:hAnsi="Arial" w:cs="Arial"/>
              </w:rPr>
            </w:pPr>
            <w:r w:rsidRPr="00EA47DF">
              <w:rPr>
                <w:rFonts w:ascii="Arial" w:hAnsi="Arial" w:cs="Arial"/>
              </w:rPr>
              <w:t>It assisted me with understanding that acquiring information and fostering the abilities are vital, for example, I have further develop the relational abilities successfully with my group , it likewise deals with the time that become the main abilities that expected to move along. As connecting more in the gathering conversation increment my insight.</w:t>
            </w:r>
            <w:r w:rsidR="00357A0E">
              <w:rPr>
                <w:rFonts w:ascii="Arial" w:hAnsi="Arial" w:cs="Arial"/>
              </w:rPr>
              <w:t xml:space="preserve"> I ensure that benefits can be taken from conversation that reflects the mistakes that has been made. This experience made me realize that I can gain more and more skills that will beneficial for me in the future and from this it can build confidence as well.  </w:t>
            </w:r>
          </w:p>
        </w:tc>
      </w:tr>
      <w:tr w:rsidR="00EA47DF" w14:paraId="47A1CEB7" w14:textId="77777777" w:rsidTr="00357A0E">
        <w:tc>
          <w:tcPr>
            <w:tcW w:w="2808" w:type="dxa"/>
          </w:tcPr>
          <w:p w14:paraId="4FA7F104" w14:textId="77777777" w:rsidR="00EA47DF" w:rsidRPr="00A50C18" w:rsidRDefault="00EA47DF" w:rsidP="00357A0E">
            <w:pPr>
              <w:spacing w:line="360" w:lineRule="auto"/>
              <w:jc w:val="both"/>
              <w:rPr>
                <w:rFonts w:ascii="Arial" w:hAnsi="Arial" w:cs="Arial"/>
                <w:b/>
              </w:rPr>
            </w:pPr>
            <w:r>
              <w:rPr>
                <w:rFonts w:ascii="Arial" w:hAnsi="Arial" w:cs="Arial"/>
                <w:b/>
              </w:rPr>
              <w:t xml:space="preserve">Criteria </w:t>
            </w:r>
          </w:p>
        </w:tc>
        <w:tc>
          <w:tcPr>
            <w:tcW w:w="6768" w:type="dxa"/>
          </w:tcPr>
          <w:p w14:paraId="78D612F2" w14:textId="77777777" w:rsidR="00EA47DF" w:rsidRDefault="00EA47DF" w:rsidP="00357A0E">
            <w:pPr>
              <w:spacing w:line="360" w:lineRule="auto"/>
              <w:jc w:val="both"/>
              <w:rPr>
                <w:rFonts w:ascii="Arial" w:hAnsi="Arial" w:cs="Arial"/>
              </w:rPr>
            </w:pPr>
            <w:r w:rsidRPr="00EA47DF">
              <w:rPr>
                <w:rFonts w:ascii="Arial" w:hAnsi="Arial" w:cs="Arial"/>
              </w:rPr>
              <w:t xml:space="preserve">As I had accomplish numerous abilities like using time productively, advanced abilities, relational abilities. The rationale is to accomplish the better an open door and further develop the abilities that increment the efficiency and different elements. As I have work on numerous things during getting done with the responsibility two. As this module has </w:t>
            </w:r>
            <w:r w:rsidR="003B4DA0" w:rsidRPr="00EA47DF">
              <w:rPr>
                <w:rFonts w:ascii="Arial" w:hAnsi="Arial" w:cs="Arial"/>
              </w:rPr>
              <w:t>help</w:t>
            </w:r>
            <w:r w:rsidRPr="00EA47DF">
              <w:rPr>
                <w:rFonts w:ascii="Arial" w:hAnsi="Arial" w:cs="Arial"/>
              </w:rPr>
              <w:t xml:space="preserve"> me in large numbers of the things and straightforwardly rolled out different improvements in me.</w:t>
            </w:r>
          </w:p>
        </w:tc>
      </w:tr>
      <w:tr w:rsidR="00EA47DF" w14:paraId="78C09DB2" w14:textId="77777777" w:rsidTr="00357A0E">
        <w:tc>
          <w:tcPr>
            <w:tcW w:w="2808" w:type="dxa"/>
          </w:tcPr>
          <w:p w14:paraId="2584259D" w14:textId="77777777" w:rsidR="00EA47DF" w:rsidRPr="00A50C18" w:rsidRDefault="00EA47DF" w:rsidP="00357A0E">
            <w:pPr>
              <w:spacing w:line="360" w:lineRule="auto"/>
              <w:jc w:val="both"/>
              <w:rPr>
                <w:rFonts w:ascii="Arial" w:hAnsi="Arial" w:cs="Arial"/>
                <w:b/>
              </w:rPr>
            </w:pPr>
            <w:r>
              <w:rPr>
                <w:rFonts w:ascii="Arial" w:hAnsi="Arial" w:cs="Arial"/>
                <w:b/>
              </w:rPr>
              <w:t>Resources</w:t>
            </w:r>
          </w:p>
        </w:tc>
        <w:tc>
          <w:tcPr>
            <w:tcW w:w="6768" w:type="dxa"/>
          </w:tcPr>
          <w:p w14:paraId="59A3B76C" w14:textId="77777777" w:rsidR="00EA47DF" w:rsidRDefault="00EA47DF" w:rsidP="00357A0E">
            <w:pPr>
              <w:spacing w:line="360" w:lineRule="auto"/>
              <w:jc w:val="both"/>
              <w:rPr>
                <w:rFonts w:ascii="Arial" w:hAnsi="Arial" w:cs="Arial"/>
              </w:rPr>
            </w:pPr>
            <w:r w:rsidRPr="00EA47DF">
              <w:rPr>
                <w:rFonts w:ascii="Arial" w:hAnsi="Arial" w:cs="Arial"/>
              </w:rPr>
              <w:t xml:space="preserve">I utilize numerous </w:t>
            </w:r>
            <w:r w:rsidR="00357A0E" w:rsidRPr="00EA47DF">
              <w:rPr>
                <w:rFonts w:ascii="Arial" w:hAnsi="Arial" w:cs="Arial"/>
              </w:rPr>
              <w:t>effects</w:t>
            </w:r>
            <w:r w:rsidRPr="00EA47DF">
              <w:rPr>
                <w:rFonts w:ascii="Arial" w:hAnsi="Arial" w:cs="Arial"/>
              </w:rPr>
              <w:t xml:space="preserve"> that assist me with using and work on the capacity and abilities. As these assets are my group, educator and other, that assisted me with raising my efficiency. As different assets likewise builds my productivity and working limit. Perusing more books increment the ability to understand and acquire loads of information.</w:t>
            </w:r>
          </w:p>
        </w:tc>
      </w:tr>
      <w:tr w:rsidR="00EA47DF" w14:paraId="40BACD51" w14:textId="77777777" w:rsidTr="00357A0E">
        <w:tc>
          <w:tcPr>
            <w:tcW w:w="2808" w:type="dxa"/>
          </w:tcPr>
          <w:p w14:paraId="106EB259" w14:textId="77777777" w:rsidR="00EA47DF" w:rsidRPr="00A50C18" w:rsidRDefault="00EA47DF" w:rsidP="00357A0E">
            <w:pPr>
              <w:spacing w:line="360" w:lineRule="auto"/>
              <w:jc w:val="both"/>
              <w:rPr>
                <w:rFonts w:ascii="Arial" w:hAnsi="Arial" w:cs="Arial"/>
                <w:b/>
              </w:rPr>
            </w:pPr>
            <w:r>
              <w:rPr>
                <w:rFonts w:ascii="Arial" w:hAnsi="Arial" w:cs="Arial"/>
                <w:b/>
              </w:rPr>
              <w:t xml:space="preserve">Obstacles </w:t>
            </w:r>
          </w:p>
        </w:tc>
        <w:tc>
          <w:tcPr>
            <w:tcW w:w="6768" w:type="dxa"/>
          </w:tcPr>
          <w:p w14:paraId="01BCBD67" w14:textId="77777777" w:rsidR="00EA47DF" w:rsidRDefault="00357A0E" w:rsidP="003B4DA0">
            <w:pPr>
              <w:spacing w:line="360" w:lineRule="auto"/>
              <w:jc w:val="both"/>
              <w:rPr>
                <w:rFonts w:ascii="Arial" w:hAnsi="Arial" w:cs="Arial"/>
              </w:rPr>
            </w:pPr>
            <w:r w:rsidRPr="00357A0E">
              <w:rPr>
                <w:rFonts w:ascii="Arial" w:hAnsi="Arial" w:cs="Arial"/>
              </w:rPr>
              <w:t>I don't share out with numerous issues as my group was extremely strong</w:t>
            </w:r>
            <w:r w:rsidR="009F301C">
              <w:rPr>
                <w:rFonts w:ascii="Arial" w:hAnsi="Arial" w:cs="Arial"/>
              </w:rPr>
              <w:t xml:space="preserve"> and yet </w:t>
            </w:r>
            <w:r w:rsidR="003B4DA0">
              <w:rPr>
                <w:rFonts w:ascii="Arial" w:hAnsi="Arial" w:cs="Arial"/>
              </w:rPr>
              <w:t xml:space="preserve">it was </w:t>
            </w:r>
            <w:r w:rsidRPr="00357A0E">
              <w:rPr>
                <w:rFonts w:ascii="Arial" w:hAnsi="Arial" w:cs="Arial"/>
              </w:rPr>
              <w:t xml:space="preserve">different to me as ,it likewise helped me how to function in a group. </w:t>
            </w:r>
            <w:r w:rsidR="003B4DA0">
              <w:rPr>
                <w:rFonts w:ascii="Arial" w:hAnsi="Arial" w:cs="Arial"/>
              </w:rPr>
              <w:t xml:space="preserve">Efficiency </w:t>
            </w:r>
            <w:r w:rsidRPr="00357A0E">
              <w:rPr>
                <w:rFonts w:ascii="Arial" w:hAnsi="Arial" w:cs="Arial"/>
              </w:rPr>
              <w:t xml:space="preserve">in a group makes and fabricate the degree of certainty and furthermore builds the posting and </w:t>
            </w:r>
            <w:r w:rsidRPr="00357A0E">
              <w:rPr>
                <w:rFonts w:ascii="Arial" w:hAnsi="Arial" w:cs="Arial"/>
              </w:rPr>
              <w:lastRenderedPageBreak/>
              <w:t>talking abilities. So essentially I haven't dealt with such issues in finishing the module or evaluation.</w:t>
            </w:r>
          </w:p>
        </w:tc>
      </w:tr>
      <w:tr w:rsidR="00EA47DF" w14:paraId="14F98B3A" w14:textId="77777777" w:rsidTr="00357A0E">
        <w:tc>
          <w:tcPr>
            <w:tcW w:w="2808" w:type="dxa"/>
          </w:tcPr>
          <w:p w14:paraId="59637F68" w14:textId="77777777" w:rsidR="00EA47DF" w:rsidRPr="00A50C18" w:rsidRDefault="00EA47DF" w:rsidP="00357A0E">
            <w:pPr>
              <w:spacing w:line="360" w:lineRule="auto"/>
              <w:jc w:val="both"/>
              <w:rPr>
                <w:rFonts w:ascii="Arial" w:hAnsi="Arial" w:cs="Arial"/>
                <w:b/>
              </w:rPr>
            </w:pPr>
            <w:r>
              <w:rPr>
                <w:rFonts w:ascii="Arial" w:hAnsi="Arial" w:cs="Arial"/>
                <w:b/>
              </w:rPr>
              <w:lastRenderedPageBreak/>
              <w:t>Support</w:t>
            </w:r>
          </w:p>
        </w:tc>
        <w:tc>
          <w:tcPr>
            <w:tcW w:w="6768" w:type="dxa"/>
          </w:tcPr>
          <w:p w14:paraId="591BA799" w14:textId="77777777" w:rsidR="00EA47DF" w:rsidRDefault="003B4DA0" w:rsidP="00357A0E">
            <w:pPr>
              <w:spacing w:line="360" w:lineRule="auto"/>
              <w:jc w:val="both"/>
              <w:rPr>
                <w:rFonts w:ascii="Arial" w:hAnsi="Arial" w:cs="Arial"/>
              </w:rPr>
            </w:pPr>
            <w:r>
              <w:rPr>
                <w:rFonts w:ascii="Arial" w:hAnsi="Arial" w:cs="Arial"/>
              </w:rPr>
              <w:t>On the</w:t>
            </w:r>
            <w:r w:rsidR="009F301C" w:rsidRPr="009F301C">
              <w:rPr>
                <w:rFonts w:ascii="Arial" w:hAnsi="Arial" w:cs="Arial"/>
              </w:rPr>
              <w:t xml:space="preserve"> chance that I discuss the emotionally supportive network, I finished upheld my group and others also. The main thing is supporting, it gain numerous abilities like dynamic posting, correspondence and numerous different abilities also. Supporting the group help to effec</w:t>
            </w:r>
            <w:r w:rsidR="009F301C">
              <w:rPr>
                <w:rFonts w:ascii="Arial" w:hAnsi="Arial" w:cs="Arial"/>
              </w:rPr>
              <w:t>tively accomplish the objective</w:t>
            </w:r>
            <w:r w:rsidR="00E00DB9">
              <w:rPr>
                <w:rFonts w:ascii="Arial" w:hAnsi="Arial" w:cs="Arial"/>
              </w:rPr>
              <w:t xml:space="preserve">. </w:t>
            </w:r>
          </w:p>
        </w:tc>
      </w:tr>
      <w:tr w:rsidR="00EA47DF" w14:paraId="43208AD3" w14:textId="77777777" w:rsidTr="00357A0E">
        <w:tc>
          <w:tcPr>
            <w:tcW w:w="2808" w:type="dxa"/>
          </w:tcPr>
          <w:p w14:paraId="445EE019" w14:textId="77777777" w:rsidR="00EA47DF" w:rsidRDefault="00EA47DF" w:rsidP="00357A0E">
            <w:pPr>
              <w:spacing w:line="360" w:lineRule="auto"/>
              <w:jc w:val="both"/>
              <w:rPr>
                <w:rFonts w:ascii="Arial" w:hAnsi="Arial" w:cs="Arial"/>
                <w:b/>
              </w:rPr>
            </w:pPr>
            <w:r>
              <w:rPr>
                <w:rFonts w:ascii="Arial" w:hAnsi="Arial" w:cs="Arial"/>
                <w:b/>
              </w:rPr>
              <w:t xml:space="preserve">Feedback </w:t>
            </w:r>
          </w:p>
        </w:tc>
        <w:tc>
          <w:tcPr>
            <w:tcW w:w="6768" w:type="dxa"/>
          </w:tcPr>
          <w:p w14:paraId="06C8097C" w14:textId="77777777" w:rsidR="00EA47DF" w:rsidRDefault="00357A0E" w:rsidP="0002729D">
            <w:pPr>
              <w:spacing w:line="360" w:lineRule="auto"/>
              <w:jc w:val="both"/>
              <w:rPr>
                <w:rFonts w:ascii="Arial" w:hAnsi="Arial" w:cs="Arial"/>
              </w:rPr>
            </w:pPr>
            <w:r>
              <w:rPr>
                <w:rFonts w:ascii="Arial" w:hAnsi="Arial" w:cs="Arial"/>
              </w:rPr>
              <w:t xml:space="preserve">From the resit quiz I learn many things as the feedback says </w:t>
            </w:r>
            <w:r w:rsidR="009A09C0">
              <w:rPr>
                <w:rFonts w:ascii="Arial" w:hAnsi="Arial" w:cs="Arial"/>
              </w:rPr>
              <w:t xml:space="preserve">about learning more of references that can build more skills and give the better learning outcome. As the quiz is about </w:t>
            </w:r>
            <w:r w:rsidR="0002729D">
              <w:rPr>
                <w:rFonts w:ascii="Arial" w:hAnsi="Arial" w:cs="Arial"/>
              </w:rPr>
              <w:t>the academic and employability skills</w:t>
            </w:r>
            <w:r w:rsidR="009A09C0">
              <w:rPr>
                <w:rFonts w:ascii="Arial" w:hAnsi="Arial" w:cs="Arial"/>
              </w:rPr>
              <w:t xml:space="preserve">. The issue has been face in referencing skills that can be improved by </w:t>
            </w:r>
            <w:r w:rsidR="0002729D">
              <w:rPr>
                <w:rFonts w:ascii="Arial" w:hAnsi="Arial" w:cs="Arial"/>
              </w:rPr>
              <w:t xml:space="preserve">practicing </w:t>
            </w:r>
            <w:r w:rsidR="009A09C0">
              <w:rPr>
                <w:rFonts w:ascii="Arial" w:hAnsi="Arial" w:cs="Arial"/>
              </w:rPr>
              <w:t xml:space="preserve">more of referencing. As the grade </w:t>
            </w:r>
            <w:r w:rsidR="0002729D">
              <w:rPr>
                <w:rFonts w:ascii="Arial" w:hAnsi="Arial" w:cs="Arial"/>
              </w:rPr>
              <w:t xml:space="preserve">was 10/2.50 that refers to the task. As this can be increased by increasing the ability and skills of academic. </w:t>
            </w:r>
          </w:p>
        </w:tc>
      </w:tr>
    </w:tbl>
    <w:p w14:paraId="527AA402" w14:textId="77777777" w:rsidR="00EA47DF" w:rsidRDefault="00EA47DF" w:rsidP="00EA47DF">
      <w:pPr>
        <w:spacing w:line="360" w:lineRule="auto"/>
        <w:jc w:val="both"/>
        <w:rPr>
          <w:rFonts w:ascii="Arial" w:hAnsi="Arial" w:cs="Arial"/>
        </w:rPr>
      </w:pPr>
    </w:p>
    <w:p w14:paraId="45F2B505" w14:textId="77777777" w:rsidR="00EA47DF" w:rsidRDefault="00EA47DF" w:rsidP="00EA47DF">
      <w:pPr>
        <w:spacing w:line="360" w:lineRule="auto"/>
        <w:rPr>
          <w:rFonts w:ascii="Arial" w:hAnsi="Arial" w:cs="Arial"/>
        </w:rPr>
      </w:pPr>
      <w:r>
        <w:rPr>
          <w:rFonts w:ascii="Arial" w:hAnsi="Arial" w:cs="Arial"/>
        </w:rPr>
        <w:br w:type="page"/>
      </w:r>
    </w:p>
    <w:p w14:paraId="0B1767EC" w14:textId="77777777" w:rsidR="00EA47DF" w:rsidRDefault="0002729D" w:rsidP="0002729D">
      <w:pPr>
        <w:pStyle w:val="Heading1"/>
      </w:pPr>
      <w:bookmarkStart w:id="6" w:name="_Toc110517289"/>
      <w:r>
        <w:lastRenderedPageBreak/>
        <w:t>Conclusion</w:t>
      </w:r>
      <w:bookmarkEnd w:id="6"/>
      <w:r>
        <w:t xml:space="preserve"> </w:t>
      </w:r>
    </w:p>
    <w:p w14:paraId="1BFA79D1" w14:textId="77777777" w:rsidR="0002729D" w:rsidRDefault="00551DB9" w:rsidP="00B57212">
      <w:pPr>
        <w:spacing w:line="360" w:lineRule="auto"/>
        <w:jc w:val="both"/>
        <w:rPr>
          <w:rFonts w:ascii="Arial" w:hAnsi="Arial" w:cs="Arial"/>
        </w:rPr>
      </w:pPr>
      <w:r>
        <w:rPr>
          <w:rFonts w:ascii="Arial" w:hAnsi="Arial" w:cs="Arial"/>
        </w:rPr>
        <w:t xml:space="preserve">This reflection is about improving the skills and what has been learn by doing the assignment. </w:t>
      </w:r>
      <w:r w:rsidR="009F301C" w:rsidRPr="009F301C">
        <w:rPr>
          <w:rFonts w:ascii="Arial" w:hAnsi="Arial" w:cs="Arial"/>
        </w:rPr>
        <w:t>As I have improve or encourage various limits, for instance, definitive thinking, fundamental capacities, relationship building capacities and various capacities that work on my capability and productivity</w:t>
      </w:r>
      <w:r w:rsidR="0002729D" w:rsidRPr="0002729D">
        <w:rPr>
          <w:rFonts w:ascii="Arial" w:hAnsi="Arial" w:cs="Arial"/>
        </w:rPr>
        <w:t>.</w:t>
      </w:r>
      <w:r w:rsidR="0002729D">
        <w:rPr>
          <w:rFonts w:ascii="Arial" w:hAnsi="Arial" w:cs="Arial"/>
        </w:rPr>
        <w:t xml:space="preserve"> It also coves the personal development plan that refers to the actions, resources, o</w:t>
      </w:r>
      <w:r w:rsidR="0002729D" w:rsidRPr="0002729D">
        <w:rPr>
          <w:rFonts w:ascii="Arial" w:hAnsi="Arial" w:cs="Arial"/>
        </w:rPr>
        <w:t>bstacles</w:t>
      </w:r>
      <w:r w:rsidR="0002729D">
        <w:rPr>
          <w:rFonts w:ascii="Arial" w:hAnsi="Arial" w:cs="Arial"/>
        </w:rPr>
        <w:t xml:space="preserve"> and the feedback that reflects to increase the referencing style and need to improve more. </w:t>
      </w:r>
    </w:p>
    <w:p w14:paraId="731FF96D" w14:textId="77777777" w:rsidR="00B57212" w:rsidRDefault="00B57212">
      <w:pPr>
        <w:rPr>
          <w:rFonts w:ascii="Arial" w:hAnsi="Arial" w:cs="Arial"/>
        </w:rPr>
      </w:pPr>
      <w:r>
        <w:rPr>
          <w:rFonts w:ascii="Arial" w:hAnsi="Arial" w:cs="Arial"/>
        </w:rPr>
        <w:br w:type="page"/>
      </w:r>
    </w:p>
    <w:p w14:paraId="2CB0B4C6" w14:textId="77777777" w:rsidR="00B57212" w:rsidRPr="00B57212" w:rsidRDefault="00B57212" w:rsidP="00B57212">
      <w:pPr>
        <w:pStyle w:val="Heading1"/>
        <w:rPr>
          <w:rFonts w:ascii="Arial" w:hAnsi="Arial" w:cs="Arial"/>
        </w:rPr>
      </w:pPr>
      <w:bookmarkStart w:id="7" w:name="_Toc110517290"/>
      <w:r w:rsidRPr="00B57212">
        <w:rPr>
          <w:rFonts w:ascii="Arial" w:hAnsi="Arial" w:cs="Arial"/>
        </w:rPr>
        <w:lastRenderedPageBreak/>
        <w:t>References</w:t>
      </w:r>
      <w:bookmarkEnd w:id="7"/>
      <w:r w:rsidRPr="00B57212">
        <w:rPr>
          <w:rFonts w:ascii="Arial" w:hAnsi="Arial" w:cs="Arial"/>
        </w:rPr>
        <w:t xml:space="preserve"> </w:t>
      </w:r>
    </w:p>
    <w:p w14:paraId="1213D23F" w14:textId="77777777" w:rsidR="00B57212" w:rsidRPr="00660C83" w:rsidRDefault="00B57212" w:rsidP="00B57212">
      <w:pPr>
        <w:spacing w:line="360" w:lineRule="auto"/>
        <w:jc w:val="both"/>
        <w:rPr>
          <w:rFonts w:ascii="Arial" w:hAnsi="Arial" w:cs="Arial"/>
          <w:color w:val="222222"/>
          <w:shd w:val="clear" w:color="auto" w:fill="FFFFFF"/>
        </w:rPr>
      </w:pPr>
      <w:r w:rsidRPr="00660C83">
        <w:rPr>
          <w:rFonts w:ascii="Arial" w:hAnsi="Arial" w:cs="Arial"/>
          <w:color w:val="222222"/>
          <w:shd w:val="clear" w:color="auto" w:fill="FFFFFF"/>
        </w:rPr>
        <w:t>Adeani, I.S., Febriani, R.B. and Syafryadin, S., 2020. USING GIBBS’REFLECTIVE CYCLE IN MAKING REFLECTIONS OF LITERARY ANALYSIS. </w:t>
      </w:r>
      <w:r w:rsidRPr="00660C83">
        <w:rPr>
          <w:rFonts w:ascii="Arial" w:hAnsi="Arial" w:cs="Arial"/>
          <w:i/>
          <w:iCs/>
          <w:color w:val="222222"/>
          <w:shd w:val="clear" w:color="auto" w:fill="FFFFFF"/>
        </w:rPr>
        <w:t>Indonesian EFL Journal</w:t>
      </w:r>
      <w:r w:rsidRPr="00660C83">
        <w:rPr>
          <w:rFonts w:ascii="Arial" w:hAnsi="Arial" w:cs="Arial"/>
          <w:color w:val="222222"/>
          <w:shd w:val="clear" w:color="auto" w:fill="FFFFFF"/>
        </w:rPr>
        <w:t>, </w:t>
      </w:r>
      <w:r w:rsidRPr="00660C83">
        <w:rPr>
          <w:rFonts w:ascii="Arial" w:hAnsi="Arial" w:cs="Arial"/>
          <w:i/>
          <w:iCs/>
          <w:color w:val="222222"/>
          <w:shd w:val="clear" w:color="auto" w:fill="FFFFFF"/>
        </w:rPr>
        <w:t>6</w:t>
      </w:r>
      <w:r w:rsidRPr="00660C83">
        <w:rPr>
          <w:rFonts w:ascii="Arial" w:hAnsi="Arial" w:cs="Arial"/>
          <w:color w:val="222222"/>
          <w:shd w:val="clear" w:color="auto" w:fill="FFFFFF"/>
        </w:rPr>
        <w:t>(2), pp.139-148.</w:t>
      </w:r>
    </w:p>
    <w:p w14:paraId="1D7564D9" w14:textId="77777777" w:rsidR="00B57212" w:rsidRPr="00660C83" w:rsidRDefault="00B57212" w:rsidP="00B57212">
      <w:pPr>
        <w:spacing w:line="360" w:lineRule="auto"/>
        <w:jc w:val="both"/>
      </w:pPr>
      <w:r w:rsidRPr="00660C83">
        <w:rPr>
          <w:rFonts w:ascii="Arial" w:hAnsi="Arial" w:cs="Arial"/>
          <w:color w:val="222222"/>
          <w:shd w:val="clear" w:color="auto" w:fill="FFFFFF"/>
        </w:rPr>
        <w:t>Bowman, M., 2021. A framework for scaffolding academic reflective writing in dentistry. </w:t>
      </w:r>
      <w:r w:rsidRPr="00660C83">
        <w:rPr>
          <w:rFonts w:ascii="Arial" w:hAnsi="Arial" w:cs="Arial"/>
          <w:i/>
          <w:iCs/>
          <w:color w:val="222222"/>
          <w:shd w:val="clear" w:color="auto" w:fill="FFFFFF"/>
        </w:rPr>
        <w:t>European Journal of Dental Education</w:t>
      </w:r>
      <w:r w:rsidRPr="00660C83">
        <w:rPr>
          <w:rFonts w:ascii="Arial" w:hAnsi="Arial" w:cs="Arial"/>
          <w:color w:val="222222"/>
          <w:shd w:val="clear" w:color="auto" w:fill="FFFFFF"/>
        </w:rPr>
        <w:t>, </w:t>
      </w:r>
      <w:r w:rsidRPr="00660C83">
        <w:rPr>
          <w:rFonts w:ascii="Arial" w:hAnsi="Arial" w:cs="Arial"/>
          <w:i/>
          <w:iCs/>
          <w:color w:val="222222"/>
          <w:shd w:val="clear" w:color="auto" w:fill="FFFFFF"/>
        </w:rPr>
        <w:t>25</w:t>
      </w:r>
      <w:r w:rsidRPr="00660C83">
        <w:rPr>
          <w:rFonts w:ascii="Arial" w:hAnsi="Arial" w:cs="Arial"/>
          <w:color w:val="222222"/>
          <w:shd w:val="clear" w:color="auto" w:fill="FFFFFF"/>
        </w:rPr>
        <w:t>(1), pp.35-49.</w:t>
      </w:r>
    </w:p>
    <w:p w14:paraId="3BAAA7E2" w14:textId="77777777" w:rsidR="00B57212" w:rsidRPr="00660C83" w:rsidRDefault="00B57212" w:rsidP="00B57212">
      <w:pPr>
        <w:spacing w:line="360" w:lineRule="auto"/>
        <w:jc w:val="both"/>
        <w:rPr>
          <w:rFonts w:ascii="Arial" w:hAnsi="Arial" w:cs="Arial"/>
          <w:color w:val="222222"/>
          <w:shd w:val="clear" w:color="auto" w:fill="FFFFFF"/>
        </w:rPr>
      </w:pPr>
      <w:r w:rsidRPr="00660C83">
        <w:rPr>
          <w:rFonts w:ascii="Arial" w:hAnsi="Arial" w:cs="Arial"/>
          <w:color w:val="222222"/>
          <w:shd w:val="clear" w:color="auto" w:fill="FFFFFF"/>
        </w:rPr>
        <w:t>Sarkar, M., Overton, T., Thompson, C.D. and Rayner, G., 2020. Academics’ perspectives of the teaching and development of generic employability skills in science curricula. </w:t>
      </w:r>
      <w:r w:rsidRPr="00660C83">
        <w:rPr>
          <w:rFonts w:ascii="Arial" w:hAnsi="Arial" w:cs="Arial"/>
          <w:i/>
          <w:iCs/>
          <w:color w:val="222222"/>
          <w:shd w:val="clear" w:color="auto" w:fill="FFFFFF"/>
        </w:rPr>
        <w:t>Higher Education Research &amp; Development</w:t>
      </w:r>
      <w:r w:rsidRPr="00660C83">
        <w:rPr>
          <w:rFonts w:ascii="Arial" w:hAnsi="Arial" w:cs="Arial"/>
          <w:color w:val="222222"/>
          <w:shd w:val="clear" w:color="auto" w:fill="FFFFFF"/>
        </w:rPr>
        <w:t>, </w:t>
      </w:r>
      <w:r w:rsidRPr="00660C83">
        <w:rPr>
          <w:rFonts w:ascii="Arial" w:hAnsi="Arial" w:cs="Arial"/>
          <w:i/>
          <w:iCs/>
          <w:color w:val="222222"/>
          <w:shd w:val="clear" w:color="auto" w:fill="FFFFFF"/>
        </w:rPr>
        <w:t>39</w:t>
      </w:r>
      <w:r w:rsidRPr="00660C83">
        <w:rPr>
          <w:rFonts w:ascii="Arial" w:hAnsi="Arial" w:cs="Arial"/>
          <w:color w:val="222222"/>
          <w:shd w:val="clear" w:color="auto" w:fill="FFFFFF"/>
        </w:rPr>
        <w:t>(2), pp.346-361.</w:t>
      </w:r>
    </w:p>
    <w:p w14:paraId="1CF754C8" w14:textId="77777777" w:rsidR="00B57212" w:rsidRPr="00660C83" w:rsidRDefault="00B57212" w:rsidP="00B57212">
      <w:pPr>
        <w:spacing w:line="360" w:lineRule="auto"/>
        <w:jc w:val="both"/>
        <w:rPr>
          <w:rFonts w:ascii="Arial" w:hAnsi="Arial" w:cs="Arial"/>
          <w:color w:val="222222"/>
          <w:shd w:val="clear" w:color="auto" w:fill="FFFFFF"/>
        </w:rPr>
      </w:pPr>
      <w:r w:rsidRPr="00660C83">
        <w:rPr>
          <w:rFonts w:ascii="Arial" w:hAnsi="Arial" w:cs="Arial"/>
          <w:color w:val="222222"/>
          <w:shd w:val="clear" w:color="auto" w:fill="FFFFFF"/>
        </w:rPr>
        <w:t>Sum, K., Dimitropoulos, L. and Kurik, G., 2021. Enhancing student learning and teaching experience through a cross-level collaboration: a reflection. </w:t>
      </w:r>
      <w:r w:rsidRPr="00660C83">
        <w:rPr>
          <w:rFonts w:ascii="Arial" w:hAnsi="Arial" w:cs="Arial"/>
          <w:i/>
          <w:iCs/>
          <w:color w:val="222222"/>
          <w:shd w:val="clear" w:color="auto" w:fill="FFFFFF"/>
        </w:rPr>
        <w:t>Student Engagement in Higher Education Journal</w:t>
      </w:r>
      <w:r w:rsidRPr="00660C83">
        <w:rPr>
          <w:rFonts w:ascii="Arial" w:hAnsi="Arial" w:cs="Arial"/>
          <w:color w:val="222222"/>
          <w:shd w:val="clear" w:color="auto" w:fill="FFFFFF"/>
        </w:rPr>
        <w:t>, </w:t>
      </w:r>
      <w:r w:rsidRPr="00660C83">
        <w:rPr>
          <w:rFonts w:ascii="Arial" w:hAnsi="Arial" w:cs="Arial"/>
          <w:i/>
          <w:iCs/>
          <w:color w:val="222222"/>
          <w:shd w:val="clear" w:color="auto" w:fill="FFFFFF"/>
        </w:rPr>
        <w:t>3</w:t>
      </w:r>
      <w:r w:rsidRPr="00660C83">
        <w:rPr>
          <w:rFonts w:ascii="Arial" w:hAnsi="Arial" w:cs="Arial"/>
          <w:color w:val="222222"/>
          <w:shd w:val="clear" w:color="auto" w:fill="FFFFFF"/>
        </w:rPr>
        <w:t>(2), pp.4-9.</w:t>
      </w:r>
    </w:p>
    <w:p w14:paraId="577C41AA" w14:textId="77777777" w:rsidR="00B57212" w:rsidRPr="00B57212" w:rsidRDefault="00B57212" w:rsidP="00B57212"/>
    <w:p w14:paraId="54EFFBC3" w14:textId="77777777" w:rsidR="00E16BFC" w:rsidRPr="00E16BFC" w:rsidRDefault="00E16BFC" w:rsidP="00E16BFC">
      <w:pPr>
        <w:spacing w:line="360" w:lineRule="auto"/>
        <w:jc w:val="both"/>
        <w:rPr>
          <w:rFonts w:ascii="Arial" w:hAnsi="Arial" w:cs="Arial"/>
        </w:rPr>
      </w:pPr>
    </w:p>
    <w:p w14:paraId="159A3BFD" w14:textId="77777777" w:rsidR="00EC5D89" w:rsidRDefault="00E16BFC" w:rsidP="00F4570E">
      <w:pPr>
        <w:spacing w:line="360" w:lineRule="auto"/>
        <w:jc w:val="both"/>
        <w:rPr>
          <w:rFonts w:ascii="Arial" w:hAnsi="Arial" w:cs="Arial"/>
        </w:rPr>
      </w:pPr>
      <w:r>
        <w:rPr>
          <w:rFonts w:ascii="Arial" w:hAnsi="Arial" w:cs="Arial"/>
        </w:rPr>
        <w:t xml:space="preserve">  </w:t>
      </w:r>
    </w:p>
    <w:p w14:paraId="58FC0BB6" w14:textId="77777777" w:rsidR="00E16BFC" w:rsidRDefault="00E16BFC" w:rsidP="00F4570E">
      <w:pPr>
        <w:spacing w:line="360" w:lineRule="auto"/>
        <w:jc w:val="both"/>
        <w:rPr>
          <w:rFonts w:ascii="Arial" w:hAnsi="Arial" w:cs="Arial"/>
        </w:rPr>
      </w:pPr>
    </w:p>
    <w:p w14:paraId="585A24CD" w14:textId="77777777" w:rsidR="00EC5D89" w:rsidRDefault="00EC5D89" w:rsidP="00F4570E">
      <w:pPr>
        <w:spacing w:line="360" w:lineRule="auto"/>
        <w:jc w:val="both"/>
        <w:rPr>
          <w:rFonts w:ascii="Arial" w:hAnsi="Arial" w:cs="Arial"/>
        </w:rPr>
      </w:pPr>
    </w:p>
    <w:p w14:paraId="1542A497" w14:textId="77777777" w:rsidR="00EC5D89" w:rsidRPr="00EC5D89" w:rsidRDefault="00EC5D89" w:rsidP="00F4570E">
      <w:pPr>
        <w:spacing w:line="360" w:lineRule="auto"/>
        <w:jc w:val="both"/>
        <w:rPr>
          <w:rFonts w:ascii="Arial" w:hAnsi="Arial" w:cs="Arial"/>
        </w:rPr>
      </w:pPr>
    </w:p>
    <w:p w14:paraId="38B0FFB6" w14:textId="77777777" w:rsidR="009511A9" w:rsidRPr="009511A9" w:rsidRDefault="009511A9" w:rsidP="009511A9">
      <w:pPr>
        <w:rPr>
          <w:rFonts w:ascii="Arial" w:hAnsi="Arial" w:cs="Arial"/>
        </w:rPr>
      </w:pPr>
    </w:p>
    <w:p w14:paraId="794EAE33" w14:textId="77777777" w:rsidR="009511A9" w:rsidRDefault="009511A9" w:rsidP="009511A9">
      <w:pPr>
        <w:spacing w:line="360" w:lineRule="auto"/>
        <w:jc w:val="both"/>
        <w:rPr>
          <w:rFonts w:ascii="Times New Roman" w:hAnsi="Times New Roman" w:cs="Times New Roman"/>
          <w:sz w:val="24"/>
          <w:szCs w:val="24"/>
        </w:rPr>
      </w:pPr>
    </w:p>
    <w:p w14:paraId="5A7DC67F" w14:textId="77777777" w:rsidR="009511A9" w:rsidRPr="009511A9" w:rsidRDefault="009511A9" w:rsidP="009511A9">
      <w:pPr>
        <w:rPr>
          <w:rFonts w:ascii="Arial" w:hAnsi="Arial" w:cs="Arial"/>
        </w:rPr>
      </w:pPr>
    </w:p>
    <w:p w14:paraId="2634EC9A" w14:textId="77777777" w:rsidR="000F7208" w:rsidRPr="00253A61" w:rsidRDefault="000F7208" w:rsidP="00253A61">
      <w:pPr>
        <w:spacing w:line="360" w:lineRule="auto"/>
        <w:jc w:val="both"/>
        <w:rPr>
          <w:rFonts w:ascii="Arial" w:hAnsi="Arial" w:cs="Arial"/>
        </w:rPr>
      </w:pPr>
    </w:p>
    <w:p w14:paraId="57658A17" w14:textId="77777777" w:rsidR="00303875" w:rsidRPr="00E35D61" w:rsidRDefault="00303875" w:rsidP="00E35D61">
      <w:pPr>
        <w:spacing w:line="360" w:lineRule="auto"/>
        <w:jc w:val="both"/>
        <w:rPr>
          <w:rFonts w:ascii="Arial" w:hAnsi="Arial" w:cs="Arial"/>
        </w:rPr>
      </w:pPr>
    </w:p>
    <w:sectPr w:rsidR="00303875" w:rsidRPr="00E35D61" w:rsidSect="00A25FA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9C9C8" w14:textId="77777777" w:rsidR="00BE0784" w:rsidRDefault="00BE0784" w:rsidP="00A25FAA">
      <w:pPr>
        <w:spacing w:after="0" w:line="240" w:lineRule="auto"/>
      </w:pPr>
      <w:r>
        <w:separator/>
      </w:r>
    </w:p>
  </w:endnote>
  <w:endnote w:type="continuationSeparator" w:id="0">
    <w:p w14:paraId="5DDC64B7" w14:textId="77777777" w:rsidR="00BE0784" w:rsidRDefault="00BE0784" w:rsidP="00A25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25E77" w14:textId="77777777" w:rsidR="00800525" w:rsidRDefault="008005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343345"/>
      <w:docPartObj>
        <w:docPartGallery w:val="Page Numbers (Bottom of Page)"/>
        <w:docPartUnique/>
      </w:docPartObj>
    </w:sdtPr>
    <w:sdtEndPr>
      <w:rPr>
        <w:noProof/>
      </w:rPr>
    </w:sdtEndPr>
    <w:sdtContent>
      <w:p w14:paraId="2B0D84B6" w14:textId="77777777" w:rsidR="00C21BD1" w:rsidRDefault="00EE6DD1">
        <w:pPr>
          <w:pStyle w:val="Footer"/>
          <w:jc w:val="right"/>
        </w:pPr>
        <w:r>
          <w:fldChar w:fldCharType="begin"/>
        </w:r>
        <w:r w:rsidR="00C21BD1">
          <w:instrText xml:space="preserve"> PAGE   \* MERGEFORMAT </w:instrText>
        </w:r>
        <w:r>
          <w:fldChar w:fldCharType="separate"/>
        </w:r>
        <w:r w:rsidR="00551DB9">
          <w:rPr>
            <w:noProof/>
          </w:rPr>
          <w:t>9</w:t>
        </w:r>
        <w:r>
          <w:rPr>
            <w:noProof/>
          </w:rPr>
          <w:fldChar w:fldCharType="end"/>
        </w:r>
      </w:p>
    </w:sdtContent>
  </w:sdt>
  <w:p w14:paraId="40A909B1" w14:textId="77777777" w:rsidR="00C21BD1" w:rsidRDefault="00C21B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1EB2A" w14:textId="77777777" w:rsidR="00800525" w:rsidRDefault="008005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C9AD9" w14:textId="77777777" w:rsidR="00BE0784" w:rsidRDefault="00BE0784" w:rsidP="00A25FAA">
      <w:pPr>
        <w:spacing w:after="0" w:line="240" w:lineRule="auto"/>
      </w:pPr>
      <w:r>
        <w:separator/>
      </w:r>
    </w:p>
  </w:footnote>
  <w:footnote w:type="continuationSeparator" w:id="0">
    <w:p w14:paraId="2CA15870" w14:textId="77777777" w:rsidR="00BE0784" w:rsidRDefault="00BE0784" w:rsidP="00A25F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F0CFF" w14:textId="77777777" w:rsidR="00800525" w:rsidRDefault="008005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B9930" w14:textId="77777777" w:rsidR="00800525" w:rsidRDefault="008005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6E38" w14:textId="77777777" w:rsidR="00800525" w:rsidRDefault="008005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42C5F"/>
    <w:multiLevelType w:val="hybridMultilevel"/>
    <w:tmpl w:val="CB7AA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8648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a0NDM0MDE1NTQBEko6SsGpxcWZ+XkgBUa1ALpyO14sAAAA"/>
  </w:docVars>
  <w:rsids>
    <w:rsidRoot w:val="00A25FAA"/>
    <w:rsid w:val="0002729D"/>
    <w:rsid w:val="0008591B"/>
    <w:rsid w:val="000F7208"/>
    <w:rsid w:val="001169D4"/>
    <w:rsid w:val="00132680"/>
    <w:rsid w:val="0019196C"/>
    <w:rsid w:val="001D0DAD"/>
    <w:rsid w:val="001F064F"/>
    <w:rsid w:val="002056EB"/>
    <w:rsid w:val="002115E1"/>
    <w:rsid w:val="00253A61"/>
    <w:rsid w:val="00277141"/>
    <w:rsid w:val="002F7106"/>
    <w:rsid w:val="002F72AF"/>
    <w:rsid w:val="00303875"/>
    <w:rsid w:val="003039D9"/>
    <w:rsid w:val="00357A0E"/>
    <w:rsid w:val="003B4DA0"/>
    <w:rsid w:val="00492E12"/>
    <w:rsid w:val="004E7047"/>
    <w:rsid w:val="004F0AC4"/>
    <w:rsid w:val="004F2B51"/>
    <w:rsid w:val="0052634D"/>
    <w:rsid w:val="00551DB9"/>
    <w:rsid w:val="00552153"/>
    <w:rsid w:val="005760DF"/>
    <w:rsid w:val="00581EA4"/>
    <w:rsid w:val="005C6EE8"/>
    <w:rsid w:val="006060BC"/>
    <w:rsid w:val="00663680"/>
    <w:rsid w:val="006818ED"/>
    <w:rsid w:val="00734B7B"/>
    <w:rsid w:val="00800525"/>
    <w:rsid w:val="00811C62"/>
    <w:rsid w:val="0083319F"/>
    <w:rsid w:val="008D1A00"/>
    <w:rsid w:val="008F54BE"/>
    <w:rsid w:val="0093029F"/>
    <w:rsid w:val="009511A9"/>
    <w:rsid w:val="009A09C0"/>
    <w:rsid w:val="009F301C"/>
    <w:rsid w:val="00A25FAA"/>
    <w:rsid w:val="00A32CA3"/>
    <w:rsid w:val="00A83AD8"/>
    <w:rsid w:val="00AF7E15"/>
    <w:rsid w:val="00B0242F"/>
    <w:rsid w:val="00B21FF0"/>
    <w:rsid w:val="00B40399"/>
    <w:rsid w:val="00B57212"/>
    <w:rsid w:val="00BE0784"/>
    <w:rsid w:val="00C21BD1"/>
    <w:rsid w:val="00C619F7"/>
    <w:rsid w:val="00CB0C22"/>
    <w:rsid w:val="00CB64EB"/>
    <w:rsid w:val="00CF7F8D"/>
    <w:rsid w:val="00DA2850"/>
    <w:rsid w:val="00E00DB9"/>
    <w:rsid w:val="00E16905"/>
    <w:rsid w:val="00E16BFC"/>
    <w:rsid w:val="00E2302C"/>
    <w:rsid w:val="00E31C6E"/>
    <w:rsid w:val="00E35D61"/>
    <w:rsid w:val="00E962D0"/>
    <w:rsid w:val="00EA47DF"/>
    <w:rsid w:val="00EB0C25"/>
    <w:rsid w:val="00EC023B"/>
    <w:rsid w:val="00EC5D89"/>
    <w:rsid w:val="00EE6DD1"/>
    <w:rsid w:val="00F4570E"/>
    <w:rsid w:val="00F5195D"/>
    <w:rsid w:val="00F85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94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9D4"/>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1169D4"/>
    <w:pPr>
      <w:keepNext/>
      <w:keepLines/>
      <w:spacing w:before="200" w:after="0"/>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1169D4"/>
    <w:pPr>
      <w:keepNext/>
      <w:keepLines/>
      <w:spacing w:before="200" w:after="0"/>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9D4"/>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1169D4"/>
    <w:rPr>
      <w:rFonts w:ascii="Times New Roman" w:eastAsiaTheme="majorEastAsia" w:hAnsi="Times New Roman" w:cstheme="majorBidi"/>
      <w:b/>
      <w:bCs/>
      <w:color w:val="000000" w:themeColor="text1"/>
      <w:sz w:val="24"/>
      <w:szCs w:val="26"/>
    </w:rPr>
  </w:style>
  <w:style w:type="character" w:customStyle="1" w:styleId="Heading3Char">
    <w:name w:val="Heading 3 Char"/>
    <w:basedOn w:val="DefaultParagraphFont"/>
    <w:link w:val="Heading3"/>
    <w:uiPriority w:val="9"/>
    <w:rsid w:val="001169D4"/>
    <w:rPr>
      <w:rFonts w:ascii="Times New Roman" w:eastAsiaTheme="majorEastAsia" w:hAnsi="Times New Roman" w:cstheme="majorBidi"/>
      <w:b/>
      <w:bCs/>
      <w:color w:val="000000" w:themeColor="text1"/>
      <w:sz w:val="24"/>
    </w:rPr>
  </w:style>
  <w:style w:type="paragraph" w:styleId="Title">
    <w:name w:val="Title"/>
    <w:basedOn w:val="Normal"/>
    <w:next w:val="Normal"/>
    <w:link w:val="TitleChar"/>
    <w:autoRedefine/>
    <w:uiPriority w:val="10"/>
    <w:qFormat/>
    <w:rsid w:val="00A25FAA"/>
    <w:pPr>
      <w:pBdr>
        <w:bottom w:val="single" w:sz="8" w:space="4" w:color="4F81BD" w:themeColor="accent1"/>
      </w:pBdr>
      <w:spacing w:after="300" w:line="240" w:lineRule="auto"/>
      <w:contextualSpacing/>
      <w:jc w:val="center"/>
    </w:pPr>
    <w:rPr>
      <w:rFonts w:ascii="Times New Roman" w:eastAsiaTheme="majorEastAsia" w:hAnsi="Times New Roman" w:cstheme="majorBidi"/>
      <w:color w:val="000000" w:themeColor="text1"/>
      <w:spacing w:val="5"/>
      <w:kern w:val="28"/>
      <w:sz w:val="52"/>
      <w:szCs w:val="52"/>
    </w:rPr>
  </w:style>
  <w:style w:type="character" w:customStyle="1" w:styleId="TitleChar">
    <w:name w:val="Title Char"/>
    <w:basedOn w:val="DefaultParagraphFont"/>
    <w:link w:val="Title"/>
    <w:uiPriority w:val="10"/>
    <w:rsid w:val="00A25FAA"/>
    <w:rPr>
      <w:rFonts w:ascii="Times New Roman" w:eastAsiaTheme="majorEastAsia" w:hAnsi="Times New Roman" w:cstheme="majorBidi"/>
      <w:color w:val="000000" w:themeColor="text1"/>
      <w:spacing w:val="5"/>
      <w:kern w:val="28"/>
      <w:sz w:val="52"/>
      <w:szCs w:val="52"/>
    </w:rPr>
  </w:style>
  <w:style w:type="paragraph" w:styleId="Header">
    <w:name w:val="header"/>
    <w:basedOn w:val="Normal"/>
    <w:link w:val="HeaderChar"/>
    <w:uiPriority w:val="99"/>
    <w:unhideWhenUsed/>
    <w:rsid w:val="00A25F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FAA"/>
  </w:style>
  <w:style w:type="paragraph" w:styleId="Footer">
    <w:name w:val="footer"/>
    <w:basedOn w:val="Normal"/>
    <w:link w:val="FooterChar"/>
    <w:uiPriority w:val="99"/>
    <w:unhideWhenUsed/>
    <w:rsid w:val="00A25F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FAA"/>
  </w:style>
  <w:style w:type="paragraph" w:styleId="TOCHeading">
    <w:name w:val="TOC Heading"/>
    <w:basedOn w:val="Heading1"/>
    <w:next w:val="Normal"/>
    <w:uiPriority w:val="39"/>
    <w:semiHidden/>
    <w:unhideWhenUsed/>
    <w:qFormat/>
    <w:rsid w:val="00A25FAA"/>
    <w:pPr>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A25FAA"/>
    <w:pPr>
      <w:spacing w:after="100"/>
    </w:pPr>
  </w:style>
  <w:style w:type="character" w:styleId="Hyperlink">
    <w:name w:val="Hyperlink"/>
    <w:basedOn w:val="DefaultParagraphFont"/>
    <w:uiPriority w:val="99"/>
    <w:unhideWhenUsed/>
    <w:rsid w:val="00A25FAA"/>
    <w:rPr>
      <w:color w:val="0000FF" w:themeColor="hyperlink"/>
      <w:u w:val="single"/>
    </w:rPr>
  </w:style>
  <w:style w:type="paragraph" w:styleId="BalloonText">
    <w:name w:val="Balloon Text"/>
    <w:basedOn w:val="Normal"/>
    <w:link w:val="BalloonTextChar"/>
    <w:uiPriority w:val="99"/>
    <w:semiHidden/>
    <w:unhideWhenUsed/>
    <w:rsid w:val="00A25F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5FAA"/>
    <w:rPr>
      <w:rFonts w:ascii="Tahoma" w:hAnsi="Tahoma" w:cs="Tahoma"/>
      <w:sz w:val="16"/>
      <w:szCs w:val="16"/>
    </w:rPr>
  </w:style>
  <w:style w:type="paragraph" w:styleId="ListParagraph">
    <w:name w:val="List Paragraph"/>
    <w:basedOn w:val="Normal"/>
    <w:uiPriority w:val="34"/>
    <w:qFormat/>
    <w:rsid w:val="0052634D"/>
    <w:pPr>
      <w:ind w:left="720"/>
      <w:contextualSpacing/>
    </w:pPr>
  </w:style>
  <w:style w:type="table" w:styleId="TableGrid">
    <w:name w:val="Table Grid"/>
    <w:basedOn w:val="TableNormal"/>
    <w:uiPriority w:val="59"/>
    <w:rsid w:val="00EA47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5721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DFCC318-7904-432D-92F5-2657E8661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2176</Words>
  <Characters>12406</Characters>
  <Application>Microsoft Office Word</Application>
  <DocSecurity>0</DocSecurity>
  <Lines>103</Lines>
  <Paragraphs>29</Paragraphs>
  <ScaleCrop>false</ScaleCrop>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2022-08-04T13:52:00Z</dcterms:created>
  <dcterms:modified xsi:type="dcterms:W3CDTF">2022-08-04T13:52:00Z</dcterms:modified>
</cp:coreProperties>
</file>