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522FDD" w14:textId="77777777" w:rsidR="00435A11" w:rsidRDefault="00435A11" w:rsidP="00FA28A4">
      <w:pPr>
        <w:jc w:val="center"/>
        <w:rPr>
          <w:rFonts w:cs="Times New Roman"/>
          <w:b/>
          <w:bCs/>
          <w:sz w:val="36"/>
          <w:szCs w:val="36"/>
        </w:rPr>
      </w:pPr>
    </w:p>
    <w:p w14:paraId="11483B01" w14:textId="585A0A83" w:rsidR="003E6677" w:rsidRDefault="00954609" w:rsidP="00FA28A4">
      <w:pPr>
        <w:jc w:val="center"/>
        <w:rPr>
          <w:rFonts w:cs="Times New Roman"/>
          <w:b/>
          <w:bCs/>
          <w:sz w:val="36"/>
          <w:szCs w:val="36"/>
        </w:rPr>
      </w:pPr>
      <w:r>
        <w:rPr>
          <w:rFonts w:cs="Times New Roman"/>
          <w:b/>
          <w:bCs/>
          <w:sz w:val="36"/>
          <w:szCs w:val="36"/>
        </w:rPr>
        <w:t xml:space="preserve">University </w:t>
      </w:r>
      <w:r w:rsidR="003E6677">
        <w:rPr>
          <w:rFonts w:cs="Times New Roman"/>
          <w:b/>
          <w:bCs/>
          <w:sz w:val="36"/>
          <w:szCs w:val="36"/>
        </w:rPr>
        <w:t>of Wales Trinity S</w:t>
      </w:r>
      <w:r w:rsidR="0061481E">
        <w:rPr>
          <w:rFonts w:cs="Times New Roman"/>
          <w:b/>
          <w:bCs/>
          <w:sz w:val="36"/>
          <w:szCs w:val="36"/>
        </w:rPr>
        <w:t xml:space="preserve">aint </w:t>
      </w:r>
      <w:r w:rsidR="003E6677">
        <w:rPr>
          <w:rFonts w:cs="Times New Roman"/>
          <w:b/>
          <w:bCs/>
          <w:sz w:val="36"/>
          <w:szCs w:val="36"/>
        </w:rPr>
        <w:t>David</w:t>
      </w:r>
    </w:p>
    <w:p w14:paraId="3F3704E0" w14:textId="77777777" w:rsidR="00FA28A4" w:rsidRDefault="00FA28A4" w:rsidP="00FA28A4">
      <w:pPr>
        <w:jc w:val="center"/>
        <w:rPr>
          <w:rFonts w:cs="Times New Roman"/>
          <w:b/>
          <w:bCs/>
          <w:sz w:val="36"/>
          <w:szCs w:val="36"/>
        </w:rPr>
      </w:pPr>
    </w:p>
    <w:p w14:paraId="7C827D0E" w14:textId="3C376FC3" w:rsidR="003E6677" w:rsidRDefault="003E6677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 xml:space="preserve">Wales Institute of Science </w:t>
      </w:r>
      <w:r w:rsidR="0061481E">
        <w:rPr>
          <w:rFonts w:cs="Times New Roman"/>
          <w:b/>
          <w:bCs/>
          <w:sz w:val="28"/>
          <w:szCs w:val="28"/>
        </w:rPr>
        <w:t>&amp; Art</w:t>
      </w:r>
    </w:p>
    <w:p w14:paraId="0108D7F4" w14:textId="77777777" w:rsidR="001F3E87" w:rsidRDefault="001F3E87" w:rsidP="00BE39A4">
      <w:pPr>
        <w:rPr>
          <w:rFonts w:cs="Times New Roman"/>
          <w:b/>
          <w:bCs/>
          <w:sz w:val="28"/>
          <w:szCs w:val="28"/>
        </w:rPr>
      </w:pPr>
    </w:p>
    <w:p w14:paraId="1A82C9D9" w14:textId="24A5B282" w:rsidR="00E637E8" w:rsidRDefault="00E637E8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A864675" wp14:editId="077AC1EE">
            <wp:extent cx="5676615" cy="2270646"/>
            <wp:effectExtent l="0" t="0" r="635" b="0"/>
            <wp:docPr id="988704375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5262" cy="2282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BD9DEE" w14:textId="77777777" w:rsidR="001F3E87" w:rsidRDefault="001F3E87" w:rsidP="005033CC">
      <w:pPr>
        <w:rPr>
          <w:rFonts w:cs="Times New Roman"/>
          <w:b/>
          <w:bCs/>
          <w:i/>
          <w:iCs/>
          <w:sz w:val="32"/>
          <w:szCs w:val="32"/>
        </w:rPr>
      </w:pPr>
    </w:p>
    <w:p w14:paraId="536007E0" w14:textId="017B32CE" w:rsidR="00163CFC" w:rsidRPr="00163CFC" w:rsidRDefault="00910720" w:rsidP="00D93D66">
      <w:pPr>
        <w:jc w:val="center"/>
        <w:rPr>
          <w:rFonts w:cs="Times New Roman"/>
          <w:b/>
          <w:bCs/>
          <w:i/>
          <w:iCs/>
          <w:sz w:val="32"/>
          <w:szCs w:val="32"/>
        </w:rPr>
      </w:pPr>
      <w:r>
        <w:rPr>
          <w:rFonts w:cs="Times New Roman"/>
          <w:b/>
          <w:bCs/>
          <w:i/>
          <w:iCs/>
          <w:sz w:val="32"/>
          <w:szCs w:val="32"/>
        </w:rPr>
        <w:t>Technical Report</w:t>
      </w:r>
    </w:p>
    <w:p w14:paraId="0B9F312C" w14:textId="2975765F" w:rsidR="00965871" w:rsidRDefault="00910720" w:rsidP="00954609">
      <w:pPr>
        <w:jc w:val="center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Engineering Skills</w:t>
      </w:r>
      <w:r w:rsidR="0014393E" w:rsidRPr="00FA3237">
        <w:rPr>
          <w:rFonts w:cs="Times New Roman"/>
          <w:b/>
          <w:bCs/>
          <w:sz w:val="28"/>
          <w:szCs w:val="28"/>
        </w:rPr>
        <w:t xml:space="preserve"> </w:t>
      </w:r>
      <w:r w:rsidR="00FA3237" w:rsidRPr="00FA3237">
        <w:rPr>
          <w:rFonts w:cs="Times New Roman"/>
          <w:b/>
          <w:bCs/>
          <w:sz w:val="28"/>
          <w:szCs w:val="28"/>
        </w:rPr>
        <w:t>(</w:t>
      </w:r>
      <w:r>
        <w:rPr>
          <w:rFonts w:cs="Times New Roman"/>
          <w:b/>
          <w:bCs/>
          <w:sz w:val="28"/>
          <w:szCs w:val="28"/>
        </w:rPr>
        <w:t>ACHA4022A</w:t>
      </w:r>
      <w:r w:rsidR="00FA3237" w:rsidRPr="00FA3237">
        <w:rPr>
          <w:rFonts w:cs="Times New Roman"/>
          <w:b/>
          <w:bCs/>
          <w:sz w:val="28"/>
          <w:szCs w:val="28"/>
        </w:rPr>
        <w:t>)</w:t>
      </w:r>
    </w:p>
    <w:p w14:paraId="2D6DE1C1" w14:textId="77777777" w:rsidR="00FA3237" w:rsidRDefault="00FA3237" w:rsidP="00954609">
      <w:pPr>
        <w:jc w:val="center"/>
        <w:rPr>
          <w:rFonts w:cs="Times New Roman"/>
          <w:b/>
          <w:bCs/>
          <w:sz w:val="28"/>
          <w:szCs w:val="28"/>
        </w:rPr>
      </w:pPr>
    </w:p>
    <w:p w14:paraId="3035CE33" w14:textId="4D1C70AA" w:rsidR="00FA3237" w:rsidRDefault="00FA3237" w:rsidP="0079147E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Isabella Wratten</w:t>
      </w:r>
    </w:p>
    <w:p w14:paraId="714DCC70" w14:textId="3A95AE7B" w:rsidR="00FA3237" w:rsidRDefault="00FA3237" w:rsidP="00954609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2405144</w:t>
      </w:r>
    </w:p>
    <w:p w14:paraId="17D36B77" w14:textId="77777777" w:rsidR="00BD2683" w:rsidRDefault="001F3E87" w:rsidP="00954609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Date (</w:t>
      </w:r>
      <w:r w:rsidR="00910720">
        <w:rPr>
          <w:rFonts w:cs="Times New Roman"/>
          <w:sz w:val="28"/>
          <w:szCs w:val="28"/>
        </w:rPr>
        <w:t>12</w:t>
      </w:r>
      <w:r>
        <w:rPr>
          <w:rFonts w:cs="Times New Roman"/>
          <w:sz w:val="28"/>
          <w:szCs w:val="28"/>
        </w:rPr>
        <w:t>/</w:t>
      </w:r>
      <w:r w:rsidR="00910720">
        <w:rPr>
          <w:rFonts w:cs="Times New Roman"/>
          <w:sz w:val="28"/>
          <w:szCs w:val="28"/>
        </w:rPr>
        <w:t>2025</w:t>
      </w:r>
      <w:r>
        <w:rPr>
          <w:rFonts w:cs="Times New Roman"/>
          <w:sz w:val="28"/>
          <w:szCs w:val="28"/>
        </w:rPr>
        <w:t>)</w:t>
      </w:r>
    </w:p>
    <w:p w14:paraId="44A95108" w14:textId="77777777" w:rsidR="0030060C" w:rsidRDefault="0030060C" w:rsidP="00954609">
      <w:pPr>
        <w:jc w:val="center"/>
        <w:rPr>
          <w:rFonts w:cs="Times New Roman"/>
          <w:sz w:val="28"/>
          <w:szCs w:val="28"/>
        </w:rPr>
      </w:pPr>
    </w:p>
    <w:p w14:paraId="641BA99C" w14:textId="6EDC983E" w:rsidR="0030060C" w:rsidRDefault="0079147E" w:rsidP="0044601B">
      <w:pPr>
        <w:jc w:val="center"/>
        <w:rPr>
          <w:rFonts w:cs="Times New Roman"/>
          <w:sz w:val="28"/>
          <w:szCs w:val="28"/>
        </w:rPr>
        <w:sectPr w:rsidR="0030060C" w:rsidSect="001A2156">
          <w:footerReference w:type="defaul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cs="Times New Roman"/>
          <w:sz w:val="28"/>
          <w:szCs w:val="28"/>
        </w:rPr>
        <w:t xml:space="preserve">Word Count: </w:t>
      </w:r>
      <w:r w:rsidR="0044601B">
        <w:rPr>
          <w:rFonts w:cs="Times New Roman"/>
          <w:sz w:val="28"/>
          <w:szCs w:val="28"/>
        </w:rPr>
        <w:t>2049</w:t>
      </w:r>
    </w:p>
    <w:sdt>
      <w:sdtPr>
        <w:rPr>
          <w:rFonts w:eastAsiaTheme="minorEastAsia" w:cstheme="minorBidi"/>
          <w:color w:val="auto"/>
          <w:kern w:val="2"/>
          <w:sz w:val="24"/>
          <w:szCs w:val="24"/>
          <w14:ligatures w14:val="standardContextual"/>
        </w:rPr>
        <w:id w:val="-20580421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CFA29DE" w14:textId="795CD82C" w:rsidR="007A2BAD" w:rsidRDefault="007A2BAD">
          <w:pPr>
            <w:pStyle w:val="TOCHeading"/>
          </w:pPr>
          <w:r>
            <w:t>Contents</w:t>
          </w:r>
        </w:p>
        <w:p w14:paraId="14D69D1B" w14:textId="2B3BD517" w:rsidR="00912A2C" w:rsidRDefault="007A2BAD">
          <w:pPr>
            <w:pStyle w:val="TOC1"/>
            <w:rPr>
              <w:rFonts w:asciiTheme="minorHAnsi" w:hAnsiTheme="minorHAns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024974" w:history="1">
            <w:r w:rsidR="00912A2C" w:rsidRPr="00B6508B">
              <w:rPr>
                <w:rStyle w:val="Hyperlink"/>
                <w:noProof/>
              </w:rPr>
              <w:t>Table of Figures</w:t>
            </w:r>
            <w:r w:rsidR="00912A2C">
              <w:rPr>
                <w:noProof/>
                <w:webHidden/>
              </w:rPr>
              <w:tab/>
            </w:r>
            <w:r w:rsidR="00912A2C">
              <w:rPr>
                <w:noProof/>
                <w:webHidden/>
              </w:rPr>
              <w:fldChar w:fldCharType="begin"/>
            </w:r>
            <w:r w:rsidR="00912A2C">
              <w:rPr>
                <w:noProof/>
                <w:webHidden/>
              </w:rPr>
              <w:instrText xml:space="preserve"> PAGEREF _Toc216024974 \h </w:instrText>
            </w:r>
            <w:r w:rsidR="00912A2C">
              <w:rPr>
                <w:noProof/>
                <w:webHidden/>
              </w:rPr>
            </w:r>
            <w:r w:rsidR="00912A2C">
              <w:rPr>
                <w:noProof/>
                <w:webHidden/>
              </w:rPr>
              <w:fldChar w:fldCharType="separate"/>
            </w:r>
            <w:r w:rsidR="00912A2C">
              <w:rPr>
                <w:noProof/>
                <w:webHidden/>
              </w:rPr>
              <w:t>ii</w:t>
            </w:r>
            <w:r w:rsidR="00912A2C">
              <w:rPr>
                <w:noProof/>
                <w:webHidden/>
              </w:rPr>
              <w:fldChar w:fldCharType="end"/>
            </w:r>
          </w:hyperlink>
        </w:p>
        <w:p w14:paraId="0855D5B3" w14:textId="60EE3217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75" w:history="1">
            <w:r w:rsidRPr="00B6508B">
              <w:rPr>
                <w:rStyle w:val="Hyperlink"/>
                <w:noProof/>
              </w:rPr>
              <w:t>Table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F3F30A" w14:textId="20AFBCE5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76" w:history="1">
            <w:r w:rsidRPr="00B6508B">
              <w:rPr>
                <w:rStyle w:val="Hyperlink"/>
                <w:rFonts w:cs="Times New Roman"/>
                <w:noProof/>
              </w:rPr>
              <w:t>1.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rFonts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BFBD9F" w14:textId="26DDA524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77" w:history="1">
            <w:r w:rsidRPr="00B6508B">
              <w:rPr>
                <w:rStyle w:val="Hyperlink"/>
                <w:rFonts w:cs="Times New Roman"/>
                <w:noProof/>
              </w:rPr>
              <w:t>2.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rFonts w:cs="Times New Roman"/>
                <w:noProof/>
              </w:rPr>
              <w:t>Health and Safety with Risk Assessments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A4152" w14:textId="659A5609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78" w:history="1">
            <w:r w:rsidRPr="00B6508B">
              <w:rPr>
                <w:rStyle w:val="Hyperlink"/>
                <w:noProof/>
              </w:rPr>
              <w:t>2.1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8C859" w14:textId="6FCCCA6E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79" w:history="1">
            <w:r w:rsidRPr="00B6508B">
              <w:rPr>
                <w:rStyle w:val="Hyperlink"/>
                <w:rFonts w:cs="Times New Roman"/>
                <w:noProof/>
              </w:rPr>
              <w:t>3.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rFonts w:cs="Times New Roman"/>
                <w:noProof/>
              </w:rPr>
              <w:t>Security Risk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FAC4D7" w14:textId="049C3D51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0" w:history="1">
            <w:r w:rsidRPr="00B6508B">
              <w:rPr>
                <w:rStyle w:val="Hyperlink"/>
                <w:noProof/>
              </w:rPr>
              <w:t>3.1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Risk 1 – Toyota U.S 240GB Data Breach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E4305" w14:textId="203A953C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1" w:history="1">
            <w:r w:rsidRPr="00B6508B">
              <w:rPr>
                <w:rStyle w:val="Hyperlink"/>
                <w:noProof/>
              </w:rPr>
              <w:t>3.2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Risk 2 – Volkswagen Subsidiary Exposition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E0BA1" w14:textId="66B9B102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2" w:history="1">
            <w:r w:rsidRPr="00B6508B">
              <w:rPr>
                <w:rStyle w:val="Hyperlink"/>
                <w:noProof/>
              </w:rPr>
              <w:t>3.3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Risk 3 – Keyless Car Theft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510039" w14:textId="34FA3CD4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3" w:history="1">
            <w:r w:rsidRPr="00B6508B">
              <w:rPr>
                <w:rStyle w:val="Hyperlink"/>
                <w:noProof/>
              </w:rPr>
              <w:t>3.4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Risk 4 – Employee Sabotage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2514A" w14:textId="3445E91C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4" w:history="1">
            <w:r w:rsidRPr="00B6508B">
              <w:rPr>
                <w:rStyle w:val="Hyperlink"/>
                <w:noProof/>
              </w:rPr>
              <w:t>3.5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Risk Matrix and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561C5" w14:textId="782603CB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85" w:history="1">
            <w:r w:rsidRPr="00B6508B">
              <w:rPr>
                <w:rStyle w:val="Hyperlink"/>
                <w:rFonts w:cs="Times New Roman"/>
                <w:noProof/>
              </w:rPr>
              <w:t>4.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rFonts w:cs="Times New Roman"/>
                <w:noProof/>
              </w:rPr>
              <w:t>Engineers Role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48CE6" w14:textId="0B679E61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6" w:history="1">
            <w:r w:rsidRPr="00B6508B">
              <w:rPr>
                <w:rStyle w:val="Hyperlink"/>
                <w:noProof/>
              </w:rPr>
              <w:t>4.1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IMechE Code of Conduct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E0E38" w14:textId="53274CF9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7" w:history="1">
            <w:r w:rsidRPr="00B6508B">
              <w:rPr>
                <w:rStyle w:val="Hyperlink"/>
                <w:noProof/>
              </w:rPr>
              <w:t>4.2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Engineering Ethics Reference Group (EERG)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4832A" w14:textId="7124F087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88" w:history="1">
            <w:r w:rsidRPr="00B6508B">
              <w:rPr>
                <w:rStyle w:val="Hyperlink"/>
                <w:noProof/>
              </w:rPr>
              <w:t>4.3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Engineer’s Responsibility Towards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8BE0C" w14:textId="0CB9E8A4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89" w:history="1">
            <w:r w:rsidRPr="00B6508B">
              <w:rPr>
                <w:rStyle w:val="Hyperlink"/>
                <w:rFonts w:cs="Times New Roman"/>
                <w:noProof/>
              </w:rPr>
              <w:t>5.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rFonts w:cs="Times New Roman"/>
                <w:noProof/>
              </w:rPr>
              <w:t>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4F9965" w14:textId="54941294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90" w:history="1">
            <w:r w:rsidRPr="00B6508B">
              <w:rPr>
                <w:rStyle w:val="Hyperlink"/>
                <w:noProof/>
              </w:rPr>
              <w:t>6.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C72AA" w14:textId="5314863A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91" w:history="1">
            <w:r w:rsidRPr="00B6508B">
              <w:rPr>
                <w:rStyle w:val="Hyperlink"/>
                <w:noProof/>
              </w:rPr>
              <w:t>6.1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Flat 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7955D" w14:textId="02E89908" w:rsidR="00912A2C" w:rsidRDefault="00912A2C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216024992" w:history="1">
            <w:r w:rsidRPr="00B6508B">
              <w:rPr>
                <w:rStyle w:val="Hyperlink"/>
                <w:noProof/>
              </w:rPr>
              <w:t>6.2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Functional 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9CDB4" w14:textId="29BB7AF0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93" w:history="1">
            <w:r w:rsidRPr="00B6508B">
              <w:rPr>
                <w:rStyle w:val="Hyperlink"/>
                <w:noProof/>
              </w:rPr>
              <w:t>7.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53FB8" w14:textId="6D4B5E44" w:rsidR="00912A2C" w:rsidRDefault="00912A2C">
          <w:pPr>
            <w:pStyle w:val="TOC1"/>
            <w:rPr>
              <w:rFonts w:asciiTheme="minorHAnsi" w:hAnsiTheme="minorHAnsi"/>
              <w:noProof/>
            </w:rPr>
          </w:pPr>
          <w:hyperlink w:anchor="_Toc216024994" w:history="1">
            <w:r w:rsidRPr="00B6508B">
              <w:rPr>
                <w:rStyle w:val="Hyperlink"/>
                <w:noProof/>
              </w:rPr>
              <w:t>8.</w:t>
            </w:r>
            <w:r>
              <w:rPr>
                <w:rFonts w:asciiTheme="minorHAnsi" w:hAnsiTheme="minorHAnsi"/>
                <w:noProof/>
              </w:rPr>
              <w:tab/>
            </w:r>
            <w:r w:rsidRPr="00B6508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_Toc216024994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DC89C" w14:textId="03FA3AB5" w:rsidR="00D33CB0" w:rsidRDefault="007A2BAD" w:rsidP="00D33CB0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2A9F1DF0" w14:textId="77777777" w:rsidR="00041722" w:rsidRDefault="00041722">
      <w:pPr>
        <w:spacing w:line="278" w:lineRule="auto"/>
      </w:pPr>
      <w:r>
        <w:br w:type="page"/>
      </w:r>
    </w:p>
    <w:p w14:paraId="7E119B5C" w14:textId="631F5F9F" w:rsidR="00041722" w:rsidRDefault="00041722" w:rsidP="00041722">
      <w:pPr>
        <w:pStyle w:val="Heading1"/>
      </w:pPr>
      <w:bookmarkStart w:id="0" w:name="_Toc216024974"/>
      <w:r>
        <w:lastRenderedPageBreak/>
        <w:t>Table of Figures</w:t>
      </w:r>
      <w:bookmarkEnd w:id="0"/>
    </w:p>
    <w:p w14:paraId="1FFBD561" w14:textId="713D0EAA" w:rsidR="00912A2C" w:rsidRDefault="00041722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6024995" w:history="1">
        <w:r w:rsidR="00912A2C" w:rsidRPr="00AF7C1B">
          <w:rPr>
            <w:rStyle w:val="Hyperlink"/>
            <w:noProof/>
          </w:rPr>
          <w:t>Figure 1 - Risk Assessment for a Milling Machine</w:t>
        </w:r>
        <w:r w:rsidR="00912A2C">
          <w:rPr>
            <w:noProof/>
            <w:webHidden/>
          </w:rPr>
          <w:tab/>
        </w:r>
        <w:r w:rsidR="00912A2C">
          <w:rPr>
            <w:noProof/>
            <w:webHidden/>
          </w:rPr>
          <w:fldChar w:fldCharType="begin"/>
        </w:r>
        <w:r w:rsidR="00912A2C">
          <w:rPr>
            <w:noProof/>
            <w:webHidden/>
          </w:rPr>
          <w:instrText xml:space="preserve"> PAGEREF _Toc216024995 \h </w:instrText>
        </w:r>
        <w:r w:rsidR="00912A2C">
          <w:rPr>
            <w:noProof/>
            <w:webHidden/>
          </w:rPr>
        </w:r>
        <w:r w:rsidR="00912A2C">
          <w:rPr>
            <w:noProof/>
            <w:webHidden/>
          </w:rPr>
          <w:fldChar w:fldCharType="separate"/>
        </w:r>
        <w:r w:rsidR="00912A2C">
          <w:rPr>
            <w:noProof/>
            <w:webHidden/>
          </w:rPr>
          <w:t>3</w:t>
        </w:r>
        <w:r w:rsidR="00912A2C">
          <w:rPr>
            <w:noProof/>
            <w:webHidden/>
          </w:rPr>
          <w:fldChar w:fldCharType="end"/>
        </w:r>
      </w:hyperlink>
    </w:p>
    <w:p w14:paraId="1B35C07C" w14:textId="1A28BBFB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4996" w:history="1">
        <w:r w:rsidRPr="00AF7C1B">
          <w:rPr>
            <w:rStyle w:val="Hyperlink"/>
            <w:noProof/>
          </w:rPr>
          <w:t>Figure 2 - Toyota Data Breach (SOC Radar,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_Toc216024996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8260B24" w14:textId="1919FCBF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4997" w:history="1">
        <w:r w:rsidRPr="00AF7C1B">
          <w:rPr>
            <w:rStyle w:val="Hyperlink"/>
            <w:noProof/>
          </w:rPr>
          <w:t>Figure 3- IMechE Code of Conduct (IMechE,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_Toc216024997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68669D3" w14:textId="03D275D5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4998" w:history="1">
        <w:r w:rsidRPr="00AF7C1B">
          <w:rPr>
            <w:rStyle w:val="Hyperlink"/>
            <w:noProof/>
          </w:rPr>
          <w:t>Figure 4 - EERG Code of Conduct (Engineering Council,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_Toc216024998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D96A655" w14:textId="44C68E1F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4999" w:history="1">
        <w:r w:rsidRPr="00AF7C1B">
          <w:rPr>
            <w:rStyle w:val="Hyperlink"/>
            <w:noProof/>
          </w:rPr>
          <w:t>Figure 5 - FIA's Sustainability Goals (FIA Enviroment and Sustainability Commission,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_Toc216024999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777ED30" w14:textId="0F5DD683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0" w:history="1">
        <w:r w:rsidRPr="00AF7C1B">
          <w:rPr>
            <w:rStyle w:val="Hyperlink"/>
            <w:noProof/>
          </w:rPr>
          <w:t>Figure 6 - IMechE Sustainability (IMechE,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ED309E7" w14:textId="456D5575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1" w:history="1">
        <w:r w:rsidRPr="00AF7C1B">
          <w:rPr>
            <w:rStyle w:val="Hyperlink"/>
            <w:noProof/>
          </w:rPr>
          <w:t>Figure 7 - Engineering Council Sustainability (Engineering Council,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12FB6FD" w14:textId="1E762B10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2" w:history="1">
        <w:r w:rsidRPr="00AF7C1B">
          <w:rPr>
            <w:rStyle w:val="Hyperlink"/>
            <w:noProof/>
          </w:rPr>
          <w:t>Figure 8 - Flow Chart on Problem Solving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E8BDA1B" w14:textId="6EE4319B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3" w:history="1">
        <w:r w:rsidRPr="00AF7C1B">
          <w:rPr>
            <w:rStyle w:val="Hyperlink"/>
            <w:noProof/>
          </w:rPr>
          <w:t>Figure 9 - Flat Team Structure (BBC Bitesize,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63B219D" w14:textId="70345EA6" w:rsidR="00912A2C" w:rsidRDefault="00912A2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4" w:history="1">
        <w:r w:rsidRPr="00AF7C1B">
          <w:rPr>
            <w:rStyle w:val="Hyperlink"/>
            <w:noProof/>
          </w:rPr>
          <w:t>Figure 10 - Functional Organisational Structure (Planyway,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C8E9150" w14:textId="15855BC7" w:rsidR="00D33CB0" w:rsidRDefault="00041722" w:rsidP="00041722">
      <w:r>
        <w:fldChar w:fldCharType="end"/>
      </w:r>
      <w:r w:rsidR="00D33CB0">
        <w:br w:type="page"/>
      </w:r>
    </w:p>
    <w:p w14:paraId="48BFE6DF" w14:textId="77777777" w:rsidR="00D33CB0" w:rsidRDefault="00D33CB0" w:rsidP="00D33CB0">
      <w:pPr>
        <w:pStyle w:val="Heading1"/>
      </w:pPr>
      <w:bookmarkStart w:id="1" w:name="_Toc216024975"/>
      <w:r>
        <w:lastRenderedPageBreak/>
        <w:t>Table of Tables</w:t>
      </w:r>
      <w:bookmarkEnd w:id="1"/>
    </w:p>
    <w:p w14:paraId="35554BDA" w14:textId="5E03468E" w:rsidR="00624E4C" w:rsidRDefault="00F2209A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16025005" w:history="1">
        <w:r w:rsidR="00624E4C" w:rsidRPr="0081084A">
          <w:rPr>
            <w:rStyle w:val="Hyperlink"/>
            <w:noProof/>
          </w:rPr>
          <w:t>Table 1 - Key for the risk assessment</w:t>
        </w:r>
        <w:r w:rsidR="00624E4C">
          <w:rPr>
            <w:noProof/>
            <w:webHidden/>
          </w:rPr>
          <w:tab/>
        </w:r>
        <w:r w:rsidR="00624E4C">
          <w:rPr>
            <w:noProof/>
            <w:webHidden/>
          </w:rPr>
          <w:fldChar w:fldCharType="begin"/>
        </w:r>
        <w:r w:rsidR="00624E4C">
          <w:rPr>
            <w:noProof/>
            <w:webHidden/>
          </w:rPr>
          <w:instrText xml:space="preserve"> PAGEREF _Toc216025005 \h </w:instrText>
        </w:r>
        <w:r w:rsidR="00624E4C">
          <w:rPr>
            <w:noProof/>
            <w:webHidden/>
          </w:rPr>
        </w:r>
        <w:r w:rsidR="00624E4C">
          <w:rPr>
            <w:noProof/>
            <w:webHidden/>
          </w:rPr>
          <w:fldChar w:fldCharType="separate"/>
        </w:r>
        <w:r w:rsidR="00624E4C">
          <w:rPr>
            <w:noProof/>
            <w:webHidden/>
          </w:rPr>
          <w:t>3</w:t>
        </w:r>
        <w:r w:rsidR="00624E4C">
          <w:rPr>
            <w:noProof/>
            <w:webHidden/>
          </w:rPr>
          <w:fldChar w:fldCharType="end"/>
        </w:r>
      </w:hyperlink>
    </w:p>
    <w:p w14:paraId="244BB3B4" w14:textId="01690392" w:rsidR="00624E4C" w:rsidRDefault="00624E4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6" w:history="1">
        <w:r w:rsidRPr="0081084A">
          <w:rPr>
            <w:rStyle w:val="Hyperlink"/>
            <w:noProof/>
          </w:rPr>
          <w:t>Table 2 - Security Risk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739BB23" w14:textId="75BAB67F" w:rsidR="00624E4C" w:rsidRDefault="00624E4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7" w:history="1">
        <w:r w:rsidRPr="0081084A">
          <w:rPr>
            <w:rStyle w:val="Hyperlink"/>
            <w:noProof/>
          </w:rPr>
          <w:t>Table 3 - Key for Risk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CCCF0C6" w14:textId="497A9286" w:rsidR="00624E4C" w:rsidRDefault="00624E4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8" w:history="1">
        <w:r w:rsidRPr="0081084A">
          <w:rPr>
            <w:rStyle w:val="Hyperlink"/>
            <w:noProof/>
          </w:rPr>
          <w:t>Table 4 - Pros and cons of a flat structure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D3DCB92" w14:textId="78F89AE3" w:rsidR="00624E4C" w:rsidRDefault="00624E4C">
      <w:pPr>
        <w:pStyle w:val="TableofFigures"/>
        <w:tabs>
          <w:tab w:val="right" w:leader="dot" w:pos="9016"/>
        </w:tabs>
        <w:rPr>
          <w:rFonts w:asciiTheme="minorHAnsi" w:hAnsiTheme="minorHAnsi"/>
          <w:noProof/>
        </w:rPr>
      </w:pPr>
      <w:hyperlink w:anchor="_Toc216025009" w:history="1">
        <w:r w:rsidRPr="0081084A">
          <w:rPr>
            <w:rStyle w:val="Hyperlink"/>
            <w:noProof/>
          </w:rPr>
          <w:t>Table 5 - Pros and cons of a functional structure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_Toc216025009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AAA50DE" w14:textId="76B7929A" w:rsidR="003355E0" w:rsidRDefault="00F2209A" w:rsidP="00B5088D">
      <w:r>
        <w:fldChar w:fldCharType="end"/>
      </w:r>
      <w:r w:rsidR="00B5088D">
        <w:br w:type="page"/>
      </w:r>
    </w:p>
    <w:p w14:paraId="1D34A374" w14:textId="77777777" w:rsidR="006F44E8" w:rsidRDefault="006F44E8" w:rsidP="00CD234E">
      <w:pPr>
        <w:sectPr w:rsidR="006F44E8" w:rsidSect="00435A11"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p w14:paraId="6D23EC9C" w14:textId="727BB379" w:rsidR="00FA3237" w:rsidRDefault="00472815" w:rsidP="00472815">
      <w:pPr>
        <w:pStyle w:val="Heading1"/>
        <w:numPr>
          <w:ilvl w:val="0"/>
          <w:numId w:val="1"/>
        </w:numPr>
        <w:rPr>
          <w:rFonts w:cs="Times New Roman"/>
        </w:rPr>
      </w:pPr>
      <w:bookmarkStart w:id="2" w:name="_Toc216024976"/>
      <w:r>
        <w:rPr>
          <w:rFonts w:cs="Times New Roman"/>
        </w:rPr>
        <w:lastRenderedPageBreak/>
        <w:t>Introduction</w:t>
      </w:r>
      <w:bookmarkEnd w:id="2"/>
      <w:r>
        <w:rPr>
          <w:rFonts w:cs="Times New Roman"/>
        </w:rPr>
        <w:t xml:space="preserve"> </w:t>
      </w:r>
    </w:p>
    <w:p w14:paraId="3796C09B" w14:textId="6816EEBC" w:rsidR="00AA0767" w:rsidRPr="00AA0767" w:rsidRDefault="00511417" w:rsidP="00AC033F">
      <w:r>
        <w:t>This report will investigate health and safety rules and regulations</w:t>
      </w:r>
      <w:r w:rsidR="00554971">
        <w:t xml:space="preserve"> and discuss the importance of Personal Protective Equipment (PPE)</w:t>
      </w:r>
      <w:r w:rsidR="00976F9F">
        <w:t xml:space="preserve"> within the engineering sector</w:t>
      </w:r>
      <w:r w:rsidR="00B914C6">
        <w:t xml:space="preserve">. Delve into any potential security risks and threats that may </w:t>
      </w:r>
      <w:r w:rsidR="00E65034">
        <w:t>occur in the industry before discussing methods that could be put in place</w:t>
      </w:r>
      <w:r w:rsidR="00260C46">
        <w:t xml:space="preserve"> to prevent this from happening. This report will then </w:t>
      </w:r>
      <w:r w:rsidR="00032069">
        <w:t>go on to discuss an engineer</w:t>
      </w:r>
      <w:r w:rsidR="00547C98">
        <w:t xml:space="preserve">’s role in society, specifically the responsibility towards all relevant </w:t>
      </w:r>
      <w:r w:rsidR="00785E18">
        <w:t xml:space="preserve">sustainability and environmental issues. In addition, the report will </w:t>
      </w:r>
      <w:r w:rsidR="00BA7160">
        <w:t>research problem solving skills and how to eff</w:t>
      </w:r>
      <w:r w:rsidR="00AA60EA">
        <w:t>iciently sort these issues in an impactful way</w:t>
      </w:r>
      <w:r w:rsidR="003C3C29">
        <w:t xml:space="preserve">, before going on to conduct a personal review on a previous group project </w:t>
      </w:r>
      <w:r w:rsidR="007B22E0">
        <w:t xml:space="preserve">to reflect and further improve my skills as an engineer. </w:t>
      </w:r>
    </w:p>
    <w:p w14:paraId="0FD323D1" w14:textId="0D149801" w:rsidR="008F0E32" w:rsidRPr="008F0E32" w:rsidRDefault="004D79BD" w:rsidP="00AC033F">
      <w:r>
        <w:rPr>
          <w:rFonts w:hint="eastAsia"/>
        </w:rPr>
        <w:br w:type="page"/>
      </w:r>
    </w:p>
    <w:p w14:paraId="6D8348D0" w14:textId="77777777" w:rsidR="005A470B" w:rsidRDefault="00D8778C" w:rsidP="007A2BAD">
      <w:pPr>
        <w:pStyle w:val="Heading1"/>
        <w:numPr>
          <w:ilvl w:val="0"/>
          <w:numId w:val="1"/>
        </w:numPr>
        <w:rPr>
          <w:rFonts w:cs="Times New Roman"/>
        </w:rPr>
      </w:pPr>
      <w:bookmarkStart w:id="3" w:name="_Toc216024977"/>
      <w:r>
        <w:rPr>
          <w:rFonts w:cs="Times New Roman"/>
        </w:rPr>
        <w:lastRenderedPageBreak/>
        <w:t>Health and Safety with Risk Asse</w:t>
      </w:r>
      <w:r w:rsidR="004C1DF0">
        <w:rPr>
          <w:rFonts w:cs="Times New Roman"/>
        </w:rPr>
        <w:t>ssments</w:t>
      </w:r>
      <w:bookmarkEnd w:id="3"/>
    </w:p>
    <w:p w14:paraId="2E5FA4BF" w14:textId="55995C61" w:rsidR="001A51AC" w:rsidRDefault="00D7393B" w:rsidP="001A51AC">
      <w:r>
        <w:t xml:space="preserve">Engineering is one of the biggest </w:t>
      </w:r>
      <w:r w:rsidR="00311471">
        <w:t xml:space="preserve">job sectors in the world and is always at the forefront of any </w:t>
      </w:r>
      <w:r w:rsidR="004B6003">
        <w:t>new technology. For the longest time</w:t>
      </w:r>
      <w:r w:rsidR="00512560">
        <w:t>,</w:t>
      </w:r>
      <w:r w:rsidR="004B6003">
        <w:t xml:space="preserve"> the conditions of workers and wo</w:t>
      </w:r>
      <w:r w:rsidR="00316357">
        <w:t>rkplace accidents were of little concern to the owners</w:t>
      </w:r>
      <w:r w:rsidR="008A3EBF">
        <w:t>, however</w:t>
      </w:r>
      <w:r w:rsidR="00512560">
        <w:t>,</w:t>
      </w:r>
      <w:r w:rsidR="008A3EBF">
        <w:t xml:space="preserve"> this began to change </w:t>
      </w:r>
      <w:r w:rsidR="00F21122">
        <w:t>with the introduction of the “Factories Act 1833”</w:t>
      </w:r>
      <w:r w:rsidR="00B6577F">
        <w:t xml:space="preserve"> </w:t>
      </w:r>
      <w:sdt>
        <w:sdtPr>
          <w:id w:val="-1790422326"/>
          <w:citation/>
        </w:sdtPr>
        <w:sdtContent>
          <w:r w:rsidR="00B6577F">
            <w:fldChar w:fldCharType="begin"/>
          </w:r>
          <w:r w:rsidR="00B6577F">
            <w:instrText xml:space="preserve"> CITATION UKP25 \l 2057 </w:instrText>
          </w:r>
          <w:r w:rsidR="00B6577F">
            <w:fldChar w:fldCharType="separate"/>
          </w:r>
          <w:r w:rsidR="0078466F">
            <w:rPr>
              <w:noProof/>
            </w:rPr>
            <w:t>(UK Parliament, 2025)</w:t>
          </w:r>
          <w:r w:rsidR="00B6577F">
            <w:fldChar w:fldCharType="end"/>
          </w:r>
        </w:sdtContent>
      </w:sdt>
      <w:r w:rsidR="00F21122">
        <w:t xml:space="preserve">. </w:t>
      </w:r>
    </w:p>
    <w:p w14:paraId="21406DEF" w14:textId="0EC5AC5F" w:rsidR="009249A3" w:rsidRDefault="00E16C8F" w:rsidP="001A51AC">
      <w:r>
        <w:t xml:space="preserve">The </w:t>
      </w:r>
      <w:r w:rsidR="007C4BB8">
        <w:t>biggest change came about in 19</w:t>
      </w:r>
      <w:r w:rsidR="009E02C0">
        <w:t xml:space="preserve">74 with the introduction of the “Health and Safety </w:t>
      </w:r>
      <w:r w:rsidR="002B1CBD">
        <w:t>at Work Act”. This act was the first to place responsibility on both the employ</w:t>
      </w:r>
      <w:r w:rsidR="00597998">
        <w:t>er and employee</w:t>
      </w:r>
      <w:r w:rsidR="00075CC1">
        <w:t xml:space="preserve">. With </w:t>
      </w:r>
      <w:sdt>
        <w:sdtPr>
          <w:id w:val="883210417"/>
          <w:citation/>
        </w:sdtPr>
        <w:sdtContent>
          <w:r w:rsidR="009249A3">
            <w:fldChar w:fldCharType="begin"/>
          </w:r>
          <w:r w:rsidR="009249A3">
            <w:instrText xml:space="preserve"> CITATION Gov25 \l 2057 </w:instrText>
          </w:r>
          <w:r w:rsidR="009249A3">
            <w:fldChar w:fldCharType="separate"/>
          </w:r>
          <w:r w:rsidR="0078466F">
            <w:rPr>
              <w:noProof/>
            </w:rPr>
            <w:t>(Gov.UK, 2025)</w:t>
          </w:r>
          <w:r w:rsidR="009249A3">
            <w:fldChar w:fldCharType="end"/>
          </w:r>
        </w:sdtContent>
      </w:sdt>
      <w:r w:rsidR="009249A3">
        <w:t xml:space="preserve"> stating in </w:t>
      </w:r>
      <w:r w:rsidR="008C3910">
        <w:t>section 2.1 that it is the employer's responsibility</w:t>
      </w:r>
      <w:r w:rsidR="006925FD">
        <w:t xml:space="preserve"> to ensure the employees safety “so far as reasonably practicable”</w:t>
      </w:r>
      <w:r w:rsidR="00D835A2">
        <w:t xml:space="preserve">. This act can </w:t>
      </w:r>
      <w:r w:rsidR="00A034CA">
        <w:t xml:space="preserve">be considered the cornerstone for all health and safety regulations </w:t>
      </w:r>
      <w:r w:rsidR="006E2796">
        <w:t>to date.</w:t>
      </w:r>
    </w:p>
    <w:p w14:paraId="5909E4B4" w14:textId="4BCA7969" w:rsidR="0037485E" w:rsidRPr="00E45D0D" w:rsidRDefault="00446AA3" w:rsidP="002A60BB">
      <w:r>
        <w:t xml:space="preserve">Nowadays health and safety </w:t>
      </w:r>
      <w:r w:rsidR="0095787B">
        <w:t>hold</w:t>
      </w:r>
      <w:r w:rsidR="00314BB2">
        <w:t xml:space="preserve"> </w:t>
      </w:r>
      <w:r>
        <w:t xml:space="preserve">a vital role </w:t>
      </w:r>
      <w:r w:rsidR="00CB4D8E">
        <w:t xml:space="preserve">in keeping things running smoothly with the Health and Safety Executive (HSE) </w:t>
      </w:r>
      <w:r w:rsidR="00E548D7">
        <w:t>ensuring that all relevant legislations are followed by companies.</w:t>
      </w:r>
    </w:p>
    <w:p w14:paraId="1ACE27F5" w14:textId="73D9E165" w:rsidR="00E45D0D" w:rsidRDefault="00E45D0D" w:rsidP="00E45D0D">
      <w:pPr>
        <w:pStyle w:val="Heading2"/>
        <w:numPr>
          <w:ilvl w:val="1"/>
          <w:numId w:val="1"/>
        </w:numPr>
      </w:pPr>
      <w:bookmarkStart w:id="4" w:name="_Toc216024978"/>
      <w:r>
        <w:t>Risk Assessment</w:t>
      </w:r>
      <w:bookmarkEnd w:id="4"/>
      <w:r>
        <w:t xml:space="preserve"> </w:t>
      </w:r>
    </w:p>
    <w:p w14:paraId="4F6BDF7D" w14:textId="28DB9E6F" w:rsidR="00E45D0D" w:rsidRDefault="00050AE7" w:rsidP="00E45D0D">
      <w:r>
        <w:t>An example of a task</w:t>
      </w:r>
      <w:r w:rsidR="00877E18">
        <w:t xml:space="preserve"> where health and safety are paramount is when </w:t>
      </w:r>
      <w:r w:rsidR="00D66A1F">
        <w:t>machining</w:t>
      </w:r>
      <w:r w:rsidR="00877E18">
        <w:t xml:space="preserve"> </w:t>
      </w:r>
      <w:r w:rsidR="00BD3466">
        <w:t xml:space="preserve">a part from a supplied technical drawing. The task required </w:t>
      </w:r>
      <w:r w:rsidR="00B106F7">
        <w:t>use of a milling machine, pillar drill and a variety of hand tools.</w:t>
      </w:r>
    </w:p>
    <w:p w14:paraId="5C5C2D09" w14:textId="74FC546E" w:rsidR="00B106F7" w:rsidRDefault="00130DA8" w:rsidP="00E45D0D">
      <w:r>
        <w:t>Before operating new machinery</w:t>
      </w:r>
      <w:r w:rsidR="001A1276">
        <w:t>, a Provision and Use of Work Equipment (PUWER) risk assessment must take place</w:t>
      </w:r>
      <w:r w:rsidR="00EA276B">
        <w:t xml:space="preserve">. According to sources such as </w:t>
      </w:r>
      <w:sdt>
        <w:sdtPr>
          <w:id w:val="522992412"/>
          <w:citation/>
        </w:sdtPr>
        <w:sdtContent>
          <w:r w:rsidR="00EA276B">
            <w:fldChar w:fldCharType="begin"/>
          </w:r>
          <w:r w:rsidR="00EA276B">
            <w:instrText xml:space="preserve"> CITATION Cla25 \l 2057 </w:instrText>
          </w:r>
          <w:r w:rsidR="00EA276B">
            <w:fldChar w:fldCharType="separate"/>
          </w:r>
          <w:r w:rsidR="0078466F">
            <w:rPr>
              <w:noProof/>
            </w:rPr>
            <w:t>(Clarke, 2025)</w:t>
          </w:r>
          <w:r w:rsidR="00EA276B">
            <w:fldChar w:fldCharType="end"/>
          </w:r>
        </w:sdtContent>
      </w:sdt>
      <w:r w:rsidR="00941563">
        <w:t xml:space="preserve"> a PUWER risk assessment evaluates that.</w:t>
      </w:r>
    </w:p>
    <w:p w14:paraId="6FECCF71" w14:textId="2D152D0D" w:rsidR="00941563" w:rsidRDefault="00941563" w:rsidP="00941563">
      <w:pPr>
        <w:pStyle w:val="ListParagraph"/>
        <w:numPr>
          <w:ilvl w:val="0"/>
          <w:numId w:val="2"/>
        </w:numPr>
      </w:pPr>
      <w:r>
        <w:t>Equipment is suitable for the task</w:t>
      </w:r>
      <w:r w:rsidR="00C72E7D">
        <w:t>.</w:t>
      </w:r>
    </w:p>
    <w:p w14:paraId="72CFEF66" w14:textId="206E05B8" w:rsidR="00941563" w:rsidRDefault="00D83831" w:rsidP="00941563">
      <w:pPr>
        <w:pStyle w:val="ListParagraph"/>
        <w:numPr>
          <w:ilvl w:val="0"/>
          <w:numId w:val="2"/>
        </w:numPr>
      </w:pPr>
      <w:r>
        <w:t>Equipment is well maintained</w:t>
      </w:r>
      <w:r w:rsidR="00C72E7D">
        <w:t>.</w:t>
      </w:r>
      <w:r>
        <w:t xml:space="preserve"> </w:t>
      </w:r>
    </w:p>
    <w:p w14:paraId="31CD68BE" w14:textId="37DE2DF3" w:rsidR="00D83831" w:rsidRDefault="00D83831" w:rsidP="00941563">
      <w:pPr>
        <w:pStyle w:val="ListParagraph"/>
        <w:numPr>
          <w:ilvl w:val="0"/>
          <w:numId w:val="2"/>
        </w:numPr>
      </w:pPr>
      <w:r>
        <w:t>Is only used by competent persons</w:t>
      </w:r>
      <w:r w:rsidR="00C72E7D">
        <w:t>.</w:t>
      </w:r>
    </w:p>
    <w:p w14:paraId="4E4AD838" w14:textId="73E4D051" w:rsidR="00D83831" w:rsidRDefault="009E1D0E" w:rsidP="00D83831">
      <w:r>
        <w:t>To comply with that</w:t>
      </w:r>
      <w:r w:rsidR="00C72E7D">
        <w:t>,</w:t>
      </w:r>
      <w:r>
        <w:t xml:space="preserve"> </w:t>
      </w:r>
      <w:r w:rsidR="00605FDA">
        <w:t>a code of conduct was supplied before proper training on the machines could take place</w:t>
      </w:r>
      <w:r w:rsidR="00AF4EA7">
        <w:t>, w</w:t>
      </w:r>
      <w:r w:rsidR="00E75A1B">
        <w:t>ith constant supervision throughout completion of the task.</w:t>
      </w:r>
      <w:r w:rsidR="00F4295B">
        <w:t xml:space="preserve"> </w:t>
      </w:r>
      <w:r w:rsidR="007B3BC5">
        <w:t>Figure 1</w:t>
      </w:r>
      <w:r w:rsidR="0048562B">
        <w:t xml:space="preserve"> below shows the risks that are present when using this type of machinery.</w:t>
      </w:r>
    </w:p>
    <w:p w14:paraId="77832117" w14:textId="41981C91" w:rsidR="0037485E" w:rsidRDefault="00B82BF3" w:rsidP="00D83831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9BA9BE2" wp14:editId="55072EC5">
            <wp:simplePos x="0" y="0"/>
            <wp:positionH relativeFrom="margin">
              <wp:posOffset>-804517</wp:posOffset>
            </wp:positionH>
            <wp:positionV relativeFrom="paragraph">
              <wp:posOffset>392679</wp:posOffset>
            </wp:positionV>
            <wp:extent cx="7366000" cy="2954234"/>
            <wp:effectExtent l="0" t="0" r="6350" b="0"/>
            <wp:wrapSquare wrapText="bothSides"/>
            <wp:docPr id="808277762" name="Picture 3" descr="A close-up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277762" name="Picture 3" descr="A close-up of a chart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66000" cy="29542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C3C267" w14:textId="038CAD30" w:rsidR="0037485E" w:rsidRPr="00E45D0D" w:rsidRDefault="009F4239" w:rsidP="00D83831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F045959" wp14:editId="2C90F8FD">
                <wp:simplePos x="0" y="0"/>
                <wp:positionH relativeFrom="margin">
                  <wp:align>left</wp:align>
                </wp:positionH>
                <wp:positionV relativeFrom="paragraph">
                  <wp:posOffset>3054129</wp:posOffset>
                </wp:positionV>
                <wp:extent cx="3577590" cy="635"/>
                <wp:effectExtent l="0" t="0" r="3810" b="8255"/>
                <wp:wrapSquare wrapText="bothSides"/>
                <wp:docPr id="26940877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75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86A008" w14:textId="05ED02EB" w:rsidR="00DD2EAB" w:rsidRPr="00BA43E4" w:rsidRDefault="00DD2EAB" w:rsidP="00DD2EA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5" w:name="_Toc216024995"/>
                            <w:r>
                              <w:t xml:space="preserve">Figure </w:t>
                            </w:r>
                            <w:fldSimple w:instr=" SEQ Figure \* ARABIC ">
                              <w:r w:rsidR="00A90961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Risk Assessment for a Milling Machine</w:t>
                            </w:r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F04595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40.5pt;width:281.7pt;height:.05pt;z-index:251663360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" stroked="f">
                <v:textbox style="mso-fit-shape-to-text:t" inset="0,0,0,0">
                  <w:txbxContent>
                    <w:p w14:paraId="4D86A008" w14:textId="05ED02EB" w:rsidR="00DD2EAB" w:rsidRPr="00BA43E4" w:rsidRDefault="00DD2EAB" w:rsidP="00DD2EAB">
                      <w:pPr>
                        <w:pStyle w:val="Caption"/>
                        <w:rPr>
                          <w:noProof/>
                        </w:rPr>
                      </w:pPr>
                      <w:bookmarkStart w:id="6" w:name="_Toc216024995"/>
                      <w:r>
                        <w:t xml:space="preserve">Figure </w:t>
                      </w:r>
                      <w:fldSimple w:instr=" SEQ Figure \* ARABIC ">
                        <w:r w:rsidR="00A90961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Risk Assessment for a Milling Machine</w:t>
                      </w:r>
                      <w:bookmarkEnd w:id="6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E040A2D" w14:textId="30B37397" w:rsidR="00BA752B" w:rsidRDefault="00BA752B" w:rsidP="00BA752B">
      <w:pPr>
        <w:pStyle w:val="Caption"/>
        <w:keepNext/>
      </w:pPr>
      <w:bookmarkStart w:id="7" w:name="_Toc216025005"/>
      <w:r>
        <w:t xml:space="preserve">Table </w:t>
      </w:r>
      <w:fldSimple w:instr=" SEQ Table \* ARABIC ">
        <w:r w:rsidR="00FF12FD">
          <w:rPr>
            <w:noProof/>
          </w:rPr>
          <w:t>1</w:t>
        </w:r>
      </w:fldSimple>
      <w:r>
        <w:t xml:space="preserve"> - Key for the risk assessment</w:t>
      </w:r>
      <w:bookmarkEnd w:id="7"/>
    </w:p>
    <w:tbl>
      <w:tblPr>
        <w:tblW w:w="9960" w:type="dxa"/>
        <w:tblInd w:w="-472" w:type="dxa"/>
        <w:tblLook w:val="04A0" w:firstRow="1" w:lastRow="0" w:firstColumn="1" w:lastColumn="0" w:noHBand="0" w:noVBand="1"/>
      </w:tblPr>
      <w:tblGrid>
        <w:gridCol w:w="1660"/>
        <w:gridCol w:w="1660"/>
        <w:gridCol w:w="1660"/>
        <w:gridCol w:w="1660"/>
        <w:gridCol w:w="1660"/>
        <w:gridCol w:w="1660"/>
      </w:tblGrid>
      <w:tr w:rsidR="00BA752B" w:rsidRPr="00DC3AFE" w14:paraId="3578C74D" w14:textId="77777777" w:rsidTr="00BB3E69">
        <w:trPr>
          <w:trHeight w:val="300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C3075B" w14:textId="77777777" w:rsidR="00BA752B" w:rsidRPr="00DC3AFE" w:rsidRDefault="00BA752B" w:rsidP="00BB3E6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FE06EC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5C75E8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242DE2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010074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7B5BAD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</w:tr>
      <w:tr w:rsidR="00BA752B" w:rsidRPr="00DC3AFE" w14:paraId="49AD0AD9" w14:textId="77777777" w:rsidTr="00BB3E69">
        <w:trPr>
          <w:trHeight w:val="300"/>
        </w:trPr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82AB70" w14:textId="77777777" w:rsidR="00BA752B" w:rsidRPr="00DC3AFE" w:rsidRDefault="00BA752B" w:rsidP="00BB3E6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LIKELIHOOD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bottom"/>
            <w:hideMark/>
          </w:tcPr>
          <w:p w14:paraId="30F7D90E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RARE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2F4EC12F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UNLIKELY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7B55EC68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OCCASIONAL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2A5B44CC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LIKELY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0A6B190F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ALMOST CERTAIN</w:t>
            </w:r>
          </w:p>
        </w:tc>
      </w:tr>
      <w:tr w:rsidR="00BA752B" w:rsidRPr="00DC3AFE" w14:paraId="25774EDA" w14:textId="77777777" w:rsidTr="00BB3E69">
        <w:trPr>
          <w:trHeight w:val="300"/>
        </w:trPr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85FBBB" w14:textId="77777777" w:rsidR="00BA752B" w:rsidRPr="00DC3AFE" w:rsidRDefault="00BA752B" w:rsidP="00BB3E6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SEVERITY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bottom"/>
            <w:hideMark/>
          </w:tcPr>
          <w:p w14:paraId="4516E0B1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INSIGNIFICANT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9B6C324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MINOR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368F194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MODERATE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3C0888C4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MAJOR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E73A46A" w14:textId="77777777" w:rsidR="00BA752B" w:rsidRPr="00DC3AFE" w:rsidRDefault="00BA752B" w:rsidP="00BB3E6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C3AF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CATASTROPHIC</w:t>
            </w:r>
          </w:p>
        </w:tc>
      </w:tr>
    </w:tbl>
    <w:p w14:paraId="4E990469" w14:textId="2C46ACC6" w:rsidR="007A2BAD" w:rsidRPr="005A470B" w:rsidRDefault="007A2BAD" w:rsidP="00314BB2">
      <w:pPr>
        <w:rPr>
          <w:rFonts w:cs="Times New Roman"/>
        </w:rPr>
      </w:pPr>
      <w:r>
        <w:rPr>
          <w:rFonts w:hint="eastAsia"/>
        </w:rPr>
        <w:br w:type="page"/>
      </w:r>
    </w:p>
    <w:p w14:paraId="1BA140C4" w14:textId="2C966FB9" w:rsidR="00585817" w:rsidRDefault="004C1DF0" w:rsidP="00585817">
      <w:pPr>
        <w:pStyle w:val="Heading1"/>
        <w:numPr>
          <w:ilvl w:val="0"/>
          <w:numId w:val="1"/>
        </w:numPr>
        <w:rPr>
          <w:rFonts w:cs="Times New Roman"/>
        </w:rPr>
      </w:pPr>
      <w:bookmarkStart w:id="8" w:name="_Toc216024979"/>
      <w:r>
        <w:rPr>
          <w:rFonts w:cs="Times New Roman"/>
        </w:rPr>
        <w:lastRenderedPageBreak/>
        <w:t>Security Risk Matrix</w:t>
      </w:r>
      <w:bookmarkEnd w:id="8"/>
    </w:p>
    <w:p w14:paraId="1FF427B7" w14:textId="7B6A05D5" w:rsidR="00EA27AB" w:rsidRDefault="00EA27AB" w:rsidP="00EA27AB">
      <w:r>
        <w:t xml:space="preserve">With the world constantly evolving and needing different products </w:t>
      </w:r>
      <w:r w:rsidR="00060625">
        <w:t xml:space="preserve">to be supplied for ease of life, an </w:t>
      </w:r>
      <w:r w:rsidR="003F6C97">
        <w:t>engineer’s</w:t>
      </w:r>
      <w:r w:rsidR="00BE2612">
        <w:t xml:space="preserve"> job is to continually adapt with society to find solutions </w:t>
      </w:r>
      <w:r w:rsidR="003F6C97">
        <w:t>to any problems the public may present.</w:t>
      </w:r>
    </w:p>
    <w:p w14:paraId="0AB5E3C8" w14:textId="32D60B44" w:rsidR="003F6C97" w:rsidRPr="00EA27AB" w:rsidRDefault="003F6C97" w:rsidP="00EA27AB">
      <w:r>
        <w:t xml:space="preserve">In the automotive </w:t>
      </w:r>
      <w:r w:rsidR="00CD767B">
        <w:t xml:space="preserve">sector one of the biggest changes has been the increase in demand for connected and autonomous vehicles. Due to this </w:t>
      </w:r>
      <w:r w:rsidR="00E732B9">
        <w:t>there has been a significant rise in security threats within the industry</w:t>
      </w:r>
      <w:r w:rsidR="00630201">
        <w:t xml:space="preserve">, both digitally and physically. Should a breach occur in either form the reputation </w:t>
      </w:r>
      <w:r w:rsidR="00063125">
        <w:t xml:space="preserve">of a business will be damaged. In some </w:t>
      </w:r>
      <w:r w:rsidR="00B838D2">
        <w:t>cases,</w:t>
      </w:r>
      <w:r w:rsidR="00063125">
        <w:t xml:space="preserve"> this is severe enough to</w:t>
      </w:r>
      <w:r w:rsidR="002F4091">
        <w:t xml:space="preserve"> cause them to</w:t>
      </w:r>
      <w:r w:rsidR="00063125">
        <w:t xml:space="preserve"> </w:t>
      </w:r>
      <w:r w:rsidR="002F4091">
        <w:t>shut down.</w:t>
      </w:r>
    </w:p>
    <w:p w14:paraId="0182A97D" w14:textId="5D75B95E" w:rsidR="000902EB" w:rsidRDefault="00455F70" w:rsidP="000902EB">
      <w:pPr>
        <w:pStyle w:val="Heading2"/>
        <w:numPr>
          <w:ilvl w:val="1"/>
          <w:numId w:val="1"/>
        </w:numPr>
      </w:pPr>
      <w:bookmarkStart w:id="9" w:name="_Toc216024980"/>
      <w:r>
        <w:t>Risk 1</w:t>
      </w:r>
      <w:r w:rsidR="001D4081">
        <w:t xml:space="preserve"> – </w:t>
      </w:r>
      <w:r w:rsidR="00DB1D94">
        <w:t>Toyota U.S 240GB Data Breach</w:t>
      </w:r>
      <w:bookmarkEnd w:id="9"/>
    </w:p>
    <w:p w14:paraId="4A751629" w14:textId="2833126B" w:rsidR="003644A0" w:rsidRDefault="003644A0" w:rsidP="003644A0">
      <w:r>
        <w:t>In December 2022 a cybercri</w:t>
      </w:r>
      <w:r w:rsidR="009B5FCC">
        <w:t xml:space="preserve">minal under the alias “ZeroSevenGroup” hacked into a </w:t>
      </w:r>
      <w:r w:rsidR="00F76109">
        <w:t>third-party</w:t>
      </w:r>
      <w:r w:rsidR="00945794">
        <w:t xml:space="preserve"> entity that worked with Toyota and went on to disclose </w:t>
      </w:r>
      <w:r w:rsidR="00AB65F4">
        <w:t>240GB of data to the dark web. It is said that this data contained information on</w:t>
      </w:r>
      <w:r w:rsidR="00E43302">
        <w:t xml:space="preserve"> contacts, financial reports, customer information and so on</w:t>
      </w:r>
      <w:r w:rsidR="000A5232">
        <w:t xml:space="preserve"> </w:t>
      </w:r>
      <w:sdt>
        <w:sdtPr>
          <w:id w:val="-275170234"/>
          <w:citation/>
        </w:sdtPr>
        <w:sdtContent>
          <w:r w:rsidR="005F55A5">
            <w:fldChar w:fldCharType="begin"/>
          </w:r>
          <w:r w:rsidR="005F55A5">
            <w:instrText xml:space="preserve"> CITATION SOC24 \l 2057 </w:instrText>
          </w:r>
          <w:r w:rsidR="005F55A5">
            <w:fldChar w:fldCharType="separate"/>
          </w:r>
          <w:r w:rsidR="0078466F">
            <w:rPr>
              <w:noProof/>
            </w:rPr>
            <w:t>(SOC Radar, 2024)</w:t>
          </w:r>
          <w:r w:rsidR="005F55A5">
            <w:fldChar w:fldCharType="end"/>
          </w:r>
        </w:sdtContent>
      </w:sdt>
      <w:r w:rsidR="00E43302">
        <w:t>.</w:t>
      </w:r>
    </w:p>
    <w:p w14:paraId="5BEC6D93" w14:textId="77777777" w:rsidR="00F76109" w:rsidRDefault="00F76109" w:rsidP="00F76109">
      <w:pPr>
        <w:keepNext/>
      </w:pPr>
      <w:r>
        <w:rPr>
          <w:noProof/>
        </w:rPr>
        <w:drawing>
          <wp:inline distT="0" distB="0" distL="0" distR="0" wp14:anchorId="3BD51F08" wp14:editId="08338FB0">
            <wp:extent cx="5464534" cy="2819203"/>
            <wp:effectExtent l="0" t="0" r="3175" b="635"/>
            <wp:docPr id="14369998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3168" cy="28288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6E8EB4" w14:textId="1EBB2225" w:rsidR="00E43302" w:rsidRDefault="00F76109" w:rsidP="00F76109">
      <w:pPr>
        <w:pStyle w:val="Caption"/>
      </w:pPr>
      <w:bookmarkStart w:id="10" w:name="_Toc216024996"/>
      <w:r>
        <w:t xml:space="preserve">Figure </w:t>
      </w:r>
      <w:fldSimple w:instr=" SEQ Figure \* ARABIC ">
        <w:r w:rsidR="00A90961">
          <w:rPr>
            <w:noProof/>
          </w:rPr>
          <w:t>2</w:t>
        </w:r>
      </w:fldSimple>
      <w:r>
        <w:t xml:space="preserve"> - Toyota Data Breach </w:t>
      </w:r>
      <w:sdt>
        <w:sdtPr>
          <w:id w:val="1638764153"/>
          <w:citation/>
        </w:sdtPr>
        <w:sdtContent>
          <w:r>
            <w:fldChar w:fldCharType="begin"/>
          </w:r>
          <w:r>
            <w:instrText xml:space="preserve"> CITATION SOC24 \l 2057 </w:instrText>
          </w:r>
          <w:r>
            <w:fldChar w:fldCharType="separate"/>
          </w:r>
          <w:r w:rsidR="0078466F">
            <w:rPr>
              <w:noProof/>
            </w:rPr>
            <w:t>(SOC Radar, 2024)</w:t>
          </w:r>
          <w:r>
            <w:fldChar w:fldCharType="end"/>
          </w:r>
        </w:sdtContent>
      </w:sdt>
      <w:bookmarkEnd w:id="10"/>
    </w:p>
    <w:p w14:paraId="5A19D5D8" w14:textId="026E1A7C" w:rsidR="00F76109" w:rsidRDefault="00107409" w:rsidP="00F76109">
      <w:r>
        <w:t xml:space="preserve">In a statement to </w:t>
      </w:r>
      <w:sdt>
        <w:sdtPr>
          <w:id w:val="-1673018595"/>
          <w:citation/>
        </w:sdtPr>
        <w:sdtContent>
          <w:r>
            <w:fldChar w:fldCharType="begin"/>
          </w:r>
          <w:r>
            <w:instrText xml:space="preserve"> CITATION Gat24 \l 2057 </w:instrText>
          </w:r>
          <w:r>
            <w:fldChar w:fldCharType="separate"/>
          </w:r>
          <w:r w:rsidR="0078466F">
            <w:rPr>
              <w:noProof/>
            </w:rPr>
            <w:t>(Gatlan, 2024)</w:t>
          </w:r>
          <w:r>
            <w:fldChar w:fldCharType="end"/>
          </w:r>
        </w:sdtContent>
      </w:sdt>
      <w:r>
        <w:t xml:space="preserve"> </w:t>
      </w:r>
      <w:r w:rsidR="00D15119">
        <w:t xml:space="preserve">Toyota said </w:t>
      </w:r>
      <w:r w:rsidR="000765E0">
        <w:t xml:space="preserve">“We </w:t>
      </w:r>
      <w:r w:rsidR="003A7DEB">
        <w:t xml:space="preserve">are aware of the situation. The issue is limited in scope and is not a system wide issue.” They then went on </w:t>
      </w:r>
      <w:r w:rsidR="005F0DBA">
        <w:t>to offer help to those effected</w:t>
      </w:r>
      <w:r w:rsidR="00F13BC5">
        <w:t>.</w:t>
      </w:r>
    </w:p>
    <w:p w14:paraId="70C72E9F" w14:textId="02CD5ACB" w:rsidR="00F13BC5" w:rsidRDefault="00F13BC5" w:rsidP="00F76109">
      <w:r>
        <w:lastRenderedPageBreak/>
        <w:t>This has not been the first data breach that Toyota has faced</w:t>
      </w:r>
      <w:r w:rsidR="00AE3A08">
        <w:t xml:space="preserve">, with other incidents having occurred, with Toyota admitting themselves that </w:t>
      </w:r>
      <w:r w:rsidR="006D62C6">
        <w:t>2.15 million vehicles location data had been leaking for over seven years</w:t>
      </w:r>
      <w:r w:rsidR="00C22F11">
        <w:t xml:space="preserve"> </w:t>
      </w:r>
      <w:sdt>
        <w:sdtPr>
          <w:id w:val="-1311785851"/>
          <w:citation/>
        </w:sdtPr>
        <w:sdtContent>
          <w:r w:rsidR="00C22F11">
            <w:fldChar w:fldCharType="begin"/>
          </w:r>
          <w:r w:rsidR="00C22F11">
            <w:instrText xml:space="preserve"> CITATION SOC24 \l 2057 </w:instrText>
          </w:r>
          <w:r w:rsidR="00C22F11">
            <w:fldChar w:fldCharType="separate"/>
          </w:r>
          <w:r w:rsidR="0078466F">
            <w:rPr>
              <w:noProof/>
            </w:rPr>
            <w:t>(SOC Radar, 2024)</w:t>
          </w:r>
          <w:r w:rsidR="00C22F11">
            <w:fldChar w:fldCharType="end"/>
          </w:r>
        </w:sdtContent>
      </w:sdt>
      <w:r w:rsidR="00C22F11">
        <w:t>.</w:t>
      </w:r>
    </w:p>
    <w:p w14:paraId="59303737" w14:textId="491B527C" w:rsidR="00C22F11" w:rsidRPr="00F76109" w:rsidRDefault="002C4409" w:rsidP="00F76109">
      <w:r>
        <w:t xml:space="preserve">According to </w:t>
      </w:r>
      <w:sdt>
        <w:sdtPr>
          <w:id w:val="1891072217"/>
          <w:citation/>
        </w:sdtPr>
        <w:sdtContent>
          <w:r>
            <w:fldChar w:fldCharType="begin"/>
          </w:r>
          <w:r>
            <w:instrText xml:space="preserve"> CITATION Lan24 \l 2057 </w:instrText>
          </w:r>
          <w:r>
            <w:fldChar w:fldCharType="separate"/>
          </w:r>
          <w:r w:rsidR="0078466F">
            <w:rPr>
              <w:noProof/>
            </w:rPr>
            <w:t>(Langley, 2024)</w:t>
          </w:r>
          <w:r>
            <w:fldChar w:fldCharType="end"/>
          </w:r>
        </w:sdtContent>
      </w:sdt>
      <w:r>
        <w:t xml:space="preserve">, Toyota have since gone on to </w:t>
      </w:r>
      <w:r w:rsidR="00332E68">
        <w:t>monitor cloud environments and made configuration adjustments, with the aim to prevent future leaks fr</w:t>
      </w:r>
      <w:r w:rsidR="000020C8">
        <w:t>om occurring.</w:t>
      </w:r>
    </w:p>
    <w:p w14:paraId="7FB91F3B" w14:textId="0C7CEF9E" w:rsidR="00455F70" w:rsidRDefault="00455F70" w:rsidP="00455F70">
      <w:pPr>
        <w:pStyle w:val="Heading2"/>
        <w:numPr>
          <w:ilvl w:val="1"/>
          <w:numId w:val="1"/>
        </w:numPr>
      </w:pPr>
      <w:bookmarkStart w:id="11" w:name="_Toc216024981"/>
      <w:r>
        <w:t>Risk 2</w:t>
      </w:r>
      <w:r w:rsidR="00DB1D94">
        <w:t xml:space="preserve"> </w:t>
      </w:r>
      <w:r w:rsidR="001D4081">
        <w:t xml:space="preserve">– Volkswagen </w:t>
      </w:r>
      <w:r w:rsidR="00B838D2">
        <w:t>Subsidiary Exposition</w:t>
      </w:r>
      <w:bookmarkEnd w:id="11"/>
    </w:p>
    <w:p w14:paraId="109FF8CA" w14:textId="48357482" w:rsidR="00860B94" w:rsidRDefault="000B5821" w:rsidP="00B97130">
      <w:r>
        <w:t>In November of 202</w:t>
      </w:r>
      <w:r w:rsidR="00D41240">
        <w:t xml:space="preserve">4, Volkswagen were informed that a data bases </w:t>
      </w:r>
      <w:r w:rsidR="00897F8F">
        <w:t xml:space="preserve">that had been storing their information, had been left unprotected. </w:t>
      </w:r>
      <w:r w:rsidR="00EA434A">
        <w:t>Due to this nearly 800,000 vehicle records under the Volkswagen Group</w:t>
      </w:r>
      <w:r w:rsidR="005B1A06">
        <w:t xml:space="preserve"> brand had been leaked. Within this data </w:t>
      </w:r>
      <w:r w:rsidR="00B04A82">
        <w:t xml:space="preserve">was the location information for a the vehicles which </w:t>
      </w:r>
      <w:sdt>
        <w:sdtPr>
          <w:id w:val="-1374380141"/>
          <w:citation/>
        </w:sdtPr>
        <w:sdtContent>
          <w:r w:rsidR="00B04A82">
            <w:fldChar w:fldCharType="begin"/>
          </w:r>
          <w:r w:rsidR="00B04A82">
            <w:instrText xml:space="preserve"> CITATION SOC24 \l 2057 </w:instrText>
          </w:r>
          <w:r w:rsidR="00B04A82">
            <w:fldChar w:fldCharType="separate"/>
          </w:r>
          <w:r w:rsidR="0078466F">
            <w:rPr>
              <w:noProof/>
            </w:rPr>
            <w:t>(SOC Radar, 2024)</w:t>
          </w:r>
          <w:r w:rsidR="00B04A82">
            <w:fldChar w:fldCharType="end"/>
          </w:r>
        </w:sdtContent>
      </w:sdt>
      <w:r w:rsidR="00B04A82">
        <w:t xml:space="preserve"> reports to be accurate to within “a few centimetres”. </w:t>
      </w:r>
      <w:r w:rsidR="003D3EE8">
        <w:t xml:space="preserve">This was a larger issue than once thought as </w:t>
      </w:r>
      <w:r w:rsidR="00740E45">
        <w:t xml:space="preserve">many of the vehicles could be linked back to </w:t>
      </w:r>
      <w:r w:rsidR="00860B94">
        <w:t xml:space="preserve">police, intelligence services and even some politicians. </w:t>
      </w:r>
    </w:p>
    <w:p w14:paraId="3FCCFDE2" w14:textId="0BCA3AB9" w:rsidR="00B97130" w:rsidRPr="00B97130" w:rsidRDefault="00860B94" w:rsidP="00B97130">
      <w:r>
        <w:t xml:space="preserve">It was eventually found that the hackers got in via </w:t>
      </w:r>
      <w:r w:rsidR="00C7237B">
        <w:t>a memory dump form a subsidiary of the Volkswagen Group, which knowingly or unknowingly contained the cloud keys which allowed them access.</w:t>
      </w:r>
      <w:r w:rsidR="00B04A82">
        <w:t xml:space="preserve"> </w:t>
      </w:r>
    </w:p>
    <w:p w14:paraId="01BE0332" w14:textId="5E6100B5" w:rsidR="00455F70" w:rsidRDefault="00455F70" w:rsidP="00455F70">
      <w:pPr>
        <w:pStyle w:val="Heading2"/>
        <w:numPr>
          <w:ilvl w:val="1"/>
          <w:numId w:val="1"/>
        </w:numPr>
      </w:pPr>
      <w:bookmarkStart w:id="12" w:name="_Toc216024982"/>
      <w:r>
        <w:t>Risk 3</w:t>
      </w:r>
      <w:r w:rsidR="00D30043">
        <w:t xml:space="preserve"> – Keyless Car Theft</w:t>
      </w:r>
      <w:bookmarkEnd w:id="12"/>
      <w:r w:rsidR="00B838D2">
        <w:t xml:space="preserve"> </w:t>
      </w:r>
    </w:p>
    <w:p w14:paraId="00318838" w14:textId="551921EC" w:rsidR="009E5000" w:rsidRDefault="00B8726C" w:rsidP="00153316">
      <w:r>
        <w:t xml:space="preserve">With the </w:t>
      </w:r>
      <w:r w:rsidR="00153316">
        <w:t xml:space="preserve">technology surrounding vehicles having improved drastically over recent years as has the </w:t>
      </w:r>
      <w:r w:rsidR="005C1994">
        <w:t xml:space="preserve">risk of potential theft. </w:t>
      </w:r>
      <w:r w:rsidR="003D40A1">
        <w:t>More recently,</w:t>
      </w:r>
      <w:r w:rsidR="005C1994">
        <w:t xml:space="preserve"> there has been a dramatic spike in the number of keyless car thefts in the UK</w:t>
      </w:r>
      <w:r w:rsidR="00A358C8">
        <w:t>, with the</w:t>
      </w:r>
      <w:r w:rsidR="00445081">
        <w:t xml:space="preserve"> Office for National Statistics (ONS)</w:t>
      </w:r>
      <w:r w:rsidR="003A429A">
        <w:t xml:space="preserve"> stating that more than 100,000 </w:t>
      </w:r>
      <w:r w:rsidR="00224B55">
        <w:t>vehicles</w:t>
      </w:r>
      <w:r w:rsidR="003A429A">
        <w:t xml:space="preserve"> were stolen in the last 12 months.</w:t>
      </w:r>
      <w:r w:rsidR="007462CE">
        <w:t xml:space="preserve"> With </w:t>
      </w:r>
      <w:sdt>
        <w:sdtPr>
          <w:id w:val="971557575"/>
          <w:citation/>
        </w:sdtPr>
        <w:sdtContent>
          <w:r w:rsidR="007462CE">
            <w:fldChar w:fldCharType="begin"/>
          </w:r>
          <w:r w:rsidR="007462CE">
            <w:instrText xml:space="preserve"> CITATION Mid25 \l 2057 </w:instrText>
          </w:r>
          <w:r w:rsidR="007462CE">
            <w:fldChar w:fldCharType="separate"/>
          </w:r>
          <w:r w:rsidR="0078466F">
            <w:rPr>
              <w:noProof/>
            </w:rPr>
            <w:t>(Middleton, 2025)</w:t>
          </w:r>
          <w:r w:rsidR="007462CE">
            <w:fldChar w:fldCharType="end"/>
          </w:r>
        </w:sdtContent>
      </w:sdt>
      <w:r w:rsidR="00A95783">
        <w:t xml:space="preserve"> stating that “more than 9 in 10” </w:t>
      </w:r>
      <w:r w:rsidR="004339DA">
        <w:t xml:space="preserve">recovered cars </w:t>
      </w:r>
      <w:r w:rsidR="00A95783">
        <w:t>we</w:t>
      </w:r>
      <w:r w:rsidR="004339DA">
        <w:t>re keyless theft.</w:t>
      </w:r>
    </w:p>
    <w:p w14:paraId="26A6CA9A" w14:textId="3199F43E" w:rsidR="00224B55" w:rsidRPr="009E5000" w:rsidRDefault="00000000" w:rsidP="00153316">
      <w:sdt>
        <w:sdtPr>
          <w:id w:val="1067838609"/>
          <w:citation/>
        </w:sdtPr>
        <w:sdtContent>
          <w:r w:rsidR="007A7540">
            <w:fldChar w:fldCharType="begin"/>
          </w:r>
          <w:r w:rsidR="007A7540">
            <w:instrText xml:space="preserve"> CITATION Var25 \l 2057 </w:instrText>
          </w:r>
          <w:r w:rsidR="007A7540">
            <w:fldChar w:fldCharType="separate"/>
          </w:r>
          <w:r w:rsidR="0078466F">
            <w:rPr>
              <w:noProof/>
            </w:rPr>
            <w:t>(Vardy, 2025)</w:t>
          </w:r>
          <w:r w:rsidR="007A7540">
            <w:fldChar w:fldCharType="end"/>
          </w:r>
        </w:sdtContent>
      </w:sdt>
      <w:r w:rsidR="007A7540">
        <w:t xml:space="preserve">, </w:t>
      </w:r>
      <w:r w:rsidR="002C2D03">
        <w:t xml:space="preserve">got a statement form Admiral insurance suggesting that </w:t>
      </w:r>
      <w:r w:rsidR="00F637D8">
        <w:t xml:space="preserve">“60-70%” of thefts are keyless models. </w:t>
      </w:r>
      <w:r w:rsidR="004D5171">
        <w:t>This report also goes on to</w:t>
      </w:r>
      <w:r w:rsidR="00E77198">
        <w:t xml:space="preserve"> disc</w:t>
      </w:r>
      <w:r w:rsidR="00B518AA">
        <w:t xml:space="preserve">uss how the devices work which is by </w:t>
      </w:r>
      <w:r w:rsidR="00486BAD">
        <w:t>capturing the signal from the key fob, sending that to a transmitter, before connecting to the</w:t>
      </w:r>
      <w:r w:rsidR="00E53C08">
        <w:t xml:space="preserve"> car and unlocking in as little as 20 seconds.</w:t>
      </w:r>
    </w:p>
    <w:p w14:paraId="40B1F7C2" w14:textId="3C428C60" w:rsidR="00455F70" w:rsidRDefault="00455F70" w:rsidP="00455F70">
      <w:pPr>
        <w:pStyle w:val="Heading2"/>
        <w:numPr>
          <w:ilvl w:val="1"/>
          <w:numId w:val="1"/>
        </w:numPr>
      </w:pPr>
      <w:bookmarkStart w:id="13" w:name="_Toc216024983"/>
      <w:r>
        <w:t>Risk 4</w:t>
      </w:r>
      <w:r w:rsidR="00D30043">
        <w:t xml:space="preserve"> </w:t>
      </w:r>
      <w:r w:rsidR="00F77342">
        <w:t>–</w:t>
      </w:r>
      <w:r w:rsidR="00D30043">
        <w:t xml:space="preserve"> </w:t>
      </w:r>
      <w:r w:rsidR="00F77342">
        <w:t>Employee Sabotage</w:t>
      </w:r>
      <w:bookmarkEnd w:id="13"/>
      <w:r w:rsidR="00F77342">
        <w:t xml:space="preserve"> </w:t>
      </w:r>
    </w:p>
    <w:p w14:paraId="6DE0F2EA" w14:textId="0AF2C591" w:rsidR="009E5000" w:rsidRPr="009E5000" w:rsidRDefault="00CC49E0" w:rsidP="009E5000">
      <w:r>
        <w:t xml:space="preserve">Sometimes the </w:t>
      </w:r>
      <w:r w:rsidR="005B4057">
        <w:t>worst damage to a company can be done through employee sabotage</w:t>
      </w:r>
      <w:r w:rsidR="006923A0">
        <w:t xml:space="preserve">, a good example for this is Tesla. In 2018 an employee of Tesla </w:t>
      </w:r>
      <w:r w:rsidR="00BB534F">
        <w:t>used his access to the company network to s</w:t>
      </w:r>
      <w:r w:rsidR="00825CBF">
        <w:t xml:space="preserve">teal restricted data and sell it to wanting third parties. </w:t>
      </w:r>
      <w:r w:rsidR="003E44BF">
        <w:t xml:space="preserve">According to an article </w:t>
      </w:r>
      <w:r w:rsidR="005D0998">
        <w:t xml:space="preserve">by </w:t>
      </w:r>
      <w:sdt>
        <w:sdtPr>
          <w:id w:val="1017274040"/>
          <w:citation/>
        </w:sdtPr>
        <w:sdtContent>
          <w:r w:rsidR="005D0998">
            <w:fldChar w:fldCharType="begin"/>
          </w:r>
          <w:r w:rsidR="005D0998">
            <w:instrText xml:space="preserve"> CITATION Vij18 \l 2057 </w:instrText>
          </w:r>
          <w:r w:rsidR="005D0998">
            <w:fldChar w:fldCharType="separate"/>
          </w:r>
          <w:r w:rsidR="0078466F">
            <w:rPr>
              <w:noProof/>
            </w:rPr>
            <w:t>(Vijayan, 2018)</w:t>
          </w:r>
          <w:r w:rsidR="005D0998">
            <w:fldChar w:fldCharType="end"/>
          </w:r>
        </w:sdtContent>
      </w:sdt>
      <w:r w:rsidR="005D0998">
        <w:t xml:space="preserve"> </w:t>
      </w:r>
      <w:r w:rsidR="005A2FCD">
        <w:t>the employee had cause</w:t>
      </w:r>
      <w:r w:rsidR="00B87C6D">
        <w:t xml:space="preserve">d </w:t>
      </w:r>
      <w:r w:rsidR="005A2FCD">
        <w:t>“extensive and damaging sabotage”</w:t>
      </w:r>
      <w:r w:rsidR="00B87C6D">
        <w:t xml:space="preserve">, by </w:t>
      </w:r>
      <w:r w:rsidR="00951984">
        <w:t xml:space="preserve">editing </w:t>
      </w:r>
      <w:r w:rsidR="00951984">
        <w:lastRenderedPageBreak/>
        <w:t xml:space="preserve">manufacturing systems under false names before stealing highly sensitive data. </w:t>
      </w:r>
      <w:r w:rsidR="00415A42">
        <w:t>It is not publicly known the true extent of damage this caused for the company</w:t>
      </w:r>
      <w:r w:rsidR="00CD2C9E">
        <w:t xml:space="preserve"> as there is no way of knowing exactly what information was shared.</w:t>
      </w:r>
    </w:p>
    <w:p w14:paraId="1CEDAD2C" w14:textId="1CCDD66D" w:rsidR="00FF12FD" w:rsidRPr="00FF12FD" w:rsidRDefault="00323CD2" w:rsidP="00FF12FD">
      <w:pPr>
        <w:pStyle w:val="Heading2"/>
        <w:numPr>
          <w:ilvl w:val="1"/>
          <w:numId w:val="1"/>
        </w:numPr>
      </w:pPr>
      <w:bookmarkStart w:id="14" w:name="_Toc216024984"/>
      <w:r>
        <w:t xml:space="preserve">Risk Matrix </w:t>
      </w:r>
      <w:r w:rsidR="009E5000">
        <w:t>and Response</w:t>
      </w:r>
      <w:bookmarkEnd w:id="14"/>
      <w:r w:rsidR="009E5000">
        <w:t xml:space="preserve"> </w:t>
      </w:r>
    </w:p>
    <w:p w14:paraId="218AC179" w14:textId="27C2B947" w:rsidR="00FF12FD" w:rsidRDefault="00FF12FD" w:rsidP="00FF12FD">
      <w:pPr>
        <w:pStyle w:val="Caption"/>
        <w:keepNext/>
      </w:pPr>
      <w:bookmarkStart w:id="15" w:name="_Toc216025006"/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- Security Risk Matrix</w:t>
      </w:r>
      <w:bookmarkEnd w:id="15"/>
    </w:p>
    <w:tbl>
      <w:tblPr>
        <w:tblW w:w="9300" w:type="dxa"/>
        <w:tblInd w:w="-284" w:type="dxa"/>
        <w:tblCellMar>
          <w:top w:w="15" w:type="dxa"/>
        </w:tblCellMar>
        <w:tblLook w:val="04A0" w:firstRow="1" w:lastRow="0" w:firstColumn="1" w:lastColumn="0" w:noHBand="0" w:noVBand="1"/>
      </w:tblPr>
      <w:tblGrid>
        <w:gridCol w:w="1890"/>
        <w:gridCol w:w="690"/>
        <w:gridCol w:w="1205"/>
        <w:gridCol w:w="1365"/>
        <w:gridCol w:w="1799"/>
        <w:gridCol w:w="2129"/>
        <w:gridCol w:w="222"/>
      </w:tblGrid>
      <w:tr w:rsidR="00FF12FD" w:rsidRPr="00FF12FD" w14:paraId="42BB11F7" w14:textId="77777777" w:rsidTr="00FF12FD">
        <w:trPr>
          <w:gridAfter w:val="1"/>
          <w:wAfter w:w="222" w:type="dxa"/>
          <w:trHeight w:val="315"/>
        </w:trPr>
        <w:tc>
          <w:tcPr>
            <w:tcW w:w="18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5FD264" w14:textId="77777777" w:rsidR="00FF12FD" w:rsidRPr="00FF12FD" w:rsidRDefault="00FF12FD" w:rsidP="00FF12FD">
            <w:pPr>
              <w:spacing w:after="0" w:line="240" w:lineRule="auto"/>
              <w:rPr>
                <w:rFonts w:eastAsia="Times New Roman" w:cs="Times New Roman"/>
                <w:kern w:val="0"/>
                <w14:ligatures w14:val="none"/>
              </w:rPr>
            </w:pPr>
          </w:p>
        </w:tc>
        <w:tc>
          <w:tcPr>
            <w:tcW w:w="7187" w:type="dxa"/>
            <w:gridSpan w:val="5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noWrap/>
            <w:vAlign w:val="bottom"/>
            <w:hideMark/>
          </w:tcPr>
          <w:p w14:paraId="7B172A34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LIKELIHOOD</w:t>
            </w:r>
          </w:p>
        </w:tc>
      </w:tr>
      <w:tr w:rsidR="00FF12FD" w:rsidRPr="00FF12FD" w14:paraId="7F50703E" w14:textId="77777777" w:rsidTr="00FF12FD">
        <w:trPr>
          <w:gridAfter w:val="1"/>
          <w:wAfter w:w="222" w:type="dxa"/>
          <w:trHeight w:val="315"/>
        </w:trPr>
        <w:tc>
          <w:tcPr>
            <w:tcW w:w="18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ACFAF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87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10256F9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RARE</w:t>
            </w:r>
          </w:p>
        </w:tc>
        <w:tc>
          <w:tcPr>
            <w:tcW w:w="120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07379A41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UNLIKELY</w:t>
            </w:r>
          </w:p>
        </w:tc>
        <w:tc>
          <w:tcPr>
            <w:tcW w:w="136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7B255646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POSSIBLE</w:t>
            </w:r>
          </w:p>
        </w:tc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626BB124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LIKELY</w:t>
            </w:r>
          </w:p>
        </w:tc>
        <w:tc>
          <w:tcPr>
            <w:tcW w:w="2130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587799B4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ALMOST CERTAIN</w:t>
            </w:r>
          </w:p>
        </w:tc>
      </w:tr>
      <w:tr w:rsidR="00FF12FD" w:rsidRPr="00FF12FD" w14:paraId="542678EC" w14:textId="77777777" w:rsidTr="00FF12FD">
        <w:trPr>
          <w:gridAfter w:val="1"/>
          <w:wAfter w:w="222" w:type="dxa"/>
          <w:trHeight w:val="315"/>
        </w:trPr>
        <w:tc>
          <w:tcPr>
            <w:tcW w:w="189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EF0344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87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B5D3493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1B6C252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B49923D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07C0ED1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30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2514DE8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FF12FD" w:rsidRPr="00FF12FD" w14:paraId="068FEBF1" w14:textId="77777777" w:rsidTr="00FF12FD">
        <w:trPr>
          <w:gridAfter w:val="1"/>
          <w:wAfter w:w="222" w:type="dxa"/>
          <w:trHeight w:val="480"/>
        </w:trPr>
        <w:tc>
          <w:tcPr>
            <w:tcW w:w="1891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62F9E60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CATASTROPHIC</w:t>
            </w:r>
          </w:p>
        </w:tc>
        <w:tc>
          <w:tcPr>
            <w:tcW w:w="687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27FB6547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7269257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46D01E4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39274D69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30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33D17C07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FF12FD" w:rsidRPr="00FF12FD" w14:paraId="0336400E" w14:textId="77777777" w:rsidTr="00FF12FD">
        <w:trPr>
          <w:trHeight w:val="315"/>
        </w:trPr>
        <w:tc>
          <w:tcPr>
            <w:tcW w:w="1891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A5B3665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87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842A338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F7C9614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996451F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4E69784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30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4F9A50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DFD68B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FF12FD" w:rsidRPr="00FF12FD" w14:paraId="35FC9999" w14:textId="77777777" w:rsidTr="00FF12FD">
        <w:trPr>
          <w:trHeight w:val="300"/>
        </w:trPr>
        <w:tc>
          <w:tcPr>
            <w:tcW w:w="189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53441D59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MAJOR</w:t>
            </w:r>
          </w:p>
        </w:tc>
        <w:tc>
          <w:tcPr>
            <w:tcW w:w="687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7726BC03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2407ABBD" w14:textId="2B761412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</w:t>
            </w:r>
            <w:r w:rsidR="009C3C4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ABOTAGE</w:t>
            </w:r>
          </w:p>
        </w:tc>
        <w:tc>
          <w:tcPr>
            <w:tcW w:w="136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555433D2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1A54E80B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VOLKSWAGEN</w:t>
            </w:r>
          </w:p>
        </w:tc>
        <w:tc>
          <w:tcPr>
            <w:tcW w:w="2130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46569EE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2" w:type="dxa"/>
            <w:vAlign w:val="center"/>
            <w:hideMark/>
          </w:tcPr>
          <w:p w14:paraId="041BB508" w14:textId="77777777" w:rsidR="00FF12FD" w:rsidRPr="00FF12FD" w:rsidRDefault="00FF12FD" w:rsidP="00FF12FD">
            <w:pPr>
              <w:spacing w:after="0" w:line="240" w:lineRule="auto"/>
              <w:rPr>
                <w:rFonts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FF12FD" w:rsidRPr="00FF12FD" w14:paraId="1EC3ECD9" w14:textId="77777777" w:rsidTr="00FF12FD">
        <w:trPr>
          <w:trHeight w:val="345"/>
        </w:trPr>
        <w:tc>
          <w:tcPr>
            <w:tcW w:w="189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69D4412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87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A4936F0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5CD6B34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49697CF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04ACC06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30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081C444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53467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FF12FD" w:rsidRPr="00FF12FD" w14:paraId="16CE6A20" w14:textId="77777777" w:rsidTr="00FF12FD">
        <w:trPr>
          <w:trHeight w:val="300"/>
        </w:trPr>
        <w:tc>
          <w:tcPr>
            <w:tcW w:w="189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5D620697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MODERATE</w:t>
            </w:r>
          </w:p>
        </w:tc>
        <w:tc>
          <w:tcPr>
            <w:tcW w:w="687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92D050"/>
            <w:noWrap/>
            <w:vAlign w:val="bottom"/>
            <w:hideMark/>
          </w:tcPr>
          <w:p w14:paraId="14A3ACD2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66299F39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65CE2A9E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TOYOTA</w:t>
            </w:r>
          </w:p>
        </w:tc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3145D23B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30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5E9EEB50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2" w:type="dxa"/>
            <w:vAlign w:val="center"/>
            <w:hideMark/>
          </w:tcPr>
          <w:p w14:paraId="11B639A7" w14:textId="77777777" w:rsidR="00FF12FD" w:rsidRPr="00FF12FD" w:rsidRDefault="00FF12FD" w:rsidP="00FF12FD">
            <w:pPr>
              <w:spacing w:after="0" w:line="240" w:lineRule="auto"/>
              <w:rPr>
                <w:rFonts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FF12FD" w:rsidRPr="00FF12FD" w14:paraId="3A8CD1C2" w14:textId="77777777" w:rsidTr="00FF12FD">
        <w:trPr>
          <w:trHeight w:val="315"/>
        </w:trPr>
        <w:tc>
          <w:tcPr>
            <w:tcW w:w="189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7CA18C8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87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F256B3F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9051BE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09C9143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17D6367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30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25B1268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DDD04C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FF12FD" w:rsidRPr="00FF12FD" w14:paraId="49C3EDF5" w14:textId="77777777" w:rsidTr="00FF12FD">
        <w:trPr>
          <w:trHeight w:val="315"/>
        </w:trPr>
        <w:tc>
          <w:tcPr>
            <w:tcW w:w="189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4757CF0D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MINOR</w:t>
            </w:r>
          </w:p>
        </w:tc>
        <w:tc>
          <w:tcPr>
            <w:tcW w:w="687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92D050"/>
            <w:noWrap/>
            <w:vAlign w:val="bottom"/>
            <w:hideMark/>
          </w:tcPr>
          <w:p w14:paraId="0EAEFBD2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69FF4F73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0297D668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 THEFT</w:t>
            </w:r>
          </w:p>
        </w:tc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16090F47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30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749BD2CF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2" w:type="dxa"/>
            <w:vAlign w:val="center"/>
            <w:hideMark/>
          </w:tcPr>
          <w:p w14:paraId="18F35300" w14:textId="77777777" w:rsidR="00FF12FD" w:rsidRPr="00FF12FD" w:rsidRDefault="00FF12FD" w:rsidP="00FF12FD">
            <w:pPr>
              <w:spacing w:after="0" w:line="240" w:lineRule="auto"/>
              <w:rPr>
                <w:rFonts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FF12FD" w:rsidRPr="00FF12FD" w14:paraId="53BD813C" w14:textId="77777777" w:rsidTr="00FF12FD">
        <w:trPr>
          <w:trHeight w:val="315"/>
        </w:trPr>
        <w:tc>
          <w:tcPr>
            <w:tcW w:w="189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C8CAA5D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87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B70B43C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DBF44C6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DBE5E1C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B2D2D83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30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F37F686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F936F0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FF12FD" w:rsidRPr="00FF12FD" w14:paraId="071700DA" w14:textId="77777777" w:rsidTr="00FF12FD">
        <w:trPr>
          <w:trHeight w:val="300"/>
        </w:trPr>
        <w:tc>
          <w:tcPr>
            <w:tcW w:w="189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noWrap/>
            <w:vAlign w:val="bottom"/>
            <w:hideMark/>
          </w:tcPr>
          <w:p w14:paraId="2813B1CA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NEGLIGIBLE</w:t>
            </w:r>
          </w:p>
        </w:tc>
        <w:tc>
          <w:tcPr>
            <w:tcW w:w="687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92D050"/>
            <w:noWrap/>
            <w:vAlign w:val="bottom"/>
            <w:hideMark/>
          </w:tcPr>
          <w:p w14:paraId="169867CE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92D050"/>
            <w:noWrap/>
            <w:vAlign w:val="bottom"/>
            <w:hideMark/>
          </w:tcPr>
          <w:p w14:paraId="6FD30002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92D050"/>
            <w:noWrap/>
            <w:vAlign w:val="bottom"/>
            <w:hideMark/>
          </w:tcPr>
          <w:p w14:paraId="0CB43315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0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781864E6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30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5AE3B534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FF12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2" w:type="dxa"/>
            <w:vAlign w:val="center"/>
            <w:hideMark/>
          </w:tcPr>
          <w:p w14:paraId="6CAB6A39" w14:textId="77777777" w:rsidR="00FF12FD" w:rsidRPr="00FF12FD" w:rsidRDefault="00FF12FD" w:rsidP="00FF12FD">
            <w:pPr>
              <w:spacing w:after="0" w:line="240" w:lineRule="auto"/>
              <w:rPr>
                <w:rFonts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FF12FD" w:rsidRPr="00FF12FD" w14:paraId="3C68B93F" w14:textId="77777777" w:rsidTr="00FF12FD">
        <w:trPr>
          <w:trHeight w:val="315"/>
        </w:trPr>
        <w:tc>
          <w:tcPr>
            <w:tcW w:w="189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8884D4A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687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009DC29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54FE749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568C5EA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80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F7D9F83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30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15D4806" w14:textId="77777777" w:rsidR="00FF12FD" w:rsidRPr="00FF12FD" w:rsidRDefault="00FF12FD" w:rsidP="00FF12F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A0C315" w14:textId="77777777" w:rsidR="00FF12FD" w:rsidRPr="00FF12FD" w:rsidRDefault="00FF12FD" w:rsidP="00FF12F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7313ACD9" w14:textId="77777777" w:rsidR="00FF12FD" w:rsidRDefault="00FF12FD" w:rsidP="00FF12FD"/>
    <w:p w14:paraId="2401ED0B" w14:textId="5ED79B61" w:rsidR="002A5650" w:rsidRDefault="002A5650" w:rsidP="002A5650">
      <w:pPr>
        <w:pStyle w:val="Caption"/>
        <w:keepNext/>
      </w:pPr>
      <w:bookmarkStart w:id="16" w:name="_Toc216025007"/>
      <w:r>
        <w:t xml:space="preserve">Table </w:t>
      </w:r>
      <w:fldSimple w:instr=" SEQ Table \* ARABIC ">
        <w:r w:rsidR="00FF12FD">
          <w:rPr>
            <w:noProof/>
          </w:rPr>
          <w:t>3</w:t>
        </w:r>
      </w:fldSimple>
      <w:r>
        <w:t xml:space="preserve"> - Key for Risk Matrix</w:t>
      </w:r>
      <w:bookmarkEnd w:id="16"/>
    </w:p>
    <w:tbl>
      <w:tblPr>
        <w:tblW w:w="4403" w:type="dxa"/>
        <w:tblInd w:w="490" w:type="dxa"/>
        <w:tblCellMar>
          <w:top w:w="15" w:type="dxa"/>
        </w:tblCellMar>
        <w:tblLook w:val="04A0" w:firstRow="1" w:lastRow="0" w:firstColumn="1" w:lastColumn="0" w:noHBand="0" w:noVBand="1"/>
      </w:tblPr>
      <w:tblGrid>
        <w:gridCol w:w="960"/>
        <w:gridCol w:w="1220"/>
        <w:gridCol w:w="960"/>
        <w:gridCol w:w="1041"/>
        <w:gridCol w:w="222"/>
      </w:tblGrid>
      <w:tr w:rsidR="002A5650" w:rsidRPr="002A5650" w14:paraId="0F7E9F6E" w14:textId="77777777" w:rsidTr="002A5650">
        <w:trPr>
          <w:gridAfter w:val="1"/>
          <w:wAfter w:w="222" w:type="dxa"/>
          <w:trHeight w:val="480"/>
        </w:trPr>
        <w:tc>
          <w:tcPr>
            <w:tcW w:w="96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92D050"/>
            <w:noWrap/>
            <w:vAlign w:val="bottom"/>
            <w:hideMark/>
          </w:tcPr>
          <w:p w14:paraId="0BA853A8" w14:textId="77777777" w:rsidR="002A5650" w:rsidRPr="002A5650" w:rsidRDefault="002A5650" w:rsidP="002A5650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A565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LOW</w:t>
            </w:r>
          </w:p>
        </w:tc>
        <w:tc>
          <w:tcPr>
            <w:tcW w:w="122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539DFAFE" w14:textId="77777777" w:rsidR="002A5650" w:rsidRPr="002A5650" w:rsidRDefault="002A5650" w:rsidP="002A5650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A565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MODERATE</w:t>
            </w:r>
          </w:p>
        </w:tc>
        <w:tc>
          <w:tcPr>
            <w:tcW w:w="96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6EB2CD7E" w14:textId="77777777" w:rsidR="002A5650" w:rsidRPr="002A5650" w:rsidRDefault="002A5650" w:rsidP="002A5650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A565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HIGH</w:t>
            </w:r>
          </w:p>
        </w:tc>
        <w:tc>
          <w:tcPr>
            <w:tcW w:w="1041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5C825834" w14:textId="77777777" w:rsidR="002A5650" w:rsidRPr="002A5650" w:rsidRDefault="002A5650" w:rsidP="002A5650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A565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EXTREME</w:t>
            </w:r>
          </w:p>
        </w:tc>
      </w:tr>
      <w:tr w:rsidR="002A5650" w:rsidRPr="002A5650" w14:paraId="4E9D2BF0" w14:textId="77777777" w:rsidTr="002A5650">
        <w:trPr>
          <w:trHeight w:val="315"/>
        </w:trPr>
        <w:tc>
          <w:tcPr>
            <w:tcW w:w="96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7B6FEF4" w14:textId="77777777" w:rsidR="002A5650" w:rsidRPr="002A5650" w:rsidRDefault="002A5650" w:rsidP="002A565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25F8EC4" w14:textId="77777777" w:rsidR="002A5650" w:rsidRPr="002A5650" w:rsidRDefault="002A5650" w:rsidP="002A565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6F4AA8D" w14:textId="77777777" w:rsidR="002A5650" w:rsidRPr="002A5650" w:rsidRDefault="002A5650" w:rsidP="002A565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41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33FC9A7" w14:textId="77777777" w:rsidR="002A5650" w:rsidRPr="002A5650" w:rsidRDefault="002A5650" w:rsidP="002A565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27CAD5" w14:textId="77777777" w:rsidR="002A5650" w:rsidRPr="002A5650" w:rsidRDefault="002A5650" w:rsidP="002A5650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3A7090E6" w14:textId="541FB7F3" w:rsidR="009E5000" w:rsidRDefault="009E5000" w:rsidP="009E5000"/>
    <w:p w14:paraId="4C868E44" w14:textId="2F1B33A7" w:rsidR="00AE4691" w:rsidRPr="009E5000" w:rsidRDefault="00AE4691" w:rsidP="009E5000">
      <w:r>
        <w:t>The highest ris</w:t>
      </w:r>
      <w:r w:rsidR="00813640">
        <w:t>k was the Volkswagen data leak. To limit the chances of this occurring ag</w:t>
      </w:r>
      <w:r w:rsidR="008B6B39">
        <w:t>ain, the vehicle records could be stored within a safe and separate location within the network</w:t>
      </w:r>
      <w:r w:rsidR="00C14C2B">
        <w:t>, that has stronger passing mechanisms put in place. The employees that have access to this information</w:t>
      </w:r>
      <w:r w:rsidR="008A1573">
        <w:t xml:space="preserve"> should be limited to only those that need to know and when a memory dump is to take place</w:t>
      </w:r>
      <w:r w:rsidR="00A21956">
        <w:t>, have someone go through and check that</w:t>
      </w:r>
      <w:r w:rsidR="005C233E">
        <w:t xml:space="preserve"> any cloud keys containing this information are not part of the dump.</w:t>
      </w:r>
    </w:p>
    <w:p w14:paraId="63CA6A60" w14:textId="77777777" w:rsidR="009E5000" w:rsidRPr="009E5000" w:rsidRDefault="009E5000" w:rsidP="009E5000"/>
    <w:p w14:paraId="105B515E" w14:textId="77777777" w:rsidR="00F91192" w:rsidRPr="00F91192" w:rsidRDefault="00F91192" w:rsidP="00F91192"/>
    <w:p w14:paraId="22F23040" w14:textId="0E2CB000" w:rsidR="007A2BAD" w:rsidRPr="007A2BAD" w:rsidRDefault="007A2BAD" w:rsidP="007A2BAD">
      <w:r>
        <w:rPr>
          <w:rFonts w:hint="eastAsia"/>
        </w:rPr>
        <w:br w:type="page"/>
      </w:r>
    </w:p>
    <w:p w14:paraId="51C20539" w14:textId="2729B29C" w:rsidR="00585817" w:rsidRDefault="00B81837" w:rsidP="00585817">
      <w:pPr>
        <w:pStyle w:val="Heading1"/>
        <w:numPr>
          <w:ilvl w:val="0"/>
          <w:numId w:val="1"/>
        </w:numPr>
        <w:rPr>
          <w:rFonts w:cs="Times New Roman"/>
        </w:rPr>
      </w:pPr>
      <w:bookmarkStart w:id="17" w:name="_Toc216024985"/>
      <w:r>
        <w:rPr>
          <w:rFonts w:cs="Times New Roman"/>
        </w:rPr>
        <w:lastRenderedPageBreak/>
        <w:t>Engineers Role in Society</w:t>
      </w:r>
      <w:bookmarkEnd w:id="17"/>
    </w:p>
    <w:p w14:paraId="7D800002" w14:textId="24BFFEC3" w:rsidR="001831F5" w:rsidRPr="001831F5" w:rsidRDefault="00EC5121" w:rsidP="001831F5">
      <w:r>
        <w:t xml:space="preserve">Chartered engineers </w:t>
      </w:r>
      <w:r w:rsidR="00CC5285">
        <w:t>are held to a high standard within the industry and due to this many organisations will publi</w:t>
      </w:r>
      <w:r w:rsidR="000F7660">
        <w:t>sh a code of conduct that all members/employees are expected to follow.</w:t>
      </w:r>
    </w:p>
    <w:p w14:paraId="455DF892" w14:textId="4115C252" w:rsidR="00F21063" w:rsidRDefault="00F21063" w:rsidP="00F21063">
      <w:pPr>
        <w:pStyle w:val="Heading2"/>
        <w:numPr>
          <w:ilvl w:val="1"/>
          <w:numId w:val="1"/>
        </w:numPr>
      </w:pPr>
      <w:bookmarkStart w:id="18" w:name="_Toc216024986"/>
      <w:r>
        <w:t>IMechE Code of Conduct</w:t>
      </w:r>
      <w:bookmarkEnd w:id="18"/>
    </w:p>
    <w:p w14:paraId="6F01587B" w14:textId="0B4FAEE2" w:rsidR="001831F5" w:rsidRDefault="000F7660" w:rsidP="001831F5">
      <w:r>
        <w:t>The IMechE is one such organisation. They publish a code of conduct that focuses on the fou</w:t>
      </w:r>
      <w:r w:rsidR="00D2290F">
        <w:t xml:space="preserve">r main principles they believe every engineer should follow, as shown in </w:t>
      </w:r>
      <w:r w:rsidR="00D2290F" w:rsidRPr="00FF12FD">
        <w:t xml:space="preserve">figure </w:t>
      </w:r>
      <w:r w:rsidR="00FF12FD">
        <w:t>3</w:t>
      </w:r>
      <w:r w:rsidR="00D2290F">
        <w:t xml:space="preserve"> below.</w:t>
      </w:r>
      <w:r w:rsidR="00062BD6">
        <w:t xml:space="preserve"> </w:t>
      </w:r>
      <w:r w:rsidR="00640547">
        <w:t xml:space="preserve">They </w:t>
      </w:r>
      <w:r w:rsidR="00062BD6">
        <w:t xml:space="preserve">expect that all members use this code as something to </w:t>
      </w:r>
      <w:r w:rsidR="008D4A34">
        <w:t xml:space="preserve">constantly refer back to, so they </w:t>
      </w:r>
      <w:r w:rsidR="00EF1FE5">
        <w:t xml:space="preserve">can ensure </w:t>
      </w:r>
      <w:r w:rsidR="0003308D">
        <w:t xml:space="preserve">that </w:t>
      </w:r>
      <w:r w:rsidR="00EF1FE5">
        <w:t>they are always acting in accordance</w:t>
      </w:r>
      <w:r w:rsidR="002507CB">
        <w:t>, t</w:t>
      </w:r>
      <w:r w:rsidR="00C94C13">
        <w:t>hrough</w:t>
      </w:r>
      <w:r w:rsidR="002507CB">
        <w:t>out</w:t>
      </w:r>
      <w:r w:rsidR="00C94C13">
        <w:t xml:space="preserve"> all aspects</w:t>
      </w:r>
      <w:r w:rsidR="002507CB">
        <w:t xml:space="preserve"> of </w:t>
      </w:r>
      <w:r w:rsidR="001B1B4D">
        <w:t>their lives,</w:t>
      </w:r>
      <w:r w:rsidR="0089143A">
        <w:t xml:space="preserve"> </w:t>
      </w:r>
      <w:r w:rsidR="001B1B4D">
        <w:t>professional and personal.</w:t>
      </w:r>
    </w:p>
    <w:p w14:paraId="37EB59AE" w14:textId="77777777" w:rsidR="00026168" w:rsidRDefault="00026168" w:rsidP="00026168">
      <w:pPr>
        <w:keepNext/>
      </w:pPr>
      <w:r>
        <w:rPr>
          <w:noProof/>
        </w:rPr>
        <w:drawing>
          <wp:inline distT="0" distB="0" distL="0" distR="0" wp14:anchorId="7CFB851E" wp14:editId="6D4D4547">
            <wp:extent cx="5731510" cy="2379345"/>
            <wp:effectExtent l="0" t="0" r="2540" b="1905"/>
            <wp:docPr id="343496179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496179" name="Picture 3" descr="A screenshot of a comput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9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A1F65" w14:textId="7B2A4626" w:rsidR="003E3961" w:rsidRPr="003E3961" w:rsidRDefault="00026168" w:rsidP="0089561B">
      <w:pPr>
        <w:pStyle w:val="Caption"/>
      </w:pPr>
      <w:bookmarkStart w:id="19" w:name="_Toc216024997"/>
      <w:r>
        <w:t xml:space="preserve">Figure </w:t>
      </w:r>
      <w:fldSimple w:instr=" SEQ Figure \* ARABIC ">
        <w:r w:rsidR="00A90961">
          <w:rPr>
            <w:noProof/>
          </w:rPr>
          <w:t>3</w:t>
        </w:r>
      </w:fldSimple>
      <w:r>
        <w:t>- IMechE Code of Conduct</w:t>
      </w:r>
      <w:r w:rsidR="003E3961">
        <w:t xml:space="preserve"> </w:t>
      </w:r>
      <w:sdt>
        <w:sdtPr>
          <w:id w:val="1447732550"/>
          <w:citation/>
        </w:sdtPr>
        <w:sdtContent>
          <w:r w:rsidR="003E3961">
            <w:fldChar w:fldCharType="begin"/>
          </w:r>
          <w:r w:rsidR="003E3961">
            <w:instrText xml:space="preserve"> CITATION IMe25 \l 2057 </w:instrText>
          </w:r>
          <w:r w:rsidR="003E3961">
            <w:fldChar w:fldCharType="separate"/>
          </w:r>
          <w:r w:rsidR="0078466F">
            <w:rPr>
              <w:noProof/>
            </w:rPr>
            <w:t>(IMechE, 2025)</w:t>
          </w:r>
          <w:r w:rsidR="003E3961">
            <w:fldChar w:fldCharType="end"/>
          </w:r>
        </w:sdtContent>
      </w:sdt>
      <w:bookmarkEnd w:id="19"/>
    </w:p>
    <w:p w14:paraId="00B248DD" w14:textId="4BC93D86" w:rsidR="0044045E" w:rsidRDefault="001831F5" w:rsidP="00F21063">
      <w:pPr>
        <w:pStyle w:val="Heading2"/>
        <w:numPr>
          <w:ilvl w:val="1"/>
          <w:numId w:val="1"/>
        </w:numPr>
      </w:pPr>
      <w:bookmarkStart w:id="20" w:name="_Toc216024987"/>
      <w:r>
        <w:t>Eng</w:t>
      </w:r>
      <w:r w:rsidR="00FE6797">
        <w:t>ineering Ethics Reference Group (EERG)</w:t>
      </w:r>
      <w:bookmarkEnd w:id="20"/>
    </w:p>
    <w:p w14:paraId="2321EDDE" w14:textId="17694F10" w:rsidR="0089561B" w:rsidRDefault="00752B19" w:rsidP="0089561B">
      <w:r>
        <w:t xml:space="preserve">The </w:t>
      </w:r>
      <w:r w:rsidR="00FE6797">
        <w:t>Engineering Council and Royal Ac</w:t>
      </w:r>
      <w:r w:rsidR="00562F3C">
        <w:t xml:space="preserve">ademy of Engineering (RAEng) worked together to create their own guide on the ethical principles that they believe </w:t>
      </w:r>
      <w:r w:rsidR="00D14DE2">
        <w:t xml:space="preserve">all engineers should be adhering to throughout their careers. These are shown in </w:t>
      </w:r>
      <w:r w:rsidR="00D14DE2" w:rsidRPr="00FF12FD">
        <w:t xml:space="preserve">figure </w:t>
      </w:r>
      <w:r w:rsidR="00FF12FD">
        <w:t>4</w:t>
      </w:r>
      <w:r w:rsidR="00D14DE2">
        <w:t xml:space="preserve"> below.</w:t>
      </w:r>
    </w:p>
    <w:p w14:paraId="7EF416DF" w14:textId="77777777" w:rsidR="006D39E2" w:rsidRDefault="006D39E2" w:rsidP="006D39E2">
      <w:pPr>
        <w:keepNext/>
      </w:pPr>
      <w:r>
        <w:rPr>
          <w:noProof/>
        </w:rPr>
        <w:lastRenderedPageBreak/>
        <w:drawing>
          <wp:inline distT="0" distB="0" distL="0" distR="0" wp14:anchorId="7B81338D" wp14:editId="6681E5F6">
            <wp:extent cx="5731510" cy="1807210"/>
            <wp:effectExtent l="0" t="0" r="2540" b="2540"/>
            <wp:docPr id="1151586673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586673" name="Picture 4" descr="A screenshot of a computer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7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7BCBD" w14:textId="5C1A0B48" w:rsidR="00DA5B22" w:rsidRDefault="006D39E2" w:rsidP="006D39E2">
      <w:pPr>
        <w:pStyle w:val="Caption"/>
      </w:pPr>
      <w:bookmarkStart w:id="21" w:name="_Toc216024998"/>
      <w:r>
        <w:t xml:space="preserve">Figure </w:t>
      </w:r>
      <w:fldSimple w:instr=" SEQ Figure \* ARABIC ">
        <w:r w:rsidR="00A90961">
          <w:rPr>
            <w:noProof/>
          </w:rPr>
          <w:t>4</w:t>
        </w:r>
      </w:fldSimple>
      <w:r>
        <w:t xml:space="preserve"> - EERG Code of Conduct</w:t>
      </w:r>
      <w:r w:rsidR="00BF59D9">
        <w:t xml:space="preserve"> </w:t>
      </w:r>
      <w:sdt>
        <w:sdtPr>
          <w:id w:val="1616715845"/>
          <w:citation/>
        </w:sdtPr>
        <w:sdtContent>
          <w:r w:rsidR="008F1CE3">
            <w:fldChar w:fldCharType="begin"/>
          </w:r>
          <w:r w:rsidR="008F1CE3">
            <w:instrText xml:space="preserve"> CITATION Eng25 \l 2057 </w:instrText>
          </w:r>
          <w:r w:rsidR="008F1CE3">
            <w:fldChar w:fldCharType="separate"/>
          </w:r>
          <w:r w:rsidR="0078466F">
            <w:rPr>
              <w:noProof/>
            </w:rPr>
            <w:t>(Engineering Council, 2025)</w:t>
          </w:r>
          <w:r w:rsidR="008F1CE3">
            <w:fldChar w:fldCharType="end"/>
          </w:r>
        </w:sdtContent>
      </w:sdt>
      <w:bookmarkEnd w:id="21"/>
    </w:p>
    <w:p w14:paraId="373DC048" w14:textId="00D5C458" w:rsidR="008F1CE3" w:rsidRPr="008F1CE3" w:rsidRDefault="00000000" w:rsidP="008F1CE3">
      <w:sdt>
        <w:sdtPr>
          <w:id w:val="450299084"/>
          <w:citation/>
        </w:sdtPr>
        <w:sdtContent>
          <w:r w:rsidR="007205D1">
            <w:fldChar w:fldCharType="begin"/>
          </w:r>
          <w:r w:rsidR="007205D1">
            <w:instrText xml:space="preserve"> CITATION Eng25 \l 2057 </w:instrText>
          </w:r>
          <w:r w:rsidR="007205D1">
            <w:fldChar w:fldCharType="separate"/>
          </w:r>
          <w:r w:rsidR="0078466F">
            <w:rPr>
              <w:noProof/>
            </w:rPr>
            <w:t>(Engineering Council, 2025)</w:t>
          </w:r>
          <w:r w:rsidR="007205D1">
            <w:fldChar w:fldCharType="end"/>
          </w:r>
        </w:sdtContent>
      </w:sdt>
      <w:r w:rsidR="007205D1">
        <w:t xml:space="preserve"> discusses </w:t>
      </w:r>
      <w:r w:rsidR="00A473D5">
        <w:t xml:space="preserve">how the overall aim is for engineering to be viewed as “a trusted and ethical </w:t>
      </w:r>
      <w:r w:rsidR="0027704C">
        <w:t>profession”. This joint statement went on to create the Engineering Ethics Reference Gr</w:t>
      </w:r>
      <w:r w:rsidR="004D0163">
        <w:t>oup (EERG), so that they could properly embed these ethical standards into industry.</w:t>
      </w:r>
    </w:p>
    <w:p w14:paraId="6E45D60A" w14:textId="77777777" w:rsidR="00507A33" w:rsidRDefault="00FD64ED" w:rsidP="00F21063">
      <w:pPr>
        <w:pStyle w:val="Heading2"/>
        <w:numPr>
          <w:ilvl w:val="1"/>
          <w:numId w:val="1"/>
        </w:numPr>
      </w:pPr>
      <w:bookmarkStart w:id="22" w:name="_Toc216024988"/>
      <w:r>
        <w:t>Engineer’s Responsibility Towards Sustainability</w:t>
      </w:r>
      <w:bookmarkEnd w:id="22"/>
    </w:p>
    <w:p w14:paraId="3FAC0757" w14:textId="77777777" w:rsidR="00987085" w:rsidRDefault="00673A74" w:rsidP="0054584D">
      <w:pPr>
        <w:keepNext/>
      </w:pPr>
      <w:r>
        <w:t xml:space="preserve">For many years, engineers have had to show some thought </w:t>
      </w:r>
      <w:r w:rsidR="000F4BD6">
        <w:t xml:space="preserve">towards how their work will affect the environment, but it hasn’t been until the last couple of years that </w:t>
      </w:r>
      <w:r w:rsidR="00987085">
        <w:t>the topic of sustainability has become a crucial factor in the decision-making process.</w:t>
      </w:r>
    </w:p>
    <w:p w14:paraId="5CB9DEC0" w14:textId="0E4CCC50" w:rsidR="00852B2A" w:rsidRDefault="00987085" w:rsidP="0054584D">
      <w:pPr>
        <w:keepNext/>
      </w:pPr>
      <w:r>
        <w:t xml:space="preserve">This initiative has since spread </w:t>
      </w:r>
      <w:r w:rsidR="00A428A3">
        <w:t xml:space="preserve">to motorsports where organisations such as the FIA have published their own strategic goals on how to tackle sustainability within the </w:t>
      </w:r>
      <w:r w:rsidR="00A428A3" w:rsidRPr="00FF12FD">
        <w:t>sport</w:t>
      </w:r>
      <w:r w:rsidR="005E5F6A" w:rsidRPr="00FF12FD">
        <w:t xml:space="preserve"> (Figure </w:t>
      </w:r>
      <w:r w:rsidR="00FF12FD" w:rsidRPr="00FF12FD">
        <w:t>5</w:t>
      </w:r>
      <w:r w:rsidR="005E5F6A" w:rsidRPr="00FF12FD">
        <w:t>).</w:t>
      </w:r>
    </w:p>
    <w:p w14:paraId="54FE4A5B" w14:textId="77777777" w:rsidR="005E5F6A" w:rsidRDefault="005E5F6A" w:rsidP="005E5F6A">
      <w:pPr>
        <w:keepNext/>
      </w:pPr>
      <w:r>
        <w:rPr>
          <w:noProof/>
        </w:rPr>
        <w:drawing>
          <wp:inline distT="0" distB="0" distL="0" distR="0" wp14:anchorId="0FCCF84E" wp14:editId="05E8DB4D">
            <wp:extent cx="5731510" cy="2060575"/>
            <wp:effectExtent l="0" t="0" r="2540" b="0"/>
            <wp:docPr id="576908752" name="Picture 5" descr="A diagram of a climate chan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908752" name="Picture 5" descr="A diagram of a climate change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0119C" w14:textId="4BFAB677" w:rsidR="005E5F6A" w:rsidRDefault="005E5F6A" w:rsidP="005E5F6A">
      <w:pPr>
        <w:pStyle w:val="Caption"/>
      </w:pPr>
      <w:bookmarkStart w:id="23" w:name="_Toc216024999"/>
      <w:r>
        <w:t xml:space="preserve">Figure </w:t>
      </w:r>
      <w:fldSimple w:instr=" SEQ Figure \* ARABIC ">
        <w:r w:rsidR="00A90961">
          <w:rPr>
            <w:noProof/>
          </w:rPr>
          <w:t>5</w:t>
        </w:r>
      </w:fldSimple>
      <w:r>
        <w:t xml:space="preserve"> - FIA's Sustainability Goals</w:t>
      </w:r>
      <w:sdt>
        <w:sdtPr>
          <w:id w:val="-1882933328"/>
          <w:citation/>
        </w:sdtPr>
        <w:sdtContent>
          <w:r>
            <w:fldChar w:fldCharType="begin"/>
          </w:r>
          <w:r>
            <w:instrText xml:space="preserve"> CITATION FIA25 \l 2057 </w:instrText>
          </w:r>
          <w:r>
            <w:fldChar w:fldCharType="separate"/>
          </w:r>
          <w:r w:rsidR="0078466F">
            <w:rPr>
              <w:noProof/>
            </w:rPr>
            <w:t xml:space="preserve"> (FIA Enviroment and Sustainability Commission, 2025)</w:t>
          </w:r>
          <w:r>
            <w:fldChar w:fldCharType="end"/>
          </w:r>
        </w:sdtContent>
      </w:sdt>
      <w:bookmarkEnd w:id="23"/>
    </w:p>
    <w:p w14:paraId="5F09C8CB" w14:textId="7D9996AC" w:rsidR="005E5F6A" w:rsidRDefault="009257F9" w:rsidP="005E5F6A">
      <w:r>
        <w:t xml:space="preserve">These goals directly correlate towards principles that both the </w:t>
      </w:r>
      <w:sdt>
        <w:sdtPr>
          <w:id w:val="162515661"/>
          <w:citation/>
        </w:sdtPr>
        <w:sdtContent>
          <w:r w:rsidR="006D5B9E">
            <w:fldChar w:fldCharType="begin"/>
          </w:r>
          <w:r w:rsidR="006D5B9E">
            <w:instrText xml:space="preserve"> CITATION IMe25 \l 2057 </w:instrText>
          </w:r>
          <w:r w:rsidR="006D5B9E">
            <w:fldChar w:fldCharType="separate"/>
          </w:r>
          <w:r w:rsidR="0078466F">
            <w:rPr>
              <w:noProof/>
            </w:rPr>
            <w:t>(IMechE, 2025)</w:t>
          </w:r>
          <w:r w:rsidR="006D5B9E">
            <w:fldChar w:fldCharType="end"/>
          </w:r>
        </w:sdtContent>
      </w:sdt>
      <w:r w:rsidR="006D5B9E">
        <w:t xml:space="preserve"> </w:t>
      </w:r>
      <w:r w:rsidR="006D5B9E" w:rsidRPr="00FF12FD">
        <w:t>(figure</w:t>
      </w:r>
      <w:r w:rsidR="00FF12FD" w:rsidRPr="00FF12FD">
        <w:t xml:space="preserve"> 6</w:t>
      </w:r>
      <w:r w:rsidR="006D5B9E" w:rsidRPr="00FF12FD">
        <w:t>)</w:t>
      </w:r>
      <w:r w:rsidR="006D5B9E">
        <w:t xml:space="preserve"> and </w:t>
      </w:r>
      <w:sdt>
        <w:sdtPr>
          <w:id w:val="-824743157"/>
          <w:citation/>
        </w:sdtPr>
        <w:sdtContent>
          <w:r w:rsidR="006D5B9E">
            <w:fldChar w:fldCharType="begin"/>
          </w:r>
          <w:r w:rsidR="006D5B9E">
            <w:instrText xml:space="preserve"> CITATION Eng25 \l 2057 </w:instrText>
          </w:r>
          <w:r w:rsidR="006D5B9E">
            <w:fldChar w:fldCharType="separate"/>
          </w:r>
          <w:r w:rsidR="0078466F">
            <w:rPr>
              <w:noProof/>
            </w:rPr>
            <w:t>(Engineering Council, 2025)</w:t>
          </w:r>
          <w:r w:rsidR="006D5B9E">
            <w:fldChar w:fldCharType="end"/>
          </w:r>
        </w:sdtContent>
      </w:sdt>
      <w:r w:rsidR="006D5B9E">
        <w:t xml:space="preserve"> </w:t>
      </w:r>
      <w:r w:rsidR="006D5B9E" w:rsidRPr="00FF12FD">
        <w:t xml:space="preserve">(figure </w:t>
      </w:r>
      <w:r w:rsidR="00FF12FD" w:rsidRPr="00FF12FD">
        <w:t>7</w:t>
      </w:r>
      <w:r w:rsidR="006D5B9E" w:rsidRPr="00FF12FD">
        <w:t>)</w:t>
      </w:r>
      <w:r w:rsidR="000949D1">
        <w:t xml:space="preserve"> have surrounding sustainability. As it “recognises the importance” of a sustainable future </w:t>
      </w:r>
      <w:r w:rsidR="00DA446C">
        <w:t xml:space="preserve">whilst also “taking account” for their personal impact like </w:t>
      </w:r>
      <w:sdt>
        <w:sdtPr>
          <w:id w:val="-588470251"/>
          <w:citation/>
        </w:sdtPr>
        <w:sdtContent>
          <w:r w:rsidR="00DA446C">
            <w:fldChar w:fldCharType="begin"/>
          </w:r>
          <w:r w:rsidR="00DA446C">
            <w:instrText xml:space="preserve"> CITATION IMe25 \l 2057 </w:instrText>
          </w:r>
          <w:r w:rsidR="00DA446C">
            <w:fldChar w:fldCharType="separate"/>
          </w:r>
          <w:r w:rsidR="0078466F">
            <w:rPr>
              <w:noProof/>
            </w:rPr>
            <w:t>(IMechE, 2025)</w:t>
          </w:r>
          <w:r w:rsidR="00DA446C">
            <w:fldChar w:fldCharType="end"/>
          </w:r>
        </w:sdtContent>
      </w:sdt>
      <w:r w:rsidR="00DA446C">
        <w:t xml:space="preserve"> suggests.</w:t>
      </w:r>
      <w:r w:rsidR="006E1E3A">
        <w:t xml:space="preserve"> Along with “challenging the status quo” and “proactively engaging” with those affected, as </w:t>
      </w:r>
      <w:r w:rsidR="00A90961">
        <w:t xml:space="preserve">suggested by </w:t>
      </w:r>
      <w:sdt>
        <w:sdtPr>
          <w:id w:val="-2033409573"/>
          <w:citation/>
        </w:sdtPr>
        <w:sdtContent>
          <w:r w:rsidR="00A90961">
            <w:fldChar w:fldCharType="begin"/>
          </w:r>
          <w:r w:rsidR="00A90961">
            <w:instrText xml:space="preserve"> CITATION Eng25 \l 2057 </w:instrText>
          </w:r>
          <w:r w:rsidR="00A90961">
            <w:fldChar w:fldCharType="separate"/>
          </w:r>
          <w:r w:rsidR="0078466F">
            <w:rPr>
              <w:noProof/>
            </w:rPr>
            <w:t>(Engineering Council, 2025)</w:t>
          </w:r>
          <w:r w:rsidR="00A90961">
            <w:fldChar w:fldCharType="end"/>
          </w:r>
        </w:sdtContent>
      </w:sdt>
      <w:r w:rsidR="00A90961">
        <w:t>.</w:t>
      </w:r>
    </w:p>
    <w:p w14:paraId="578CB40E" w14:textId="77777777" w:rsidR="00A90961" w:rsidRDefault="00A90961" w:rsidP="00A90961">
      <w:pPr>
        <w:keepNext/>
      </w:pPr>
      <w:r>
        <w:rPr>
          <w:noProof/>
        </w:rPr>
        <w:drawing>
          <wp:inline distT="0" distB="0" distL="0" distR="0" wp14:anchorId="5045805C" wp14:editId="12BC9688">
            <wp:extent cx="5731510" cy="2009775"/>
            <wp:effectExtent l="0" t="0" r="2540" b="9525"/>
            <wp:docPr id="1490087810" name="Picture 6" descr="A white car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087810" name="Picture 6" descr="A white card with black text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33FDA" w14:textId="7BEB733F" w:rsidR="00A90961" w:rsidRDefault="00A90961" w:rsidP="00A90961">
      <w:pPr>
        <w:pStyle w:val="Caption"/>
      </w:pPr>
      <w:bookmarkStart w:id="24" w:name="_Toc216025000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- IMechE Sustainability </w:t>
      </w:r>
      <w:sdt>
        <w:sdtPr>
          <w:id w:val="1422981896"/>
          <w:citation/>
        </w:sdtPr>
        <w:sdtContent>
          <w:r>
            <w:fldChar w:fldCharType="begin"/>
          </w:r>
          <w:r>
            <w:instrText xml:space="preserve"> CITATION IMe25 \l 2057 </w:instrText>
          </w:r>
          <w:r>
            <w:fldChar w:fldCharType="separate"/>
          </w:r>
          <w:r w:rsidR="0078466F">
            <w:rPr>
              <w:noProof/>
            </w:rPr>
            <w:t>(IMechE, 2025)</w:t>
          </w:r>
          <w:r>
            <w:fldChar w:fldCharType="end"/>
          </w:r>
        </w:sdtContent>
      </w:sdt>
      <w:bookmarkEnd w:id="24"/>
    </w:p>
    <w:p w14:paraId="40C6E4B8" w14:textId="77777777" w:rsidR="00A90961" w:rsidRPr="00A90961" w:rsidRDefault="00A90961" w:rsidP="00A90961"/>
    <w:p w14:paraId="74D6C8DB" w14:textId="77777777" w:rsidR="00A90961" w:rsidRDefault="00A90961" w:rsidP="00A90961">
      <w:pPr>
        <w:keepNext/>
      </w:pPr>
      <w:r>
        <w:rPr>
          <w:noProof/>
        </w:rPr>
        <w:drawing>
          <wp:inline distT="0" distB="0" distL="0" distR="0" wp14:anchorId="473B75AD" wp14:editId="2169C357">
            <wp:extent cx="5731510" cy="2707640"/>
            <wp:effectExtent l="0" t="0" r="2540" b="0"/>
            <wp:docPr id="914193958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193958" name="Picture 7" descr="A screenshot of a computer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7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FBFCF" w14:textId="6A757A47" w:rsidR="00CA5F8C" w:rsidRPr="00CA5F8C" w:rsidRDefault="00A90961" w:rsidP="00A90961">
      <w:pPr>
        <w:pStyle w:val="Caption"/>
      </w:pPr>
      <w:bookmarkStart w:id="25" w:name="_Toc216025001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- Engineering Council Sustainability </w:t>
      </w:r>
      <w:sdt>
        <w:sdtPr>
          <w:id w:val="465163886"/>
          <w:citation/>
        </w:sdtPr>
        <w:sdtContent>
          <w:r>
            <w:fldChar w:fldCharType="begin"/>
          </w:r>
          <w:r>
            <w:instrText xml:space="preserve"> CITATION Eng25 \l 2057 </w:instrText>
          </w:r>
          <w:r>
            <w:fldChar w:fldCharType="separate"/>
          </w:r>
          <w:r w:rsidR="0078466F">
            <w:rPr>
              <w:noProof/>
            </w:rPr>
            <w:t>(Engineering Council, 2025)</w:t>
          </w:r>
          <w:r>
            <w:fldChar w:fldCharType="end"/>
          </w:r>
        </w:sdtContent>
      </w:sdt>
      <w:bookmarkEnd w:id="25"/>
    </w:p>
    <w:p w14:paraId="3FBAB315" w14:textId="6856FDDC" w:rsidR="007A2BAD" w:rsidRPr="007A2BAD" w:rsidRDefault="007A2BAD" w:rsidP="00507A33">
      <w:r>
        <w:rPr>
          <w:rFonts w:hint="eastAsia"/>
        </w:rPr>
        <w:br w:type="page"/>
      </w:r>
    </w:p>
    <w:p w14:paraId="25180A38" w14:textId="1BE5C4DD" w:rsidR="00585817" w:rsidRDefault="00B81837" w:rsidP="00585817">
      <w:pPr>
        <w:pStyle w:val="Heading1"/>
        <w:numPr>
          <w:ilvl w:val="0"/>
          <w:numId w:val="1"/>
        </w:numPr>
        <w:rPr>
          <w:rFonts w:cs="Times New Roman"/>
        </w:rPr>
      </w:pPr>
      <w:bookmarkStart w:id="26" w:name="_Toc216024989"/>
      <w:r>
        <w:rPr>
          <w:rFonts w:cs="Times New Roman"/>
        </w:rPr>
        <w:lastRenderedPageBreak/>
        <w:t>Problem Solving</w:t>
      </w:r>
      <w:bookmarkEnd w:id="26"/>
    </w:p>
    <w:p w14:paraId="06D2BE1B" w14:textId="73CB724F" w:rsidR="00924351" w:rsidRDefault="005325CA" w:rsidP="00295636">
      <w:r w:rsidRPr="00295636">
        <w:t xml:space="preserve">The ability to solve problems is an essential skill for any engineer </w:t>
      </w:r>
      <w:r w:rsidR="007A4FEC" w:rsidRPr="00295636">
        <w:t>to ensure a successful career, with them facing new challenges and hold ups every day. It is crucial that when this occurs new solutions can be decided and implemented in a timely manner</w:t>
      </w:r>
      <w:r w:rsidR="000036CD" w:rsidRPr="00295636">
        <w:t>, as to keep the project on track.</w:t>
      </w:r>
      <w:r w:rsidR="00E16E89" w:rsidRPr="00295636">
        <w:t xml:space="preserve"> </w:t>
      </w:r>
      <w:r w:rsidR="00E16E89" w:rsidRPr="00FF12FD">
        <w:t xml:space="preserve">Figure </w:t>
      </w:r>
      <w:r w:rsidR="00FF12FD" w:rsidRPr="00FF12FD">
        <w:t>8</w:t>
      </w:r>
      <w:r w:rsidR="00E16E89" w:rsidRPr="00295636">
        <w:t xml:space="preserve"> below shows </w:t>
      </w:r>
      <w:r w:rsidR="00341566" w:rsidRPr="00295636">
        <w:t>the steps an engineer would typically take when solving an issue.</w:t>
      </w:r>
    </w:p>
    <w:p w14:paraId="545A556E" w14:textId="77777777" w:rsidR="00F35B7D" w:rsidRDefault="00F35B7D" w:rsidP="00F35B7D">
      <w:pPr>
        <w:keepNext/>
        <w:spacing w:line="278" w:lineRule="auto"/>
      </w:pPr>
      <w:r>
        <w:rPr>
          <w:noProof/>
        </w:rPr>
        <w:drawing>
          <wp:inline distT="0" distB="0" distL="0" distR="0" wp14:anchorId="4E1A80F7" wp14:editId="6C0D63C3">
            <wp:extent cx="5731510" cy="1494155"/>
            <wp:effectExtent l="0" t="0" r="2540" b="0"/>
            <wp:docPr id="236831934" name="Picture 6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831934" name="Picture 6" descr="A diagram of a process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4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C2CFC" w14:textId="1129C36B" w:rsidR="00F35B7D" w:rsidRDefault="00F35B7D" w:rsidP="00F35B7D">
      <w:pPr>
        <w:pStyle w:val="Caption"/>
      </w:pPr>
      <w:bookmarkStart w:id="27" w:name="_Toc216025002"/>
      <w:r>
        <w:t xml:space="preserve">Figure </w:t>
      </w:r>
      <w:fldSimple w:instr=" SEQ Figure \* ARABIC ">
        <w:r w:rsidR="00A90961">
          <w:rPr>
            <w:noProof/>
          </w:rPr>
          <w:t>8</w:t>
        </w:r>
      </w:fldSimple>
      <w:r>
        <w:t xml:space="preserve"> - Flow Chart on Problem Solving</w:t>
      </w:r>
      <w:bookmarkEnd w:id="27"/>
    </w:p>
    <w:p w14:paraId="755A1B21" w14:textId="1492311C" w:rsidR="00F35B7D" w:rsidRDefault="007015C4" w:rsidP="00F35B7D">
      <w:r>
        <w:t xml:space="preserve">A multitude of sources such as </w:t>
      </w:r>
      <w:sdt>
        <w:sdtPr>
          <w:id w:val="-286426626"/>
          <w:citation/>
        </w:sdtPr>
        <w:sdtContent>
          <w:r w:rsidR="008517BC">
            <w:fldChar w:fldCharType="begin"/>
          </w:r>
          <w:r w:rsidR="008517BC">
            <w:instrText xml:space="preserve"> CITATION Uni23 \l 2057 </w:instrText>
          </w:r>
          <w:r w:rsidR="008517BC">
            <w:fldChar w:fldCharType="separate"/>
          </w:r>
          <w:r w:rsidR="0078466F">
            <w:rPr>
              <w:noProof/>
            </w:rPr>
            <w:t>(University of Greater Manchester, 2023)</w:t>
          </w:r>
          <w:r w:rsidR="008517BC">
            <w:fldChar w:fldCharType="end"/>
          </w:r>
        </w:sdtContent>
      </w:sdt>
      <w:r w:rsidR="008517BC">
        <w:t xml:space="preserve"> and </w:t>
      </w:r>
      <w:sdt>
        <w:sdtPr>
          <w:id w:val="733663973"/>
          <w:citation/>
        </w:sdtPr>
        <w:sdtContent>
          <w:r w:rsidR="008517BC">
            <w:fldChar w:fldCharType="begin"/>
          </w:r>
          <w:r w:rsidR="008517BC">
            <w:instrText xml:space="preserve"> CITATION Ros23 \l 2057 </w:instrText>
          </w:r>
          <w:r w:rsidR="008517BC">
            <w:fldChar w:fldCharType="separate"/>
          </w:r>
          <w:r w:rsidR="0078466F">
            <w:rPr>
              <w:noProof/>
            </w:rPr>
            <w:t>(Ross, 2023)</w:t>
          </w:r>
          <w:r w:rsidR="008517BC">
            <w:fldChar w:fldCharType="end"/>
          </w:r>
        </w:sdtContent>
      </w:sdt>
      <w:r w:rsidR="00130E55">
        <w:t xml:space="preserve">, suggest that the first and arguably most important step in solving any problem is identifying the root </w:t>
      </w:r>
      <w:r w:rsidR="00127531">
        <w:t>cause</w:t>
      </w:r>
      <w:r w:rsidR="000066B5">
        <w:t xml:space="preserve">. </w:t>
      </w:r>
      <w:r w:rsidR="00870C12">
        <w:t>It is important that when d</w:t>
      </w:r>
      <w:r w:rsidR="001E0D51">
        <w:t>efining the issue specifics</w:t>
      </w:r>
      <w:r w:rsidR="00160DF9">
        <w:t xml:space="preserve"> are used</w:t>
      </w:r>
      <w:r w:rsidR="001E0D51">
        <w:t xml:space="preserve">, pull up any useful data </w:t>
      </w:r>
      <w:r w:rsidR="00870A03">
        <w:t xml:space="preserve">and be objective as to not let </w:t>
      </w:r>
      <w:r w:rsidR="00160DF9">
        <w:t xml:space="preserve">outside </w:t>
      </w:r>
      <w:r w:rsidR="00532465">
        <w:t>influences decide the route to take.</w:t>
      </w:r>
    </w:p>
    <w:p w14:paraId="17739365" w14:textId="4FECF69C" w:rsidR="00532465" w:rsidRDefault="00492071" w:rsidP="00F35B7D">
      <w:r>
        <w:t xml:space="preserve">Once the problem is defined </w:t>
      </w:r>
      <w:r w:rsidR="00C77302">
        <w:t xml:space="preserve">it </w:t>
      </w:r>
      <w:sdt>
        <w:sdtPr>
          <w:id w:val="1018122685"/>
          <w:citation/>
        </w:sdtPr>
        <w:sdtContent>
          <w:r w:rsidR="002A3677">
            <w:fldChar w:fldCharType="begin"/>
          </w:r>
          <w:r w:rsidR="002A3677">
            <w:instrText xml:space="preserve"> CITATION Ros23 \l 2057 </w:instrText>
          </w:r>
          <w:r w:rsidR="002A3677">
            <w:fldChar w:fldCharType="separate"/>
          </w:r>
          <w:r w:rsidR="0078466F">
            <w:rPr>
              <w:noProof/>
            </w:rPr>
            <w:t>(Ross, 2023)</w:t>
          </w:r>
          <w:r w:rsidR="002A3677">
            <w:fldChar w:fldCharType="end"/>
          </w:r>
        </w:sdtContent>
      </w:sdt>
      <w:r w:rsidR="002A3677">
        <w:t xml:space="preserve"> suggests breaking it down into “</w:t>
      </w:r>
      <w:r w:rsidR="00D962FC">
        <w:t xml:space="preserve">manageable” problems before then going on to </w:t>
      </w:r>
      <w:r w:rsidR="00B61D72">
        <w:t xml:space="preserve">brainstorm the potential solutions. </w:t>
      </w:r>
      <w:sdt>
        <w:sdtPr>
          <w:id w:val="-1861266608"/>
          <w:citation/>
        </w:sdtPr>
        <w:sdtContent>
          <w:r w:rsidR="00B61D72">
            <w:fldChar w:fldCharType="begin"/>
          </w:r>
          <w:r w:rsidR="00B61D72">
            <w:instrText xml:space="preserve"> CITATION Uni23 \l 2057 </w:instrText>
          </w:r>
          <w:r w:rsidR="00B61D72">
            <w:fldChar w:fldCharType="separate"/>
          </w:r>
          <w:r w:rsidR="0078466F">
            <w:rPr>
              <w:noProof/>
            </w:rPr>
            <w:t>(University of Greater Manchester, 2023)</w:t>
          </w:r>
          <w:r w:rsidR="00B61D72">
            <w:fldChar w:fldCharType="end"/>
          </w:r>
        </w:sdtContent>
      </w:sdt>
      <w:r w:rsidR="00B61D72">
        <w:t xml:space="preserve"> makes it clear that </w:t>
      </w:r>
      <w:r w:rsidR="00BD5730">
        <w:t xml:space="preserve">all ideas should be included during this stage of the process, as </w:t>
      </w:r>
      <w:r w:rsidR="00F45149">
        <w:t>there needs to be as many options as possible to choose from.</w:t>
      </w:r>
    </w:p>
    <w:p w14:paraId="59C4DF6A" w14:textId="77777777" w:rsidR="000B186A" w:rsidRDefault="00295636" w:rsidP="00F35B7D">
      <w:r>
        <w:t xml:space="preserve">From there </w:t>
      </w:r>
      <w:r w:rsidR="00C97F41">
        <w:t xml:space="preserve">the </w:t>
      </w:r>
      <w:r w:rsidR="00E8048F">
        <w:t>first-choice</w:t>
      </w:r>
      <w:r w:rsidR="00C97F41">
        <w:t xml:space="preserve"> solution </w:t>
      </w:r>
      <w:r w:rsidR="00672E0C">
        <w:t>can be imple</w:t>
      </w:r>
      <w:r w:rsidR="00E8048F">
        <w:t xml:space="preserve">mented and then analysing if the changes have had a positive or negative affect on the issue. If the </w:t>
      </w:r>
      <w:r w:rsidR="00721ED6">
        <w:t xml:space="preserve">issue hasn’t been </w:t>
      </w:r>
      <w:r w:rsidR="00D02A95">
        <w:t>fixed,</w:t>
      </w:r>
      <w:r w:rsidR="00721ED6">
        <w:t xml:space="preserve"> </w:t>
      </w:r>
      <w:r w:rsidR="00204386">
        <w:t xml:space="preserve">then </w:t>
      </w:r>
      <w:r w:rsidR="00CD41E9">
        <w:t>the team will go back to step 3 (brainstorming)</w:t>
      </w:r>
      <w:r w:rsidR="00337587">
        <w:t xml:space="preserve"> to reevaluate the next steps </w:t>
      </w:r>
      <w:r w:rsidR="00D02A95">
        <w:t xml:space="preserve">based off the new data collected from the failed solution. </w:t>
      </w:r>
    </w:p>
    <w:p w14:paraId="7F0F905D" w14:textId="492CE11D" w:rsidR="00D237F6" w:rsidRPr="00F35B7D" w:rsidRDefault="00D02A95" w:rsidP="00F35B7D">
      <w:r>
        <w:t xml:space="preserve">On the other hand, if the new solution worked </w:t>
      </w:r>
      <w:r w:rsidR="007F6953">
        <w:t xml:space="preserve">then the next step is to standardise the solution </w:t>
      </w:r>
      <w:r w:rsidR="000775FA">
        <w:t>across all platforms and continually monitor it for a little while to ensure that it is in fact working as well as first produced.</w:t>
      </w:r>
    </w:p>
    <w:p w14:paraId="6313553B" w14:textId="49F4EDF9" w:rsidR="00385524" w:rsidRPr="00385524" w:rsidRDefault="00385524" w:rsidP="00385524">
      <w:pPr>
        <w:spacing w:line="278" w:lineRule="auto"/>
      </w:pPr>
      <w:r>
        <w:br w:type="page"/>
      </w:r>
    </w:p>
    <w:p w14:paraId="347C165E" w14:textId="68FBEF16" w:rsidR="00F36DA4" w:rsidRDefault="00F36DA4" w:rsidP="00F36DA4">
      <w:pPr>
        <w:pStyle w:val="Heading1"/>
        <w:numPr>
          <w:ilvl w:val="0"/>
          <w:numId w:val="1"/>
        </w:numPr>
      </w:pPr>
      <w:bookmarkStart w:id="28" w:name="_Toc216024990"/>
      <w:r>
        <w:lastRenderedPageBreak/>
        <w:t>Team Structure</w:t>
      </w:r>
      <w:bookmarkEnd w:id="28"/>
    </w:p>
    <w:p w14:paraId="4AAC52A3" w14:textId="77777777" w:rsidR="006A2F79" w:rsidRDefault="00711594" w:rsidP="00AC033F">
      <w:r>
        <w:t xml:space="preserve">An example of a time I worked within a team of more than three people </w:t>
      </w:r>
      <w:r w:rsidR="00235BD1">
        <w:t>was during a year long group project last year. At the beginning of the year</w:t>
      </w:r>
      <w:r w:rsidR="002F5D4D">
        <w:t xml:space="preserve">, we started out </w:t>
      </w:r>
      <w:r w:rsidR="008461B5">
        <w:t xml:space="preserve">by choosing a leader and dividing all the areas </w:t>
      </w:r>
      <w:r w:rsidR="00E85594">
        <w:t xml:space="preserve">between us equally, we consistently held meetings </w:t>
      </w:r>
      <w:r w:rsidR="00987C81">
        <w:t xml:space="preserve">that had clear objectives to be achieved </w:t>
      </w:r>
      <w:r w:rsidR="00746F55">
        <w:t>by the next time we met. However, as the year</w:t>
      </w:r>
      <w:r w:rsidR="000B6746">
        <w:t xml:space="preserve"> continued motivation from some members dropped and consequently so did the work ethic</w:t>
      </w:r>
      <w:r w:rsidR="006A2F79">
        <w:t>.</w:t>
      </w:r>
    </w:p>
    <w:p w14:paraId="16778030" w14:textId="1771433A" w:rsidR="007217F3" w:rsidRDefault="006A2F79" w:rsidP="00AC033F">
      <w:r>
        <w:t xml:space="preserve">This led to me and one other </w:t>
      </w:r>
      <w:r w:rsidR="00CC3DD2">
        <w:t xml:space="preserve">member carrying all the </w:t>
      </w:r>
      <w:r w:rsidR="00430D12">
        <w:t>team’s</w:t>
      </w:r>
      <w:r w:rsidR="00CC3DD2">
        <w:t xml:space="preserve"> </w:t>
      </w:r>
      <w:r w:rsidR="00430D12">
        <w:t>workload so that we could complete this in a timely manner. During this time</w:t>
      </w:r>
      <w:r w:rsidR="005D1680">
        <w:t xml:space="preserve">, I felt like I had not contributed enough to the project, so I tried to </w:t>
      </w:r>
      <w:r w:rsidR="000F2039">
        <w:t xml:space="preserve">take on a large amount of the workload to balance it out. In hindsight </w:t>
      </w:r>
      <w:r w:rsidR="00CD15DC">
        <w:t xml:space="preserve">I should’ve shared the work evenly amongst the others willing to help as I slowed </w:t>
      </w:r>
      <w:r w:rsidR="00C46F21">
        <w:t>down progress by trying to do it all</w:t>
      </w:r>
      <w:r w:rsidR="007217F3">
        <w:t>.</w:t>
      </w:r>
    </w:p>
    <w:p w14:paraId="25C711A2" w14:textId="77777777" w:rsidR="007217F3" w:rsidRDefault="007217F3" w:rsidP="00AC033F"/>
    <w:p w14:paraId="4733C6C5" w14:textId="285D4923" w:rsidR="00282FEB" w:rsidRDefault="00282FEB" w:rsidP="00282FEB">
      <w:pPr>
        <w:pStyle w:val="Heading2"/>
        <w:numPr>
          <w:ilvl w:val="1"/>
          <w:numId w:val="1"/>
        </w:numPr>
      </w:pPr>
      <w:bookmarkStart w:id="29" w:name="_Toc216024991"/>
      <w:r>
        <w:t>Flat Team Structure</w:t>
      </w:r>
      <w:bookmarkEnd w:id="29"/>
    </w:p>
    <w:p w14:paraId="32530295" w14:textId="4CBD883C" w:rsidR="00E12008" w:rsidRDefault="00E451C3" w:rsidP="00E12008">
      <w:r>
        <w:t xml:space="preserve">Having a structure </w:t>
      </w:r>
      <w:r w:rsidR="00420B33">
        <w:t xml:space="preserve">to the team is a vital part of ensuring a team’s success. For this </w:t>
      </w:r>
      <w:r w:rsidR="003A1ED0">
        <w:t>project we ended up using a flat structure. This structure</w:t>
      </w:r>
      <w:r w:rsidR="006D1C6F">
        <w:t xml:space="preserve"> uses minimal mangers with multiple subordinates </w:t>
      </w:r>
      <w:r w:rsidR="00644A60">
        <w:t>reporting to them as</w:t>
      </w:r>
      <w:r w:rsidR="00314F4E">
        <w:t xml:space="preserve"> </w:t>
      </w:r>
      <w:r w:rsidR="00644A60">
        <w:t xml:space="preserve">shown in </w:t>
      </w:r>
      <w:r w:rsidR="00644A60" w:rsidRPr="00FF12FD">
        <w:t xml:space="preserve">figure </w:t>
      </w:r>
      <w:r w:rsidR="00FF12FD">
        <w:t>9</w:t>
      </w:r>
      <w:r w:rsidR="00644A60">
        <w:t xml:space="preserve"> below.</w:t>
      </w:r>
    </w:p>
    <w:p w14:paraId="308CEA48" w14:textId="2EA59C22" w:rsidR="00577A54" w:rsidRDefault="00041722" w:rsidP="00E12008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63A396" wp14:editId="1C2ABE46">
                <wp:simplePos x="0" y="0"/>
                <wp:positionH relativeFrom="column">
                  <wp:posOffset>847725</wp:posOffset>
                </wp:positionH>
                <wp:positionV relativeFrom="paragraph">
                  <wp:posOffset>3398520</wp:posOffset>
                </wp:positionV>
                <wp:extent cx="3972560" cy="635"/>
                <wp:effectExtent l="0" t="0" r="0" b="0"/>
                <wp:wrapSquare wrapText="bothSides"/>
                <wp:docPr id="876995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25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77F094" w14:textId="0732D6F6" w:rsidR="00041722" w:rsidRPr="000A5838" w:rsidRDefault="00041722" w:rsidP="0004172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0" w:name="_Toc216025003"/>
                            <w:r>
                              <w:t xml:space="preserve">Figure </w:t>
                            </w:r>
                            <w:fldSimple w:instr=" SEQ Figure \* ARABIC ">
                              <w:r w:rsidR="00A90961"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r>
                              <w:t xml:space="preserve"> - Flat Team Structure </w:t>
                            </w:r>
                            <w:sdt>
                              <w:sdtPr>
                                <w:id w:val="-192153622"/>
                                <w:citation/>
                              </w:sdtPr>
                              <w:sdtContent>
                                <w:r w:rsidR="008E33A7">
                                  <w:fldChar w:fldCharType="begin"/>
                                </w:r>
                                <w:r w:rsidR="008E33A7">
                                  <w:instrText xml:space="preserve"> CITATION BBC25 \l 2057 </w:instrText>
                                </w:r>
                                <w:r w:rsidR="008E33A7">
                                  <w:fldChar w:fldCharType="separate"/>
                                </w:r>
                                <w:r w:rsidR="0078466F">
                                  <w:rPr>
                                    <w:noProof/>
                                  </w:rPr>
                                  <w:t>(BBC Bitesize, 2025)</w:t>
                                </w:r>
                                <w:r w:rsidR="008E33A7">
                                  <w:fldChar w:fldCharType="end"/>
                                </w:r>
                              </w:sdtContent>
                            </w:sdt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63A396" id="_x0000_s1027" type="#_x0000_t202" style="position:absolute;margin-left:66.75pt;margin-top:267.6pt;width:312.8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" stroked="f">
                <v:textbox style="mso-fit-shape-to-text:t" inset="0,0,0,0">
                  <w:txbxContent>
                    <w:p w14:paraId="1777F094" w14:textId="0732D6F6" w:rsidR="00041722" w:rsidRPr="000A5838" w:rsidRDefault="00041722" w:rsidP="00041722">
                      <w:pPr>
                        <w:pStyle w:val="Caption"/>
                        <w:rPr>
                          <w:noProof/>
                        </w:rPr>
                      </w:pPr>
                      <w:bookmarkStart w:id="31" w:name="_Toc216025003"/>
                      <w:r>
                        <w:t xml:space="preserve">Figure </w:t>
                      </w:r>
                      <w:fldSimple w:instr=" SEQ Figure \* ARABIC ">
                        <w:r w:rsidR="00A90961">
                          <w:rPr>
                            <w:noProof/>
                          </w:rPr>
                          <w:t>9</w:t>
                        </w:r>
                      </w:fldSimple>
                      <w:r>
                        <w:t xml:space="preserve"> - Flat Team Structure </w:t>
                      </w:r>
                      <w:sdt>
                        <w:sdtPr>
                          <w:id w:val="-192153622"/>
                          <w:citation/>
                        </w:sdtPr>
                        <w:sdtContent>
                          <w:r w:rsidR="008E33A7">
                            <w:fldChar w:fldCharType="begin"/>
                          </w:r>
                          <w:r w:rsidR="008E33A7">
                            <w:instrText xml:space="preserve"> CITATION BBC25 \l 2057 </w:instrText>
                          </w:r>
                          <w:r w:rsidR="008E33A7">
                            <w:fldChar w:fldCharType="separate"/>
                          </w:r>
                          <w:r w:rsidR="0078466F">
                            <w:rPr>
                              <w:noProof/>
                            </w:rPr>
                            <w:t>(BBC Bitesize, 2025)</w:t>
                          </w:r>
                          <w:r w:rsidR="008E33A7">
                            <w:fldChar w:fldCharType="end"/>
                          </w:r>
                        </w:sdtContent>
                      </w:sdt>
                      <w:bookmarkEnd w:id="3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66717214" wp14:editId="61E634A6">
            <wp:simplePos x="0" y="0"/>
            <wp:positionH relativeFrom="margin">
              <wp:posOffset>847725</wp:posOffset>
            </wp:positionH>
            <wp:positionV relativeFrom="paragraph">
              <wp:posOffset>26670</wp:posOffset>
            </wp:positionV>
            <wp:extent cx="3972560" cy="3314700"/>
            <wp:effectExtent l="0" t="0" r="0" b="0"/>
            <wp:wrapSquare wrapText="bothSides"/>
            <wp:docPr id="1932794309" name="Picture 1" descr="Business organisational structures with a hierarchical/tall structure with people arranged in a pyramid shape and flat, with a row of people and one on top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usiness organisational structures with a hierarchical/tall structure with people arranged in a pyramid shape and flat, with a row of people and one on top.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494" t="29055" r="-23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2560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6186A4" w14:textId="77777777" w:rsidR="00041722" w:rsidRDefault="00041722" w:rsidP="00E12008"/>
    <w:p w14:paraId="77D8665E" w14:textId="77777777" w:rsidR="00041722" w:rsidRDefault="00041722" w:rsidP="00E12008"/>
    <w:p w14:paraId="6EEFC7ED" w14:textId="77777777" w:rsidR="00041722" w:rsidRDefault="00041722" w:rsidP="00E12008"/>
    <w:p w14:paraId="463CC8CA" w14:textId="77777777" w:rsidR="00041722" w:rsidRDefault="00041722" w:rsidP="00E12008"/>
    <w:p w14:paraId="1D6A2B01" w14:textId="77777777" w:rsidR="00041722" w:rsidRDefault="00041722" w:rsidP="00E12008"/>
    <w:p w14:paraId="6622E209" w14:textId="77777777" w:rsidR="00041722" w:rsidRDefault="00041722" w:rsidP="00E12008"/>
    <w:p w14:paraId="1C33EF65" w14:textId="77777777" w:rsidR="00041722" w:rsidRDefault="00041722" w:rsidP="00E12008"/>
    <w:p w14:paraId="67DF323C" w14:textId="77777777" w:rsidR="00041722" w:rsidRDefault="00041722" w:rsidP="00E12008"/>
    <w:p w14:paraId="54A51632" w14:textId="77777777" w:rsidR="00041722" w:rsidRDefault="00041722" w:rsidP="00E12008"/>
    <w:p w14:paraId="38E42473" w14:textId="77777777" w:rsidR="00041722" w:rsidRDefault="00041722" w:rsidP="00E12008"/>
    <w:p w14:paraId="5E524D32" w14:textId="77777777" w:rsidR="00041722" w:rsidRDefault="00041722" w:rsidP="00E12008"/>
    <w:p w14:paraId="5C28F95E" w14:textId="1260321F" w:rsidR="00350436" w:rsidRDefault="00350436" w:rsidP="00E12008">
      <w:r>
        <w:t xml:space="preserve">In this case we had the team leader </w:t>
      </w:r>
      <w:r w:rsidR="00C61CDA">
        <w:t>and that was it, from there all other</w:t>
      </w:r>
      <w:r w:rsidR="005E1DA6">
        <w:t xml:space="preserve"> members had their own section to work on. There were multiple pros and cons to using this type </w:t>
      </w:r>
      <w:r w:rsidR="00DE740C">
        <w:t xml:space="preserve">of structure and they are discussed in </w:t>
      </w:r>
      <w:r w:rsidR="00C84CBD" w:rsidRPr="00FF12FD">
        <w:t>table</w:t>
      </w:r>
      <w:r w:rsidR="00FF12FD">
        <w:t xml:space="preserve"> 4 </w:t>
      </w:r>
      <w:r w:rsidR="00C84CBD">
        <w:t>below. It contain</w:t>
      </w:r>
      <w:r w:rsidR="00101C4F">
        <w:t>s things we experi</w:t>
      </w:r>
      <w:r w:rsidR="00F40CF3">
        <w:t>enced as a team wh</w:t>
      </w:r>
      <w:r w:rsidR="00BA28AA">
        <w:t>ich when researc</w:t>
      </w:r>
      <w:r w:rsidR="000F70C8">
        <w:t>hed</w:t>
      </w:r>
      <w:r w:rsidR="00BA28AA">
        <w:t xml:space="preserve"> shows that they are in fact common issues relating to this structure.</w:t>
      </w:r>
    </w:p>
    <w:p w14:paraId="168B6546" w14:textId="396DA170" w:rsidR="00D33CB0" w:rsidRDefault="00D33CB0" w:rsidP="00D33CB0">
      <w:pPr>
        <w:pStyle w:val="Caption"/>
        <w:keepNext/>
      </w:pPr>
      <w:bookmarkStart w:id="32" w:name="_Toc216025008"/>
      <w:r>
        <w:t xml:space="preserve">Table </w:t>
      </w:r>
      <w:fldSimple w:instr=" SEQ Table \* ARABIC ">
        <w:r w:rsidR="00FF12FD">
          <w:rPr>
            <w:noProof/>
          </w:rPr>
          <w:t>4</w:t>
        </w:r>
      </w:fldSimple>
      <w:r>
        <w:t xml:space="preserve"> - Pros and cons of a flat structure</w:t>
      </w:r>
      <w:bookmarkEnd w:id="3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C033F" w14:paraId="1C35739C" w14:textId="77777777" w:rsidTr="00AC033F">
        <w:tc>
          <w:tcPr>
            <w:tcW w:w="4508" w:type="dxa"/>
          </w:tcPr>
          <w:p w14:paraId="03F0DCBD" w14:textId="3DF8BD0E" w:rsidR="00AC033F" w:rsidRPr="00314F4E" w:rsidRDefault="00AC033F" w:rsidP="00314F4E">
            <w:pPr>
              <w:jc w:val="center"/>
              <w:rPr>
                <w:b/>
                <w:bCs/>
              </w:rPr>
            </w:pPr>
            <w:r w:rsidRPr="00314F4E">
              <w:rPr>
                <w:b/>
                <w:bCs/>
              </w:rPr>
              <w:t>PROS</w:t>
            </w:r>
          </w:p>
        </w:tc>
        <w:tc>
          <w:tcPr>
            <w:tcW w:w="4508" w:type="dxa"/>
          </w:tcPr>
          <w:p w14:paraId="4A50E386" w14:textId="16DFADA1" w:rsidR="00AC033F" w:rsidRPr="00314F4E" w:rsidRDefault="00AC033F" w:rsidP="00314F4E">
            <w:pPr>
              <w:jc w:val="center"/>
              <w:rPr>
                <w:b/>
                <w:bCs/>
              </w:rPr>
            </w:pPr>
            <w:r w:rsidRPr="00314F4E">
              <w:rPr>
                <w:b/>
                <w:bCs/>
              </w:rPr>
              <w:t>CONS</w:t>
            </w:r>
          </w:p>
        </w:tc>
      </w:tr>
      <w:tr w:rsidR="00AC033F" w14:paraId="6F320551" w14:textId="77777777" w:rsidTr="00AC033F">
        <w:tc>
          <w:tcPr>
            <w:tcW w:w="4508" w:type="dxa"/>
          </w:tcPr>
          <w:p w14:paraId="2423277C" w14:textId="08F411F0" w:rsidR="00AC033F" w:rsidRDefault="00913F65" w:rsidP="00E12008">
            <w:r>
              <w:t>Clear res</w:t>
            </w:r>
            <w:r w:rsidR="00D13BFE">
              <w:t xml:space="preserve">ponsibilities – </w:t>
            </w:r>
          </w:p>
          <w:p w14:paraId="49A0D8AD" w14:textId="15F58176" w:rsidR="00D13BFE" w:rsidRDefault="00D13BFE" w:rsidP="00E12008">
            <w:r>
              <w:t xml:space="preserve">Tasks won’t get lost as they will have less people to pass the blame </w:t>
            </w:r>
            <w:r w:rsidR="00111557">
              <w:t>on to if it is not done. There are fewer middle managers.</w:t>
            </w:r>
          </w:p>
        </w:tc>
        <w:tc>
          <w:tcPr>
            <w:tcW w:w="4508" w:type="dxa"/>
          </w:tcPr>
          <w:p w14:paraId="0023BE90" w14:textId="4EE96B45" w:rsidR="00AC033F" w:rsidRDefault="00A27260" w:rsidP="00E12008">
            <w:r>
              <w:t xml:space="preserve">Subsections may be needed – </w:t>
            </w:r>
          </w:p>
          <w:p w14:paraId="3AA536BF" w14:textId="07442FBB" w:rsidR="00A27260" w:rsidRDefault="00A27260" w:rsidP="00E12008">
            <w:r>
              <w:t>Less leaders make it hard to delegate large tasks to people as they may require a sub team to operat</w:t>
            </w:r>
            <w:r w:rsidR="00604051">
              <w:t>e effectively.</w:t>
            </w:r>
          </w:p>
        </w:tc>
      </w:tr>
      <w:tr w:rsidR="00AC033F" w14:paraId="6CDEFF37" w14:textId="77777777" w:rsidTr="00AC033F">
        <w:tc>
          <w:tcPr>
            <w:tcW w:w="4508" w:type="dxa"/>
          </w:tcPr>
          <w:p w14:paraId="5D664489" w14:textId="00D59D8C" w:rsidR="00AC033F" w:rsidRDefault="00111557" w:rsidP="00E12008">
            <w:r>
              <w:t xml:space="preserve">Better communication – </w:t>
            </w:r>
          </w:p>
          <w:p w14:paraId="6D02DCA6" w14:textId="5776CBDA" w:rsidR="00111557" w:rsidRDefault="00D93CF5" w:rsidP="00E12008">
            <w:r>
              <w:t>Shorter/more direct chain of command, which in turn creates easier communication</w:t>
            </w:r>
            <w:r w:rsidR="005E38F7">
              <w:t xml:space="preserve"> routes. This also means the information conveyed will be closer to the original message.</w:t>
            </w:r>
            <w:r w:rsidR="003B5149">
              <w:t xml:space="preserve"> </w:t>
            </w:r>
            <w:sdt>
              <w:sdtPr>
                <w:id w:val="1898546868"/>
                <w:citation/>
              </w:sdtPr>
              <w:sdtContent>
                <w:r w:rsidR="003B5149">
                  <w:fldChar w:fldCharType="begin"/>
                </w:r>
                <w:r w:rsidR="003B5149">
                  <w:instrText xml:space="preserve"> CITATION NIB25 \l 2057 </w:instrText>
                </w:r>
                <w:r w:rsidR="003B5149">
                  <w:fldChar w:fldCharType="separate"/>
                </w:r>
                <w:r w:rsidR="0078466F">
                  <w:rPr>
                    <w:noProof/>
                  </w:rPr>
                  <w:t>(NI Business Info, 2025)</w:t>
                </w:r>
                <w:r w:rsidR="003B5149"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1FC9B9C4" w14:textId="2285AAB6" w:rsidR="00AC033F" w:rsidRDefault="0057429C" w:rsidP="00E12008">
            <w:r>
              <w:t xml:space="preserve">Informal hierarchies – </w:t>
            </w:r>
          </w:p>
          <w:p w14:paraId="21D7BF9F" w14:textId="6FDA5390" w:rsidR="0057429C" w:rsidRDefault="00000000" w:rsidP="00E12008">
            <w:sdt>
              <w:sdtPr>
                <w:id w:val="2056814985"/>
                <w:citation/>
              </w:sdtPr>
              <w:sdtContent>
                <w:r w:rsidR="004564FE">
                  <w:fldChar w:fldCharType="begin"/>
                </w:r>
                <w:r w:rsidR="004564FE">
                  <w:instrText xml:space="preserve"> CITATION Inv19 \l 2057 </w:instrText>
                </w:r>
                <w:r w:rsidR="004564FE">
                  <w:fldChar w:fldCharType="separate"/>
                </w:r>
                <w:r w:rsidR="0078466F">
                  <w:rPr>
                    <w:noProof/>
                  </w:rPr>
                  <w:t>(Investors In People, 2019)</w:t>
                </w:r>
                <w:r w:rsidR="004564FE">
                  <w:fldChar w:fldCharType="end"/>
                </w:r>
              </w:sdtContent>
            </w:sdt>
            <w:r w:rsidR="004564FE">
              <w:t xml:space="preserve"> tells</w:t>
            </w:r>
            <w:r w:rsidR="009B3362">
              <w:t xml:space="preserve"> </w:t>
            </w:r>
            <w:r w:rsidR="00997848">
              <w:t xml:space="preserve">us that having a lack of formal hierarchies can leave a “vacuum” for </w:t>
            </w:r>
            <w:r w:rsidR="00B30DEB">
              <w:t>informal hierarchies to be built</w:t>
            </w:r>
            <w:r w:rsidR="00E13514">
              <w:t xml:space="preserve">, this could lead to </w:t>
            </w:r>
            <w:r w:rsidR="002E7444">
              <w:t>power struggles in the team.</w:t>
            </w:r>
          </w:p>
        </w:tc>
      </w:tr>
      <w:tr w:rsidR="00AC033F" w14:paraId="254BEF4F" w14:textId="77777777" w:rsidTr="00AC033F">
        <w:tc>
          <w:tcPr>
            <w:tcW w:w="4508" w:type="dxa"/>
          </w:tcPr>
          <w:p w14:paraId="477FC002" w14:textId="1564A851" w:rsidR="00AC033F" w:rsidRDefault="00180B48" w:rsidP="00E12008">
            <w:r>
              <w:t xml:space="preserve">Efficient decision making – </w:t>
            </w:r>
          </w:p>
          <w:p w14:paraId="41F1D39F" w14:textId="1B4012A8" w:rsidR="00180B48" w:rsidRDefault="00180B48" w:rsidP="00E12008">
            <w:r>
              <w:t>Less people to go through before a decision can be made</w:t>
            </w:r>
            <w:r w:rsidR="00AB21A8">
              <w:t>, making decisions more efficient.</w:t>
            </w:r>
          </w:p>
        </w:tc>
        <w:tc>
          <w:tcPr>
            <w:tcW w:w="4508" w:type="dxa"/>
          </w:tcPr>
          <w:p w14:paraId="61812EE6" w14:textId="43FCD99A" w:rsidR="00AC033F" w:rsidRDefault="00BA5AC6" w:rsidP="00E12008">
            <w:r>
              <w:t xml:space="preserve">Less leaders means less supervision – </w:t>
            </w:r>
          </w:p>
          <w:p w14:paraId="7550514D" w14:textId="607B79D4" w:rsidR="00BA5AC6" w:rsidRDefault="002443DD" w:rsidP="00E12008">
            <w:r>
              <w:t xml:space="preserve">Having less managers </w:t>
            </w:r>
            <w:r w:rsidR="00DB3E56">
              <w:t xml:space="preserve">means </w:t>
            </w:r>
            <w:r w:rsidR="00412CA6">
              <w:t>it’s</w:t>
            </w:r>
            <w:r w:rsidR="00E701BD">
              <w:t xml:space="preserve"> more likely that </w:t>
            </w:r>
            <w:r w:rsidR="00556803">
              <w:t xml:space="preserve">small tasks </w:t>
            </w:r>
            <w:r w:rsidR="00915336">
              <w:t xml:space="preserve">will be forgotten as there aren’t multiple people checking things before they are </w:t>
            </w:r>
            <w:r w:rsidR="009B58D3">
              <w:t>finished.</w:t>
            </w:r>
          </w:p>
        </w:tc>
      </w:tr>
      <w:tr w:rsidR="00AC033F" w14:paraId="421B261F" w14:textId="77777777" w:rsidTr="00AC033F">
        <w:tc>
          <w:tcPr>
            <w:tcW w:w="4508" w:type="dxa"/>
          </w:tcPr>
          <w:p w14:paraId="682BE149" w14:textId="0C4283F5" w:rsidR="00AC033F" w:rsidRDefault="00180B48" w:rsidP="00E12008">
            <w:r>
              <w:t xml:space="preserve">More chance </w:t>
            </w:r>
            <w:r w:rsidR="00392015">
              <w:t xml:space="preserve">to collaborate and exchange ideas – </w:t>
            </w:r>
          </w:p>
          <w:p w14:paraId="6D2878BF" w14:textId="0D9A4582" w:rsidR="00392015" w:rsidRDefault="00392015" w:rsidP="004F01FE">
            <w:r>
              <w:t xml:space="preserve">As there are less people in charge </w:t>
            </w:r>
            <w:r w:rsidR="00E573E0">
              <w:t xml:space="preserve">it allows for easier collaboration as the team members </w:t>
            </w:r>
            <w:r w:rsidR="00A27260">
              <w:t>will have to work within their group to get it sorted.</w:t>
            </w:r>
          </w:p>
        </w:tc>
        <w:tc>
          <w:tcPr>
            <w:tcW w:w="4508" w:type="dxa"/>
          </w:tcPr>
          <w:p w14:paraId="5807E32F" w14:textId="36F5248C" w:rsidR="00AC033F" w:rsidRDefault="004F01FE" w:rsidP="00E12008">
            <w:r>
              <w:t>Lack of motivation –</w:t>
            </w:r>
          </w:p>
          <w:p w14:paraId="44AD296D" w14:textId="2F065B96" w:rsidR="004F01FE" w:rsidRDefault="004F01FE" w:rsidP="004F01FE">
            <w:r>
              <w:t xml:space="preserve">Team members may feel </w:t>
            </w:r>
            <w:r w:rsidR="00127E69">
              <w:t>unmotivated to complete tasks as there is no room for progression within the group</w:t>
            </w:r>
            <w:r w:rsidR="005B4686">
              <w:t>. Or they may not agree with the team leader which will cause a reluctance to do the work.</w:t>
            </w:r>
          </w:p>
        </w:tc>
      </w:tr>
    </w:tbl>
    <w:p w14:paraId="77994F12" w14:textId="77777777" w:rsidR="00064E87" w:rsidRDefault="00064E87" w:rsidP="00E12008"/>
    <w:p w14:paraId="3B89885E" w14:textId="77777777" w:rsidR="008C751D" w:rsidRPr="00E12008" w:rsidRDefault="008C751D" w:rsidP="00E12008"/>
    <w:p w14:paraId="29D56B5F" w14:textId="3BBB726F" w:rsidR="00E12008" w:rsidRDefault="00230112" w:rsidP="00282FEB">
      <w:pPr>
        <w:pStyle w:val="Heading2"/>
        <w:numPr>
          <w:ilvl w:val="1"/>
          <w:numId w:val="1"/>
        </w:numPr>
      </w:pPr>
      <w:bookmarkStart w:id="33" w:name="_Toc216024992"/>
      <w:r>
        <w:lastRenderedPageBreak/>
        <w:t>Functional t</w:t>
      </w:r>
      <w:r w:rsidR="00E12008">
        <w:t>eam Structure</w:t>
      </w:r>
      <w:bookmarkEnd w:id="33"/>
    </w:p>
    <w:p w14:paraId="6F8C9D4B" w14:textId="24BC55C9" w:rsidR="00D57B79" w:rsidRDefault="00CB7E99" w:rsidP="005A03BC">
      <w:r>
        <w:t xml:space="preserve">Another form of structure that would have been suitable for this project </w:t>
      </w:r>
      <w:r w:rsidR="00AC0BF1">
        <w:t xml:space="preserve">would have been using </w:t>
      </w:r>
      <w:r w:rsidR="00B325A6">
        <w:t xml:space="preserve">a functional </w:t>
      </w:r>
      <w:r w:rsidR="00AC0BF1">
        <w:t xml:space="preserve">structure. This structure </w:t>
      </w:r>
      <w:r w:rsidR="00D57B79">
        <w:t xml:space="preserve">as shown in </w:t>
      </w:r>
      <w:r w:rsidR="00D57B79" w:rsidRPr="00FF12FD">
        <w:t xml:space="preserve">figure </w:t>
      </w:r>
      <w:r w:rsidR="00FF12FD">
        <w:t>10</w:t>
      </w:r>
      <w:r w:rsidR="00D57B79">
        <w:t xml:space="preserve"> below, </w:t>
      </w:r>
      <w:r w:rsidR="0023677D">
        <w:t xml:space="preserve">makes use of </w:t>
      </w:r>
      <w:r w:rsidR="003B7358">
        <w:t xml:space="preserve">multiple small groups working within </w:t>
      </w:r>
      <w:r w:rsidR="00ED5C4F">
        <w:t xml:space="preserve">the </w:t>
      </w:r>
      <w:r w:rsidR="006055D9">
        <w:t>individuals’</w:t>
      </w:r>
      <w:r w:rsidR="00ED5C4F">
        <w:t xml:space="preserve"> </w:t>
      </w:r>
      <w:r w:rsidR="003B7358">
        <w:t>specialised area</w:t>
      </w:r>
      <w:r w:rsidR="00ED5C4F">
        <w:t xml:space="preserve">s </w:t>
      </w:r>
      <w:r w:rsidR="00BA4CFB">
        <w:t>such as design, manufacturing and so on</w:t>
      </w:r>
      <w:r w:rsidR="00D57B79">
        <w:t>.</w:t>
      </w:r>
    </w:p>
    <w:p w14:paraId="5413BCA0" w14:textId="77777777" w:rsidR="00EE2DC9" w:rsidRDefault="00EE2DC9" w:rsidP="00EE2DC9">
      <w:pPr>
        <w:keepNext/>
      </w:pPr>
      <w:r>
        <w:rPr>
          <w:noProof/>
        </w:rPr>
        <w:drawing>
          <wp:inline distT="0" distB="0" distL="0" distR="0" wp14:anchorId="2C1E46FB" wp14:editId="06923D07">
            <wp:extent cx="5731510" cy="2540635"/>
            <wp:effectExtent l="0" t="0" r="2540" b="0"/>
            <wp:docPr id="625564212" name="Picture 2" descr="A diagram of peop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564212" name="Picture 2" descr="A diagram of people with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40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A4CD8D" w14:textId="3B8E39AB" w:rsidR="00C02C24" w:rsidRDefault="00EE2DC9" w:rsidP="00A5197C">
      <w:pPr>
        <w:pStyle w:val="Caption"/>
      </w:pPr>
      <w:bookmarkStart w:id="34" w:name="_Toc216025004"/>
      <w:r>
        <w:t xml:space="preserve">Figure </w:t>
      </w:r>
      <w:fldSimple w:instr=" SEQ Figure \* ARABIC ">
        <w:r w:rsidR="00A90961">
          <w:rPr>
            <w:noProof/>
          </w:rPr>
          <w:t>10</w:t>
        </w:r>
      </w:fldSimple>
      <w:r>
        <w:t xml:space="preserve"> - Functional Organisational Structure </w:t>
      </w:r>
      <w:sdt>
        <w:sdtPr>
          <w:id w:val="-180589267"/>
          <w:citation/>
        </w:sdtPr>
        <w:sdtContent>
          <w:r>
            <w:fldChar w:fldCharType="begin"/>
          </w:r>
          <w:r>
            <w:instrText xml:space="preserve"> CITATION Pla24 \l 2057 </w:instrText>
          </w:r>
          <w:r>
            <w:fldChar w:fldCharType="separate"/>
          </w:r>
          <w:r w:rsidR="0078466F">
            <w:rPr>
              <w:noProof/>
            </w:rPr>
            <w:t>(Planyway, 2024)</w:t>
          </w:r>
          <w:r>
            <w:fldChar w:fldCharType="end"/>
          </w:r>
        </w:sdtContent>
      </w:sdt>
      <w:bookmarkEnd w:id="34"/>
    </w:p>
    <w:p w14:paraId="1125D655" w14:textId="234037E3" w:rsidR="0072725A" w:rsidRDefault="00C02C24" w:rsidP="002F3AB5">
      <w:r>
        <w:t xml:space="preserve">The </w:t>
      </w:r>
      <w:r w:rsidRPr="00FF12FD">
        <w:t>t</w:t>
      </w:r>
      <w:r w:rsidR="00C82622" w:rsidRPr="00FF12FD">
        <w:t xml:space="preserve">able </w:t>
      </w:r>
      <w:r w:rsidR="00FF12FD" w:rsidRPr="00FF12FD">
        <w:t>5</w:t>
      </w:r>
      <w:r w:rsidR="00C82622">
        <w:t xml:space="preserve"> below discusses the common </w:t>
      </w:r>
      <w:r>
        <w:t xml:space="preserve">pros and cons that can be found when using this </w:t>
      </w:r>
      <w:r w:rsidR="0072725A">
        <w:t>structure.</w:t>
      </w:r>
    </w:p>
    <w:p w14:paraId="62EB1F29" w14:textId="77777777" w:rsidR="00A5197C" w:rsidRDefault="00A5197C" w:rsidP="002F3AB5"/>
    <w:p w14:paraId="26F37BEF" w14:textId="77777777" w:rsidR="00A5197C" w:rsidRDefault="00A5197C" w:rsidP="002F3AB5"/>
    <w:p w14:paraId="540A834F" w14:textId="77777777" w:rsidR="00A5197C" w:rsidRDefault="00A5197C" w:rsidP="002F3AB5"/>
    <w:p w14:paraId="74CF6647" w14:textId="77777777" w:rsidR="00A5197C" w:rsidRDefault="00A5197C" w:rsidP="002F3AB5"/>
    <w:p w14:paraId="3265E4C8" w14:textId="77777777" w:rsidR="00A5197C" w:rsidRDefault="00A5197C" w:rsidP="002F3AB5"/>
    <w:p w14:paraId="250E0ED1" w14:textId="77777777" w:rsidR="00A5197C" w:rsidRDefault="00A5197C" w:rsidP="002F3AB5"/>
    <w:p w14:paraId="2EE24FE7" w14:textId="77777777" w:rsidR="00A5197C" w:rsidRDefault="00A5197C" w:rsidP="002F3AB5"/>
    <w:p w14:paraId="7EAB15F2" w14:textId="77777777" w:rsidR="00A5197C" w:rsidRDefault="00A5197C" w:rsidP="002F3AB5"/>
    <w:p w14:paraId="2D7B1589" w14:textId="77777777" w:rsidR="00A5197C" w:rsidRDefault="00A5197C" w:rsidP="002F3AB5"/>
    <w:p w14:paraId="57D9ED50" w14:textId="77777777" w:rsidR="00A5197C" w:rsidRDefault="00A5197C" w:rsidP="002F3AB5"/>
    <w:p w14:paraId="414ECDC7" w14:textId="77777777" w:rsidR="00A5197C" w:rsidRDefault="00A5197C" w:rsidP="002F3AB5"/>
    <w:p w14:paraId="1282996B" w14:textId="780CE991" w:rsidR="0072725A" w:rsidRDefault="0072725A" w:rsidP="0072725A">
      <w:pPr>
        <w:pStyle w:val="Caption"/>
        <w:keepNext/>
      </w:pPr>
      <w:bookmarkStart w:id="35" w:name="_Toc216025009"/>
      <w:r>
        <w:t xml:space="preserve">Table </w:t>
      </w:r>
      <w:fldSimple w:instr=" SEQ Table \* ARABIC ">
        <w:r w:rsidR="00FF12FD">
          <w:rPr>
            <w:noProof/>
          </w:rPr>
          <w:t>5</w:t>
        </w:r>
      </w:fldSimple>
      <w:r>
        <w:t xml:space="preserve"> </w:t>
      </w:r>
      <w:r w:rsidR="00230112">
        <w:t>- P</w:t>
      </w:r>
      <w:r>
        <w:t>ros and cons of a functional structure</w:t>
      </w:r>
      <w:bookmarkEnd w:id="3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2725A" w14:paraId="2E1C2F13" w14:textId="77777777" w:rsidTr="0072725A">
        <w:tc>
          <w:tcPr>
            <w:tcW w:w="4508" w:type="dxa"/>
          </w:tcPr>
          <w:p w14:paraId="12D79921" w14:textId="12099E35" w:rsidR="0072725A" w:rsidRPr="0072725A" w:rsidRDefault="0072725A" w:rsidP="0072725A">
            <w:pPr>
              <w:jc w:val="center"/>
              <w:rPr>
                <w:b/>
                <w:bCs/>
              </w:rPr>
            </w:pPr>
            <w:r w:rsidRPr="0072725A">
              <w:rPr>
                <w:b/>
                <w:bCs/>
              </w:rPr>
              <w:t>P</w:t>
            </w:r>
            <w:r>
              <w:rPr>
                <w:b/>
                <w:bCs/>
              </w:rPr>
              <w:t>ROS</w:t>
            </w:r>
          </w:p>
        </w:tc>
        <w:tc>
          <w:tcPr>
            <w:tcW w:w="4508" w:type="dxa"/>
          </w:tcPr>
          <w:p w14:paraId="741A4028" w14:textId="32381504" w:rsidR="0072725A" w:rsidRPr="0072725A" w:rsidRDefault="0072725A" w:rsidP="0072725A">
            <w:pPr>
              <w:jc w:val="center"/>
              <w:rPr>
                <w:b/>
                <w:bCs/>
              </w:rPr>
            </w:pPr>
            <w:r w:rsidRPr="0072725A">
              <w:rPr>
                <w:b/>
                <w:bCs/>
              </w:rPr>
              <w:t>C</w:t>
            </w:r>
            <w:r>
              <w:rPr>
                <w:b/>
                <w:bCs/>
              </w:rPr>
              <w:t>ONS</w:t>
            </w:r>
          </w:p>
        </w:tc>
      </w:tr>
      <w:tr w:rsidR="0072725A" w14:paraId="7DF0AEAC" w14:textId="77777777" w:rsidTr="0072725A">
        <w:tc>
          <w:tcPr>
            <w:tcW w:w="4508" w:type="dxa"/>
          </w:tcPr>
          <w:p w14:paraId="6F51AEB5" w14:textId="72F3B563" w:rsidR="0072725A" w:rsidRDefault="000B5374" w:rsidP="002F3AB5">
            <w:r>
              <w:t xml:space="preserve">Clear structure – </w:t>
            </w:r>
          </w:p>
          <w:p w14:paraId="0A46BF27" w14:textId="28097B29" w:rsidR="000B5374" w:rsidRDefault="006F5482" w:rsidP="002F3AB5">
            <w:r>
              <w:t xml:space="preserve">In most cases this structure makes it very clear who members need to go to </w:t>
            </w:r>
            <w:r w:rsidR="00B804C8">
              <w:t xml:space="preserve">when </w:t>
            </w:r>
            <w:r w:rsidR="00105A17">
              <w:t xml:space="preserve">they have an issue or need a certain task to be complete. </w:t>
            </w:r>
            <w:sdt>
              <w:sdtPr>
                <w:id w:val="1071623191"/>
                <w:citation/>
              </w:sdtPr>
              <w:sdtContent>
                <w:r w:rsidR="00384DE1">
                  <w:fldChar w:fldCharType="begin"/>
                </w:r>
                <w:r w:rsidR="00384DE1">
                  <w:instrText xml:space="preserve"> CITATION Gra24 \l 2057 </w:instrText>
                </w:r>
                <w:r w:rsidR="00384DE1">
                  <w:fldChar w:fldCharType="separate"/>
                </w:r>
                <w:r w:rsidR="0078466F">
                  <w:rPr>
                    <w:noProof/>
                  </w:rPr>
                  <w:t>(Grainger, 2024)</w:t>
                </w:r>
                <w:r w:rsidR="00384DE1"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4D26E780" w14:textId="5C8D1C11" w:rsidR="0072725A" w:rsidRDefault="00230112" w:rsidP="002F3AB5">
            <w:r>
              <w:t xml:space="preserve">Less chance to learn – </w:t>
            </w:r>
          </w:p>
          <w:p w14:paraId="571FE713" w14:textId="0E8812D1" w:rsidR="00230112" w:rsidRDefault="003B546F" w:rsidP="002F3AB5">
            <w:r>
              <w:t xml:space="preserve">Due to people only working within their specialised area there are less opportunities </w:t>
            </w:r>
            <w:r w:rsidR="00B8247A">
              <w:t>to learn new things or collaborate as it will all be dealt within its respective area</w:t>
            </w:r>
            <w:r w:rsidR="00AA10EF">
              <w:t xml:space="preserve">. </w:t>
            </w:r>
            <w:sdt>
              <w:sdtPr>
                <w:id w:val="993450524"/>
                <w:citation/>
              </w:sdtPr>
              <w:sdtContent>
                <w:r w:rsidR="00AA10EF">
                  <w:fldChar w:fldCharType="begin"/>
                </w:r>
                <w:r w:rsidR="00AA10EF">
                  <w:instrText xml:space="preserve"> CITATION Gra24 \l 2057 </w:instrText>
                </w:r>
                <w:r w:rsidR="00AA10EF">
                  <w:fldChar w:fldCharType="separate"/>
                </w:r>
                <w:r w:rsidR="0078466F">
                  <w:rPr>
                    <w:noProof/>
                  </w:rPr>
                  <w:t>(Grainger, 2024)</w:t>
                </w:r>
                <w:r w:rsidR="00AA10EF">
                  <w:fldChar w:fldCharType="end"/>
                </w:r>
              </w:sdtContent>
            </w:sdt>
          </w:p>
        </w:tc>
      </w:tr>
      <w:tr w:rsidR="0072725A" w14:paraId="1C158E24" w14:textId="77777777" w:rsidTr="0072725A">
        <w:tc>
          <w:tcPr>
            <w:tcW w:w="4508" w:type="dxa"/>
          </w:tcPr>
          <w:p w14:paraId="2E7807F8" w14:textId="3978AC8B" w:rsidR="0072725A" w:rsidRDefault="009368F9" w:rsidP="002F3AB5">
            <w:r>
              <w:t xml:space="preserve">Better Productivity – </w:t>
            </w:r>
          </w:p>
          <w:p w14:paraId="1569F678" w14:textId="7526D499" w:rsidR="009368F9" w:rsidRDefault="00B9589C" w:rsidP="002F3AB5">
            <w:r>
              <w:t xml:space="preserve">Due to people working in their chosen area this structure typically gives better </w:t>
            </w:r>
            <w:r w:rsidR="00F005A0">
              <w:t>productivity</w:t>
            </w:r>
            <w:r w:rsidR="0011450C">
              <w:t xml:space="preserve"> as they are </w:t>
            </w:r>
            <w:r w:rsidR="00745F6C">
              <w:t xml:space="preserve">doing something they are interested in. </w:t>
            </w:r>
            <w:sdt>
              <w:sdtPr>
                <w:id w:val="1917669646"/>
                <w:citation/>
              </w:sdtPr>
              <w:sdtContent>
                <w:r w:rsidR="00745F6C">
                  <w:fldChar w:fldCharType="begin"/>
                </w:r>
                <w:r w:rsidR="00745F6C">
                  <w:instrText xml:space="preserve"> CITATION Atl25 \l 2057 </w:instrText>
                </w:r>
                <w:r w:rsidR="00745F6C">
                  <w:fldChar w:fldCharType="separate"/>
                </w:r>
                <w:r w:rsidR="0078466F">
                  <w:rPr>
                    <w:noProof/>
                  </w:rPr>
                  <w:t>(Atlassian, 2025)</w:t>
                </w:r>
                <w:r w:rsidR="00745F6C"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0533E73A" w14:textId="6151A94B" w:rsidR="0072725A" w:rsidRDefault="00622FE8" w:rsidP="002F3AB5">
            <w:r>
              <w:t xml:space="preserve">Slower decision making – </w:t>
            </w:r>
          </w:p>
          <w:p w14:paraId="1D212859" w14:textId="7EFE378A" w:rsidR="00A5197C" w:rsidRDefault="00622FE8" w:rsidP="002F3AB5">
            <w:r>
              <w:t xml:space="preserve">Due to it having to go between </w:t>
            </w:r>
            <w:r w:rsidR="009C6D90">
              <w:t xml:space="preserve">project areas any decisions needing to be made will take longer, as </w:t>
            </w:r>
            <w:r w:rsidR="00A5197C">
              <w:t xml:space="preserve">all leaders will need to discuss themselves decide and then go back and relay it to their teams. </w:t>
            </w:r>
          </w:p>
        </w:tc>
      </w:tr>
      <w:tr w:rsidR="0072725A" w14:paraId="7C8472B5" w14:textId="77777777" w:rsidTr="0072725A">
        <w:tc>
          <w:tcPr>
            <w:tcW w:w="4508" w:type="dxa"/>
          </w:tcPr>
          <w:p w14:paraId="40B0ED4A" w14:textId="3E38460D" w:rsidR="0072725A" w:rsidRDefault="002207C2" w:rsidP="002F3AB5">
            <w:r>
              <w:t xml:space="preserve">Skill development – </w:t>
            </w:r>
          </w:p>
          <w:p w14:paraId="01FAAA36" w14:textId="35B95B2B" w:rsidR="002207C2" w:rsidRDefault="002207C2" w:rsidP="002F3AB5">
            <w:r>
              <w:t>Due to it being in one specific area</w:t>
            </w:r>
            <w:r w:rsidR="003C34CB">
              <w:t xml:space="preserve"> instead of working between multiple </w:t>
            </w:r>
            <w:r w:rsidR="002067A1">
              <w:t xml:space="preserve">environments, </w:t>
            </w:r>
            <w:r w:rsidR="00165604">
              <w:t xml:space="preserve">team members are given the </w:t>
            </w:r>
            <w:r w:rsidR="000E4989">
              <w:t xml:space="preserve">opportunity to develop specialist skills in their </w:t>
            </w:r>
            <w:r w:rsidR="0062675B">
              <w:t xml:space="preserve">preferred area. </w:t>
            </w:r>
            <w:sdt>
              <w:sdtPr>
                <w:id w:val="1878192540"/>
                <w:citation/>
              </w:sdtPr>
              <w:sdtContent>
                <w:r w:rsidR="0062675B">
                  <w:fldChar w:fldCharType="begin"/>
                </w:r>
                <w:r w:rsidR="0062675B">
                  <w:instrText xml:space="preserve"> CITATION Gra24 \l 2057 </w:instrText>
                </w:r>
                <w:r w:rsidR="0062675B">
                  <w:fldChar w:fldCharType="separate"/>
                </w:r>
                <w:r w:rsidR="0078466F">
                  <w:rPr>
                    <w:noProof/>
                  </w:rPr>
                  <w:t>(Grainger, 2024)</w:t>
                </w:r>
                <w:r w:rsidR="0062675B"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409699AA" w14:textId="6E6452E0" w:rsidR="0072725A" w:rsidRDefault="0056794C" w:rsidP="002F3AB5">
            <w:r>
              <w:t>Accountability</w:t>
            </w:r>
            <w:r w:rsidR="00D32C85">
              <w:t xml:space="preserve"> – </w:t>
            </w:r>
          </w:p>
          <w:p w14:paraId="086096C3" w14:textId="2E5D1633" w:rsidR="00D32C85" w:rsidRDefault="0056794C" w:rsidP="002F3AB5">
            <w:r>
              <w:t xml:space="preserve">With their being multiple leads and sub team members it is </w:t>
            </w:r>
            <w:r w:rsidR="00490885">
              <w:t xml:space="preserve">harder to hold people accountable for any missed work or oversights </w:t>
            </w:r>
            <w:r w:rsidR="008D5045">
              <w:t>as it will have had to go through multiple sources.</w:t>
            </w:r>
          </w:p>
        </w:tc>
      </w:tr>
      <w:tr w:rsidR="0072725A" w14:paraId="46A2A903" w14:textId="77777777" w:rsidTr="0072725A">
        <w:tc>
          <w:tcPr>
            <w:tcW w:w="4508" w:type="dxa"/>
          </w:tcPr>
          <w:p w14:paraId="5C73F940" w14:textId="74E2963B" w:rsidR="0072725A" w:rsidRDefault="003B5D8D" w:rsidP="002F3AB5">
            <w:r>
              <w:t>G</w:t>
            </w:r>
            <w:r w:rsidR="00CD2901">
              <w:t>ood co</w:t>
            </w:r>
            <w:r w:rsidR="001B4E1C">
              <w:t>mmunication in the sub team</w:t>
            </w:r>
            <w:r w:rsidR="00CD2901">
              <w:t xml:space="preserve"> – </w:t>
            </w:r>
          </w:p>
          <w:p w14:paraId="00317F9C" w14:textId="22CA21A5" w:rsidR="00CD2901" w:rsidRDefault="00CD2901" w:rsidP="002F3AB5">
            <w:r>
              <w:t xml:space="preserve">Due to people working in their specialised </w:t>
            </w:r>
            <w:r w:rsidR="00DC37B1">
              <w:t>areas,</w:t>
            </w:r>
            <w:r>
              <w:t xml:space="preserve"> </w:t>
            </w:r>
            <w:r w:rsidR="00BB1AED">
              <w:t xml:space="preserve">it makes the communication between team members easier as they </w:t>
            </w:r>
            <w:r w:rsidR="008C751D">
              <w:t>all have similar knowledge on what they are doing</w:t>
            </w:r>
            <w:r w:rsidR="00DC37B1">
              <w:t xml:space="preserve">. It also makes it easier to communicate between sub teams as the designated leads can go between </w:t>
            </w:r>
            <w:r w:rsidR="003F06D8">
              <w:t xml:space="preserve">each other. </w:t>
            </w:r>
            <w:sdt>
              <w:sdtPr>
                <w:id w:val="2015490254"/>
                <w:citation/>
              </w:sdtPr>
              <w:sdtContent>
                <w:r w:rsidR="003F06D8">
                  <w:fldChar w:fldCharType="begin"/>
                </w:r>
                <w:r w:rsidR="003F06D8">
                  <w:instrText xml:space="preserve"> CITATION Atl25 \l 2057 </w:instrText>
                </w:r>
                <w:r w:rsidR="003F06D8">
                  <w:fldChar w:fldCharType="separate"/>
                </w:r>
                <w:r w:rsidR="0078466F">
                  <w:rPr>
                    <w:noProof/>
                  </w:rPr>
                  <w:t>(Atlassian, 2025)</w:t>
                </w:r>
                <w:r w:rsidR="003F06D8"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4A68F1B2" w14:textId="0EBFEA5D" w:rsidR="0072725A" w:rsidRDefault="001B4E1C" w:rsidP="002F3AB5">
            <w:r>
              <w:t xml:space="preserve">Poor communication amongst the teams – </w:t>
            </w:r>
          </w:p>
          <w:p w14:paraId="05F94397" w14:textId="62847EA4" w:rsidR="001B4E1C" w:rsidRDefault="00FC34FE" w:rsidP="002F3AB5">
            <w:r>
              <w:t xml:space="preserve">Due to the teams sorting out their own individual sections, communication </w:t>
            </w:r>
            <w:r w:rsidR="00671A0D">
              <w:t xml:space="preserve">can break down across the group as they have no need to interact amongst each other. This can lead </w:t>
            </w:r>
            <w:r w:rsidR="008A6C98">
              <w:t xml:space="preserve">to misaligned </w:t>
            </w:r>
            <w:r w:rsidR="00251022">
              <w:t>goals;</w:t>
            </w:r>
            <w:r w:rsidR="008A6C98">
              <w:t xml:space="preserve"> tasks being repeated and so on. </w:t>
            </w:r>
            <w:sdt>
              <w:sdtPr>
                <w:id w:val="914439286"/>
                <w:citation/>
              </w:sdtPr>
              <w:sdtContent>
                <w:r w:rsidR="008A6C98">
                  <w:fldChar w:fldCharType="begin"/>
                </w:r>
                <w:r w:rsidR="008A6C98">
                  <w:instrText xml:space="preserve"> CITATION Atl25 \l 2057 </w:instrText>
                </w:r>
                <w:r w:rsidR="008A6C98">
                  <w:fldChar w:fldCharType="separate"/>
                </w:r>
                <w:r w:rsidR="0078466F">
                  <w:rPr>
                    <w:noProof/>
                  </w:rPr>
                  <w:t>(Atlassian, 2025)</w:t>
                </w:r>
                <w:r w:rsidR="008A6C98">
                  <w:fldChar w:fldCharType="end"/>
                </w:r>
              </w:sdtContent>
            </w:sdt>
          </w:p>
        </w:tc>
      </w:tr>
    </w:tbl>
    <w:p w14:paraId="20D62026" w14:textId="0E59412B" w:rsidR="00385524" w:rsidRPr="00385524" w:rsidRDefault="00385524" w:rsidP="002F3AB5">
      <w:r>
        <w:br w:type="page"/>
      </w:r>
    </w:p>
    <w:p w14:paraId="143CCFE1" w14:textId="4E6F6FE1" w:rsidR="00F36DA4" w:rsidRDefault="0012403C" w:rsidP="00F36DA4">
      <w:pPr>
        <w:pStyle w:val="Heading1"/>
        <w:numPr>
          <w:ilvl w:val="0"/>
          <w:numId w:val="1"/>
        </w:numPr>
      </w:pPr>
      <w:bookmarkStart w:id="36" w:name="_Toc216024993"/>
      <w:r>
        <w:lastRenderedPageBreak/>
        <w:t>Conclusion</w:t>
      </w:r>
      <w:bookmarkEnd w:id="36"/>
    </w:p>
    <w:p w14:paraId="78914389" w14:textId="459A33D1" w:rsidR="00385524" w:rsidRPr="00385524" w:rsidRDefault="007F3AFA" w:rsidP="00D66C2C">
      <w:r w:rsidRPr="00D66C2C">
        <w:t xml:space="preserve">In conclusion, this report has covered the importance of health and safety within the </w:t>
      </w:r>
      <w:r w:rsidR="00042EBA" w:rsidRPr="00D66C2C">
        <w:t xml:space="preserve">workplace and shown why PPE is such a necessity, discussed </w:t>
      </w:r>
      <w:r w:rsidR="00263955" w:rsidRPr="00D66C2C">
        <w:t xml:space="preserve">threats that the industry has faced in recent years in terms of security and how organisations can go about </w:t>
      </w:r>
      <w:r w:rsidR="00D3151A" w:rsidRPr="00D66C2C">
        <w:t>preventing this from occurring. Looked into an engineer’s role within society and the standard that they are held at, whilst also looking i</w:t>
      </w:r>
      <w:r w:rsidR="008B6228" w:rsidRPr="00D66C2C">
        <w:t xml:space="preserve">nto an engineer’s responsibility </w:t>
      </w:r>
      <w:r w:rsidR="00E0072B" w:rsidRPr="00D66C2C">
        <w:t>towards sustain</w:t>
      </w:r>
      <w:r w:rsidR="00B23398" w:rsidRPr="00D66C2C">
        <w:t>ability. Before going on to research problem solving skills that</w:t>
      </w:r>
      <w:r w:rsidR="00502AC5" w:rsidRPr="00D66C2C">
        <w:t xml:space="preserve"> will be a necessity in future years, then finally</w:t>
      </w:r>
      <w:r w:rsidR="00BD615F" w:rsidRPr="00D66C2C">
        <w:t xml:space="preserve"> delving into team structuring whilst also conducting a personal review</w:t>
      </w:r>
      <w:r w:rsidR="004B4D9D">
        <w:t>.</w:t>
      </w:r>
      <w:r w:rsidR="00385524">
        <w:br w:type="page"/>
      </w:r>
    </w:p>
    <w:bookmarkStart w:id="37" w:name="_Toc216024994" w:displacedByCustomXml="next"/>
    <w:sdt>
      <w:sdtPr>
        <w:rPr>
          <w:rFonts w:eastAsiaTheme="minorEastAsia" w:cstheme="minorBidi"/>
          <w:color w:val="auto"/>
          <w:sz w:val="24"/>
          <w:szCs w:val="24"/>
        </w:rPr>
        <w:id w:val="-485171707"/>
        <w:docPartObj>
          <w:docPartGallery w:val="Bibliographies"/>
          <w:docPartUnique/>
        </w:docPartObj>
      </w:sdtPr>
      <w:sdtContent>
        <w:p w14:paraId="52A87BE5" w14:textId="3DF3DF7D" w:rsidR="008E33A7" w:rsidRDefault="008E33A7" w:rsidP="008E33A7">
          <w:pPr>
            <w:pStyle w:val="Heading1"/>
            <w:numPr>
              <w:ilvl w:val="0"/>
              <w:numId w:val="1"/>
            </w:numPr>
          </w:pPr>
          <w:r>
            <w:t>References</w:t>
          </w:r>
          <w:bookmarkEnd w:id="37"/>
        </w:p>
        <w:sdt>
          <w:sdtPr>
            <w:id w:val="-573587230"/>
            <w:bibliography/>
          </w:sdtPr>
          <w:sdtContent>
            <w:p w14:paraId="5D8D5EC9" w14:textId="77777777" w:rsidR="0078466F" w:rsidRDefault="008E33A7" w:rsidP="0078466F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78466F">
                <w:rPr>
                  <w:noProof/>
                </w:rPr>
                <w:t xml:space="preserve">Atlassian. (2025, 12 05). </w:t>
              </w:r>
              <w:r w:rsidR="0078466F">
                <w:rPr>
                  <w:i/>
                  <w:iCs/>
                  <w:noProof/>
                </w:rPr>
                <w:t>Functional organizational structure explained [+ examples]</w:t>
              </w:r>
              <w:r w:rsidR="0078466F">
                <w:rPr>
                  <w:noProof/>
                </w:rPr>
                <w:t>. Retrieved from Atlassian: https://www.atlassian.com/work-management/team-management-and-leadership/team-management-strategies/functional-organizational-structure</w:t>
              </w:r>
            </w:p>
            <w:p w14:paraId="137A1C04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BBC Bitesize. (2025, 12 04). </w:t>
              </w:r>
              <w:r>
                <w:rPr>
                  <w:i/>
                  <w:iCs/>
                  <w:noProof/>
                </w:rPr>
                <w:t>Hierachical and flat organisational structures</w:t>
              </w:r>
              <w:r>
                <w:rPr>
                  <w:noProof/>
                </w:rPr>
                <w:t>. Retrieved from BBC Bitesize: https://www.bbc.co.uk/bitesize/guides/z6v847h/revision/1</w:t>
              </w:r>
            </w:p>
            <w:p w14:paraId="4E917482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Clarke, A. (2025, 02 11). </w:t>
              </w:r>
              <w:r>
                <w:rPr>
                  <w:i/>
                  <w:iCs/>
                  <w:noProof/>
                </w:rPr>
                <w:t>What is the purpose of a PUWER risk assessment</w:t>
              </w:r>
              <w:r>
                <w:rPr>
                  <w:noProof/>
                </w:rPr>
                <w:t>. Retrieved from Praxis 42: https://praxis42.com/resources/health-and-safety/purpose-puwer-risk-assessment/?srsltid=AfmBOopbHQNK08tFdk9Ap9dS29BY_QIu-ztZqiD7jXDwrYbjYg5Bchjx</w:t>
              </w:r>
            </w:p>
            <w:p w14:paraId="3D2F7BC3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Engineering Council. (2025, 12 07). </w:t>
              </w:r>
              <w:r>
                <w:rPr>
                  <w:i/>
                  <w:iCs/>
                  <w:noProof/>
                </w:rPr>
                <w:t>Guidance on Ethical Principles</w:t>
              </w:r>
              <w:r>
                <w:rPr>
                  <w:noProof/>
                </w:rPr>
                <w:t>. Retrieved from Engineering Council: https://www.engc.org.uk/resources-and-guidance/guidance-for-the-profession/ethical-principles</w:t>
              </w:r>
            </w:p>
            <w:p w14:paraId="61ABCE31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FIA Enviroment and Sustainability Commission. (2025, 12 07). </w:t>
              </w:r>
              <w:r>
                <w:rPr>
                  <w:i/>
                  <w:iCs/>
                  <w:noProof/>
                </w:rPr>
                <w:t>FIA ENVIRONMENTAL STRATEGY 2020-2030.</w:t>
              </w:r>
              <w:r>
                <w:rPr>
                  <w:noProof/>
                </w:rPr>
                <w:t xml:space="preserve"> Retrieved from FIA : https://www.fia.com/sites/default/files/fia_environmental_strategy_v4_web.pdf</w:t>
              </w:r>
            </w:p>
            <w:p w14:paraId="17120C4A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Gatlan, S. (2024, 08 19). </w:t>
              </w:r>
              <w:r>
                <w:rPr>
                  <w:i/>
                  <w:iCs/>
                  <w:noProof/>
                </w:rPr>
                <w:t>Toyota confirms third-party data breach impacting customers</w:t>
              </w:r>
              <w:r>
                <w:rPr>
                  <w:noProof/>
                </w:rPr>
                <w:t>. Retrieved from Bleeping Computer: https://www.bleepingcomputer.com/news/security/toyota-confirms-third-party-data-breach-impacting-customers/</w:t>
              </w:r>
            </w:p>
            <w:p w14:paraId="2A6E283C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Gov.UK. (2025, 12 4). </w:t>
              </w:r>
              <w:r>
                <w:rPr>
                  <w:i/>
                  <w:iCs/>
                  <w:noProof/>
                </w:rPr>
                <w:t>Health and Safety at Work Act 1974.</w:t>
              </w:r>
              <w:r>
                <w:rPr>
                  <w:noProof/>
                </w:rPr>
                <w:t xml:space="preserve"> Retrieved from legislation.gov.uk: https://www.legislation.gov.uk/ukpga/1974/37/section/2</w:t>
              </w:r>
            </w:p>
            <w:p w14:paraId="5F0A45DC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Grainger, C. (2024, 08 13). </w:t>
              </w:r>
              <w:r>
                <w:rPr>
                  <w:i/>
                  <w:iCs/>
                  <w:noProof/>
                </w:rPr>
                <w:t>Functional organisational structure pros &amp; cons</w:t>
              </w:r>
              <w:r>
                <w:rPr>
                  <w:noProof/>
                </w:rPr>
                <w:t>. Retrieved from Top CV: https://topcv.co.uk/career-advice/functional-organisational-structure-pros-and-cons</w:t>
              </w:r>
            </w:p>
            <w:p w14:paraId="2826EE60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IMechE. (2025, 12 6). </w:t>
              </w:r>
              <w:r>
                <w:rPr>
                  <w:i/>
                  <w:iCs/>
                  <w:noProof/>
                </w:rPr>
                <w:t>Code of Conduct Explained</w:t>
              </w:r>
              <w:r>
                <w:rPr>
                  <w:noProof/>
                </w:rPr>
                <w:t>. Retrieved from IMechE: https://www.imeche.org/about-us/imeche-governance/governance-and-finance-reviews/code-of-conduct-explained</w:t>
              </w:r>
            </w:p>
            <w:p w14:paraId="7893B077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Investors In People. (2019, 01 28). </w:t>
              </w:r>
              <w:r>
                <w:rPr>
                  <w:i/>
                  <w:iCs/>
                  <w:noProof/>
                </w:rPr>
                <w:t>Flat hierachies: do you understand the pros and cons?</w:t>
              </w:r>
              <w:r>
                <w:rPr>
                  <w:noProof/>
                </w:rPr>
                <w:t xml:space="preserve"> Retrieved from Investors In People: https://www.investorsinpeople.com/knowledge/flat-hierarchies/</w:t>
              </w:r>
            </w:p>
            <w:p w14:paraId="54E5AC08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Langley, M. (2024, 08 21). </w:t>
              </w:r>
              <w:r>
                <w:rPr>
                  <w:i/>
                  <w:iCs/>
                  <w:noProof/>
                </w:rPr>
                <w:t>Toyota Data Breach Confirmed After 240GB of Stolen Data Leaked on Hacking Forum</w:t>
              </w:r>
              <w:r>
                <w:rPr>
                  <w:noProof/>
                </w:rPr>
                <w:t>. Retrieved from Security Daily Review: https://dailysecurityreview.com/security-spotlight/automotive-giant-toyota-data-breached/</w:t>
              </w:r>
            </w:p>
            <w:p w14:paraId="0A0590D7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Middleton, N. (2025, 11 21). </w:t>
              </w:r>
              <w:r>
                <w:rPr>
                  <w:i/>
                  <w:iCs/>
                  <w:noProof/>
                </w:rPr>
                <w:t>Call for new laws to be fast-tracked as keyless thefts soar.</w:t>
              </w:r>
              <w:r>
                <w:rPr>
                  <w:noProof/>
                </w:rPr>
                <w:t xml:space="preserve"> Retrieved from FLeetworld: https://fleetworld.co.uk/call-for-new-laws-to-be-fast-tracked-as-keyless-thefts-soar/</w:t>
              </w:r>
            </w:p>
            <w:p w14:paraId="12924B18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 Business Info. (2025, 12 05). </w:t>
              </w:r>
              <w:r>
                <w:rPr>
                  <w:i/>
                  <w:iCs/>
                  <w:noProof/>
                </w:rPr>
                <w:t>Business Organisational Structure (Flat Organsiational Structure)</w:t>
              </w:r>
              <w:r>
                <w:rPr>
                  <w:noProof/>
                </w:rPr>
                <w:t>. Retrieved from NI Business Info: https://www.nibusinessinfo.co.uk/content/flat-organisational-structure</w:t>
              </w:r>
            </w:p>
            <w:p w14:paraId="11579A09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Planyway. (2024, 03 28). </w:t>
              </w:r>
              <w:r>
                <w:rPr>
                  <w:i/>
                  <w:iCs/>
                  <w:noProof/>
                </w:rPr>
                <w:t>The Role of Functional Organizational Structure and Its Alternatives in Project Management</w:t>
              </w:r>
              <w:r>
                <w:rPr>
                  <w:noProof/>
                </w:rPr>
                <w:t>. Retrieved from Planyway: https://planyway.com/blog/organizational-structure</w:t>
              </w:r>
            </w:p>
            <w:p w14:paraId="68BCF53A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Ross, G. (2023, 07 28). </w:t>
              </w:r>
              <w:r>
                <w:rPr>
                  <w:i/>
                  <w:iCs/>
                  <w:noProof/>
                </w:rPr>
                <w:t>Problem Solving: A Structured Approach</w:t>
              </w:r>
              <w:r>
                <w:rPr>
                  <w:noProof/>
                </w:rPr>
                <w:t>. Retrieved from University of Strathclyde, Glasgow: https://www.strath.ac.uk/workwithus/trainingconsultancy/continuousimprovementforyourorganisation/ourblogs/problemsolvingastructuredapproach/</w:t>
              </w:r>
            </w:p>
            <w:p w14:paraId="3418A77C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SOC Radar. (2024, 08 16). </w:t>
              </w:r>
              <w:r>
                <w:rPr>
                  <w:i/>
                  <w:iCs/>
                  <w:noProof/>
                </w:rPr>
                <w:t>Major Cyber Attacks Targeting the Automotive Industry 2025</w:t>
              </w:r>
              <w:r>
                <w:rPr>
                  <w:noProof/>
                </w:rPr>
                <w:t>. Retrieved from SOC Radar: https://socradar.io/blog/major-cyber-attacks-targeting-automotive-industry-2025/</w:t>
              </w:r>
            </w:p>
            <w:p w14:paraId="30DE0BBA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UK Parliament. (2025, 12 4). </w:t>
              </w:r>
              <w:r>
                <w:rPr>
                  <w:i/>
                  <w:iCs/>
                  <w:noProof/>
                </w:rPr>
                <w:t>The 1833 Factory Act</w:t>
              </w:r>
              <w:r>
                <w:rPr>
                  <w:noProof/>
                </w:rPr>
                <w:t>. Retrieved from UK Parliament: https://www.parliament.uk/about/living-heritage/transformingsociety/livinglearning/19thcentury/overview/factoryact/</w:t>
              </w:r>
            </w:p>
            <w:p w14:paraId="5174A394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Greater Manchester. (2023, 11 15). </w:t>
              </w:r>
              <w:r>
                <w:rPr>
                  <w:i/>
                  <w:iCs/>
                  <w:noProof/>
                </w:rPr>
                <w:t>BREAKING DOWN COMPLEX ENGINEERING PROBLEMS: A STEP-BY-STEP GUIDE</w:t>
              </w:r>
              <w:r>
                <w:rPr>
                  <w:noProof/>
                </w:rPr>
                <w:t>. Retrieved from University of Greater Manchester: https://greatermanchester.ac.uk/blogs/breaking-down-complex-engineering-problems-a-step-by-step-guide</w:t>
              </w:r>
            </w:p>
            <w:p w14:paraId="02B449C6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Vardy, E. (2025, 11 17). </w:t>
              </w:r>
              <w:r>
                <w:rPr>
                  <w:i/>
                  <w:iCs/>
                  <w:noProof/>
                </w:rPr>
                <w:t>Keyless car theft devices used by criminals sell for £20k online.</w:t>
              </w:r>
              <w:r>
                <w:rPr>
                  <w:noProof/>
                </w:rPr>
                <w:t xml:space="preserve"> Retrieved from BBC News: https://www.bbc.co.uk/news/articles/c74jgvp1x49o</w:t>
              </w:r>
            </w:p>
            <w:p w14:paraId="597EDEB6" w14:textId="77777777" w:rsidR="0078466F" w:rsidRDefault="0078466F" w:rsidP="0078466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Vijayan, J. (2018, 06 19). </w:t>
              </w:r>
              <w:r>
                <w:rPr>
                  <w:i/>
                  <w:iCs/>
                  <w:noProof/>
                </w:rPr>
                <w:t>Tesla Employee Steals, Sabotages Company Data.</w:t>
              </w:r>
              <w:r>
                <w:rPr>
                  <w:noProof/>
                </w:rPr>
                <w:t xml:space="preserve"> Retrieved from Dark Reading: https://www.darkreading.com/cyberattacks-data-breaches/tesla-employee-steals-sabotages-company-data</w:t>
              </w:r>
            </w:p>
            <w:p w14:paraId="558590D7" w14:textId="0FE96383" w:rsidR="0012403C" w:rsidRPr="0012403C" w:rsidRDefault="008E33A7" w:rsidP="0078466F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A108A98" w14:textId="77777777" w:rsidR="00F36DA4" w:rsidRPr="00F36DA4" w:rsidRDefault="00F36DA4" w:rsidP="00F36DA4">
      <w:pPr>
        <w:pStyle w:val="Heading1"/>
      </w:pPr>
    </w:p>
    <w:p w14:paraId="0F9368A0" w14:textId="77777777" w:rsidR="00B81837" w:rsidRPr="00B81837" w:rsidRDefault="00B81837" w:rsidP="00F36DA4">
      <w:pPr>
        <w:pStyle w:val="Heading1"/>
      </w:pPr>
    </w:p>
    <w:p w14:paraId="563DA77F" w14:textId="77777777" w:rsidR="00FA28A4" w:rsidRPr="003E6677" w:rsidRDefault="00FA28A4" w:rsidP="00954609">
      <w:pPr>
        <w:jc w:val="center"/>
        <w:rPr>
          <w:rFonts w:cs="Times New Roman"/>
          <w:b/>
          <w:bCs/>
          <w:sz w:val="28"/>
          <w:szCs w:val="28"/>
        </w:rPr>
      </w:pPr>
    </w:p>
    <w:sectPr w:rsidR="00FA28A4" w:rsidRPr="003E6677" w:rsidSect="00435A11">
      <w:footerReference w:type="default" r:id="rId2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6ABE9B" w14:textId="77777777" w:rsidR="005461A4" w:rsidRDefault="005461A4" w:rsidP="00C80362">
      <w:pPr>
        <w:spacing w:after="0" w:line="240" w:lineRule="auto"/>
      </w:pPr>
      <w:r>
        <w:separator/>
      </w:r>
    </w:p>
  </w:endnote>
  <w:endnote w:type="continuationSeparator" w:id="0">
    <w:p w14:paraId="2A98CC4D" w14:textId="77777777" w:rsidR="005461A4" w:rsidRDefault="005461A4" w:rsidP="00C803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D384B9" w14:textId="533702B7" w:rsidR="00435A11" w:rsidRDefault="00435A11" w:rsidP="00435A11">
    <w:pPr>
      <w:pStyle w:val="Footer"/>
      <w:tabs>
        <w:tab w:val="left" w:pos="5423"/>
      </w:tabs>
    </w:pPr>
    <w:r>
      <w:rPr>
        <w:rFonts w:hint="eastAsia"/>
      </w:rPr>
      <w:tab/>
    </w:r>
    <w:r>
      <w:rPr>
        <w:rFonts w:hint="eastAsia"/>
      </w:rPr>
      <w:tab/>
    </w:r>
  </w:p>
  <w:p w14:paraId="10FC81CB" w14:textId="77777777" w:rsidR="00577A54" w:rsidRDefault="00577A54" w:rsidP="00F2209A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4691269"/>
      <w:docPartObj>
        <w:docPartGallery w:val="Page Numbers (Bottom of Page)"/>
        <w:docPartUnique/>
      </w:docPartObj>
    </w:sdtPr>
    <w:sdtContent>
      <w:p w14:paraId="06EAAB2A" w14:textId="229CFB5F" w:rsidR="00435A11" w:rsidRDefault="00435A1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2176781" w14:textId="77777777" w:rsidR="00435A11" w:rsidRDefault="00435A1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94383486"/>
      <w:docPartObj>
        <w:docPartGallery w:val="Page Numbers (Bottom of Page)"/>
        <w:docPartUnique/>
      </w:docPartObj>
    </w:sdtPr>
    <w:sdtContent>
      <w:p w14:paraId="65589695" w14:textId="5123F3D9" w:rsidR="006E039E" w:rsidRDefault="006E039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E19D132" w14:textId="77777777" w:rsidR="006E039E" w:rsidRDefault="006E03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E8B2A9" w14:textId="77777777" w:rsidR="005461A4" w:rsidRDefault="005461A4" w:rsidP="00C80362">
      <w:pPr>
        <w:spacing w:after="0" w:line="240" w:lineRule="auto"/>
      </w:pPr>
      <w:r>
        <w:separator/>
      </w:r>
    </w:p>
  </w:footnote>
  <w:footnote w:type="continuationSeparator" w:id="0">
    <w:p w14:paraId="5798DCD9" w14:textId="77777777" w:rsidR="005461A4" w:rsidRDefault="005461A4" w:rsidP="00C803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957A6"/>
    <w:multiLevelType w:val="hybridMultilevel"/>
    <w:tmpl w:val="791A6FC0"/>
    <w:lvl w:ilvl="0" w:tplc="3B4896B0">
      <w:start w:val="8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42598C"/>
    <w:multiLevelType w:val="multilevel"/>
    <w:tmpl w:val="4D3A0DD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1997294742">
    <w:abstractNumId w:val="1"/>
  </w:num>
  <w:num w:numId="2" w16cid:durableId="1067781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116"/>
    <w:rsid w:val="000020C8"/>
    <w:rsid w:val="000036CD"/>
    <w:rsid w:val="000066B5"/>
    <w:rsid w:val="00013EAE"/>
    <w:rsid w:val="000151C4"/>
    <w:rsid w:val="00026168"/>
    <w:rsid w:val="00032069"/>
    <w:rsid w:val="0003308D"/>
    <w:rsid w:val="00041722"/>
    <w:rsid w:val="00042EBA"/>
    <w:rsid w:val="00050AE7"/>
    <w:rsid w:val="00051829"/>
    <w:rsid w:val="00060625"/>
    <w:rsid w:val="00062BD6"/>
    <w:rsid w:val="00062D2B"/>
    <w:rsid w:val="00063125"/>
    <w:rsid w:val="00064E87"/>
    <w:rsid w:val="00075CC1"/>
    <w:rsid w:val="000765E0"/>
    <w:rsid w:val="000775FA"/>
    <w:rsid w:val="000902EB"/>
    <w:rsid w:val="0009339A"/>
    <w:rsid w:val="000949D1"/>
    <w:rsid w:val="000A5232"/>
    <w:rsid w:val="000B186A"/>
    <w:rsid w:val="000B1E19"/>
    <w:rsid w:val="000B5374"/>
    <w:rsid w:val="000B5821"/>
    <w:rsid w:val="000B6746"/>
    <w:rsid w:val="000D542F"/>
    <w:rsid w:val="000E4989"/>
    <w:rsid w:val="000E508F"/>
    <w:rsid w:val="000F2039"/>
    <w:rsid w:val="000F4BD6"/>
    <w:rsid w:val="000F70C8"/>
    <w:rsid w:val="000F7660"/>
    <w:rsid w:val="000F7BD1"/>
    <w:rsid w:val="000F7E4D"/>
    <w:rsid w:val="00101C4F"/>
    <w:rsid w:val="00103365"/>
    <w:rsid w:val="00105A17"/>
    <w:rsid w:val="00107409"/>
    <w:rsid w:val="00111557"/>
    <w:rsid w:val="0011450C"/>
    <w:rsid w:val="0012403C"/>
    <w:rsid w:val="00127531"/>
    <w:rsid w:val="00127E69"/>
    <w:rsid w:val="00130DA8"/>
    <w:rsid w:val="00130E55"/>
    <w:rsid w:val="0014393E"/>
    <w:rsid w:val="00153316"/>
    <w:rsid w:val="00160DF9"/>
    <w:rsid w:val="00163CFC"/>
    <w:rsid w:val="00164BDD"/>
    <w:rsid w:val="00165604"/>
    <w:rsid w:val="001730E3"/>
    <w:rsid w:val="0017466C"/>
    <w:rsid w:val="00180B48"/>
    <w:rsid w:val="0018130F"/>
    <w:rsid w:val="00182EEA"/>
    <w:rsid w:val="001831F5"/>
    <w:rsid w:val="001A1276"/>
    <w:rsid w:val="001A2156"/>
    <w:rsid w:val="001A51AC"/>
    <w:rsid w:val="001B1B4D"/>
    <w:rsid w:val="001B4E1C"/>
    <w:rsid w:val="001D4081"/>
    <w:rsid w:val="001E0D51"/>
    <w:rsid w:val="001E2C8C"/>
    <w:rsid w:val="001F3E87"/>
    <w:rsid w:val="00204386"/>
    <w:rsid w:val="002067A1"/>
    <w:rsid w:val="002207C2"/>
    <w:rsid w:val="00224B55"/>
    <w:rsid w:val="002258B9"/>
    <w:rsid w:val="00230112"/>
    <w:rsid w:val="00235BD1"/>
    <w:rsid w:val="0023677D"/>
    <w:rsid w:val="002443DD"/>
    <w:rsid w:val="00245D9C"/>
    <w:rsid w:val="002507CB"/>
    <w:rsid w:val="00251022"/>
    <w:rsid w:val="00260C46"/>
    <w:rsid w:val="00260EFD"/>
    <w:rsid w:val="00263955"/>
    <w:rsid w:val="0027704C"/>
    <w:rsid w:val="00282FEB"/>
    <w:rsid w:val="00283861"/>
    <w:rsid w:val="00295636"/>
    <w:rsid w:val="002A3677"/>
    <w:rsid w:val="002A4116"/>
    <w:rsid w:val="002A5650"/>
    <w:rsid w:val="002A60BB"/>
    <w:rsid w:val="002B1CBD"/>
    <w:rsid w:val="002B3308"/>
    <w:rsid w:val="002C2D03"/>
    <w:rsid w:val="002C4409"/>
    <w:rsid w:val="002C4C7A"/>
    <w:rsid w:val="002D5EB1"/>
    <w:rsid w:val="002E7444"/>
    <w:rsid w:val="002F3AB5"/>
    <w:rsid w:val="002F4091"/>
    <w:rsid w:val="002F4DC1"/>
    <w:rsid w:val="002F5D4D"/>
    <w:rsid w:val="0030060C"/>
    <w:rsid w:val="0030510B"/>
    <w:rsid w:val="00306A4E"/>
    <w:rsid w:val="00307ED0"/>
    <w:rsid w:val="00311471"/>
    <w:rsid w:val="003136A2"/>
    <w:rsid w:val="00314BB2"/>
    <w:rsid w:val="00314F4E"/>
    <w:rsid w:val="00316357"/>
    <w:rsid w:val="00321B70"/>
    <w:rsid w:val="00323CD2"/>
    <w:rsid w:val="003259C4"/>
    <w:rsid w:val="00331074"/>
    <w:rsid w:val="00332E68"/>
    <w:rsid w:val="003355E0"/>
    <w:rsid w:val="00337587"/>
    <w:rsid w:val="00341566"/>
    <w:rsid w:val="00344045"/>
    <w:rsid w:val="00350436"/>
    <w:rsid w:val="00352FFB"/>
    <w:rsid w:val="003644A0"/>
    <w:rsid w:val="0037485E"/>
    <w:rsid w:val="00383066"/>
    <w:rsid w:val="00384DE1"/>
    <w:rsid w:val="00385524"/>
    <w:rsid w:val="00392015"/>
    <w:rsid w:val="003922F2"/>
    <w:rsid w:val="003A1ED0"/>
    <w:rsid w:val="003A429A"/>
    <w:rsid w:val="003A7DEB"/>
    <w:rsid w:val="003B5149"/>
    <w:rsid w:val="003B546F"/>
    <w:rsid w:val="003B5D8D"/>
    <w:rsid w:val="003B7358"/>
    <w:rsid w:val="003C011C"/>
    <w:rsid w:val="003C2E0C"/>
    <w:rsid w:val="003C34CB"/>
    <w:rsid w:val="003C3C29"/>
    <w:rsid w:val="003D3EE8"/>
    <w:rsid w:val="003D40A1"/>
    <w:rsid w:val="003E3961"/>
    <w:rsid w:val="003E44BF"/>
    <w:rsid w:val="003E6677"/>
    <w:rsid w:val="003F06D8"/>
    <w:rsid w:val="003F6C97"/>
    <w:rsid w:val="00404D7B"/>
    <w:rsid w:val="00412CA6"/>
    <w:rsid w:val="00414B01"/>
    <w:rsid w:val="00415A42"/>
    <w:rsid w:val="00420B33"/>
    <w:rsid w:val="00430D12"/>
    <w:rsid w:val="00431D9F"/>
    <w:rsid w:val="004339DA"/>
    <w:rsid w:val="00435A11"/>
    <w:rsid w:val="004378B6"/>
    <w:rsid w:val="0044045E"/>
    <w:rsid w:val="00445081"/>
    <w:rsid w:val="0044601B"/>
    <w:rsid w:val="00446AA3"/>
    <w:rsid w:val="004524B2"/>
    <w:rsid w:val="00455F70"/>
    <w:rsid w:val="004564FE"/>
    <w:rsid w:val="00466025"/>
    <w:rsid w:val="0047209C"/>
    <w:rsid w:val="00472815"/>
    <w:rsid w:val="00477EC9"/>
    <w:rsid w:val="0048562B"/>
    <w:rsid w:val="00486BAD"/>
    <w:rsid w:val="00490885"/>
    <w:rsid w:val="00492071"/>
    <w:rsid w:val="004A4D9B"/>
    <w:rsid w:val="004A7EA2"/>
    <w:rsid w:val="004B4D9D"/>
    <w:rsid w:val="004B6003"/>
    <w:rsid w:val="004C0878"/>
    <w:rsid w:val="004C1DF0"/>
    <w:rsid w:val="004C3108"/>
    <w:rsid w:val="004D0163"/>
    <w:rsid w:val="004D5171"/>
    <w:rsid w:val="004D79BD"/>
    <w:rsid w:val="004F01FE"/>
    <w:rsid w:val="00502AC5"/>
    <w:rsid w:val="005033CC"/>
    <w:rsid w:val="005052AE"/>
    <w:rsid w:val="00507A33"/>
    <w:rsid w:val="00511417"/>
    <w:rsid w:val="00512560"/>
    <w:rsid w:val="0051273A"/>
    <w:rsid w:val="0052441B"/>
    <w:rsid w:val="005306EC"/>
    <w:rsid w:val="00532465"/>
    <w:rsid w:val="005325CA"/>
    <w:rsid w:val="0054584D"/>
    <w:rsid w:val="005461A4"/>
    <w:rsid w:val="00547C98"/>
    <w:rsid w:val="00551B85"/>
    <w:rsid w:val="00552E56"/>
    <w:rsid w:val="00554971"/>
    <w:rsid w:val="00556803"/>
    <w:rsid w:val="00562F3C"/>
    <w:rsid w:val="0056794C"/>
    <w:rsid w:val="00570684"/>
    <w:rsid w:val="0057429C"/>
    <w:rsid w:val="00577A54"/>
    <w:rsid w:val="00585817"/>
    <w:rsid w:val="005974F8"/>
    <w:rsid w:val="00597998"/>
    <w:rsid w:val="005A03BC"/>
    <w:rsid w:val="005A2FCD"/>
    <w:rsid w:val="005A46EB"/>
    <w:rsid w:val="005A470B"/>
    <w:rsid w:val="005B1A06"/>
    <w:rsid w:val="005B4057"/>
    <w:rsid w:val="005B4686"/>
    <w:rsid w:val="005B47B0"/>
    <w:rsid w:val="005B59D4"/>
    <w:rsid w:val="005B6BA5"/>
    <w:rsid w:val="005C1994"/>
    <w:rsid w:val="005C233E"/>
    <w:rsid w:val="005D0998"/>
    <w:rsid w:val="005D1680"/>
    <w:rsid w:val="005E1DA6"/>
    <w:rsid w:val="005E3346"/>
    <w:rsid w:val="005E38F7"/>
    <w:rsid w:val="005E5F6A"/>
    <w:rsid w:val="005F0DBA"/>
    <w:rsid w:val="005F1B2D"/>
    <w:rsid w:val="005F55A5"/>
    <w:rsid w:val="00600E5C"/>
    <w:rsid w:val="00603BA9"/>
    <w:rsid w:val="00603EEA"/>
    <w:rsid w:val="00604051"/>
    <w:rsid w:val="006055D9"/>
    <w:rsid w:val="00605FDA"/>
    <w:rsid w:val="0061057B"/>
    <w:rsid w:val="00614785"/>
    <w:rsid w:val="0061481E"/>
    <w:rsid w:val="00622FE8"/>
    <w:rsid w:val="00624E4C"/>
    <w:rsid w:val="0062675B"/>
    <w:rsid w:val="00630201"/>
    <w:rsid w:val="00640547"/>
    <w:rsid w:val="00644A60"/>
    <w:rsid w:val="0064505C"/>
    <w:rsid w:val="0065238A"/>
    <w:rsid w:val="00661696"/>
    <w:rsid w:val="00663C3D"/>
    <w:rsid w:val="00671A0D"/>
    <w:rsid w:val="00672E0C"/>
    <w:rsid w:val="00673A74"/>
    <w:rsid w:val="006923A0"/>
    <w:rsid w:val="006925FD"/>
    <w:rsid w:val="0069604F"/>
    <w:rsid w:val="006A2F79"/>
    <w:rsid w:val="006D1C6F"/>
    <w:rsid w:val="006D39E2"/>
    <w:rsid w:val="006D5B9E"/>
    <w:rsid w:val="006D62C6"/>
    <w:rsid w:val="006E039E"/>
    <w:rsid w:val="006E1E3A"/>
    <w:rsid w:val="006E2796"/>
    <w:rsid w:val="006F44E8"/>
    <w:rsid w:val="006F5482"/>
    <w:rsid w:val="00700DF8"/>
    <w:rsid w:val="007015C4"/>
    <w:rsid w:val="00711594"/>
    <w:rsid w:val="007122FC"/>
    <w:rsid w:val="00720466"/>
    <w:rsid w:val="007205D1"/>
    <w:rsid w:val="007217F3"/>
    <w:rsid w:val="00721ED6"/>
    <w:rsid w:val="0072725A"/>
    <w:rsid w:val="00740E45"/>
    <w:rsid w:val="00745F6C"/>
    <w:rsid w:val="007462CE"/>
    <w:rsid w:val="00746F55"/>
    <w:rsid w:val="00750CD6"/>
    <w:rsid w:val="00752B19"/>
    <w:rsid w:val="00754075"/>
    <w:rsid w:val="0078466F"/>
    <w:rsid w:val="00785E18"/>
    <w:rsid w:val="007869C8"/>
    <w:rsid w:val="0079147E"/>
    <w:rsid w:val="007A2BAD"/>
    <w:rsid w:val="007A434C"/>
    <w:rsid w:val="007A4FEC"/>
    <w:rsid w:val="007A68C5"/>
    <w:rsid w:val="007A7540"/>
    <w:rsid w:val="007B22E0"/>
    <w:rsid w:val="007B3BC5"/>
    <w:rsid w:val="007B47D7"/>
    <w:rsid w:val="007B6C9B"/>
    <w:rsid w:val="007C4793"/>
    <w:rsid w:val="007C4BB8"/>
    <w:rsid w:val="007D5879"/>
    <w:rsid w:val="007D6C59"/>
    <w:rsid w:val="007E11EE"/>
    <w:rsid w:val="007E6426"/>
    <w:rsid w:val="007F3AFA"/>
    <w:rsid w:val="007F6953"/>
    <w:rsid w:val="007F7B0C"/>
    <w:rsid w:val="007F7D88"/>
    <w:rsid w:val="00800BBE"/>
    <w:rsid w:val="008010B6"/>
    <w:rsid w:val="00812BA5"/>
    <w:rsid w:val="00813640"/>
    <w:rsid w:val="00825CBF"/>
    <w:rsid w:val="0082796C"/>
    <w:rsid w:val="008461B5"/>
    <w:rsid w:val="008517BC"/>
    <w:rsid w:val="00852B2A"/>
    <w:rsid w:val="00854397"/>
    <w:rsid w:val="00860B94"/>
    <w:rsid w:val="00870A03"/>
    <w:rsid w:val="00870C12"/>
    <w:rsid w:val="00877E18"/>
    <w:rsid w:val="0089143A"/>
    <w:rsid w:val="0089561B"/>
    <w:rsid w:val="00897F8F"/>
    <w:rsid w:val="008A1573"/>
    <w:rsid w:val="008A3EBF"/>
    <w:rsid w:val="008A6C98"/>
    <w:rsid w:val="008B030D"/>
    <w:rsid w:val="008B6228"/>
    <w:rsid w:val="008B6B39"/>
    <w:rsid w:val="008C3910"/>
    <w:rsid w:val="008C751D"/>
    <w:rsid w:val="008D228E"/>
    <w:rsid w:val="008D4A34"/>
    <w:rsid w:val="008D5045"/>
    <w:rsid w:val="008E33A7"/>
    <w:rsid w:val="008F0E32"/>
    <w:rsid w:val="008F1CE3"/>
    <w:rsid w:val="00910720"/>
    <w:rsid w:val="00910D91"/>
    <w:rsid w:val="00912A2C"/>
    <w:rsid w:val="00913F65"/>
    <w:rsid w:val="00915336"/>
    <w:rsid w:val="00924351"/>
    <w:rsid w:val="009249A3"/>
    <w:rsid w:val="00925373"/>
    <w:rsid w:val="009257F9"/>
    <w:rsid w:val="00932E05"/>
    <w:rsid w:val="009368F9"/>
    <w:rsid w:val="00941563"/>
    <w:rsid w:val="00945794"/>
    <w:rsid w:val="00951984"/>
    <w:rsid w:val="00954609"/>
    <w:rsid w:val="0095787B"/>
    <w:rsid w:val="00965871"/>
    <w:rsid w:val="00966221"/>
    <w:rsid w:val="00975594"/>
    <w:rsid w:val="00976F9F"/>
    <w:rsid w:val="00987085"/>
    <w:rsid w:val="00987C81"/>
    <w:rsid w:val="009926C7"/>
    <w:rsid w:val="00997848"/>
    <w:rsid w:val="009A05EE"/>
    <w:rsid w:val="009B2FCE"/>
    <w:rsid w:val="009B3362"/>
    <w:rsid w:val="009B58D3"/>
    <w:rsid w:val="009B5FCC"/>
    <w:rsid w:val="009C3C45"/>
    <w:rsid w:val="009C6D90"/>
    <w:rsid w:val="009E02C0"/>
    <w:rsid w:val="009E1D0E"/>
    <w:rsid w:val="009E5000"/>
    <w:rsid w:val="009F4239"/>
    <w:rsid w:val="00A034CA"/>
    <w:rsid w:val="00A17600"/>
    <w:rsid w:val="00A21956"/>
    <w:rsid w:val="00A27260"/>
    <w:rsid w:val="00A358C8"/>
    <w:rsid w:val="00A428A3"/>
    <w:rsid w:val="00A45206"/>
    <w:rsid w:val="00A473D5"/>
    <w:rsid w:val="00A5197C"/>
    <w:rsid w:val="00A74F1C"/>
    <w:rsid w:val="00A80390"/>
    <w:rsid w:val="00A80F72"/>
    <w:rsid w:val="00A90961"/>
    <w:rsid w:val="00A95783"/>
    <w:rsid w:val="00AA0767"/>
    <w:rsid w:val="00AA0CB5"/>
    <w:rsid w:val="00AA10EF"/>
    <w:rsid w:val="00AA60EA"/>
    <w:rsid w:val="00AB21A8"/>
    <w:rsid w:val="00AB65F4"/>
    <w:rsid w:val="00AC033F"/>
    <w:rsid w:val="00AC0BF1"/>
    <w:rsid w:val="00AC5C89"/>
    <w:rsid w:val="00AE3A08"/>
    <w:rsid w:val="00AE4691"/>
    <w:rsid w:val="00AF4EA7"/>
    <w:rsid w:val="00B04A82"/>
    <w:rsid w:val="00B106F7"/>
    <w:rsid w:val="00B23398"/>
    <w:rsid w:val="00B30DEB"/>
    <w:rsid w:val="00B325A6"/>
    <w:rsid w:val="00B5088D"/>
    <w:rsid w:val="00B518AA"/>
    <w:rsid w:val="00B61D72"/>
    <w:rsid w:val="00B64B56"/>
    <w:rsid w:val="00B6577F"/>
    <w:rsid w:val="00B6737D"/>
    <w:rsid w:val="00B804C8"/>
    <w:rsid w:val="00B81837"/>
    <w:rsid w:val="00B8247A"/>
    <w:rsid w:val="00B82BF3"/>
    <w:rsid w:val="00B838D2"/>
    <w:rsid w:val="00B8726C"/>
    <w:rsid w:val="00B87C6D"/>
    <w:rsid w:val="00B914C6"/>
    <w:rsid w:val="00B9589C"/>
    <w:rsid w:val="00B97130"/>
    <w:rsid w:val="00BA28AA"/>
    <w:rsid w:val="00BA4CFB"/>
    <w:rsid w:val="00BA5AC6"/>
    <w:rsid w:val="00BA7160"/>
    <w:rsid w:val="00BA752B"/>
    <w:rsid w:val="00BB1AED"/>
    <w:rsid w:val="00BB534F"/>
    <w:rsid w:val="00BD2683"/>
    <w:rsid w:val="00BD3466"/>
    <w:rsid w:val="00BD5730"/>
    <w:rsid w:val="00BD615F"/>
    <w:rsid w:val="00BE2612"/>
    <w:rsid w:val="00BE39A4"/>
    <w:rsid w:val="00BF59D9"/>
    <w:rsid w:val="00C02C24"/>
    <w:rsid w:val="00C14C2B"/>
    <w:rsid w:val="00C22F11"/>
    <w:rsid w:val="00C44AA1"/>
    <w:rsid w:val="00C46F21"/>
    <w:rsid w:val="00C6020C"/>
    <w:rsid w:val="00C61CDA"/>
    <w:rsid w:val="00C7237B"/>
    <w:rsid w:val="00C72E7D"/>
    <w:rsid w:val="00C77302"/>
    <w:rsid w:val="00C80362"/>
    <w:rsid w:val="00C82622"/>
    <w:rsid w:val="00C84CBD"/>
    <w:rsid w:val="00C927BE"/>
    <w:rsid w:val="00C94C13"/>
    <w:rsid w:val="00C97F41"/>
    <w:rsid w:val="00CA5F8C"/>
    <w:rsid w:val="00CB4D8E"/>
    <w:rsid w:val="00CB7E99"/>
    <w:rsid w:val="00CC1026"/>
    <w:rsid w:val="00CC3DD2"/>
    <w:rsid w:val="00CC49E0"/>
    <w:rsid w:val="00CC5285"/>
    <w:rsid w:val="00CD15DC"/>
    <w:rsid w:val="00CD234E"/>
    <w:rsid w:val="00CD2901"/>
    <w:rsid w:val="00CD2C9E"/>
    <w:rsid w:val="00CD41E9"/>
    <w:rsid w:val="00CD767B"/>
    <w:rsid w:val="00CE2AD8"/>
    <w:rsid w:val="00CE4EE3"/>
    <w:rsid w:val="00CF4962"/>
    <w:rsid w:val="00CF698B"/>
    <w:rsid w:val="00D02A95"/>
    <w:rsid w:val="00D13BFE"/>
    <w:rsid w:val="00D14DE2"/>
    <w:rsid w:val="00D15119"/>
    <w:rsid w:val="00D20D58"/>
    <w:rsid w:val="00D2290F"/>
    <w:rsid w:val="00D237F6"/>
    <w:rsid w:val="00D23D18"/>
    <w:rsid w:val="00D27C67"/>
    <w:rsid w:val="00D30043"/>
    <w:rsid w:val="00D3151A"/>
    <w:rsid w:val="00D32C85"/>
    <w:rsid w:val="00D33CB0"/>
    <w:rsid w:val="00D41240"/>
    <w:rsid w:val="00D5009C"/>
    <w:rsid w:val="00D57B79"/>
    <w:rsid w:val="00D66A1F"/>
    <w:rsid w:val="00D66C2C"/>
    <w:rsid w:val="00D7393B"/>
    <w:rsid w:val="00D761FD"/>
    <w:rsid w:val="00D80C1B"/>
    <w:rsid w:val="00D835A2"/>
    <w:rsid w:val="00D83831"/>
    <w:rsid w:val="00D8778C"/>
    <w:rsid w:val="00D93CF5"/>
    <w:rsid w:val="00D93D66"/>
    <w:rsid w:val="00D962FC"/>
    <w:rsid w:val="00DA446C"/>
    <w:rsid w:val="00DA5B22"/>
    <w:rsid w:val="00DB1D94"/>
    <w:rsid w:val="00DB3E56"/>
    <w:rsid w:val="00DC168A"/>
    <w:rsid w:val="00DC37B1"/>
    <w:rsid w:val="00DD2EAB"/>
    <w:rsid w:val="00DE6C77"/>
    <w:rsid w:val="00DE740C"/>
    <w:rsid w:val="00DF4AF2"/>
    <w:rsid w:val="00E0072B"/>
    <w:rsid w:val="00E067B5"/>
    <w:rsid w:val="00E12008"/>
    <w:rsid w:val="00E12085"/>
    <w:rsid w:val="00E13514"/>
    <w:rsid w:val="00E16C8F"/>
    <w:rsid w:val="00E16E89"/>
    <w:rsid w:val="00E16EBB"/>
    <w:rsid w:val="00E2163D"/>
    <w:rsid w:val="00E34A60"/>
    <w:rsid w:val="00E40588"/>
    <w:rsid w:val="00E43302"/>
    <w:rsid w:val="00E451C3"/>
    <w:rsid w:val="00E45D0D"/>
    <w:rsid w:val="00E53C08"/>
    <w:rsid w:val="00E548D7"/>
    <w:rsid w:val="00E573E0"/>
    <w:rsid w:val="00E637E8"/>
    <w:rsid w:val="00E65034"/>
    <w:rsid w:val="00E701BD"/>
    <w:rsid w:val="00E732B9"/>
    <w:rsid w:val="00E74448"/>
    <w:rsid w:val="00E75A1B"/>
    <w:rsid w:val="00E77198"/>
    <w:rsid w:val="00E8048F"/>
    <w:rsid w:val="00E85594"/>
    <w:rsid w:val="00EA276B"/>
    <w:rsid w:val="00EA27AB"/>
    <w:rsid w:val="00EA40AE"/>
    <w:rsid w:val="00EA434A"/>
    <w:rsid w:val="00EC2B65"/>
    <w:rsid w:val="00EC5121"/>
    <w:rsid w:val="00ED5C4F"/>
    <w:rsid w:val="00EE2DC9"/>
    <w:rsid w:val="00EF1FE5"/>
    <w:rsid w:val="00F005A0"/>
    <w:rsid w:val="00F13BC5"/>
    <w:rsid w:val="00F21063"/>
    <w:rsid w:val="00F21122"/>
    <w:rsid w:val="00F2209A"/>
    <w:rsid w:val="00F35B7D"/>
    <w:rsid w:val="00F36DA4"/>
    <w:rsid w:val="00F40CF3"/>
    <w:rsid w:val="00F4295B"/>
    <w:rsid w:val="00F44445"/>
    <w:rsid w:val="00F45149"/>
    <w:rsid w:val="00F47EAA"/>
    <w:rsid w:val="00F637D8"/>
    <w:rsid w:val="00F76109"/>
    <w:rsid w:val="00F77342"/>
    <w:rsid w:val="00F82EB9"/>
    <w:rsid w:val="00F91192"/>
    <w:rsid w:val="00FA28A4"/>
    <w:rsid w:val="00FA3237"/>
    <w:rsid w:val="00FA56AD"/>
    <w:rsid w:val="00FA75A4"/>
    <w:rsid w:val="00FC34FE"/>
    <w:rsid w:val="00FD64ED"/>
    <w:rsid w:val="00FE0BAE"/>
    <w:rsid w:val="00FE2D37"/>
    <w:rsid w:val="00FE6797"/>
    <w:rsid w:val="00FF12FD"/>
    <w:rsid w:val="00FF1967"/>
    <w:rsid w:val="00FF1CC2"/>
    <w:rsid w:val="00FF4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A0668E"/>
  <w15:chartTrackingRefBased/>
  <w15:docId w15:val="{11D17F15-0096-4088-85C7-7540F9C5C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234E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20D58"/>
    <w:pPr>
      <w:keepNext/>
      <w:keepLines/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0D58"/>
    <w:pPr>
      <w:keepNext/>
      <w:keepLines/>
      <w:spacing w:before="160" w:after="80"/>
      <w:outlineLvl w:val="1"/>
    </w:pPr>
    <w:rPr>
      <w:rFonts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41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41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41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41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41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41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41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0D58"/>
    <w:rPr>
      <w:rFonts w:ascii="Times New Roman" w:eastAsiaTheme="majorEastAsia" w:hAnsi="Times New Roman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20D58"/>
    <w:rPr>
      <w:rFonts w:ascii="Times New Roman" w:eastAsiaTheme="majorEastAsia" w:hAnsi="Times New Roman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41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41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41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41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41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41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41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41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1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41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41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41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41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41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41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41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41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411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7A2BAD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D234E"/>
    <w:pPr>
      <w:tabs>
        <w:tab w:val="left" w:pos="48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7A2BAD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03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362"/>
  </w:style>
  <w:style w:type="paragraph" w:styleId="Footer">
    <w:name w:val="footer"/>
    <w:basedOn w:val="Normal"/>
    <w:link w:val="FooterChar"/>
    <w:uiPriority w:val="99"/>
    <w:unhideWhenUsed/>
    <w:rsid w:val="00C803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362"/>
  </w:style>
  <w:style w:type="paragraph" w:styleId="TOC2">
    <w:name w:val="toc 2"/>
    <w:basedOn w:val="Normal"/>
    <w:next w:val="Normal"/>
    <w:autoRedefine/>
    <w:uiPriority w:val="39"/>
    <w:unhideWhenUsed/>
    <w:rsid w:val="00E45D0D"/>
    <w:pPr>
      <w:spacing w:after="100"/>
      <w:ind w:left="240"/>
    </w:pPr>
  </w:style>
  <w:style w:type="table" w:styleId="TableGrid">
    <w:name w:val="Table Grid"/>
    <w:basedOn w:val="TableNormal"/>
    <w:uiPriority w:val="39"/>
    <w:rsid w:val="00B508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C033F"/>
    <w:pPr>
      <w:spacing w:after="0" w:line="240" w:lineRule="auto"/>
    </w:pPr>
    <w:rPr>
      <w:rFonts w:ascii="Times New Roman" w:hAnsi="Times New Roman"/>
    </w:rPr>
  </w:style>
  <w:style w:type="paragraph" w:styleId="Caption">
    <w:name w:val="caption"/>
    <w:basedOn w:val="Normal"/>
    <w:next w:val="Normal"/>
    <w:uiPriority w:val="35"/>
    <w:unhideWhenUsed/>
    <w:qFormat/>
    <w:rsid w:val="00D33CB0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D33CB0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8E33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2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6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1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43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8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8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55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87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8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5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99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8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7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0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50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9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1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1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2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6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44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4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8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4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0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8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2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82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33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1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9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6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9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5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29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06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1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1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2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93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2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5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6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0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5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0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5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7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00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5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9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0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4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2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1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04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2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6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33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7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9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8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43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7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3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9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6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1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8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9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8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1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2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8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3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7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0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4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8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6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5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1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7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3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1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7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3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2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8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4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04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3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7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7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15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5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81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0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1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69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1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9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5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3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0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73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2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4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8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2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2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8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0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2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1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0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0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9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6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7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7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4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1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83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2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4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6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2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0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65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1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4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98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2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79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9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3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29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23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5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83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7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3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0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3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8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4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8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5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83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0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9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9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1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83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6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4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3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5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8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9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0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7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7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0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1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1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0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4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1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9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03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0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4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0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43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04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04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84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9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94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2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9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4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63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56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3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5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5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6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6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2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53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4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57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9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73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1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8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7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94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5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5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2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9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8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8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6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87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2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3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92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73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7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1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33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0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4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5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8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7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04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1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55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6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5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5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8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9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35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2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0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9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1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01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5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9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5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0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2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2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53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9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8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16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1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6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5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1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8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8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9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9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70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8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6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1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8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47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14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9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23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24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5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1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8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2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23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3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4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7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94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0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6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9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1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4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1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7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2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8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5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0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45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0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3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63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1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5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1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2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7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9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2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8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0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3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3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9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24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8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5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0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1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2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63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1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7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0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0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4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9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1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7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02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2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0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1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6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1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7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8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2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66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82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0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7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8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50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2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6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8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5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9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0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6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8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3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0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5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1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4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4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7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2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14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4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7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77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34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4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3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6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13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2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2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6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8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2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0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45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8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1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9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8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38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1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1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9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9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7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13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3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5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20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4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20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2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9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2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0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8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2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2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1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33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8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15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9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0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8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2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5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4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63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2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1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4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7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0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1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3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6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0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0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0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0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2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8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6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95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5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5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0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65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0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63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3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83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7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73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2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8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0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86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1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2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4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8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6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07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4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24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44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7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7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9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0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0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9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6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0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8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00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4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0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04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1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75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0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3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7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0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3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1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5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23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5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3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4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4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1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10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0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3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0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1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9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84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0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2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1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2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3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7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3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2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0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8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6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2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1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5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2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1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9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4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7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1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25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1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2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2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8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86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3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1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8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3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24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1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2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3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1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0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2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0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64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2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0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0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0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33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23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7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2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2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4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8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8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7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1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2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85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1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0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5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4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39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4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8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31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0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1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6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53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8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15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2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9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1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1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9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0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9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8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0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5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9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1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46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7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0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3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33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06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0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3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4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6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3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afcff6f9db00e2c33ad30eadcbce718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5f6a85b06d88088eedc4657f45e96866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BBC25</b:Tag>
    <b:SourceType>InternetSite</b:SourceType>
    <b:Guid>{3873D91A-0BD9-4A17-AEEE-867F19757704}</b:Guid>
    <b:Author>
      <b:Author>
        <b:Corporate>BBC Bitesize</b:Corporate>
      </b:Author>
    </b:Author>
    <b:Title>Hierachical and flat organisational structures</b:Title>
    <b:InternetSiteTitle>BBC Bitesize</b:InternetSiteTitle>
    <b:Year>2025</b:Year>
    <b:Month>12</b:Month>
    <b:Day>04</b:Day>
    <b:URL>https://www.bbc.co.uk/bitesize/guides/z6v847h/revision/1</b:URL>
    <b:RefOrder>20</b:RefOrder>
  </b:Source>
  <b:Source>
    <b:Tag>UKP25</b:Tag>
    <b:SourceType>InternetSite</b:SourceType>
    <b:Guid>{820CB481-11FB-42EC-AE12-2E3DCA22DB60}</b:Guid>
    <b:Author>
      <b:Author>
        <b:Corporate>UK Parliament</b:Corporate>
      </b:Author>
    </b:Author>
    <b:Title>The 1833 Factory Act</b:Title>
    <b:InternetSiteTitle>UK Parliament</b:InternetSiteTitle>
    <b:Year>2025</b:Year>
    <b:Month>12</b:Month>
    <b:Day>4</b:Day>
    <b:URL>https://www.parliament.uk/about/living-heritage/transformingsociety/livinglearning/19thcentury/overview/factoryact/</b:URL>
    <b:RefOrder>1</b:RefOrder>
  </b:Source>
  <b:Source>
    <b:Tag>Gov25</b:Tag>
    <b:SourceType>DocumentFromInternetSite</b:SourceType>
    <b:Guid>{8CC9F2D1-70FF-45FD-9B59-6783D0E18D23}</b:Guid>
    <b:Author>
      <b:Author>
        <b:Corporate>Gov.UK</b:Corporate>
      </b:Author>
    </b:Author>
    <b:Title>Health and Safety at Work Act 1974</b:Title>
    <b:InternetSiteTitle>legislation.gov.uk</b:InternetSiteTitle>
    <b:Year>2025</b:Year>
    <b:Month>12</b:Month>
    <b:Day>4</b:Day>
    <b:URL>https://www.legislation.gov.uk/ukpga/1974/37/section/2</b:URL>
    <b:RefOrder>2</b:RefOrder>
  </b:Source>
  <b:Source>
    <b:Tag>Cla25</b:Tag>
    <b:SourceType>InternetSite</b:SourceType>
    <b:Guid>{2A0B7BE1-DBEF-4E81-8524-89E1E2CF3C55}</b:Guid>
    <b:Title>What is the purpose of a PUWER risk assessment</b:Title>
    <b:InternetSiteTitle>Praxis 42</b:InternetSiteTitle>
    <b:Year>2025</b:Year>
    <b:Month>02</b:Month>
    <b:Day>11</b:Day>
    <b:URL>https://praxis42.com/resources/health-and-safety/purpose-puwer-risk-assessment/?srsltid=AfmBOopbHQNK08tFdk9Ap9dS29BY_QIu-ztZqiD7jXDwrYbjYg5Bchjx</b:URL>
    <b:Author>
      <b:Author>
        <b:NameList>
          <b:Person>
            <b:Last>Clarke</b:Last>
            <b:First>Adam</b:First>
          </b:Person>
        </b:NameList>
      </b:Author>
    </b:Author>
    <b:RefOrder>3</b:RefOrder>
  </b:Source>
  <b:Source>
    <b:Tag>NIB25</b:Tag>
    <b:SourceType>InternetSite</b:SourceType>
    <b:Guid>{6813906B-5E26-464C-8C45-7D9AF8905FAA}</b:Guid>
    <b:Author>
      <b:Author>
        <b:Corporate>NI Business Info</b:Corporate>
      </b:Author>
    </b:Author>
    <b:Title>Business Organisational Structure (Flat Organsiational Structure)</b:Title>
    <b:InternetSiteTitle>NI Business Info</b:InternetSiteTitle>
    <b:Year>2025</b:Year>
    <b:Month>12</b:Month>
    <b:Day>05</b:Day>
    <b:URL>https://www.nibusinessinfo.co.uk/content/flat-organisational-structure</b:URL>
    <b:RefOrder>15</b:RefOrder>
  </b:Source>
  <b:Source>
    <b:Tag>Inv19</b:Tag>
    <b:SourceType>InternetSite</b:SourceType>
    <b:Guid>{5746FF30-82C3-4086-A6AC-9BDA7E8799E6}</b:Guid>
    <b:Author>
      <b:Author>
        <b:Corporate>Investors In People</b:Corporate>
      </b:Author>
    </b:Author>
    <b:Title>Flat hierachies: do you understand the pros and cons?</b:Title>
    <b:InternetSiteTitle>Investors In People</b:InternetSiteTitle>
    <b:Year>2019</b:Year>
    <b:Month>01</b:Month>
    <b:Day>28</b:Day>
    <b:URL>https://www.investorsinpeople.com/knowledge/flat-hierarchies/</b:URL>
    <b:RefOrder>16</b:RefOrder>
  </b:Source>
  <b:Source>
    <b:Tag>Pla24</b:Tag>
    <b:SourceType>InternetSite</b:SourceType>
    <b:Guid>{5BE838EA-0C8A-416F-BF79-4353D3DD6B63}</b:Guid>
    <b:Author>
      <b:Author>
        <b:Corporate>Planyway</b:Corporate>
      </b:Author>
    </b:Author>
    <b:Title>The Role of Functional Organizational Structure and Its Alternatives in Project Management</b:Title>
    <b:InternetSiteTitle>Planyway</b:InternetSiteTitle>
    <b:Year>2024</b:Year>
    <b:Month>03</b:Month>
    <b:Day>28</b:Day>
    <b:URL>https://planyway.com/blog/organizational-structure</b:URL>
    <b:RefOrder>17</b:RefOrder>
  </b:Source>
  <b:Source>
    <b:Tag>Gra24</b:Tag>
    <b:SourceType>InternetSite</b:SourceType>
    <b:Guid>{ADF46B94-8760-4CED-ADC9-62EE9E4D7675}</b:Guid>
    <b:Author>
      <b:Author>
        <b:NameList>
          <b:Person>
            <b:Last>Grainger</b:Last>
            <b:First>Charlotte</b:First>
          </b:Person>
        </b:NameList>
      </b:Author>
    </b:Author>
    <b:Title>Functional organisational structure pros &amp; cons</b:Title>
    <b:InternetSiteTitle>Top CV</b:InternetSiteTitle>
    <b:Year>2024</b:Year>
    <b:Month>08</b:Month>
    <b:Day>13</b:Day>
    <b:URL>https://topcv.co.uk/career-advice/functional-organisational-structure-pros-and-cons</b:URL>
    <b:RefOrder>18</b:RefOrder>
  </b:Source>
  <b:Source>
    <b:Tag>Atl25</b:Tag>
    <b:SourceType>InternetSite</b:SourceType>
    <b:Guid>{24441AA1-8E62-4AC4-80D6-3EC54AA7D94E}</b:Guid>
    <b:Author>
      <b:Author>
        <b:Corporate>Atlassian</b:Corporate>
      </b:Author>
    </b:Author>
    <b:Title>Functional organizational structure explained [+ examples]</b:Title>
    <b:InternetSiteTitle>Atlassian</b:InternetSiteTitle>
    <b:Year>2025</b:Year>
    <b:Month>12</b:Month>
    <b:Day>05</b:Day>
    <b:URL>https://www.atlassian.com/work-management/team-management-and-leadership/team-management-strategies/functional-organizational-structure</b:URL>
    <b:RefOrder>19</b:RefOrder>
  </b:Source>
  <b:Source>
    <b:Tag>SOC24</b:Tag>
    <b:SourceType>InternetSite</b:SourceType>
    <b:Guid>{2ECD7748-18F7-478E-9060-374C31D4E293}</b:Guid>
    <b:Author>
      <b:Author>
        <b:Corporate>SOC Radar</b:Corporate>
      </b:Author>
    </b:Author>
    <b:Title>Major Cyber Attacks Targeting the Automotive Industry 2025</b:Title>
    <b:InternetSiteTitle>SOC Radar</b:InternetSiteTitle>
    <b:Year>2024</b:Year>
    <b:Month>08</b:Month>
    <b:Day>16</b:Day>
    <b:URL>https://socradar.io/blog/major-cyber-attacks-targeting-automotive-industry-2025/</b:URL>
    <b:RefOrder>4</b:RefOrder>
  </b:Source>
  <b:Source>
    <b:Tag>Lan24</b:Tag>
    <b:SourceType>InternetSite</b:SourceType>
    <b:Guid>{392E8687-2811-4786-A82A-FEE3EF772B31}</b:Guid>
    <b:Author>
      <b:Author>
        <b:NameList>
          <b:Person>
            <b:Last>Langley</b:Last>
            <b:First>Mitchell</b:First>
          </b:Person>
        </b:NameList>
      </b:Author>
    </b:Author>
    <b:Title>Toyota Data Breach Confirmed After 240GB of Stolen Data Leaked on Hacking Forum</b:Title>
    <b:InternetSiteTitle>Security Daily Review</b:InternetSiteTitle>
    <b:Year>2024</b:Year>
    <b:Month>08</b:Month>
    <b:Day>21</b:Day>
    <b:URL>https://dailysecurityreview.com/security-spotlight/automotive-giant-toyota-data-breached/</b:URL>
    <b:RefOrder>6</b:RefOrder>
  </b:Source>
  <b:Source>
    <b:Tag>Gat24</b:Tag>
    <b:SourceType>InternetSite</b:SourceType>
    <b:Guid>{80B868C9-7609-4CF7-B00B-9AFC29C7BE4C}</b:Guid>
    <b:Author>
      <b:Author>
        <b:NameList>
          <b:Person>
            <b:Last>Gatlan</b:Last>
            <b:First>Sergiu</b:First>
          </b:Person>
        </b:NameList>
      </b:Author>
    </b:Author>
    <b:Title>Toyota confirms third-party data breach impacting customers</b:Title>
    <b:InternetSiteTitle>Bleeping Computer</b:InternetSiteTitle>
    <b:Year>2024</b:Year>
    <b:Month>08</b:Month>
    <b:Day>19</b:Day>
    <b:URL>https://www.bleepingcomputer.com/news/security/toyota-confirms-third-party-data-breach-impacting-customers/</b:URL>
    <b:RefOrder>5</b:RefOrder>
  </b:Source>
  <b:Source>
    <b:Tag>IMe25</b:Tag>
    <b:SourceType>InternetSite</b:SourceType>
    <b:Guid>{F529007D-AEF3-4DA9-8BB9-C8B0BCD20C17}</b:Guid>
    <b:Author>
      <b:Author>
        <b:Corporate>IMechE</b:Corporate>
      </b:Author>
    </b:Author>
    <b:Title>Code of Conduct Explained</b:Title>
    <b:InternetSiteTitle>IMechE</b:InternetSiteTitle>
    <b:Year>2025</b:Year>
    <b:Month>12</b:Month>
    <b:Day>6</b:Day>
    <b:URL>https://www.imeche.org/about-us/imeche-governance/governance-and-finance-reviews/code-of-conduct-explained</b:URL>
    <b:RefOrder>10</b:RefOrder>
  </b:Source>
  <b:Source>
    <b:Tag>Eng25</b:Tag>
    <b:SourceType>InternetSite</b:SourceType>
    <b:Guid>{94C8966A-979F-4188-B19E-3201F445BE8D}</b:Guid>
    <b:Author>
      <b:Author>
        <b:Corporate>Engineering Council</b:Corporate>
      </b:Author>
    </b:Author>
    <b:Title>Guidance on Ethical Principles</b:Title>
    <b:InternetSiteTitle>Engineering Council</b:InternetSiteTitle>
    <b:Year>2025</b:Year>
    <b:Month>12</b:Month>
    <b:Day>07</b:Day>
    <b:URL>https://www.engc.org.uk/resources-and-guidance/guidance-for-the-profession/ethical-principles</b:URL>
    <b:RefOrder>11</b:RefOrder>
  </b:Source>
  <b:Source>
    <b:Tag>Uni23</b:Tag>
    <b:SourceType>InternetSite</b:SourceType>
    <b:Guid>{32CBA66B-02D0-4E3E-BF4B-4560B4839BC9}</b:Guid>
    <b:Author>
      <b:Author>
        <b:Corporate>University of Greater Manchester</b:Corporate>
      </b:Author>
    </b:Author>
    <b:Title>BREAKING DOWN COMPLEX ENGINEERING PROBLEMS: A STEP-BY-STEP GUIDE</b:Title>
    <b:InternetSiteTitle>University of Greater Manchester</b:InternetSiteTitle>
    <b:Year>2023</b:Year>
    <b:Month>11</b:Month>
    <b:Day>15</b:Day>
    <b:URL>https://greatermanchester.ac.uk/blogs/breaking-down-complex-engineering-problems-a-step-by-step-guide</b:URL>
    <b:RefOrder>13</b:RefOrder>
  </b:Source>
  <b:Source>
    <b:Tag>Ros23</b:Tag>
    <b:SourceType>InternetSite</b:SourceType>
    <b:Guid>{483BB1EA-08C5-45DE-BDD2-78AFCB74D089}</b:Guid>
    <b:Author>
      <b:Author>
        <b:NameList>
          <b:Person>
            <b:Last>Ross</b:Last>
            <b:First>Graham</b:First>
          </b:Person>
        </b:NameList>
      </b:Author>
    </b:Author>
    <b:Title>Problem Solving: A Structured Approach</b:Title>
    <b:InternetSiteTitle>University of Strathclyde, Glasgow</b:InternetSiteTitle>
    <b:Year>2023</b:Year>
    <b:Month>07</b:Month>
    <b:Day>28</b:Day>
    <b:URL>https://www.strath.ac.uk/workwithus/trainingconsultancy/continuousimprovementforyourorganisation/ourblogs/problemsolvingastructuredapproach/</b:URL>
    <b:RefOrder>14</b:RefOrder>
  </b:Source>
  <b:Source>
    <b:Tag>FIA25</b:Tag>
    <b:SourceType>DocumentFromInternetSite</b:SourceType>
    <b:Guid>{8EB16308-DB2E-481A-BED1-F078E4DC5E6E}</b:Guid>
    <b:Author>
      <b:Author>
        <b:Corporate>FIA Enviroment and Sustainability Commission</b:Corporate>
      </b:Author>
    </b:Author>
    <b:Title>FIA ENVIRONMENTAL STRATEGY 2020-2030</b:Title>
    <b:InternetSiteTitle>FIA </b:InternetSiteTitle>
    <b:Year>2025</b:Year>
    <b:Month>12</b:Month>
    <b:Day>07</b:Day>
    <b:URL>https://www.fia.com/sites/default/files/fia_environmental_strategy_v4_web.pdf</b:URL>
    <b:RefOrder>12</b:RefOrder>
  </b:Source>
  <b:Source>
    <b:Tag>Var25</b:Tag>
    <b:SourceType>DocumentFromInternetSite</b:SourceType>
    <b:Guid>{D15A34FA-6EE3-492A-8B8E-B83F6F349A7C}</b:Guid>
    <b:Author>
      <b:Author>
        <b:NameList>
          <b:Person>
            <b:Last>Vardy</b:Last>
            <b:First>Emma</b:First>
          </b:Person>
        </b:NameList>
      </b:Author>
    </b:Author>
    <b:Title>Keyless car theft devices used by criminals sell for £20k online</b:Title>
    <b:InternetSiteTitle>BBC News</b:InternetSiteTitle>
    <b:Year>2025</b:Year>
    <b:Month>11</b:Month>
    <b:Day>17</b:Day>
    <b:URL>https://www.bbc.co.uk/news/articles/c74jgvp1x49o</b:URL>
    <b:RefOrder>8</b:RefOrder>
  </b:Source>
  <b:Source>
    <b:Tag>Mid25</b:Tag>
    <b:SourceType>DocumentFromInternetSite</b:SourceType>
    <b:Guid>{1EE92E4B-1C6B-4E37-8D38-50465978844A}</b:Guid>
    <b:Author>
      <b:Author>
        <b:NameList>
          <b:Person>
            <b:Last>Middleton</b:Last>
            <b:First>Natalie</b:First>
          </b:Person>
        </b:NameList>
      </b:Author>
    </b:Author>
    <b:Title>Call for new laws to be fast-tracked as keyless thefts soar</b:Title>
    <b:InternetSiteTitle>FLeetworld</b:InternetSiteTitle>
    <b:Year>2025</b:Year>
    <b:Month>11</b:Month>
    <b:Day>21</b:Day>
    <b:URL>https://fleetworld.co.uk/call-for-new-laws-to-be-fast-tracked-as-keyless-thefts-soar/</b:URL>
    <b:RefOrder>7</b:RefOrder>
  </b:Source>
  <b:Source>
    <b:Tag>Vij18</b:Tag>
    <b:SourceType>DocumentFromInternetSite</b:SourceType>
    <b:Guid>{F2F21E0A-DB1F-485F-95C8-B2042DDBD6E9}</b:Guid>
    <b:Author>
      <b:Author>
        <b:NameList>
          <b:Person>
            <b:Last>Vijayan</b:Last>
            <b:First>Jai</b:First>
          </b:Person>
        </b:NameList>
      </b:Author>
    </b:Author>
    <b:Title>Tesla Employee Steals, Sabotages Company Data</b:Title>
    <b:InternetSiteTitle>Dark Reading</b:InternetSiteTitle>
    <b:Year>2018</b:Year>
    <b:Month>06</b:Month>
    <b:Day>19</b:Day>
    <b:URL>https://www.darkreading.com/cyberattacks-data-breaches/tesla-employee-steals-sabotages-company-data</b:URL>
    <b:RefOrder>9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B5AC815-6A66-431A-8E28-7A2312928E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A014F6-2C72-4F31-A4FF-A4D1E37AEB7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7D67E1-5FFB-4973-BC2D-2545747FE06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D95762F-0044-4E23-B85B-A531F3533E9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781</TotalTime>
  <Pages>22</Pages>
  <Words>4029</Words>
  <Characters>22970</Characters>
  <Application>Microsoft Office Word</Application>
  <DocSecurity>0</DocSecurity>
  <Lines>191</Lines>
  <Paragraphs>53</Paragraphs>
  <ScaleCrop>false</ScaleCrop>
  <Company/>
  <LinksUpToDate>false</LinksUpToDate>
  <CharactersWithSpaces>26946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Izzy Wratten (2405144)</dc:creator>
  <cp:keywords/>
  <dc:description/>
  <cp:lastModifiedBy>Izzy Wratten (2405144)</cp:lastModifiedBy>
  <cp:revision>505</cp:revision>
  <dcterms:created xsi:type="dcterms:W3CDTF">2025-11-06T21:23:00Z</dcterms:created>
  <dcterms:modified xsi:type="dcterms:W3CDTF">2025-12-07T18:52:00Z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