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E38F7F" w14:textId="2D09BC52"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Course: BSc (Hons) Health and Social Care</w:t>
      </w:r>
    </w:p>
    <w:p w14:paraId="7680A4B0" w14:textId="679C6535" w:rsidR="00715990" w:rsidRPr="00260277" w:rsidRDefault="00715990" w:rsidP="00041A5A">
      <w:pPr>
        <w:spacing w:line="360" w:lineRule="auto"/>
        <w:jc w:val="center"/>
        <w:rPr>
          <w:rFonts w:ascii="Arial" w:hAnsi="Arial" w:cs="Arial"/>
          <w:b/>
          <w:bCs/>
          <w:sz w:val="28"/>
          <w:szCs w:val="28"/>
        </w:rPr>
      </w:pPr>
      <w:r w:rsidRPr="00260277">
        <w:rPr>
          <w:rFonts w:ascii="Arial" w:hAnsi="Arial" w:cs="Arial"/>
          <w:b/>
          <w:bCs/>
          <w:sz w:val="28"/>
          <w:szCs w:val="28"/>
        </w:rPr>
        <w:t>Module: Independent Project (BMHP6020_LON)</w:t>
      </w:r>
    </w:p>
    <w:p w14:paraId="3157DF3C" w14:textId="77777777" w:rsidR="00715990" w:rsidRPr="00260277" w:rsidRDefault="00715990" w:rsidP="00041A5A">
      <w:pPr>
        <w:spacing w:line="360" w:lineRule="auto"/>
        <w:jc w:val="center"/>
        <w:rPr>
          <w:rFonts w:ascii="Arial" w:hAnsi="Arial" w:cs="Arial"/>
          <w:sz w:val="28"/>
          <w:szCs w:val="28"/>
        </w:rPr>
      </w:pPr>
    </w:p>
    <w:p w14:paraId="08BDA311" w14:textId="6E55C9BE" w:rsidR="00041A5A" w:rsidRPr="00FB4301" w:rsidRDefault="00FB4301" w:rsidP="00FB4301">
      <w:pPr>
        <w:spacing w:line="360" w:lineRule="auto"/>
        <w:jc w:val="center"/>
        <w:rPr>
          <w:rFonts w:ascii="Arial" w:hAnsi="Arial" w:cs="Arial"/>
          <w:b/>
          <w:bCs/>
          <w:sz w:val="28"/>
          <w:szCs w:val="28"/>
        </w:rPr>
      </w:pPr>
      <w:r>
        <w:rPr>
          <w:rFonts w:ascii="Arial" w:hAnsi="Arial" w:cs="Arial"/>
          <w:b/>
          <w:bCs/>
          <w:sz w:val="28"/>
          <w:szCs w:val="28"/>
        </w:rPr>
        <w:t>Component 1</w:t>
      </w:r>
      <w:r w:rsidR="00715990" w:rsidRPr="00260277">
        <w:rPr>
          <w:rFonts w:ascii="Arial" w:hAnsi="Arial" w:cs="Arial"/>
          <w:b/>
          <w:bCs/>
          <w:sz w:val="28"/>
          <w:szCs w:val="28"/>
        </w:rPr>
        <w:t xml:space="preserve">: </w:t>
      </w:r>
      <w:r>
        <w:rPr>
          <w:rFonts w:ascii="Arial" w:hAnsi="Arial" w:cs="Arial"/>
          <w:sz w:val="28"/>
          <w:szCs w:val="28"/>
        </w:rPr>
        <w:t>Element 1</w:t>
      </w:r>
      <w:r w:rsidR="00715990" w:rsidRPr="00260277">
        <w:rPr>
          <w:rFonts w:ascii="Arial" w:hAnsi="Arial" w:cs="Arial"/>
          <w:sz w:val="28"/>
          <w:szCs w:val="28"/>
        </w:rPr>
        <w:t xml:space="preserve"> - Project Proposal</w:t>
      </w:r>
      <w:r w:rsidR="00545684" w:rsidRPr="00260277">
        <w:rPr>
          <w:rFonts w:ascii="Arial" w:hAnsi="Arial" w:cs="Arial"/>
          <w:sz w:val="28"/>
          <w:szCs w:val="28"/>
        </w:rPr>
        <w:t xml:space="preserve"> </w:t>
      </w:r>
    </w:p>
    <w:p w14:paraId="2EDEAE0B" w14:textId="149B09BE" w:rsidR="00715990" w:rsidRDefault="00715990" w:rsidP="00041A5A">
      <w:pPr>
        <w:spacing w:line="360" w:lineRule="auto"/>
        <w:rPr>
          <w:rFonts w:ascii="Arial" w:hAnsi="Arial" w:cs="Arial"/>
          <w:sz w:val="28"/>
          <w:szCs w:val="28"/>
        </w:rPr>
      </w:pPr>
    </w:p>
    <w:p w14:paraId="1AD185BB" w14:textId="77777777" w:rsidR="00FF5B70" w:rsidRPr="00260277" w:rsidRDefault="00FF5B70" w:rsidP="00041A5A">
      <w:pPr>
        <w:spacing w:line="360" w:lineRule="auto"/>
        <w:rPr>
          <w:rFonts w:ascii="Arial" w:hAnsi="Arial" w:cs="Arial"/>
          <w:sz w:val="28"/>
          <w:szCs w:val="28"/>
        </w:rPr>
      </w:pPr>
    </w:p>
    <w:p w14:paraId="684DDF82" w14:textId="67BE0D0A" w:rsidR="00715990" w:rsidRDefault="00715990" w:rsidP="00041A5A">
      <w:pPr>
        <w:spacing w:line="360" w:lineRule="auto"/>
        <w:rPr>
          <w:rFonts w:ascii="Arial" w:hAnsi="Arial" w:cs="Arial"/>
          <w:sz w:val="28"/>
          <w:szCs w:val="28"/>
        </w:rPr>
      </w:pPr>
      <w:r w:rsidRPr="00260277">
        <w:rPr>
          <w:rFonts w:ascii="Arial" w:hAnsi="Arial" w:cs="Arial"/>
          <w:b/>
          <w:bCs/>
          <w:sz w:val="28"/>
          <w:szCs w:val="28"/>
        </w:rPr>
        <w:t>Student ID</w:t>
      </w:r>
      <w:r w:rsidRPr="00260277">
        <w:rPr>
          <w:rFonts w:ascii="Arial" w:hAnsi="Arial" w:cs="Arial"/>
          <w:sz w:val="28"/>
          <w:szCs w:val="28"/>
        </w:rPr>
        <w:t xml:space="preserve">: </w:t>
      </w:r>
      <w:r w:rsidR="00930AFB">
        <w:rPr>
          <w:rFonts w:ascii="Arial" w:hAnsi="Arial" w:cs="Arial"/>
          <w:sz w:val="28"/>
          <w:szCs w:val="28"/>
        </w:rPr>
        <w:t>2245665</w:t>
      </w:r>
    </w:p>
    <w:p w14:paraId="01D5D8DB" w14:textId="03ED09ED" w:rsidR="00FF5B70" w:rsidRDefault="00FF5B70" w:rsidP="00041A5A">
      <w:pPr>
        <w:spacing w:line="360" w:lineRule="auto"/>
        <w:rPr>
          <w:rFonts w:ascii="Arial" w:hAnsi="Arial" w:cs="Arial"/>
          <w:sz w:val="28"/>
          <w:szCs w:val="28"/>
        </w:rPr>
      </w:pPr>
    </w:p>
    <w:p w14:paraId="37A27DB3" w14:textId="448F6D72" w:rsidR="00FF5B70" w:rsidRPr="00260277" w:rsidRDefault="00FF5B70" w:rsidP="00041A5A">
      <w:pPr>
        <w:spacing w:line="360" w:lineRule="auto"/>
        <w:rPr>
          <w:rFonts w:ascii="Arial" w:hAnsi="Arial" w:cs="Arial"/>
          <w:sz w:val="28"/>
          <w:szCs w:val="28"/>
        </w:rPr>
      </w:pPr>
      <w:r w:rsidRPr="00FF5B70">
        <w:rPr>
          <w:rFonts w:ascii="Arial" w:hAnsi="Arial" w:cs="Arial"/>
          <w:b/>
          <w:bCs/>
          <w:sz w:val="28"/>
          <w:szCs w:val="28"/>
        </w:rPr>
        <w:t xml:space="preserve">Student </w:t>
      </w:r>
      <w:r>
        <w:rPr>
          <w:rFonts w:ascii="Arial" w:hAnsi="Arial" w:cs="Arial"/>
          <w:b/>
          <w:bCs/>
          <w:sz w:val="28"/>
          <w:szCs w:val="28"/>
        </w:rPr>
        <w:t>N</w:t>
      </w:r>
      <w:r w:rsidRPr="00FF5B70">
        <w:rPr>
          <w:rFonts w:ascii="Arial" w:hAnsi="Arial" w:cs="Arial"/>
          <w:b/>
          <w:bCs/>
          <w:sz w:val="28"/>
          <w:szCs w:val="28"/>
        </w:rPr>
        <w:t>ame</w:t>
      </w:r>
      <w:r>
        <w:rPr>
          <w:rFonts w:ascii="Arial" w:hAnsi="Arial" w:cs="Arial"/>
          <w:sz w:val="28"/>
          <w:szCs w:val="28"/>
        </w:rPr>
        <w:t xml:space="preserve">: </w:t>
      </w:r>
      <w:r w:rsidR="00930AFB">
        <w:rPr>
          <w:rFonts w:ascii="Arial" w:hAnsi="Arial" w:cs="Arial"/>
          <w:sz w:val="28"/>
          <w:szCs w:val="28"/>
        </w:rPr>
        <w:t>Soel Alejandro Zapata Velez</w:t>
      </w:r>
    </w:p>
    <w:p w14:paraId="638A4615" w14:textId="77777777" w:rsidR="00715990" w:rsidRPr="00260277" w:rsidRDefault="00715990" w:rsidP="00041A5A">
      <w:pPr>
        <w:spacing w:line="360" w:lineRule="auto"/>
        <w:rPr>
          <w:rFonts w:ascii="Arial" w:hAnsi="Arial" w:cs="Arial"/>
          <w:sz w:val="28"/>
          <w:szCs w:val="28"/>
        </w:rPr>
      </w:pPr>
    </w:p>
    <w:p w14:paraId="0B04E018" w14:textId="61DE7EE2" w:rsidR="00715990" w:rsidRDefault="00715990" w:rsidP="00041A5A">
      <w:pPr>
        <w:spacing w:line="360" w:lineRule="auto"/>
        <w:rPr>
          <w:rFonts w:ascii="Arial" w:hAnsi="Arial" w:cs="Arial"/>
          <w:sz w:val="28"/>
          <w:szCs w:val="28"/>
        </w:rPr>
      </w:pPr>
      <w:r w:rsidRPr="00260277">
        <w:rPr>
          <w:rFonts w:ascii="Arial" w:hAnsi="Arial" w:cs="Arial"/>
          <w:b/>
          <w:bCs/>
          <w:sz w:val="28"/>
          <w:szCs w:val="28"/>
        </w:rPr>
        <w:t>Date of submission</w:t>
      </w:r>
      <w:r w:rsidRPr="00260277">
        <w:rPr>
          <w:rFonts w:ascii="Arial" w:hAnsi="Arial" w:cs="Arial"/>
          <w:sz w:val="28"/>
          <w:szCs w:val="28"/>
        </w:rPr>
        <w:t xml:space="preserve">: </w:t>
      </w:r>
      <w:r w:rsidR="00930AFB">
        <w:rPr>
          <w:rFonts w:ascii="Arial" w:hAnsi="Arial" w:cs="Arial"/>
          <w:sz w:val="28"/>
          <w:szCs w:val="28"/>
        </w:rPr>
        <w:t>7</w:t>
      </w:r>
      <w:r w:rsidR="00930AFB" w:rsidRPr="00930AFB">
        <w:rPr>
          <w:rFonts w:ascii="Arial" w:hAnsi="Arial" w:cs="Arial"/>
          <w:sz w:val="28"/>
          <w:szCs w:val="28"/>
          <w:vertAlign w:val="superscript"/>
        </w:rPr>
        <w:t>th</w:t>
      </w:r>
      <w:r w:rsidR="00930AFB">
        <w:rPr>
          <w:rFonts w:ascii="Arial" w:hAnsi="Arial" w:cs="Arial"/>
          <w:sz w:val="28"/>
          <w:szCs w:val="28"/>
        </w:rPr>
        <w:t xml:space="preserve"> </w:t>
      </w:r>
      <w:r w:rsidR="00F74601">
        <w:rPr>
          <w:rFonts w:ascii="Arial" w:hAnsi="Arial" w:cs="Arial"/>
          <w:sz w:val="28"/>
          <w:szCs w:val="28"/>
        </w:rPr>
        <w:t>November</w:t>
      </w:r>
      <w:r w:rsidR="00930AFB">
        <w:rPr>
          <w:rFonts w:ascii="Arial" w:hAnsi="Arial" w:cs="Arial"/>
          <w:sz w:val="28"/>
          <w:szCs w:val="28"/>
        </w:rPr>
        <w:t xml:space="preserve"> 2025</w:t>
      </w:r>
    </w:p>
    <w:p w14:paraId="19AA26A9" w14:textId="2F99F205" w:rsidR="00FF5B70" w:rsidRDefault="00FF5B70" w:rsidP="00041A5A">
      <w:pPr>
        <w:spacing w:line="360" w:lineRule="auto"/>
        <w:rPr>
          <w:rFonts w:ascii="Arial" w:hAnsi="Arial" w:cs="Arial"/>
          <w:sz w:val="28"/>
          <w:szCs w:val="28"/>
        </w:rPr>
      </w:pPr>
    </w:p>
    <w:p w14:paraId="3FE66E60" w14:textId="5B389D9C" w:rsidR="00FF5B70" w:rsidRPr="00FF5B70" w:rsidRDefault="00FF5B70" w:rsidP="00041A5A">
      <w:pPr>
        <w:spacing w:line="360" w:lineRule="auto"/>
        <w:rPr>
          <w:rFonts w:ascii="Arial" w:hAnsi="Arial" w:cs="Arial"/>
          <w:b/>
          <w:bCs/>
          <w:sz w:val="28"/>
          <w:szCs w:val="28"/>
        </w:rPr>
      </w:pPr>
      <w:r w:rsidRPr="00FF5B70">
        <w:rPr>
          <w:rFonts w:ascii="Arial" w:hAnsi="Arial" w:cs="Arial"/>
          <w:b/>
          <w:bCs/>
          <w:sz w:val="28"/>
          <w:szCs w:val="28"/>
        </w:rPr>
        <w:t>Word count</w:t>
      </w:r>
      <w:r w:rsidRPr="00FF5B70">
        <w:rPr>
          <w:rFonts w:ascii="Arial" w:hAnsi="Arial" w:cs="Arial"/>
          <w:sz w:val="28"/>
          <w:szCs w:val="28"/>
        </w:rPr>
        <w:t xml:space="preserve">: </w:t>
      </w:r>
      <w:r w:rsidR="00930AFB">
        <w:rPr>
          <w:rFonts w:ascii="Arial" w:hAnsi="Arial" w:cs="Arial"/>
          <w:sz w:val="28"/>
          <w:szCs w:val="28"/>
        </w:rPr>
        <w:t>500</w:t>
      </w:r>
    </w:p>
    <w:p w14:paraId="5BD313B6" w14:textId="4BA804DC" w:rsidR="00715990" w:rsidRPr="00260277" w:rsidRDefault="00715990" w:rsidP="00041A5A">
      <w:pPr>
        <w:spacing w:line="360" w:lineRule="auto"/>
        <w:rPr>
          <w:rFonts w:ascii="Arial" w:hAnsi="Arial" w:cs="Arial"/>
        </w:rPr>
      </w:pPr>
    </w:p>
    <w:p w14:paraId="07CF3A4D" w14:textId="4AAF8C7D" w:rsidR="00715990" w:rsidRPr="00260277" w:rsidRDefault="00715990" w:rsidP="00041A5A">
      <w:pPr>
        <w:spacing w:line="360" w:lineRule="auto"/>
        <w:rPr>
          <w:rFonts w:ascii="Arial" w:hAnsi="Arial" w:cs="Arial"/>
        </w:rPr>
      </w:pPr>
      <w:r w:rsidRPr="00260277">
        <w:rPr>
          <w:rFonts w:ascii="Arial" w:hAnsi="Arial" w:cs="Arial"/>
        </w:rPr>
        <w:br w:type="page"/>
      </w:r>
    </w:p>
    <w:p w14:paraId="6630FBCE" w14:textId="76C49656" w:rsidR="00D769F0" w:rsidRDefault="00FB4301" w:rsidP="00F61F9F">
      <w:pPr>
        <w:pStyle w:val="Heading1"/>
        <w:jc w:val="both"/>
      </w:pPr>
      <w:r>
        <w:lastRenderedPageBreak/>
        <w:t>Element 1 -</w:t>
      </w:r>
      <w:r w:rsidR="00866B7B">
        <w:t xml:space="preserve"> Project</w:t>
      </w:r>
      <w:r w:rsidR="00545684" w:rsidRPr="00260277">
        <w:t xml:space="preserve"> </w:t>
      </w:r>
      <w:r w:rsidR="000B7CD5">
        <w:t>P</w:t>
      </w:r>
      <w:r w:rsidR="00545684" w:rsidRPr="00260277">
        <w:t>roposal</w:t>
      </w:r>
    </w:p>
    <w:p w14:paraId="14C88CC6" w14:textId="77777777" w:rsidR="005B5CBC" w:rsidRPr="005B5CBC" w:rsidRDefault="005B5CBC" w:rsidP="00F61F9F">
      <w:pPr>
        <w:spacing w:line="360" w:lineRule="auto"/>
        <w:jc w:val="both"/>
      </w:pPr>
    </w:p>
    <w:p w14:paraId="24BD4B42" w14:textId="1934BF83" w:rsidR="00D769F0" w:rsidRPr="00D769F0" w:rsidRDefault="00FF5B70" w:rsidP="00F61F9F">
      <w:pPr>
        <w:pStyle w:val="Heading2"/>
        <w:jc w:val="both"/>
      </w:pPr>
      <w:r>
        <w:t>My p</w:t>
      </w:r>
      <w:r w:rsidR="00D769F0" w:rsidRPr="00D769F0">
        <w:t xml:space="preserve">roject title: </w:t>
      </w:r>
      <w:r w:rsidR="00930AFB">
        <w:t xml:space="preserve"> </w:t>
      </w:r>
      <w:r w:rsidR="00A838BA">
        <w:t>Dissociative Identity Disorder</w:t>
      </w:r>
    </w:p>
    <w:p w14:paraId="03FD30D3" w14:textId="475F3855" w:rsidR="00715990" w:rsidRPr="00260277" w:rsidRDefault="00715990" w:rsidP="00F61F9F">
      <w:pPr>
        <w:spacing w:line="360" w:lineRule="auto"/>
        <w:jc w:val="both"/>
        <w:rPr>
          <w:rFonts w:ascii="Arial" w:hAnsi="Arial" w:cs="Arial"/>
        </w:rPr>
      </w:pPr>
    </w:p>
    <w:p w14:paraId="40C7BB25" w14:textId="2A665608" w:rsidR="00784670" w:rsidRPr="00A838BA" w:rsidRDefault="00FF5B70" w:rsidP="00F61F9F">
      <w:pPr>
        <w:pStyle w:val="Heading2"/>
        <w:jc w:val="both"/>
        <w:rPr>
          <w:b w:val="0"/>
          <w:bCs w:val="0"/>
          <w:i w:val="0"/>
          <w:iCs/>
        </w:rPr>
      </w:pPr>
      <w:r>
        <w:t>1</w:t>
      </w:r>
      <w:r w:rsidR="00784670" w:rsidRPr="00784670">
        <w:t xml:space="preserve">) </w:t>
      </w:r>
      <w:r w:rsidR="00545684" w:rsidRPr="00784670">
        <w:t>Aim</w:t>
      </w:r>
      <w:r w:rsidR="00784670" w:rsidRPr="00784670">
        <w:t>:</w:t>
      </w:r>
      <w:r w:rsidR="00B933BF">
        <w:t xml:space="preserve"> (</w:t>
      </w:r>
      <w:r w:rsidR="00884AB2">
        <w:t xml:space="preserve">shorter) </w:t>
      </w:r>
      <w:r w:rsidR="00C90500">
        <w:rPr>
          <w:b w:val="0"/>
          <w:bCs w:val="0"/>
          <w:i w:val="0"/>
          <w:iCs/>
          <w:sz w:val="24"/>
          <w:szCs w:val="24"/>
        </w:rPr>
        <w:t>This project aims</w:t>
      </w:r>
      <w:r w:rsidR="00A838BA" w:rsidRPr="003E1C26">
        <w:rPr>
          <w:b w:val="0"/>
          <w:bCs w:val="0"/>
          <w:i w:val="0"/>
          <w:iCs/>
          <w:sz w:val="24"/>
          <w:szCs w:val="24"/>
        </w:rPr>
        <w:t xml:space="preserve"> to illuminate how </w:t>
      </w:r>
      <w:proofErr w:type="gramStart"/>
      <w:r w:rsidR="00A838BA" w:rsidRPr="003E1C26">
        <w:rPr>
          <w:b w:val="0"/>
          <w:bCs w:val="0"/>
          <w:i w:val="0"/>
          <w:iCs/>
          <w:sz w:val="24"/>
          <w:szCs w:val="24"/>
        </w:rPr>
        <w:t>Dissociative Identity Disorder</w:t>
      </w:r>
      <w:proofErr w:type="gramEnd"/>
      <w:r w:rsidR="00A838BA" w:rsidRPr="003E1C26">
        <w:rPr>
          <w:b w:val="0"/>
          <w:bCs w:val="0"/>
          <w:i w:val="0"/>
          <w:iCs/>
          <w:sz w:val="24"/>
          <w:szCs w:val="24"/>
        </w:rPr>
        <w:t xml:space="preserve"> (DID) is conceptualised, diagnosed, and managed </w:t>
      </w:r>
      <w:r w:rsidR="00C90500">
        <w:rPr>
          <w:b w:val="0"/>
          <w:bCs w:val="0"/>
          <w:i w:val="0"/>
          <w:iCs/>
          <w:sz w:val="24"/>
          <w:szCs w:val="24"/>
        </w:rPr>
        <w:t>within</w:t>
      </w:r>
      <w:r w:rsidR="00A838BA" w:rsidRPr="003E1C26">
        <w:rPr>
          <w:b w:val="0"/>
          <w:bCs w:val="0"/>
          <w:i w:val="0"/>
          <w:iCs/>
          <w:sz w:val="24"/>
          <w:szCs w:val="24"/>
        </w:rPr>
        <w:t xml:space="preserve"> contemporary clinical settings, </w:t>
      </w:r>
      <w:r w:rsidR="00C90500">
        <w:rPr>
          <w:b w:val="0"/>
          <w:bCs w:val="0"/>
          <w:i w:val="0"/>
          <w:iCs/>
          <w:sz w:val="24"/>
          <w:szCs w:val="24"/>
        </w:rPr>
        <w:t>to inform</w:t>
      </w:r>
      <w:r w:rsidR="00A838BA" w:rsidRPr="003E1C26">
        <w:rPr>
          <w:b w:val="0"/>
          <w:bCs w:val="0"/>
          <w:i w:val="0"/>
          <w:iCs/>
          <w:sz w:val="24"/>
          <w:szCs w:val="24"/>
        </w:rPr>
        <w:t xml:space="preserve"> evidence-based practice and service, </w:t>
      </w:r>
      <w:r w:rsidR="00C90500">
        <w:rPr>
          <w:b w:val="0"/>
          <w:bCs w:val="0"/>
          <w:i w:val="0"/>
          <w:iCs/>
          <w:sz w:val="24"/>
          <w:szCs w:val="24"/>
        </w:rPr>
        <w:t>to enhance diagnostic accuracy, reduce</w:t>
      </w:r>
      <w:r w:rsidR="00A838BA" w:rsidRPr="003E1C26">
        <w:rPr>
          <w:b w:val="0"/>
          <w:bCs w:val="0"/>
          <w:i w:val="0"/>
          <w:iCs/>
          <w:sz w:val="24"/>
          <w:szCs w:val="24"/>
        </w:rPr>
        <w:t xml:space="preserve"> stigma, and </w:t>
      </w:r>
      <w:r w:rsidR="00C90500">
        <w:rPr>
          <w:b w:val="0"/>
          <w:bCs w:val="0"/>
          <w:i w:val="0"/>
          <w:iCs/>
          <w:sz w:val="24"/>
          <w:szCs w:val="24"/>
        </w:rPr>
        <w:t>inform</w:t>
      </w:r>
      <w:r w:rsidR="00A838BA" w:rsidRPr="003E1C26">
        <w:rPr>
          <w:b w:val="0"/>
          <w:bCs w:val="0"/>
          <w:i w:val="0"/>
          <w:iCs/>
          <w:sz w:val="24"/>
          <w:szCs w:val="24"/>
        </w:rPr>
        <w:t xml:space="preserve"> service design and clinician training</w:t>
      </w:r>
      <w:r w:rsidR="00F74601">
        <w:rPr>
          <w:b w:val="0"/>
          <w:bCs w:val="0"/>
          <w:i w:val="0"/>
          <w:iCs/>
          <w:sz w:val="24"/>
          <w:szCs w:val="24"/>
        </w:rPr>
        <w:t>.</w:t>
      </w:r>
    </w:p>
    <w:p w14:paraId="4C6858D8" w14:textId="77777777" w:rsidR="00784670" w:rsidRPr="00FB4301" w:rsidRDefault="00784670" w:rsidP="00F61F9F">
      <w:pPr>
        <w:spacing w:line="360" w:lineRule="auto"/>
        <w:jc w:val="both"/>
        <w:rPr>
          <w:rFonts w:ascii="Arial" w:hAnsi="Arial" w:cs="Arial"/>
        </w:rPr>
      </w:pPr>
    </w:p>
    <w:p w14:paraId="2B00F95C" w14:textId="47FE63A3" w:rsidR="00545684" w:rsidRDefault="00FF5B70" w:rsidP="00F61F9F">
      <w:pPr>
        <w:pStyle w:val="Heading2"/>
        <w:jc w:val="both"/>
      </w:pPr>
      <w:r>
        <w:t>2</w:t>
      </w:r>
      <w:r w:rsidR="00784670">
        <w:t>) O</w:t>
      </w:r>
      <w:r w:rsidR="00545684" w:rsidRPr="00260277">
        <w:t>bjectives:</w:t>
      </w:r>
    </w:p>
    <w:p w14:paraId="7E9B066E" w14:textId="77777777" w:rsidR="00222015" w:rsidRPr="00222015" w:rsidRDefault="00222015" w:rsidP="00F61F9F">
      <w:pPr>
        <w:spacing w:line="360" w:lineRule="auto"/>
        <w:jc w:val="both"/>
      </w:pPr>
    </w:p>
    <w:p w14:paraId="019844EC" w14:textId="5D480B9C" w:rsidR="00222015" w:rsidRPr="003E1C26" w:rsidRDefault="003E1C26" w:rsidP="00F61F9F">
      <w:pPr>
        <w:pStyle w:val="ListParagraph"/>
        <w:numPr>
          <w:ilvl w:val="0"/>
          <w:numId w:val="2"/>
        </w:numPr>
        <w:spacing w:line="360" w:lineRule="auto"/>
        <w:jc w:val="both"/>
      </w:pPr>
      <w:r>
        <w:rPr>
          <w:rFonts w:ascii="Arial" w:hAnsi="Arial" w:cs="Arial"/>
        </w:rPr>
        <w:t xml:space="preserve">Critically </w:t>
      </w:r>
      <w:r w:rsidR="000B4EC7">
        <w:rPr>
          <w:rFonts w:ascii="Arial" w:hAnsi="Arial" w:cs="Arial"/>
        </w:rPr>
        <w:t>examine</w:t>
      </w:r>
      <w:r>
        <w:rPr>
          <w:rFonts w:ascii="Arial" w:hAnsi="Arial" w:cs="Arial"/>
        </w:rPr>
        <w:t xml:space="preserve"> ICD-11 criteria for DID and their applicability in routine care.</w:t>
      </w:r>
    </w:p>
    <w:p w14:paraId="3DB3506E" w14:textId="1EDA3E87" w:rsidR="00222015" w:rsidRPr="003E1C26" w:rsidRDefault="003E1C26" w:rsidP="00F61F9F">
      <w:pPr>
        <w:pStyle w:val="ListParagraph"/>
        <w:numPr>
          <w:ilvl w:val="0"/>
          <w:numId w:val="2"/>
        </w:numPr>
        <w:spacing w:line="360" w:lineRule="auto"/>
        <w:jc w:val="both"/>
      </w:pPr>
      <w:r>
        <w:rPr>
          <w:rFonts w:ascii="Arial" w:hAnsi="Arial" w:cs="Arial"/>
        </w:rPr>
        <w:t>Explore experiences of clinicians and service users regarding assessment, differential diagnosis, and co-morbidity.</w:t>
      </w:r>
    </w:p>
    <w:p w14:paraId="34486F67" w14:textId="2C0480EF" w:rsidR="00222015" w:rsidRPr="003E1C26" w:rsidRDefault="003E1C26" w:rsidP="00F61F9F">
      <w:pPr>
        <w:pStyle w:val="ListParagraph"/>
        <w:numPr>
          <w:ilvl w:val="0"/>
          <w:numId w:val="2"/>
        </w:numPr>
        <w:spacing w:line="360" w:lineRule="auto"/>
        <w:jc w:val="both"/>
      </w:pPr>
      <w:r>
        <w:rPr>
          <w:rFonts w:ascii="Arial" w:hAnsi="Arial" w:cs="Arial"/>
        </w:rPr>
        <w:t>Identify gaps in care pathways and propose actionable recommendations for assessment, referral, and therapy</w:t>
      </w:r>
      <w:r w:rsidR="00222015">
        <w:rPr>
          <w:rFonts w:ascii="Arial" w:hAnsi="Arial" w:cs="Arial"/>
        </w:rPr>
        <w:t>.</w:t>
      </w:r>
    </w:p>
    <w:p w14:paraId="6218E3C4" w14:textId="3C023666" w:rsidR="003E1C26" w:rsidRPr="00C22185" w:rsidRDefault="00C22185" w:rsidP="00F61F9F">
      <w:pPr>
        <w:pStyle w:val="ListParagraph"/>
        <w:numPr>
          <w:ilvl w:val="0"/>
          <w:numId w:val="2"/>
        </w:numPr>
        <w:spacing w:line="360" w:lineRule="auto"/>
        <w:jc w:val="both"/>
      </w:pPr>
      <w:r>
        <w:rPr>
          <w:rFonts w:ascii="Arial" w:hAnsi="Arial" w:cs="Arial"/>
        </w:rPr>
        <w:t>Take time to summarise what I found in the existing studies on DID</w:t>
      </w:r>
    </w:p>
    <w:p w14:paraId="29D770D5" w14:textId="46740E83" w:rsidR="00C22185" w:rsidRPr="003E1C26" w:rsidRDefault="00C22185" w:rsidP="00F61F9F">
      <w:pPr>
        <w:pStyle w:val="ListParagraph"/>
        <w:numPr>
          <w:ilvl w:val="0"/>
          <w:numId w:val="2"/>
        </w:numPr>
        <w:spacing w:line="360" w:lineRule="auto"/>
        <w:jc w:val="both"/>
      </w:pPr>
      <w:r>
        <w:rPr>
          <w:rFonts w:ascii="Arial" w:hAnsi="Arial" w:cs="Arial"/>
        </w:rPr>
        <w:t>Based on what I’ve seen in the literature, mentioning various therapies could be beneficial for a better understanding of DID.</w:t>
      </w:r>
    </w:p>
    <w:p w14:paraId="4DE92F51" w14:textId="77777777" w:rsidR="00041A5A" w:rsidRPr="00260277" w:rsidRDefault="00041A5A" w:rsidP="00F61F9F">
      <w:pPr>
        <w:spacing w:line="360" w:lineRule="auto"/>
        <w:jc w:val="both"/>
        <w:rPr>
          <w:rFonts w:ascii="Arial" w:hAnsi="Arial" w:cs="Arial"/>
        </w:rPr>
      </w:pPr>
    </w:p>
    <w:p w14:paraId="3AC96963" w14:textId="42E0D23A" w:rsidR="00545684" w:rsidRPr="00260277" w:rsidRDefault="00FF5B70" w:rsidP="00F61F9F">
      <w:pPr>
        <w:pStyle w:val="Heading2"/>
        <w:jc w:val="both"/>
      </w:pPr>
      <w:r>
        <w:t>3</w:t>
      </w:r>
      <w:r w:rsidR="008E5015" w:rsidRPr="00260277">
        <w:t xml:space="preserve">) </w:t>
      </w:r>
      <w:r w:rsidR="00545684" w:rsidRPr="00260277">
        <w:t>Background</w:t>
      </w:r>
      <w:r w:rsidR="00FB4301">
        <w:t>/Rationale</w:t>
      </w:r>
      <w:r w:rsidR="00545684" w:rsidRPr="00260277">
        <w:t>:</w:t>
      </w:r>
    </w:p>
    <w:p w14:paraId="48B3D1A4" w14:textId="77777777" w:rsidR="00041A5A" w:rsidRDefault="00041A5A" w:rsidP="00F61F9F">
      <w:pPr>
        <w:spacing w:line="360" w:lineRule="auto"/>
        <w:jc w:val="both"/>
        <w:rPr>
          <w:rFonts w:ascii="Arial" w:hAnsi="Arial" w:cs="Arial"/>
        </w:rPr>
      </w:pPr>
    </w:p>
    <w:p w14:paraId="38DA5931" w14:textId="1AA2DFCD" w:rsidR="00884AB2" w:rsidRPr="00260277" w:rsidRDefault="00222015" w:rsidP="00F61F9F">
      <w:pPr>
        <w:spacing w:line="360" w:lineRule="auto"/>
        <w:jc w:val="both"/>
        <w:rPr>
          <w:rFonts w:ascii="Arial" w:hAnsi="Arial" w:cs="Arial"/>
        </w:rPr>
      </w:pPr>
      <w:r>
        <w:rPr>
          <w:rFonts w:ascii="Arial" w:hAnsi="Arial" w:cs="Arial"/>
        </w:rPr>
        <w:t>Dissociative Identity Disorder (DID) is a condition that can deeply affect everyday life, yet it is often misunderstood</w:t>
      </w:r>
      <w:r w:rsidR="00313A6F">
        <w:rPr>
          <w:rFonts w:ascii="Arial" w:hAnsi="Arial" w:cs="Arial"/>
        </w:rPr>
        <w:t xml:space="preserve"> </w:t>
      </w:r>
      <w:r w:rsidR="00313A6F" w:rsidRPr="00313A6F">
        <w:rPr>
          <w:rFonts w:ascii="Arial" w:hAnsi="Arial" w:cs="Arial"/>
        </w:rPr>
        <w:t>(Ashikin, 2025)</w:t>
      </w:r>
      <w:r w:rsidR="00313A6F">
        <w:rPr>
          <w:rFonts w:ascii="Arial" w:hAnsi="Arial" w:cs="Arial"/>
        </w:rPr>
        <w:t xml:space="preserve">. </w:t>
      </w:r>
      <w:r>
        <w:rPr>
          <w:rFonts w:ascii="Arial" w:hAnsi="Arial" w:cs="Arial"/>
        </w:rPr>
        <w:t xml:space="preserve"> DID</w:t>
      </w:r>
      <w:r w:rsidR="00313A6F">
        <w:rPr>
          <w:rFonts w:ascii="Arial" w:hAnsi="Arial" w:cs="Arial"/>
        </w:rPr>
        <w:t xml:space="preserve"> is diagnosed in about 1.5% of the population and</w:t>
      </w:r>
      <w:r>
        <w:rPr>
          <w:rFonts w:ascii="Arial" w:hAnsi="Arial" w:cs="Arial"/>
        </w:rPr>
        <w:t xml:space="preserve"> typically stems from early life trauma and presents with shifts in identity</w:t>
      </w:r>
      <w:r w:rsidR="005B5CBC">
        <w:rPr>
          <w:rFonts w:ascii="Arial" w:hAnsi="Arial" w:cs="Arial"/>
        </w:rPr>
        <w:t xml:space="preserve">, memory gaps, and </w:t>
      </w:r>
      <w:r w:rsidR="00C90500">
        <w:rPr>
          <w:rFonts w:ascii="Arial" w:hAnsi="Arial" w:cs="Arial"/>
        </w:rPr>
        <w:t>changes</w:t>
      </w:r>
      <w:r w:rsidR="005B5CBC">
        <w:rPr>
          <w:rFonts w:ascii="Arial" w:hAnsi="Arial" w:cs="Arial"/>
        </w:rPr>
        <w:t xml:space="preserve"> in mood or behaviour</w:t>
      </w:r>
      <w:r w:rsidR="0038613D">
        <w:rPr>
          <w:rFonts w:ascii="Arial" w:hAnsi="Arial" w:cs="Arial"/>
        </w:rPr>
        <w:t xml:space="preserve"> </w:t>
      </w:r>
      <w:r w:rsidR="0038613D" w:rsidRPr="00682A1A">
        <w:rPr>
          <w:rFonts w:ascii="Arial" w:hAnsi="Arial" w:cs="Arial"/>
        </w:rPr>
        <w:t>(Mitra and Jain, 2023)</w:t>
      </w:r>
      <w:r w:rsidR="0038613D">
        <w:rPr>
          <w:rFonts w:ascii="Arial" w:hAnsi="Arial" w:cs="Arial"/>
        </w:rPr>
        <w:t>.</w:t>
      </w:r>
      <w:r w:rsidR="005B5CBC">
        <w:rPr>
          <w:rFonts w:ascii="Arial" w:hAnsi="Arial" w:cs="Arial"/>
        </w:rPr>
        <w:t xml:space="preserve"> For many people, these experiences are painful, confusing and highly stigmatising</w:t>
      </w:r>
      <w:r w:rsidR="00C90500">
        <w:rPr>
          <w:rFonts w:ascii="Arial" w:hAnsi="Arial" w:cs="Arial"/>
        </w:rPr>
        <w:t>.</w:t>
      </w:r>
      <w:r w:rsidR="005B5CBC">
        <w:rPr>
          <w:rFonts w:ascii="Arial" w:hAnsi="Arial" w:cs="Arial"/>
        </w:rPr>
        <w:t xml:space="preserve"> DID can be challenging to diagnose because symptoms overlap with other conditions, and health services may not always have clear, trauma-informed pathways for care</w:t>
      </w:r>
      <w:r w:rsidR="00290706">
        <w:rPr>
          <w:rFonts w:ascii="Arial" w:hAnsi="Arial" w:cs="Arial"/>
        </w:rPr>
        <w:t xml:space="preserve"> </w:t>
      </w:r>
      <w:r w:rsidR="006B3F8D">
        <w:rPr>
          <w:rFonts w:ascii="Arial" w:hAnsi="Arial" w:cs="Arial"/>
        </w:rPr>
        <w:t>(</w:t>
      </w:r>
      <w:r w:rsidR="00290706" w:rsidRPr="0038613D">
        <w:rPr>
          <w:rFonts w:ascii="Arial" w:hAnsi="Arial" w:cs="Arial"/>
        </w:rPr>
        <w:t>Isaksson et al, 2017</w:t>
      </w:r>
      <w:r w:rsidR="00290706">
        <w:rPr>
          <w:rFonts w:ascii="Arial" w:hAnsi="Arial" w:cs="Arial"/>
        </w:rPr>
        <w:t>).</w:t>
      </w:r>
    </w:p>
    <w:p w14:paraId="332E5A12" w14:textId="4FDC3520" w:rsidR="00545684" w:rsidRPr="00260277" w:rsidRDefault="00FF5B70" w:rsidP="00F61F9F">
      <w:pPr>
        <w:pStyle w:val="Heading2"/>
        <w:jc w:val="both"/>
      </w:pPr>
      <w:r>
        <w:lastRenderedPageBreak/>
        <w:t>4</w:t>
      </w:r>
      <w:r w:rsidR="008E5015" w:rsidRPr="00260277">
        <w:t xml:space="preserve">) </w:t>
      </w:r>
      <w:r w:rsidR="00545684" w:rsidRPr="00260277">
        <w:t>Methods:</w:t>
      </w:r>
      <w:r w:rsidR="00B933BF">
        <w:t xml:space="preserve"> (mixed methods)</w:t>
      </w:r>
    </w:p>
    <w:p w14:paraId="7415BFCC" w14:textId="5A34063E" w:rsidR="0061260B" w:rsidRDefault="0061260B" w:rsidP="00F61F9F">
      <w:pPr>
        <w:spacing w:line="360" w:lineRule="auto"/>
        <w:jc w:val="both"/>
        <w:rPr>
          <w:rFonts w:ascii="Arial" w:hAnsi="Arial" w:cs="Arial"/>
        </w:rPr>
      </w:pPr>
    </w:p>
    <w:p w14:paraId="08437629" w14:textId="576A1507" w:rsidR="0061260B" w:rsidRDefault="000B4EC7" w:rsidP="00F61F9F">
      <w:pPr>
        <w:spacing w:line="360" w:lineRule="auto"/>
        <w:jc w:val="both"/>
        <w:rPr>
          <w:rFonts w:ascii="Arial" w:hAnsi="Arial" w:cs="Arial"/>
        </w:rPr>
      </w:pPr>
      <w:r>
        <w:rPr>
          <w:rFonts w:ascii="Arial" w:hAnsi="Arial" w:cs="Arial"/>
        </w:rPr>
        <w:t>This project will employ a mixed methods design, allowing</w:t>
      </w:r>
      <w:r w:rsidR="00295021">
        <w:rPr>
          <w:rFonts w:ascii="Arial" w:hAnsi="Arial" w:cs="Arial"/>
        </w:rPr>
        <w:t xml:space="preserve"> for the simultaneous collection and integration of quantitative and qualitative data to get findings.</w:t>
      </w:r>
    </w:p>
    <w:p w14:paraId="13A50B74" w14:textId="36692338" w:rsidR="00295021" w:rsidRDefault="00295021" w:rsidP="00F61F9F">
      <w:pPr>
        <w:spacing w:line="360" w:lineRule="auto"/>
        <w:jc w:val="both"/>
        <w:rPr>
          <w:rFonts w:ascii="Arial" w:hAnsi="Arial" w:cs="Arial"/>
        </w:rPr>
      </w:pPr>
      <w:r w:rsidRPr="006B3F8D">
        <w:rPr>
          <w:rFonts w:ascii="Arial" w:hAnsi="Arial" w:cs="Arial"/>
          <w:b/>
          <w:bCs/>
        </w:rPr>
        <w:t>Quantitative:</w:t>
      </w:r>
      <w:r>
        <w:rPr>
          <w:rFonts w:ascii="Arial" w:hAnsi="Arial" w:cs="Arial"/>
        </w:rPr>
        <w:t xml:space="preserve"> A focused secondary analysis of published prevalence studies and clinical data will be undertaken to identify patterns of diagnosis, common comorbidities, and service use trends. Descriptive statistics will summarise key indicators and highlight areas of inconsistency</w:t>
      </w:r>
      <w:r w:rsidR="00594AF8">
        <w:rPr>
          <w:rFonts w:ascii="Arial" w:hAnsi="Arial" w:cs="Arial"/>
        </w:rPr>
        <w:t xml:space="preserve"> </w:t>
      </w:r>
      <w:r w:rsidR="00594AF8" w:rsidRPr="00594AF8">
        <w:rPr>
          <w:rFonts w:ascii="Arial" w:hAnsi="Arial" w:cs="Arial"/>
        </w:rPr>
        <w:t>(van et al., 2015)</w:t>
      </w:r>
      <w:r w:rsidR="00594AF8">
        <w:rPr>
          <w:rFonts w:ascii="Arial" w:hAnsi="Arial" w:cs="Arial"/>
        </w:rPr>
        <w:t>.</w:t>
      </w:r>
    </w:p>
    <w:p w14:paraId="6A27AF95" w14:textId="310B81AB" w:rsidR="00594AF8" w:rsidRPr="00594AF8" w:rsidRDefault="00295021" w:rsidP="00F61F9F">
      <w:pPr>
        <w:spacing w:line="360" w:lineRule="auto"/>
        <w:jc w:val="both"/>
        <w:rPr>
          <w:rFonts w:ascii="Arial" w:hAnsi="Arial" w:cs="Arial"/>
        </w:rPr>
      </w:pPr>
      <w:r w:rsidRPr="006B3F8D">
        <w:rPr>
          <w:rFonts w:ascii="Arial" w:hAnsi="Arial" w:cs="Arial"/>
          <w:b/>
          <w:bCs/>
        </w:rPr>
        <w:t>Qualitative:</w:t>
      </w:r>
      <w:r>
        <w:rPr>
          <w:rFonts w:ascii="Arial" w:hAnsi="Arial" w:cs="Arial"/>
        </w:rPr>
        <w:t xml:space="preserve"> Instead of structured interviews, this project will involve a comprehensive review of existing qualitative literature on the experiences of clinicians and individuals with DID. Thematic analysis will be applied to identify recurrent themes and divergent perspectives related to assessment practices, diagnostic challenges, and treatment experiences</w:t>
      </w:r>
      <w:r w:rsidR="00594AF8">
        <w:rPr>
          <w:rFonts w:ascii="Arial" w:hAnsi="Arial" w:cs="Arial"/>
        </w:rPr>
        <w:t xml:space="preserve"> </w:t>
      </w:r>
      <w:r w:rsidR="00594AF8" w:rsidRPr="00594AF8">
        <w:rPr>
          <w:rFonts w:ascii="Arial" w:hAnsi="Arial" w:cs="Arial"/>
        </w:rPr>
        <w:t>(Černis, Freeman and Ehlers, 2020)</w:t>
      </w:r>
      <w:r w:rsidR="00594AF8">
        <w:rPr>
          <w:rFonts w:ascii="Arial" w:hAnsi="Arial" w:cs="Arial"/>
        </w:rPr>
        <w:t>.</w:t>
      </w:r>
    </w:p>
    <w:p w14:paraId="0A744B67" w14:textId="0F87C997" w:rsidR="00295021" w:rsidRPr="00260277" w:rsidRDefault="00295021" w:rsidP="00F61F9F">
      <w:pPr>
        <w:spacing w:line="360" w:lineRule="auto"/>
        <w:jc w:val="both"/>
        <w:rPr>
          <w:rFonts w:ascii="Arial" w:hAnsi="Arial" w:cs="Arial"/>
        </w:rPr>
      </w:pPr>
    </w:p>
    <w:p w14:paraId="232DCC93" w14:textId="44D357EA" w:rsidR="0061260B" w:rsidRDefault="00FF5B70" w:rsidP="00F61F9F">
      <w:pPr>
        <w:pStyle w:val="Heading2"/>
        <w:jc w:val="both"/>
      </w:pPr>
      <w:r>
        <w:t>5</w:t>
      </w:r>
      <w:r w:rsidR="0061260B" w:rsidRPr="00260277">
        <w:t>) Resources</w:t>
      </w:r>
      <w:proofErr w:type="gramStart"/>
      <w:r w:rsidR="00260277">
        <w:t>:</w:t>
      </w:r>
      <w:r w:rsidR="0061260B" w:rsidRPr="00260277">
        <w:t xml:space="preserve"> </w:t>
      </w:r>
      <w:r w:rsidR="00B933BF">
        <w:t xml:space="preserve"> (</w:t>
      </w:r>
      <w:proofErr w:type="gramEnd"/>
      <w:r w:rsidR="00B933BF">
        <w:t xml:space="preserve">what I </w:t>
      </w:r>
      <w:proofErr w:type="gramStart"/>
      <w:r w:rsidR="00B933BF">
        <w:t>used )</w:t>
      </w:r>
      <w:proofErr w:type="gramEnd"/>
    </w:p>
    <w:p w14:paraId="4A81F5BD" w14:textId="77777777" w:rsidR="00A06C76" w:rsidRDefault="00A06C76" w:rsidP="00F61F9F">
      <w:pPr>
        <w:spacing w:line="360" w:lineRule="auto"/>
        <w:jc w:val="both"/>
      </w:pPr>
    </w:p>
    <w:p w14:paraId="5547997C" w14:textId="7CC4B5EB" w:rsidR="00A06C76" w:rsidRDefault="00C90500" w:rsidP="00F61F9F">
      <w:pPr>
        <w:spacing w:line="360" w:lineRule="auto"/>
        <w:jc w:val="both"/>
        <w:rPr>
          <w:rFonts w:ascii="Arial" w:hAnsi="Arial" w:cs="Arial"/>
        </w:rPr>
      </w:pPr>
      <w:r>
        <w:rPr>
          <w:rFonts w:ascii="Arial" w:hAnsi="Arial" w:cs="Arial"/>
        </w:rPr>
        <w:t xml:space="preserve">Use </w:t>
      </w:r>
      <w:r w:rsidR="00A06C76" w:rsidRPr="00A06C76">
        <w:rPr>
          <w:rFonts w:ascii="Arial" w:hAnsi="Arial" w:cs="Arial"/>
        </w:rPr>
        <w:t>Pub</w:t>
      </w:r>
      <w:r w:rsidR="002F0993">
        <w:rPr>
          <w:rFonts w:ascii="Arial" w:hAnsi="Arial" w:cs="Arial"/>
        </w:rPr>
        <w:t>Med</w:t>
      </w:r>
      <w:r w:rsidR="00A06C76" w:rsidRPr="00A06C76">
        <w:rPr>
          <w:rFonts w:ascii="Arial" w:hAnsi="Arial" w:cs="Arial"/>
        </w:rPr>
        <w:t xml:space="preserve"> and Google </w:t>
      </w:r>
      <w:r>
        <w:rPr>
          <w:rFonts w:ascii="Arial" w:hAnsi="Arial" w:cs="Arial"/>
        </w:rPr>
        <w:t>Scholar</w:t>
      </w:r>
      <w:r w:rsidR="00A06C76" w:rsidRPr="00A06C76">
        <w:rPr>
          <w:rFonts w:ascii="Arial" w:hAnsi="Arial" w:cs="Arial"/>
        </w:rPr>
        <w:t xml:space="preserve"> for academic literature and research articles related to DID</w:t>
      </w:r>
      <w:r w:rsidR="00295021">
        <w:rPr>
          <w:rFonts w:ascii="Arial" w:hAnsi="Arial" w:cs="Arial"/>
        </w:rPr>
        <w:t>.</w:t>
      </w:r>
    </w:p>
    <w:p w14:paraId="18450FF3" w14:textId="77777777" w:rsidR="00222015" w:rsidRPr="00260277" w:rsidRDefault="00222015" w:rsidP="00260277">
      <w:pPr>
        <w:rPr>
          <w:rFonts w:ascii="Arial" w:hAnsi="Arial" w:cs="Arial"/>
        </w:rPr>
      </w:pPr>
    </w:p>
    <w:p w14:paraId="0FE77585" w14:textId="45EB88AC" w:rsidR="00545684" w:rsidRPr="00260277" w:rsidRDefault="00FF5B70" w:rsidP="00784670">
      <w:pPr>
        <w:pStyle w:val="Heading2"/>
      </w:pPr>
      <w:r>
        <w:t>6</w:t>
      </w:r>
      <w:r w:rsidR="0061260B" w:rsidRPr="00260277">
        <w:t>) Timescale:</w:t>
      </w:r>
    </w:p>
    <w:tbl>
      <w:tblPr>
        <w:tblStyle w:val="TableGrid"/>
        <w:tblW w:w="13892" w:type="dxa"/>
        <w:tblInd w:w="-1281" w:type="dxa"/>
        <w:tblLook w:val="04A0" w:firstRow="1" w:lastRow="0" w:firstColumn="1" w:lastColumn="0" w:noHBand="0" w:noVBand="1"/>
      </w:tblPr>
      <w:tblGrid>
        <w:gridCol w:w="2217"/>
        <w:gridCol w:w="1753"/>
        <w:gridCol w:w="1842"/>
        <w:gridCol w:w="1843"/>
        <w:gridCol w:w="1701"/>
        <w:gridCol w:w="4536"/>
      </w:tblGrid>
      <w:tr w:rsidR="00C90500" w14:paraId="19BE5A6D" w14:textId="6A20600D" w:rsidTr="00C90500">
        <w:tc>
          <w:tcPr>
            <w:tcW w:w="2217" w:type="dxa"/>
          </w:tcPr>
          <w:p w14:paraId="0BFACEC0" w14:textId="6DB6E067" w:rsidR="00C90500" w:rsidRDefault="00C90500" w:rsidP="00041A5A">
            <w:pPr>
              <w:spacing w:line="360" w:lineRule="auto"/>
              <w:rPr>
                <w:rFonts w:ascii="Arial" w:hAnsi="Arial" w:cs="Arial"/>
              </w:rPr>
            </w:pPr>
            <w:r>
              <w:rPr>
                <w:rFonts w:ascii="Arial" w:hAnsi="Arial" w:cs="Arial"/>
              </w:rPr>
              <w:t>Timescale</w:t>
            </w:r>
          </w:p>
        </w:tc>
        <w:tc>
          <w:tcPr>
            <w:tcW w:w="1753" w:type="dxa"/>
          </w:tcPr>
          <w:p w14:paraId="2FDA4509" w14:textId="15A36C69" w:rsidR="00C90500" w:rsidRDefault="00C90500" w:rsidP="00041A5A">
            <w:pPr>
              <w:spacing w:line="360" w:lineRule="auto"/>
              <w:rPr>
                <w:rFonts w:ascii="Arial" w:hAnsi="Arial" w:cs="Arial"/>
              </w:rPr>
            </w:pPr>
            <w:r>
              <w:rPr>
                <w:rFonts w:ascii="Arial" w:hAnsi="Arial" w:cs="Arial"/>
              </w:rPr>
              <w:t xml:space="preserve">  27/10/2025</w:t>
            </w:r>
          </w:p>
        </w:tc>
        <w:tc>
          <w:tcPr>
            <w:tcW w:w="1842" w:type="dxa"/>
          </w:tcPr>
          <w:p w14:paraId="63974754" w14:textId="57EB898A" w:rsidR="00C90500" w:rsidRDefault="00C90500" w:rsidP="00041A5A">
            <w:pPr>
              <w:spacing w:line="360" w:lineRule="auto"/>
              <w:rPr>
                <w:rFonts w:ascii="Arial" w:hAnsi="Arial" w:cs="Arial"/>
              </w:rPr>
            </w:pPr>
            <w:r>
              <w:rPr>
                <w:rFonts w:ascii="Arial" w:hAnsi="Arial" w:cs="Arial"/>
              </w:rPr>
              <w:t xml:space="preserve">    05/11/2025</w:t>
            </w:r>
          </w:p>
        </w:tc>
        <w:tc>
          <w:tcPr>
            <w:tcW w:w="1843" w:type="dxa"/>
          </w:tcPr>
          <w:p w14:paraId="3D985248" w14:textId="1EEAFC1C" w:rsidR="00C90500" w:rsidRDefault="00C90500" w:rsidP="00C90500">
            <w:pPr>
              <w:spacing w:line="360" w:lineRule="auto"/>
              <w:jc w:val="center"/>
              <w:rPr>
                <w:rFonts w:ascii="Arial" w:hAnsi="Arial" w:cs="Arial"/>
              </w:rPr>
            </w:pPr>
            <w:r>
              <w:rPr>
                <w:rFonts w:ascii="Arial" w:hAnsi="Arial" w:cs="Arial"/>
              </w:rPr>
              <w:t>20/11/2025</w:t>
            </w:r>
          </w:p>
        </w:tc>
        <w:tc>
          <w:tcPr>
            <w:tcW w:w="1701" w:type="dxa"/>
          </w:tcPr>
          <w:p w14:paraId="17997C29" w14:textId="1F8377E3" w:rsidR="00C90500" w:rsidRDefault="00C90500" w:rsidP="00041A5A">
            <w:pPr>
              <w:spacing w:line="360" w:lineRule="auto"/>
              <w:rPr>
                <w:rFonts w:ascii="Arial" w:hAnsi="Arial" w:cs="Arial"/>
              </w:rPr>
            </w:pPr>
            <w:r>
              <w:rPr>
                <w:rFonts w:ascii="Arial" w:hAnsi="Arial" w:cs="Arial"/>
              </w:rPr>
              <w:t xml:space="preserve">  15/12/2025</w:t>
            </w:r>
          </w:p>
        </w:tc>
        <w:tc>
          <w:tcPr>
            <w:tcW w:w="4536" w:type="dxa"/>
          </w:tcPr>
          <w:p w14:paraId="7711D10C" w14:textId="0E7B8322" w:rsidR="00C90500" w:rsidRDefault="00C90500" w:rsidP="00041A5A">
            <w:pPr>
              <w:spacing w:line="360" w:lineRule="auto"/>
              <w:rPr>
                <w:rFonts w:ascii="Arial" w:hAnsi="Arial" w:cs="Arial"/>
              </w:rPr>
            </w:pPr>
            <w:r>
              <w:rPr>
                <w:rFonts w:ascii="Arial" w:hAnsi="Arial" w:cs="Arial"/>
              </w:rPr>
              <w:t xml:space="preserve">       15/01/2026</w:t>
            </w:r>
          </w:p>
        </w:tc>
      </w:tr>
      <w:tr w:rsidR="00C90500" w14:paraId="3CFCE880" w14:textId="018DC302" w:rsidTr="00C90500">
        <w:trPr>
          <w:trHeight w:val="846"/>
        </w:trPr>
        <w:tc>
          <w:tcPr>
            <w:tcW w:w="2217" w:type="dxa"/>
          </w:tcPr>
          <w:p w14:paraId="36D6F79E" w14:textId="0ECBFDDC" w:rsidR="00C90500" w:rsidRDefault="00C90500" w:rsidP="001E49E1">
            <w:pPr>
              <w:spacing w:line="360" w:lineRule="auto"/>
              <w:jc w:val="center"/>
              <w:rPr>
                <w:rFonts w:ascii="Arial" w:hAnsi="Arial" w:cs="Arial"/>
              </w:rPr>
            </w:pPr>
            <w:r>
              <w:rPr>
                <w:rFonts w:ascii="Arial" w:hAnsi="Arial" w:cs="Arial"/>
              </w:rPr>
              <w:t>Chapter 1:</w:t>
            </w:r>
          </w:p>
          <w:p w14:paraId="369FD00E" w14:textId="112D9EEF" w:rsidR="00C90500" w:rsidRDefault="00C90500" w:rsidP="001E49E1">
            <w:pPr>
              <w:spacing w:line="360" w:lineRule="auto"/>
              <w:jc w:val="center"/>
              <w:rPr>
                <w:rFonts w:ascii="Arial" w:hAnsi="Arial" w:cs="Arial"/>
              </w:rPr>
            </w:pPr>
            <w:r>
              <w:rPr>
                <w:rFonts w:ascii="Arial" w:hAnsi="Arial" w:cs="Arial"/>
              </w:rPr>
              <w:t>Introduction</w:t>
            </w:r>
          </w:p>
        </w:tc>
        <w:tc>
          <w:tcPr>
            <w:tcW w:w="1753" w:type="dxa"/>
            <w:shd w:val="clear" w:color="auto" w:fill="8EAADB" w:themeFill="accent1" w:themeFillTint="99"/>
          </w:tcPr>
          <w:p w14:paraId="4039D160" w14:textId="77777777" w:rsidR="00C90500" w:rsidRPr="001E49E1" w:rsidRDefault="00C90500" w:rsidP="00AF6FC6">
            <w:pPr>
              <w:spacing w:line="360" w:lineRule="auto"/>
              <w:jc w:val="center"/>
              <w:rPr>
                <w:rFonts w:ascii="Arial" w:hAnsi="Arial" w:cs="Arial"/>
                <w:color w:val="4472C4" w:themeColor="accent1"/>
              </w:rPr>
            </w:pPr>
          </w:p>
          <w:p w14:paraId="412CBA00" w14:textId="77777777" w:rsidR="00C90500" w:rsidRDefault="00C90500" w:rsidP="00AF6FC6">
            <w:pPr>
              <w:spacing w:line="360" w:lineRule="auto"/>
              <w:jc w:val="center"/>
              <w:rPr>
                <w:rFonts w:ascii="Arial" w:hAnsi="Arial" w:cs="Arial"/>
              </w:rPr>
            </w:pPr>
          </w:p>
          <w:p w14:paraId="2BFD755D" w14:textId="0B9DCFCE" w:rsidR="00C90500" w:rsidRDefault="00C90500" w:rsidP="001E49E1">
            <w:pPr>
              <w:spacing w:line="360" w:lineRule="auto"/>
              <w:jc w:val="center"/>
              <w:rPr>
                <w:rFonts w:ascii="Arial" w:hAnsi="Arial" w:cs="Arial"/>
              </w:rPr>
            </w:pPr>
          </w:p>
        </w:tc>
        <w:tc>
          <w:tcPr>
            <w:tcW w:w="1842" w:type="dxa"/>
          </w:tcPr>
          <w:p w14:paraId="1BFC3EE4" w14:textId="77777777" w:rsidR="00C90500" w:rsidRDefault="00C90500" w:rsidP="00041A5A">
            <w:pPr>
              <w:spacing w:line="360" w:lineRule="auto"/>
              <w:rPr>
                <w:rFonts w:ascii="Arial" w:hAnsi="Arial" w:cs="Arial"/>
              </w:rPr>
            </w:pPr>
          </w:p>
          <w:p w14:paraId="5EE9AFA9" w14:textId="77777777" w:rsidR="00C90500" w:rsidRDefault="00C90500" w:rsidP="0048799D">
            <w:pPr>
              <w:spacing w:line="360" w:lineRule="auto"/>
              <w:jc w:val="center"/>
              <w:rPr>
                <w:rFonts w:ascii="Arial" w:hAnsi="Arial" w:cs="Arial"/>
              </w:rPr>
            </w:pPr>
          </w:p>
          <w:p w14:paraId="358C472E" w14:textId="01460CE5" w:rsidR="00C90500" w:rsidRDefault="00C90500" w:rsidP="0048799D">
            <w:pPr>
              <w:spacing w:line="360" w:lineRule="auto"/>
              <w:jc w:val="center"/>
              <w:rPr>
                <w:rFonts w:ascii="Arial" w:hAnsi="Arial" w:cs="Arial"/>
              </w:rPr>
            </w:pPr>
          </w:p>
        </w:tc>
        <w:tc>
          <w:tcPr>
            <w:tcW w:w="1843" w:type="dxa"/>
          </w:tcPr>
          <w:p w14:paraId="1070914A" w14:textId="77777777" w:rsidR="00C90500" w:rsidRDefault="00C90500" w:rsidP="00041A5A">
            <w:pPr>
              <w:spacing w:line="360" w:lineRule="auto"/>
              <w:rPr>
                <w:rFonts w:ascii="Arial" w:hAnsi="Arial" w:cs="Arial"/>
              </w:rPr>
            </w:pPr>
          </w:p>
          <w:p w14:paraId="619373BE" w14:textId="776954AD" w:rsidR="00C90500" w:rsidRDefault="00C90500" w:rsidP="0048799D">
            <w:pPr>
              <w:spacing w:line="360" w:lineRule="auto"/>
              <w:jc w:val="center"/>
              <w:rPr>
                <w:rFonts w:ascii="Arial" w:hAnsi="Arial" w:cs="Arial"/>
              </w:rPr>
            </w:pPr>
          </w:p>
        </w:tc>
        <w:tc>
          <w:tcPr>
            <w:tcW w:w="1701" w:type="dxa"/>
          </w:tcPr>
          <w:p w14:paraId="385624C9" w14:textId="77777777" w:rsidR="00C90500" w:rsidRDefault="00C90500" w:rsidP="0048799D">
            <w:pPr>
              <w:spacing w:line="360" w:lineRule="auto"/>
              <w:jc w:val="center"/>
              <w:rPr>
                <w:rFonts w:ascii="Arial" w:hAnsi="Arial" w:cs="Arial"/>
              </w:rPr>
            </w:pPr>
          </w:p>
          <w:p w14:paraId="52B2E391" w14:textId="77777777" w:rsidR="00C90500" w:rsidRDefault="00C90500" w:rsidP="0048799D">
            <w:pPr>
              <w:spacing w:line="360" w:lineRule="auto"/>
              <w:jc w:val="center"/>
              <w:rPr>
                <w:rFonts w:ascii="Arial" w:hAnsi="Arial" w:cs="Arial"/>
              </w:rPr>
            </w:pPr>
          </w:p>
          <w:p w14:paraId="70CC3D87" w14:textId="1EE2667D" w:rsidR="00C90500" w:rsidRDefault="00C90500" w:rsidP="0048799D">
            <w:pPr>
              <w:spacing w:line="360" w:lineRule="auto"/>
              <w:jc w:val="center"/>
              <w:rPr>
                <w:rFonts w:ascii="Arial" w:hAnsi="Arial" w:cs="Arial"/>
              </w:rPr>
            </w:pPr>
          </w:p>
        </w:tc>
        <w:tc>
          <w:tcPr>
            <w:tcW w:w="4536" w:type="dxa"/>
          </w:tcPr>
          <w:p w14:paraId="367ECAC4" w14:textId="77777777" w:rsidR="00C90500" w:rsidRDefault="00C90500" w:rsidP="0048799D">
            <w:pPr>
              <w:spacing w:line="360" w:lineRule="auto"/>
              <w:jc w:val="center"/>
              <w:rPr>
                <w:rFonts w:ascii="Arial" w:hAnsi="Arial" w:cs="Arial"/>
              </w:rPr>
            </w:pPr>
          </w:p>
        </w:tc>
      </w:tr>
      <w:tr w:rsidR="00C90500" w14:paraId="6EA611E5" w14:textId="39358D08" w:rsidTr="00C90500">
        <w:trPr>
          <w:trHeight w:val="849"/>
        </w:trPr>
        <w:tc>
          <w:tcPr>
            <w:tcW w:w="2217" w:type="dxa"/>
          </w:tcPr>
          <w:p w14:paraId="409CD573" w14:textId="14F99C2D" w:rsidR="00C90500" w:rsidRDefault="00C90500" w:rsidP="001E49E1">
            <w:pPr>
              <w:spacing w:line="360" w:lineRule="auto"/>
              <w:jc w:val="center"/>
              <w:rPr>
                <w:rFonts w:ascii="Arial" w:hAnsi="Arial" w:cs="Arial"/>
              </w:rPr>
            </w:pPr>
            <w:r>
              <w:rPr>
                <w:rFonts w:ascii="Arial" w:hAnsi="Arial" w:cs="Arial"/>
              </w:rPr>
              <w:t>Chapter 2:</w:t>
            </w:r>
          </w:p>
          <w:p w14:paraId="53D88C1A" w14:textId="77777777" w:rsidR="00C90500" w:rsidRDefault="00C90500" w:rsidP="001E49E1">
            <w:pPr>
              <w:spacing w:line="360" w:lineRule="auto"/>
              <w:jc w:val="center"/>
              <w:rPr>
                <w:rFonts w:ascii="Arial" w:hAnsi="Arial" w:cs="Arial"/>
              </w:rPr>
            </w:pPr>
            <w:r>
              <w:rPr>
                <w:rFonts w:ascii="Arial" w:hAnsi="Arial" w:cs="Arial"/>
              </w:rPr>
              <w:t>Background</w:t>
            </w:r>
          </w:p>
          <w:p w14:paraId="4D70452D" w14:textId="3EE054BA" w:rsidR="00C90500" w:rsidRPr="001E49E1" w:rsidRDefault="00C90500" w:rsidP="001E49E1">
            <w:pPr>
              <w:spacing w:line="360" w:lineRule="auto"/>
              <w:jc w:val="center"/>
              <w:rPr>
                <w:rFonts w:ascii="Arial" w:hAnsi="Arial" w:cs="Arial"/>
                <w:sz w:val="20"/>
                <w:szCs w:val="20"/>
              </w:rPr>
            </w:pPr>
          </w:p>
        </w:tc>
        <w:tc>
          <w:tcPr>
            <w:tcW w:w="1753" w:type="dxa"/>
          </w:tcPr>
          <w:p w14:paraId="671A9E8B" w14:textId="6482DE7A" w:rsidR="00C90500" w:rsidRDefault="00C90500" w:rsidP="001E49E1">
            <w:pPr>
              <w:spacing w:line="360" w:lineRule="auto"/>
              <w:rPr>
                <w:rFonts w:ascii="Arial" w:hAnsi="Arial" w:cs="Arial"/>
              </w:rPr>
            </w:pPr>
          </w:p>
        </w:tc>
        <w:tc>
          <w:tcPr>
            <w:tcW w:w="1842" w:type="dxa"/>
            <w:shd w:val="clear" w:color="auto" w:fill="8EAADB" w:themeFill="accent1" w:themeFillTint="99"/>
          </w:tcPr>
          <w:p w14:paraId="34F6AF8B" w14:textId="77777777" w:rsidR="00C90500" w:rsidRDefault="00C90500" w:rsidP="0048799D">
            <w:pPr>
              <w:spacing w:line="360" w:lineRule="auto"/>
              <w:jc w:val="center"/>
              <w:rPr>
                <w:rFonts w:ascii="Arial" w:hAnsi="Arial" w:cs="Arial"/>
              </w:rPr>
            </w:pPr>
          </w:p>
          <w:p w14:paraId="03413A7A" w14:textId="6E828F2A" w:rsidR="00C90500" w:rsidRDefault="00C90500" w:rsidP="0048799D">
            <w:pPr>
              <w:spacing w:line="360" w:lineRule="auto"/>
              <w:jc w:val="center"/>
              <w:rPr>
                <w:rFonts w:ascii="Arial" w:hAnsi="Arial" w:cs="Arial"/>
              </w:rPr>
            </w:pPr>
          </w:p>
        </w:tc>
        <w:tc>
          <w:tcPr>
            <w:tcW w:w="1843" w:type="dxa"/>
          </w:tcPr>
          <w:p w14:paraId="12A78953" w14:textId="77777777" w:rsidR="00C90500" w:rsidRDefault="00C90500" w:rsidP="00041A5A">
            <w:pPr>
              <w:spacing w:line="360" w:lineRule="auto"/>
              <w:rPr>
                <w:rFonts w:ascii="Arial" w:hAnsi="Arial" w:cs="Arial"/>
              </w:rPr>
            </w:pPr>
          </w:p>
          <w:p w14:paraId="687ED2DA" w14:textId="77777777" w:rsidR="00C90500" w:rsidRDefault="00C90500" w:rsidP="0048799D">
            <w:pPr>
              <w:spacing w:line="360" w:lineRule="auto"/>
              <w:jc w:val="center"/>
              <w:rPr>
                <w:rFonts w:ascii="Arial" w:hAnsi="Arial" w:cs="Arial"/>
              </w:rPr>
            </w:pPr>
          </w:p>
          <w:p w14:paraId="786D1716" w14:textId="6804F5A9" w:rsidR="00C90500" w:rsidRDefault="00C90500" w:rsidP="0048799D">
            <w:pPr>
              <w:spacing w:line="360" w:lineRule="auto"/>
              <w:jc w:val="center"/>
              <w:rPr>
                <w:rFonts w:ascii="Arial" w:hAnsi="Arial" w:cs="Arial"/>
              </w:rPr>
            </w:pPr>
          </w:p>
        </w:tc>
        <w:tc>
          <w:tcPr>
            <w:tcW w:w="1701" w:type="dxa"/>
          </w:tcPr>
          <w:p w14:paraId="0C1B8CC0" w14:textId="21514A1C" w:rsidR="00C90500" w:rsidRDefault="00C90500" w:rsidP="0048799D">
            <w:pPr>
              <w:spacing w:line="360" w:lineRule="auto"/>
              <w:jc w:val="center"/>
              <w:rPr>
                <w:rFonts w:ascii="Arial" w:hAnsi="Arial" w:cs="Arial"/>
              </w:rPr>
            </w:pPr>
          </w:p>
        </w:tc>
        <w:tc>
          <w:tcPr>
            <w:tcW w:w="4536" w:type="dxa"/>
          </w:tcPr>
          <w:p w14:paraId="56704A51" w14:textId="77777777" w:rsidR="00C90500" w:rsidRDefault="00C90500" w:rsidP="0048799D">
            <w:pPr>
              <w:spacing w:line="360" w:lineRule="auto"/>
              <w:jc w:val="center"/>
              <w:rPr>
                <w:rFonts w:ascii="Arial" w:hAnsi="Arial" w:cs="Arial"/>
              </w:rPr>
            </w:pPr>
          </w:p>
        </w:tc>
      </w:tr>
      <w:tr w:rsidR="00C90500" w14:paraId="66414847" w14:textId="2CDFDA2C" w:rsidTr="00C90500">
        <w:trPr>
          <w:trHeight w:val="1166"/>
        </w:trPr>
        <w:tc>
          <w:tcPr>
            <w:tcW w:w="2217" w:type="dxa"/>
          </w:tcPr>
          <w:p w14:paraId="0422593B" w14:textId="77777777" w:rsidR="00C90500" w:rsidRDefault="00C90500" w:rsidP="003C044E">
            <w:pPr>
              <w:spacing w:line="360" w:lineRule="auto"/>
              <w:jc w:val="center"/>
              <w:rPr>
                <w:rFonts w:ascii="Arial" w:hAnsi="Arial" w:cs="Arial"/>
              </w:rPr>
            </w:pPr>
            <w:r>
              <w:rPr>
                <w:rFonts w:ascii="Arial" w:hAnsi="Arial" w:cs="Arial"/>
              </w:rPr>
              <w:t>Chapter 3:</w:t>
            </w:r>
          </w:p>
          <w:p w14:paraId="74095E52" w14:textId="32B1867F" w:rsidR="00C90500" w:rsidRPr="001E49E1" w:rsidRDefault="00C90500" w:rsidP="001E49E1">
            <w:pPr>
              <w:spacing w:line="360" w:lineRule="auto"/>
              <w:jc w:val="center"/>
              <w:rPr>
                <w:rFonts w:ascii="Arial" w:hAnsi="Arial" w:cs="Arial"/>
              </w:rPr>
            </w:pPr>
            <w:r>
              <w:rPr>
                <w:rFonts w:ascii="Arial" w:hAnsi="Arial" w:cs="Arial"/>
              </w:rPr>
              <w:t>Methods</w:t>
            </w:r>
          </w:p>
        </w:tc>
        <w:tc>
          <w:tcPr>
            <w:tcW w:w="1753" w:type="dxa"/>
          </w:tcPr>
          <w:p w14:paraId="2E75B203" w14:textId="77777777" w:rsidR="00C90500" w:rsidRDefault="00C90500" w:rsidP="0048799D">
            <w:pPr>
              <w:spacing w:line="360" w:lineRule="auto"/>
              <w:rPr>
                <w:rFonts w:ascii="Arial" w:hAnsi="Arial" w:cs="Arial"/>
              </w:rPr>
            </w:pPr>
            <w:r>
              <w:rPr>
                <w:rFonts w:ascii="Arial" w:hAnsi="Arial" w:cs="Arial"/>
              </w:rPr>
              <w:t xml:space="preserve">       </w:t>
            </w:r>
          </w:p>
          <w:p w14:paraId="267471CB" w14:textId="6D243433" w:rsidR="00C90500" w:rsidRDefault="00C90500" w:rsidP="0048799D">
            <w:pPr>
              <w:spacing w:line="360" w:lineRule="auto"/>
              <w:jc w:val="center"/>
              <w:rPr>
                <w:rFonts w:ascii="Arial" w:hAnsi="Arial" w:cs="Arial"/>
              </w:rPr>
            </w:pPr>
          </w:p>
        </w:tc>
        <w:tc>
          <w:tcPr>
            <w:tcW w:w="1842" w:type="dxa"/>
          </w:tcPr>
          <w:p w14:paraId="06CA1CBA" w14:textId="77777777" w:rsidR="00C90500" w:rsidRDefault="00C90500" w:rsidP="0048799D">
            <w:pPr>
              <w:spacing w:line="360" w:lineRule="auto"/>
              <w:jc w:val="center"/>
              <w:rPr>
                <w:rFonts w:ascii="Arial" w:hAnsi="Arial" w:cs="Arial"/>
              </w:rPr>
            </w:pPr>
          </w:p>
          <w:p w14:paraId="5C3E31EA" w14:textId="7D2E1D3A" w:rsidR="00C90500" w:rsidRDefault="00C90500" w:rsidP="0048799D">
            <w:pPr>
              <w:spacing w:line="360" w:lineRule="auto"/>
              <w:jc w:val="center"/>
              <w:rPr>
                <w:rFonts w:ascii="Arial" w:hAnsi="Arial" w:cs="Arial"/>
              </w:rPr>
            </w:pPr>
          </w:p>
        </w:tc>
        <w:tc>
          <w:tcPr>
            <w:tcW w:w="1843" w:type="dxa"/>
            <w:shd w:val="clear" w:color="auto" w:fill="8EAADB" w:themeFill="accent1" w:themeFillTint="99"/>
          </w:tcPr>
          <w:p w14:paraId="590DCE8D" w14:textId="207D2CD8" w:rsidR="00C90500" w:rsidRDefault="00C90500" w:rsidP="001E49E1">
            <w:pPr>
              <w:spacing w:line="360" w:lineRule="auto"/>
              <w:rPr>
                <w:rFonts w:ascii="Arial" w:hAnsi="Arial" w:cs="Arial"/>
              </w:rPr>
            </w:pPr>
            <w:r>
              <w:rPr>
                <w:rFonts w:ascii="Arial" w:hAnsi="Arial" w:cs="Arial"/>
              </w:rPr>
              <w:t xml:space="preserve"> </w:t>
            </w:r>
          </w:p>
        </w:tc>
        <w:tc>
          <w:tcPr>
            <w:tcW w:w="1701" w:type="dxa"/>
          </w:tcPr>
          <w:p w14:paraId="50F7A7C7" w14:textId="77777777" w:rsidR="00C90500" w:rsidRDefault="00C90500" w:rsidP="003C044E">
            <w:pPr>
              <w:spacing w:line="360" w:lineRule="auto"/>
              <w:jc w:val="center"/>
              <w:rPr>
                <w:rFonts w:ascii="Arial" w:hAnsi="Arial" w:cs="Arial"/>
              </w:rPr>
            </w:pPr>
          </w:p>
          <w:p w14:paraId="01B9CA52" w14:textId="20F38BBB" w:rsidR="00C90500" w:rsidRDefault="00C90500" w:rsidP="003C044E">
            <w:pPr>
              <w:spacing w:line="360" w:lineRule="auto"/>
              <w:jc w:val="center"/>
              <w:rPr>
                <w:rFonts w:ascii="Arial" w:hAnsi="Arial" w:cs="Arial"/>
              </w:rPr>
            </w:pPr>
          </w:p>
        </w:tc>
        <w:tc>
          <w:tcPr>
            <w:tcW w:w="4536" w:type="dxa"/>
          </w:tcPr>
          <w:p w14:paraId="22C18E2C" w14:textId="77777777" w:rsidR="00C90500" w:rsidRDefault="00C90500" w:rsidP="003C044E">
            <w:pPr>
              <w:spacing w:line="360" w:lineRule="auto"/>
              <w:jc w:val="center"/>
              <w:rPr>
                <w:rFonts w:ascii="Arial" w:hAnsi="Arial" w:cs="Arial"/>
              </w:rPr>
            </w:pPr>
          </w:p>
        </w:tc>
      </w:tr>
      <w:tr w:rsidR="00C90500" w14:paraId="3047761F" w14:textId="7677ECB2" w:rsidTr="00C90500">
        <w:trPr>
          <w:trHeight w:val="1335"/>
        </w:trPr>
        <w:tc>
          <w:tcPr>
            <w:tcW w:w="2217" w:type="dxa"/>
          </w:tcPr>
          <w:p w14:paraId="7ACDA1F9" w14:textId="77777777" w:rsidR="00C90500" w:rsidRDefault="00C90500" w:rsidP="003C044E">
            <w:pPr>
              <w:spacing w:line="360" w:lineRule="auto"/>
              <w:jc w:val="center"/>
              <w:rPr>
                <w:rFonts w:ascii="Arial" w:hAnsi="Arial" w:cs="Arial"/>
              </w:rPr>
            </w:pPr>
            <w:r>
              <w:rPr>
                <w:rFonts w:ascii="Arial" w:hAnsi="Arial" w:cs="Arial"/>
              </w:rPr>
              <w:lastRenderedPageBreak/>
              <w:t>Chapter 4:</w:t>
            </w:r>
          </w:p>
          <w:p w14:paraId="717EB5AA" w14:textId="7CC1CC94" w:rsidR="00C90500" w:rsidRPr="001E49E1" w:rsidRDefault="00C90500" w:rsidP="001E49E1">
            <w:pPr>
              <w:spacing w:line="360" w:lineRule="auto"/>
              <w:jc w:val="center"/>
              <w:rPr>
                <w:rFonts w:ascii="Arial" w:hAnsi="Arial" w:cs="Arial"/>
              </w:rPr>
            </w:pPr>
            <w:r>
              <w:rPr>
                <w:rFonts w:ascii="Arial" w:hAnsi="Arial" w:cs="Arial"/>
              </w:rPr>
              <w:t>Results and Discussions</w:t>
            </w:r>
          </w:p>
        </w:tc>
        <w:tc>
          <w:tcPr>
            <w:tcW w:w="1753" w:type="dxa"/>
          </w:tcPr>
          <w:p w14:paraId="38ADF9A4" w14:textId="77777777" w:rsidR="00C90500" w:rsidRDefault="00C90500" w:rsidP="00367A30">
            <w:pPr>
              <w:spacing w:line="360" w:lineRule="auto"/>
              <w:jc w:val="center"/>
              <w:rPr>
                <w:rFonts w:ascii="Arial" w:hAnsi="Arial" w:cs="Arial"/>
              </w:rPr>
            </w:pPr>
          </w:p>
          <w:p w14:paraId="250C2DDA" w14:textId="2EC70252" w:rsidR="00C90500" w:rsidRDefault="00C90500" w:rsidP="001E49E1">
            <w:pPr>
              <w:spacing w:line="360" w:lineRule="auto"/>
              <w:rPr>
                <w:rFonts w:ascii="Arial" w:hAnsi="Arial" w:cs="Arial"/>
              </w:rPr>
            </w:pPr>
          </w:p>
        </w:tc>
        <w:tc>
          <w:tcPr>
            <w:tcW w:w="1842" w:type="dxa"/>
          </w:tcPr>
          <w:p w14:paraId="5F47B7AB" w14:textId="77777777" w:rsidR="00C90500" w:rsidRDefault="00C90500" w:rsidP="00041A5A">
            <w:pPr>
              <w:spacing w:line="360" w:lineRule="auto"/>
              <w:rPr>
                <w:rFonts w:ascii="Arial" w:hAnsi="Arial" w:cs="Arial"/>
              </w:rPr>
            </w:pPr>
          </w:p>
        </w:tc>
        <w:tc>
          <w:tcPr>
            <w:tcW w:w="1843" w:type="dxa"/>
          </w:tcPr>
          <w:p w14:paraId="5D5E1328" w14:textId="77777777" w:rsidR="00C90500" w:rsidRDefault="00C90500" w:rsidP="00041A5A">
            <w:pPr>
              <w:spacing w:line="360" w:lineRule="auto"/>
              <w:rPr>
                <w:rFonts w:ascii="Arial" w:hAnsi="Arial" w:cs="Arial"/>
              </w:rPr>
            </w:pPr>
          </w:p>
        </w:tc>
        <w:tc>
          <w:tcPr>
            <w:tcW w:w="1701" w:type="dxa"/>
            <w:shd w:val="clear" w:color="auto" w:fill="8EAADB" w:themeFill="accent1" w:themeFillTint="99"/>
          </w:tcPr>
          <w:p w14:paraId="7D11BEEB" w14:textId="77777777" w:rsidR="00C90500" w:rsidRDefault="00C90500" w:rsidP="00041A5A">
            <w:pPr>
              <w:spacing w:line="360" w:lineRule="auto"/>
              <w:rPr>
                <w:rFonts w:ascii="Arial" w:hAnsi="Arial" w:cs="Arial"/>
              </w:rPr>
            </w:pPr>
          </w:p>
        </w:tc>
        <w:tc>
          <w:tcPr>
            <w:tcW w:w="4536" w:type="dxa"/>
          </w:tcPr>
          <w:p w14:paraId="71C06A23" w14:textId="77777777" w:rsidR="00C90500" w:rsidRDefault="00C90500" w:rsidP="00041A5A">
            <w:pPr>
              <w:spacing w:line="360" w:lineRule="auto"/>
              <w:rPr>
                <w:rFonts w:ascii="Arial" w:hAnsi="Arial" w:cs="Arial"/>
              </w:rPr>
            </w:pPr>
          </w:p>
        </w:tc>
      </w:tr>
      <w:tr w:rsidR="00C90500" w14:paraId="228A3FA2" w14:textId="7DB4BC1E" w:rsidTr="00C90500">
        <w:trPr>
          <w:trHeight w:val="1335"/>
        </w:trPr>
        <w:tc>
          <w:tcPr>
            <w:tcW w:w="2217" w:type="dxa"/>
          </w:tcPr>
          <w:p w14:paraId="48002A43" w14:textId="77777777" w:rsidR="00C90500" w:rsidRDefault="00C90500" w:rsidP="003C044E">
            <w:pPr>
              <w:spacing w:line="360" w:lineRule="auto"/>
              <w:jc w:val="center"/>
              <w:rPr>
                <w:rFonts w:ascii="Arial" w:hAnsi="Arial" w:cs="Arial"/>
              </w:rPr>
            </w:pPr>
            <w:r>
              <w:rPr>
                <w:rFonts w:ascii="Arial" w:hAnsi="Arial" w:cs="Arial"/>
              </w:rPr>
              <w:t>Chapter 5:</w:t>
            </w:r>
          </w:p>
          <w:p w14:paraId="035DA6A1" w14:textId="6A2DDE9B" w:rsidR="00C90500" w:rsidRPr="001E49E1" w:rsidRDefault="00C90500" w:rsidP="001E49E1">
            <w:pPr>
              <w:spacing w:line="360" w:lineRule="auto"/>
              <w:jc w:val="center"/>
              <w:rPr>
                <w:rFonts w:ascii="Arial" w:hAnsi="Arial" w:cs="Arial"/>
              </w:rPr>
            </w:pPr>
            <w:r>
              <w:rPr>
                <w:rFonts w:ascii="Arial" w:hAnsi="Arial" w:cs="Arial"/>
              </w:rPr>
              <w:t>Recommendations and Conclusion</w:t>
            </w:r>
          </w:p>
        </w:tc>
        <w:tc>
          <w:tcPr>
            <w:tcW w:w="1753" w:type="dxa"/>
          </w:tcPr>
          <w:p w14:paraId="3BC19208" w14:textId="77777777" w:rsidR="00C90500" w:rsidRDefault="00C90500" w:rsidP="00367A30">
            <w:pPr>
              <w:spacing w:line="360" w:lineRule="auto"/>
              <w:jc w:val="center"/>
              <w:rPr>
                <w:rFonts w:ascii="Arial" w:hAnsi="Arial" w:cs="Arial"/>
              </w:rPr>
            </w:pPr>
          </w:p>
          <w:p w14:paraId="3ACE112E" w14:textId="2614F141" w:rsidR="00C90500" w:rsidRDefault="00C90500" w:rsidP="00367A30">
            <w:pPr>
              <w:spacing w:line="360" w:lineRule="auto"/>
              <w:jc w:val="center"/>
              <w:rPr>
                <w:rFonts w:ascii="Arial" w:hAnsi="Arial" w:cs="Arial"/>
              </w:rPr>
            </w:pPr>
          </w:p>
        </w:tc>
        <w:tc>
          <w:tcPr>
            <w:tcW w:w="1842" w:type="dxa"/>
          </w:tcPr>
          <w:p w14:paraId="5C3DC715" w14:textId="77777777" w:rsidR="00C90500" w:rsidRDefault="00C90500" w:rsidP="00041A5A">
            <w:pPr>
              <w:spacing w:line="360" w:lineRule="auto"/>
              <w:rPr>
                <w:rFonts w:ascii="Arial" w:hAnsi="Arial" w:cs="Arial"/>
              </w:rPr>
            </w:pPr>
          </w:p>
          <w:p w14:paraId="0E75EF60" w14:textId="77F029C0" w:rsidR="00C90500" w:rsidRDefault="00C90500" w:rsidP="003C044E">
            <w:pPr>
              <w:spacing w:line="360" w:lineRule="auto"/>
              <w:jc w:val="center"/>
              <w:rPr>
                <w:rFonts w:ascii="Arial" w:hAnsi="Arial" w:cs="Arial"/>
              </w:rPr>
            </w:pPr>
          </w:p>
        </w:tc>
        <w:tc>
          <w:tcPr>
            <w:tcW w:w="1843" w:type="dxa"/>
          </w:tcPr>
          <w:p w14:paraId="7E87B9B5" w14:textId="77777777" w:rsidR="00C90500" w:rsidRDefault="00C90500" w:rsidP="003C044E">
            <w:pPr>
              <w:spacing w:line="360" w:lineRule="auto"/>
              <w:jc w:val="center"/>
              <w:rPr>
                <w:rFonts w:ascii="Arial" w:hAnsi="Arial" w:cs="Arial"/>
              </w:rPr>
            </w:pPr>
          </w:p>
          <w:p w14:paraId="5D6CEB4C" w14:textId="537E9B97" w:rsidR="00C90500" w:rsidRDefault="00C90500" w:rsidP="003C044E">
            <w:pPr>
              <w:spacing w:line="360" w:lineRule="auto"/>
              <w:jc w:val="center"/>
              <w:rPr>
                <w:rFonts w:ascii="Arial" w:hAnsi="Arial" w:cs="Arial"/>
              </w:rPr>
            </w:pPr>
          </w:p>
        </w:tc>
        <w:tc>
          <w:tcPr>
            <w:tcW w:w="1701" w:type="dxa"/>
            <w:shd w:val="clear" w:color="auto" w:fill="8EAADB" w:themeFill="accent1" w:themeFillTint="99"/>
          </w:tcPr>
          <w:p w14:paraId="368BB001" w14:textId="77777777" w:rsidR="00C90500" w:rsidRDefault="00C90500" w:rsidP="00041A5A">
            <w:pPr>
              <w:spacing w:line="360" w:lineRule="auto"/>
              <w:rPr>
                <w:rFonts w:ascii="Arial" w:hAnsi="Arial" w:cs="Arial"/>
              </w:rPr>
            </w:pPr>
          </w:p>
        </w:tc>
        <w:tc>
          <w:tcPr>
            <w:tcW w:w="4536" w:type="dxa"/>
            <w:shd w:val="clear" w:color="auto" w:fill="8EAADB" w:themeFill="accent1" w:themeFillTint="99"/>
          </w:tcPr>
          <w:p w14:paraId="19A1D166" w14:textId="77777777" w:rsidR="00C90500" w:rsidRDefault="00C90500" w:rsidP="00041A5A">
            <w:pPr>
              <w:spacing w:line="360" w:lineRule="auto"/>
              <w:rPr>
                <w:rFonts w:ascii="Arial" w:hAnsi="Arial" w:cs="Arial"/>
              </w:rPr>
            </w:pPr>
          </w:p>
        </w:tc>
      </w:tr>
    </w:tbl>
    <w:p w14:paraId="7324EB87" w14:textId="3C2DBD22" w:rsidR="00545684" w:rsidRDefault="00545684" w:rsidP="00041A5A">
      <w:pPr>
        <w:spacing w:line="360" w:lineRule="auto"/>
        <w:rPr>
          <w:rFonts w:ascii="Arial" w:hAnsi="Arial" w:cs="Arial"/>
        </w:rPr>
      </w:pPr>
    </w:p>
    <w:p w14:paraId="41BD97AB" w14:textId="77777777" w:rsidR="00260277" w:rsidRPr="00260277" w:rsidRDefault="00260277" w:rsidP="00041A5A">
      <w:pPr>
        <w:spacing w:line="360" w:lineRule="auto"/>
        <w:rPr>
          <w:rFonts w:ascii="Arial" w:hAnsi="Arial" w:cs="Arial"/>
        </w:rPr>
      </w:pPr>
    </w:p>
    <w:p w14:paraId="5713A915" w14:textId="60566118" w:rsidR="00FF5B70" w:rsidRPr="00FF5B70" w:rsidRDefault="00FF5B70" w:rsidP="00F61F9F">
      <w:pPr>
        <w:spacing w:line="360" w:lineRule="auto"/>
        <w:jc w:val="both"/>
        <w:rPr>
          <w:rFonts w:ascii="Arial" w:hAnsi="Arial" w:cs="Arial"/>
          <w:b/>
          <w:bCs/>
          <w:i/>
          <w:iCs/>
          <w:sz w:val="28"/>
          <w:szCs w:val="28"/>
        </w:rPr>
      </w:pPr>
      <w:r>
        <w:rPr>
          <w:rFonts w:ascii="Arial" w:hAnsi="Arial" w:cs="Arial"/>
          <w:b/>
          <w:bCs/>
          <w:i/>
          <w:iCs/>
          <w:sz w:val="28"/>
          <w:szCs w:val="28"/>
        </w:rPr>
        <w:t>7</w:t>
      </w:r>
      <w:r w:rsidRPr="00FF5B70">
        <w:rPr>
          <w:rFonts w:ascii="Arial" w:hAnsi="Arial" w:cs="Arial"/>
          <w:b/>
          <w:bCs/>
          <w:i/>
          <w:iCs/>
          <w:sz w:val="28"/>
          <w:szCs w:val="28"/>
        </w:rPr>
        <w:t>) Self-reflection</w:t>
      </w:r>
      <w:r>
        <w:rPr>
          <w:rFonts w:ascii="Arial" w:hAnsi="Arial" w:cs="Arial"/>
          <w:b/>
          <w:bCs/>
          <w:i/>
          <w:iCs/>
          <w:sz w:val="28"/>
          <w:szCs w:val="28"/>
        </w:rPr>
        <w:t xml:space="preserve"> as researcher</w:t>
      </w:r>
      <w:r w:rsidRPr="00FF5B70">
        <w:rPr>
          <w:rFonts w:ascii="Arial" w:hAnsi="Arial" w:cs="Arial"/>
          <w:b/>
          <w:bCs/>
          <w:i/>
          <w:iCs/>
          <w:sz w:val="28"/>
          <w:szCs w:val="28"/>
        </w:rPr>
        <w:t xml:space="preserve"> (</w:t>
      </w:r>
      <w:r>
        <w:rPr>
          <w:rFonts w:ascii="Arial" w:hAnsi="Arial" w:cs="Arial"/>
          <w:b/>
          <w:bCs/>
          <w:i/>
          <w:iCs/>
          <w:sz w:val="28"/>
          <w:szCs w:val="28"/>
        </w:rPr>
        <w:t xml:space="preserve">any </w:t>
      </w:r>
      <w:r w:rsidRPr="00FF5B70">
        <w:rPr>
          <w:rFonts w:ascii="Arial" w:hAnsi="Arial" w:cs="Arial"/>
          <w:b/>
          <w:bCs/>
          <w:i/>
          <w:iCs/>
          <w:sz w:val="28"/>
          <w:szCs w:val="28"/>
        </w:rPr>
        <w:t xml:space="preserve">strengths </w:t>
      </w:r>
      <w:r>
        <w:rPr>
          <w:rFonts w:ascii="Arial" w:hAnsi="Arial" w:cs="Arial"/>
          <w:b/>
          <w:bCs/>
          <w:i/>
          <w:iCs/>
          <w:sz w:val="28"/>
          <w:szCs w:val="28"/>
        </w:rPr>
        <w:t>or</w:t>
      </w:r>
      <w:r w:rsidRPr="00FF5B70">
        <w:rPr>
          <w:rFonts w:ascii="Arial" w:hAnsi="Arial" w:cs="Arial"/>
          <w:b/>
          <w:bCs/>
          <w:i/>
          <w:iCs/>
          <w:sz w:val="28"/>
          <w:szCs w:val="28"/>
        </w:rPr>
        <w:t xml:space="preserve"> </w:t>
      </w:r>
      <w:r>
        <w:rPr>
          <w:rFonts w:ascii="Arial" w:hAnsi="Arial" w:cs="Arial"/>
          <w:b/>
          <w:bCs/>
          <w:i/>
          <w:iCs/>
          <w:sz w:val="28"/>
          <w:szCs w:val="28"/>
        </w:rPr>
        <w:t>challenges</w:t>
      </w:r>
      <w:r w:rsidRPr="00FF5B70">
        <w:rPr>
          <w:rFonts w:ascii="Arial" w:hAnsi="Arial" w:cs="Arial"/>
          <w:b/>
          <w:bCs/>
          <w:i/>
          <w:iCs/>
          <w:sz w:val="28"/>
          <w:szCs w:val="28"/>
        </w:rPr>
        <w:t>):</w:t>
      </w:r>
    </w:p>
    <w:p w14:paraId="7A46CB76" w14:textId="77777777" w:rsidR="00884AB2" w:rsidRDefault="00884AB2" w:rsidP="00F61F9F">
      <w:pPr>
        <w:spacing w:line="360" w:lineRule="auto"/>
        <w:jc w:val="both"/>
      </w:pPr>
    </w:p>
    <w:p w14:paraId="41BB079C" w14:textId="6516362A" w:rsidR="00C90500" w:rsidRPr="00772931" w:rsidRDefault="00884AB2" w:rsidP="00F61F9F">
      <w:pPr>
        <w:spacing w:line="360" w:lineRule="auto"/>
        <w:jc w:val="both"/>
        <w:rPr>
          <w:rFonts w:ascii="Arial" w:hAnsi="Arial" w:cs="Arial"/>
          <w:b/>
          <w:bCs/>
        </w:rPr>
      </w:pPr>
      <w:r w:rsidRPr="00772931">
        <w:rPr>
          <w:rFonts w:ascii="Arial" w:hAnsi="Arial" w:cs="Arial"/>
          <w:b/>
          <w:bCs/>
        </w:rPr>
        <w:t>Strengths</w:t>
      </w:r>
    </w:p>
    <w:p w14:paraId="56E866B8" w14:textId="21ADC533" w:rsidR="00201B59" w:rsidRDefault="00201B59" w:rsidP="00F61F9F">
      <w:pPr>
        <w:pStyle w:val="ListParagraph"/>
        <w:numPr>
          <w:ilvl w:val="0"/>
          <w:numId w:val="3"/>
        </w:numPr>
        <w:spacing w:line="360" w:lineRule="auto"/>
        <w:jc w:val="both"/>
        <w:rPr>
          <w:rFonts w:ascii="Arial" w:hAnsi="Arial" w:cs="Arial"/>
        </w:rPr>
      </w:pPr>
      <w:r w:rsidRPr="00772931">
        <w:rPr>
          <w:rFonts w:ascii="Arial" w:hAnsi="Arial" w:cs="Arial"/>
          <w:b/>
          <w:bCs/>
        </w:rPr>
        <w:t>Thorough Research Skills:</w:t>
      </w:r>
      <w:r>
        <w:rPr>
          <w:rFonts w:ascii="Arial" w:hAnsi="Arial" w:cs="Arial"/>
        </w:rPr>
        <w:t xml:space="preserve"> Successfully gathering and analysing relevant data, ensuring a solid foundation for the project.</w:t>
      </w:r>
    </w:p>
    <w:p w14:paraId="31EAE8CA" w14:textId="6440F32A" w:rsidR="00201B59" w:rsidRDefault="00201B59" w:rsidP="00F61F9F">
      <w:pPr>
        <w:pStyle w:val="ListParagraph"/>
        <w:numPr>
          <w:ilvl w:val="0"/>
          <w:numId w:val="3"/>
        </w:numPr>
        <w:spacing w:line="360" w:lineRule="auto"/>
        <w:jc w:val="both"/>
        <w:rPr>
          <w:rFonts w:ascii="Arial" w:hAnsi="Arial" w:cs="Arial"/>
        </w:rPr>
      </w:pPr>
      <w:r w:rsidRPr="00772931">
        <w:rPr>
          <w:rFonts w:ascii="Arial" w:hAnsi="Arial" w:cs="Arial"/>
          <w:b/>
          <w:bCs/>
        </w:rPr>
        <w:t>Time Management</w:t>
      </w:r>
      <w:r>
        <w:rPr>
          <w:rFonts w:ascii="Arial" w:hAnsi="Arial" w:cs="Arial"/>
        </w:rPr>
        <w:t>: Effectively managing my time</w:t>
      </w:r>
      <w:r w:rsidR="00772931">
        <w:rPr>
          <w:rFonts w:ascii="Arial" w:hAnsi="Arial" w:cs="Arial"/>
        </w:rPr>
        <w:t xml:space="preserve"> and</w:t>
      </w:r>
      <w:r>
        <w:rPr>
          <w:rFonts w:ascii="Arial" w:hAnsi="Arial" w:cs="Arial"/>
        </w:rPr>
        <w:t xml:space="preserve"> balancing </w:t>
      </w:r>
      <w:r w:rsidR="00772931">
        <w:rPr>
          <w:rFonts w:ascii="Arial" w:hAnsi="Arial" w:cs="Arial"/>
        </w:rPr>
        <w:t>the deadlines.</w:t>
      </w:r>
    </w:p>
    <w:p w14:paraId="3D841C60" w14:textId="451EDE0C" w:rsidR="00772931" w:rsidRPr="00201B59" w:rsidRDefault="00772931" w:rsidP="00F61F9F">
      <w:pPr>
        <w:pStyle w:val="ListParagraph"/>
        <w:numPr>
          <w:ilvl w:val="0"/>
          <w:numId w:val="3"/>
        </w:numPr>
        <w:spacing w:line="360" w:lineRule="auto"/>
        <w:jc w:val="both"/>
        <w:rPr>
          <w:rFonts w:ascii="Arial" w:hAnsi="Arial" w:cs="Arial"/>
        </w:rPr>
      </w:pPr>
      <w:r w:rsidRPr="00772931">
        <w:rPr>
          <w:rFonts w:ascii="Arial" w:hAnsi="Arial" w:cs="Arial"/>
          <w:b/>
          <w:bCs/>
        </w:rPr>
        <w:t>Organisational Skills:</w:t>
      </w:r>
      <w:r>
        <w:rPr>
          <w:rFonts w:ascii="Arial" w:hAnsi="Arial" w:cs="Arial"/>
        </w:rPr>
        <w:t xml:space="preserve"> Ability to ensure that the project timelines and resources are well-managed and prioritised effectively </w:t>
      </w:r>
    </w:p>
    <w:p w14:paraId="3DC8D888" w14:textId="77777777" w:rsidR="00884AB2" w:rsidRDefault="00884AB2" w:rsidP="00F61F9F">
      <w:pPr>
        <w:spacing w:line="360" w:lineRule="auto"/>
        <w:jc w:val="both"/>
        <w:rPr>
          <w:rFonts w:ascii="Arial" w:hAnsi="Arial" w:cs="Arial"/>
        </w:rPr>
      </w:pPr>
    </w:p>
    <w:p w14:paraId="5D27A395" w14:textId="1FEBF50F" w:rsidR="00884AB2" w:rsidRDefault="00884AB2" w:rsidP="00F61F9F">
      <w:pPr>
        <w:spacing w:line="360" w:lineRule="auto"/>
        <w:jc w:val="both"/>
        <w:rPr>
          <w:rFonts w:ascii="Arial" w:hAnsi="Arial" w:cs="Arial"/>
          <w:b/>
          <w:bCs/>
        </w:rPr>
      </w:pPr>
      <w:r w:rsidRPr="00772931">
        <w:rPr>
          <w:rFonts w:ascii="Arial" w:hAnsi="Arial" w:cs="Arial"/>
          <w:b/>
          <w:bCs/>
        </w:rPr>
        <w:t>Challenges</w:t>
      </w:r>
    </w:p>
    <w:p w14:paraId="36F95968" w14:textId="632DEAA9" w:rsidR="00772931" w:rsidRPr="00772931" w:rsidRDefault="00772931" w:rsidP="00F61F9F">
      <w:pPr>
        <w:pStyle w:val="ListParagraph"/>
        <w:numPr>
          <w:ilvl w:val="0"/>
          <w:numId w:val="4"/>
        </w:numPr>
        <w:spacing w:line="360" w:lineRule="auto"/>
        <w:jc w:val="both"/>
        <w:rPr>
          <w:rFonts w:ascii="Arial" w:hAnsi="Arial" w:cs="Arial"/>
          <w:b/>
          <w:bCs/>
        </w:rPr>
      </w:pPr>
      <w:r>
        <w:rPr>
          <w:rFonts w:ascii="Arial" w:hAnsi="Arial" w:cs="Arial"/>
          <w:b/>
          <w:bCs/>
        </w:rPr>
        <w:t xml:space="preserve">Time Pressure Due to Tight Deadlines: </w:t>
      </w:r>
      <w:r>
        <w:rPr>
          <w:rFonts w:ascii="Arial" w:hAnsi="Arial" w:cs="Arial"/>
        </w:rPr>
        <w:t>The limited time frame may hinder thorough data collection and analysis, impacting the overall quality of the project.</w:t>
      </w:r>
    </w:p>
    <w:p w14:paraId="01CC304B" w14:textId="7ADC83EF" w:rsidR="00772931" w:rsidRPr="00772931" w:rsidRDefault="00772931" w:rsidP="00F61F9F">
      <w:pPr>
        <w:pStyle w:val="ListParagraph"/>
        <w:numPr>
          <w:ilvl w:val="0"/>
          <w:numId w:val="4"/>
        </w:numPr>
        <w:spacing w:line="360" w:lineRule="auto"/>
        <w:jc w:val="both"/>
        <w:rPr>
          <w:rFonts w:ascii="Arial" w:hAnsi="Arial" w:cs="Arial"/>
          <w:b/>
          <w:bCs/>
        </w:rPr>
      </w:pPr>
      <w:r>
        <w:rPr>
          <w:rFonts w:ascii="Arial" w:hAnsi="Arial" w:cs="Arial"/>
          <w:b/>
          <w:bCs/>
        </w:rPr>
        <w:t xml:space="preserve">Data Collection Difficulties: </w:t>
      </w:r>
      <w:r>
        <w:rPr>
          <w:rFonts w:ascii="Arial" w:hAnsi="Arial" w:cs="Arial"/>
        </w:rPr>
        <w:t>Challenges in acquiring sufficient or reliable data may be a relevant challenge</w:t>
      </w:r>
      <w:r w:rsidR="00EA6EEF">
        <w:rPr>
          <w:rFonts w:ascii="Arial" w:hAnsi="Arial" w:cs="Arial"/>
        </w:rPr>
        <w:t>.</w:t>
      </w:r>
    </w:p>
    <w:p w14:paraId="4D851521" w14:textId="1393F6FC" w:rsidR="0038613D" w:rsidRPr="00596DD5" w:rsidRDefault="00EA6EEF" w:rsidP="00F61F9F">
      <w:pPr>
        <w:pStyle w:val="ListParagraph"/>
        <w:numPr>
          <w:ilvl w:val="0"/>
          <w:numId w:val="4"/>
        </w:numPr>
        <w:spacing w:line="360" w:lineRule="auto"/>
        <w:jc w:val="both"/>
        <w:rPr>
          <w:rFonts w:ascii="Arial" w:hAnsi="Arial" w:cs="Arial"/>
          <w:b/>
          <w:bCs/>
        </w:rPr>
      </w:pPr>
      <w:r>
        <w:rPr>
          <w:rFonts w:ascii="Arial" w:hAnsi="Arial" w:cs="Arial"/>
          <w:b/>
          <w:bCs/>
        </w:rPr>
        <w:t xml:space="preserve">Feedback Integration: </w:t>
      </w:r>
      <w:r>
        <w:rPr>
          <w:rFonts w:ascii="Arial" w:hAnsi="Arial" w:cs="Arial"/>
        </w:rPr>
        <w:t xml:space="preserve">Collecting face-to-face feedback was sometimes challenging, leading to a short period of time during lessons. </w:t>
      </w:r>
    </w:p>
    <w:p w14:paraId="7A1BFF54" w14:textId="77777777" w:rsidR="00C90500" w:rsidRPr="00C90500" w:rsidRDefault="00C90500" w:rsidP="00C90500"/>
    <w:p w14:paraId="262C8CA3" w14:textId="45A1068C" w:rsidR="00545684" w:rsidRPr="00260277" w:rsidRDefault="00545684" w:rsidP="00363094">
      <w:pPr>
        <w:pStyle w:val="Heading1"/>
      </w:pPr>
      <w:r w:rsidRPr="00260277">
        <w:t>References</w:t>
      </w:r>
    </w:p>
    <w:p w14:paraId="754CEB55" w14:textId="77777777" w:rsidR="00545684" w:rsidRPr="00260277" w:rsidRDefault="00545684" w:rsidP="00F61F9F">
      <w:pPr>
        <w:spacing w:line="360" w:lineRule="auto"/>
        <w:rPr>
          <w:rFonts w:ascii="Arial" w:hAnsi="Arial" w:cs="Arial"/>
        </w:rPr>
      </w:pPr>
    </w:p>
    <w:p w14:paraId="376FB01F" w14:textId="582D798A" w:rsidR="0038613D" w:rsidRDefault="0038613D" w:rsidP="00F61F9F">
      <w:pPr>
        <w:spacing w:line="360" w:lineRule="auto"/>
        <w:rPr>
          <w:rFonts w:ascii="Arial" w:hAnsi="Arial" w:cs="Arial"/>
        </w:rPr>
      </w:pPr>
      <w:r w:rsidRPr="00313A6F">
        <w:rPr>
          <w:rFonts w:ascii="Arial" w:hAnsi="Arial" w:cs="Arial"/>
        </w:rPr>
        <w:lastRenderedPageBreak/>
        <w:t xml:space="preserve">Ashikin (2025). Unmasking the Mind: A Journey Through Misdiagnosis to the True Identity of Dissociative Identity Disorder. </w:t>
      </w:r>
      <w:r>
        <w:rPr>
          <w:rFonts w:ascii="Arial" w:hAnsi="Arial" w:cs="Arial"/>
          <w:i/>
          <w:iCs/>
        </w:rPr>
        <w:t xml:space="preserve">Available at: </w:t>
      </w:r>
      <w:hyperlink r:id="rId7" w:history="1">
        <w:r w:rsidRPr="00313A6F">
          <w:rPr>
            <w:rStyle w:val="Hyperlink"/>
            <w:rFonts w:ascii="Arial" w:hAnsi="Arial" w:cs="Arial"/>
          </w:rPr>
          <w:t>https://doi.org/10.1192/bjo.2025.10706</w:t>
        </w:r>
      </w:hyperlink>
      <w:r w:rsidRPr="00313A6F">
        <w:rPr>
          <w:rFonts w:ascii="Arial" w:hAnsi="Arial" w:cs="Arial"/>
        </w:rPr>
        <w:t>.</w:t>
      </w:r>
      <w:r>
        <w:rPr>
          <w:rFonts w:ascii="Arial" w:hAnsi="Arial" w:cs="Arial"/>
        </w:rPr>
        <w:t xml:space="preserve"> Accessed [27 Oct. 2025]</w:t>
      </w:r>
    </w:p>
    <w:p w14:paraId="52C465CF" w14:textId="37BBE6B6" w:rsidR="0038613D" w:rsidRDefault="0038613D" w:rsidP="00F61F9F">
      <w:pPr>
        <w:spacing w:line="360" w:lineRule="auto"/>
        <w:rPr>
          <w:rFonts w:ascii="Arial" w:hAnsi="Arial" w:cs="Arial"/>
        </w:rPr>
      </w:pPr>
      <w:proofErr w:type="spellStart"/>
      <w:r w:rsidRPr="00594AF8">
        <w:rPr>
          <w:rFonts w:ascii="Arial" w:hAnsi="Arial" w:cs="Arial"/>
        </w:rPr>
        <w:t>Černis</w:t>
      </w:r>
      <w:proofErr w:type="spellEnd"/>
      <w:r w:rsidRPr="00594AF8">
        <w:rPr>
          <w:rFonts w:ascii="Arial" w:hAnsi="Arial" w:cs="Arial"/>
        </w:rPr>
        <w:t xml:space="preserve">, Freeman and Ehlers (2020). Describing the indescribable: A qualitative study of dissociative experiences in psychosis. </w:t>
      </w:r>
      <w:r w:rsidRPr="00594AF8">
        <w:rPr>
          <w:rFonts w:ascii="Arial" w:hAnsi="Arial" w:cs="Arial"/>
          <w:i/>
          <w:iCs/>
        </w:rPr>
        <w:t>PLOS ONE</w:t>
      </w:r>
      <w:r w:rsidRPr="00594AF8">
        <w:rPr>
          <w:rFonts w:ascii="Arial" w:hAnsi="Arial" w:cs="Arial"/>
        </w:rPr>
        <w:t>, 15(2), p.e0229091.</w:t>
      </w:r>
      <w:r>
        <w:rPr>
          <w:rFonts w:ascii="Arial" w:hAnsi="Arial" w:cs="Arial"/>
        </w:rPr>
        <w:t xml:space="preserve"> Available at:</w:t>
      </w:r>
      <w:r w:rsidRPr="00594AF8">
        <w:rPr>
          <w:rFonts w:ascii="Arial" w:hAnsi="Arial" w:cs="Arial"/>
        </w:rPr>
        <w:t xml:space="preserve"> Doi: </w:t>
      </w:r>
      <w:hyperlink r:id="rId8" w:history="1">
        <w:r w:rsidRPr="00B61F0D">
          <w:rPr>
            <w:rStyle w:val="Hyperlink"/>
            <w:rFonts w:ascii="Arial" w:hAnsi="Arial" w:cs="Arial"/>
          </w:rPr>
          <w:t>HTTPs</w:t>
        </w:r>
        <w:r w:rsidRPr="00594AF8">
          <w:rPr>
            <w:rStyle w:val="Hyperlink"/>
            <w:rFonts w:ascii="Arial" w:hAnsi="Arial" w:cs="Arial"/>
          </w:rPr>
          <w:t>://doi.org/10.1371/journal.pone.0229091</w:t>
        </w:r>
      </w:hyperlink>
      <w:r>
        <w:rPr>
          <w:rFonts w:ascii="Arial" w:hAnsi="Arial" w:cs="Arial"/>
        </w:rPr>
        <w:t>. Accessed [27 Oct 2025]</w:t>
      </w:r>
    </w:p>
    <w:p w14:paraId="53829A27" w14:textId="29E15A6D" w:rsidR="0038613D" w:rsidRPr="00594AF8" w:rsidRDefault="0038613D" w:rsidP="00F61F9F">
      <w:pPr>
        <w:spacing w:line="360" w:lineRule="auto"/>
        <w:rPr>
          <w:rFonts w:ascii="Arial" w:hAnsi="Arial" w:cs="Arial"/>
        </w:rPr>
      </w:pPr>
      <w:r w:rsidRPr="0038613D">
        <w:rPr>
          <w:rFonts w:ascii="Arial" w:hAnsi="Arial" w:cs="Arial"/>
        </w:rPr>
        <w:t xml:space="preserve">Isaksson et al (2017). Coping with stigma and discrimination: evidence from mental health service users in England. </w:t>
      </w:r>
      <w:r w:rsidRPr="0038613D">
        <w:rPr>
          <w:rFonts w:ascii="Arial" w:hAnsi="Arial" w:cs="Arial"/>
          <w:i/>
          <w:iCs/>
        </w:rPr>
        <w:t>Epidemiology and Psychiatric Sciences</w:t>
      </w:r>
      <w:r w:rsidRPr="0038613D">
        <w:rPr>
          <w:rFonts w:ascii="Arial" w:hAnsi="Arial" w:cs="Arial"/>
        </w:rPr>
        <w:t xml:space="preserve">, 27(6), pp.577–588. </w:t>
      </w:r>
      <w:proofErr w:type="spellStart"/>
      <w:r w:rsidRPr="0038613D">
        <w:rPr>
          <w:rFonts w:ascii="Arial" w:hAnsi="Arial" w:cs="Arial"/>
        </w:rPr>
        <w:t>doi</w:t>
      </w:r>
      <w:proofErr w:type="spellEnd"/>
      <w:r w:rsidRPr="0038613D">
        <w:rPr>
          <w:rFonts w:ascii="Arial" w:hAnsi="Arial" w:cs="Arial"/>
        </w:rPr>
        <w:t xml:space="preserve">: </w:t>
      </w:r>
      <w:hyperlink r:id="rId9" w:history="1">
        <w:r w:rsidRPr="00B61F0D">
          <w:rPr>
            <w:rStyle w:val="Hyperlink"/>
            <w:rFonts w:ascii="Arial" w:hAnsi="Arial" w:cs="Arial"/>
          </w:rPr>
          <w:t>https://doi.org/10.1017/s204579601700021x</w:t>
        </w:r>
      </w:hyperlink>
      <w:r w:rsidRPr="0038613D">
        <w:rPr>
          <w:rFonts w:ascii="Arial" w:hAnsi="Arial" w:cs="Arial"/>
        </w:rPr>
        <w:t>.</w:t>
      </w:r>
      <w:r>
        <w:rPr>
          <w:rFonts w:ascii="Arial" w:hAnsi="Arial" w:cs="Arial"/>
        </w:rPr>
        <w:t xml:space="preserve">  Accessed [27 Oct. 2025]</w:t>
      </w:r>
    </w:p>
    <w:p w14:paraId="5460AFD8" w14:textId="77777777" w:rsidR="0038613D" w:rsidRDefault="0038613D" w:rsidP="00F61F9F">
      <w:pPr>
        <w:spacing w:line="360" w:lineRule="auto"/>
        <w:rPr>
          <w:rFonts w:ascii="Arial" w:hAnsi="Arial" w:cs="Arial"/>
        </w:rPr>
      </w:pPr>
      <w:r w:rsidRPr="00313A6F">
        <w:rPr>
          <w:rFonts w:ascii="Arial" w:hAnsi="Arial" w:cs="Arial"/>
        </w:rPr>
        <w:t>Mitra</w:t>
      </w:r>
      <w:r>
        <w:rPr>
          <w:rFonts w:ascii="Arial" w:hAnsi="Arial" w:cs="Arial"/>
        </w:rPr>
        <w:t xml:space="preserve"> </w:t>
      </w:r>
      <w:r w:rsidRPr="00313A6F">
        <w:rPr>
          <w:rFonts w:ascii="Arial" w:hAnsi="Arial" w:cs="Arial"/>
        </w:rPr>
        <w:t>and Jain</w:t>
      </w:r>
      <w:r>
        <w:rPr>
          <w:rFonts w:ascii="Arial" w:hAnsi="Arial" w:cs="Arial"/>
        </w:rPr>
        <w:t xml:space="preserve"> </w:t>
      </w:r>
      <w:r w:rsidRPr="00313A6F">
        <w:rPr>
          <w:rFonts w:ascii="Arial" w:hAnsi="Arial" w:cs="Arial"/>
        </w:rPr>
        <w:t xml:space="preserve">(2023). Dissociative Identity Disorder. [online] PubMed. Available at: </w:t>
      </w:r>
      <w:hyperlink r:id="rId10" w:history="1">
        <w:r w:rsidRPr="00313A6F">
          <w:rPr>
            <w:rStyle w:val="Hyperlink"/>
            <w:rFonts w:ascii="Arial" w:hAnsi="Arial" w:cs="Arial"/>
          </w:rPr>
          <w:t>https://www.ncbi.nlm.nih.gov/books/NBK568768/</w:t>
        </w:r>
      </w:hyperlink>
      <w:r w:rsidRPr="00313A6F">
        <w:rPr>
          <w:rFonts w:ascii="Arial" w:hAnsi="Arial" w:cs="Arial"/>
        </w:rPr>
        <w:t>.</w:t>
      </w:r>
      <w:r>
        <w:rPr>
          <w:rFonts w:ascii="Arial" w:hAnsi="Arial" w:cs="Arial"/>
        </w:rPr>
        <w:t xml:space="preserve"> Accessed [27 Oct. 2025]</w:t>
      </w:r>
    </w:p>
    <w:p w14:paraId="1C46DDF8" w14:textId="40242D03" w:rsidR="0038613D" w:rsidRDefault="0038613D" w:rsidP="00F61F9F">
      <w:pPr>
        <w:spacing w:line="360" w:lineRule="auto"/>
        <w:rPr>
          <w:rFonts w:ascii="Arial" w:hAnsi="Arial" w:cs="Arial"/>
        </w:rPr>
      </w:pPr>
      <w:r w:rsidRPr="00594AF8">
        <w:rPr>
          <w:rFonts w:ascii="Arial" w:hAnsi="Arial" w:cs="Arial"/>
        </w:rPr>
        <w:t>Van</w:t>
      </w:r>
      <w:r>
        <w:rPr>
          <w:rFonts w:ascii="Arial" w:hAnsi="Arial" w:cs="Arial"/>
        </w:rPr>
        <w:t xml:space="preserve"> et al.</w:t>
      </w:r>
      <w:r w:rsidRPr="00594AF8">
        <w:rPr>
          <w:rFonts w:ascii="Arial" w:hAnsi="Arial" w:cs="Arial"/>
        </w:rPr>
        <w:t xml:space="preserve"> (2015). Secondary Analysis of Data on Comorbidity/Multimorbidity: A Call for Papers. </w:t>
      </w:r>
      <w:r w:rsidRPr="00594AF8">
        <w:rPr>
          <w:rFonts w:ascii="Arial" w:hAnsi="Arial" w:cs="Arial"/>
          <w:i/>
          <w:iCs/>
        </w:rPr>
        <w:t>Journal of Comorbidity</w:t>
      </w:r>
      <w:r w:rsidRPr="00594AF8">
        <w:rPr>
          <w:rFonts w:ascii="Arial" w:hAnsi="Arial" w:cs="Arial"/>
        </w:rPr>
        <w:t xml:space="preserve">, [online] 5(1), pp.120–121. </w:t>
      </w:r>
      <w:r>
        <w:rPr>
          <w:rFonts w:ascii="Arial" w:hAnsi="Arial" w:cs="Arial"/>
        </w:rPr>
        <w:t xml:space="preserve">Available at:  </w:t>
      </w:r>
      <w:r w:rsidRPr="00594AF8">
        <w:rPr>
          <w:rFonts w:ascii="Arial" w:hAnsi="Arial" w:cs="Arial"/>
        </w:rPr>
        <w:t xml:space="preserve">Doi: </w:t>
      </w:r>
      <w:hyperlink r:id="rId11" w:history="1">
        <w:r w:rsidRPr="00B61F0D">
          <w:rPr>
            <w:rStyle w:val="Hyperlink"/>
            <w:rFonts w:ascii="Arial" w:hAnsi="Arial" w:cs="Arial"/>
          </w:rPr>
          <w:t>HTTPs</w:t>
        </w:r>
        <w:r w:rsidRPr="00594AF8">
          <w:rPr>
            <w:rStyle w:val="Hyperlink"/>
            <w:rFonts w:ascii="Arial" w:hAnsi="Arial" w:cs="Arial"/>
          </w:rPr>
          <w:t>://doi.org/10.15256/joc.2015.5.57</w:t>
        </w:r>
      </w:hyperlink>
      <w:r w:rsidRPr="00594AF8">
        <w:rPr>
          <w:rFonts w:ascii="Arial" w:hAnsi="Arial" w:cs="Arial"/>
        </w:rPr>
        <w:t>.</w:t>
      </w:r>
      <w:r>
        <w:rPr>
          <w:rFonts w:ascii="Arial" w:hAnsi="Arial" w:cs="Arial"/>
        </w:rPr>
        <w:t xml:space="preserve"> Accessed [27 Oct. 2025]</w:t>
      </w:r>
    </w:p>
    <w:p w14:paraId="4A25C1D9" w14:textId="77777777" w:rsidR="00594AF8" w:rsidRDefault="00594AF8" w:rsidP="00594AF8">
      <w:pPr>
        <w:spacing w:line="360" w:lineRule="auto"/>
        <w:rPr>
          <w:rFonts w:ascii="Arial" w:hAnsi="Arial" w:cs="Arial"/>
        </w:rPr>
      </w:pPr>
    </w:p>
    <w:p w14:paraId="520DEC2C" w14:textId="77777777" w:rsidR="00594AF8" w:rsidRDefault="00594AF8" w:rsidP="00594AF8">
      <w:pPr>
        <w:spacing w:line="360" w:lineRule="auto"/>
        <w:rPr>
          <w:rFonts w:ascii="Arial" w:hAnsi="Arial" w:cs="Arial"/>
        </w:rPr>
      </w:pPr>
    </w:p>
    <w:p w14:paraId="1D073F7F" w14:textId="77777777" w:rsidR="00594AF8" w:rsidRPr="00594AF8" w:rsidRDefault="00594AF8" w:rsidP="00594AF8">
      <w:pPr>
        <w:spacing w:line="360" w:lineRule="auto"/>
        <w:rPr>
          <w:rFonts w:ascii="Arial" w:hAnsi="Arial" w:cs="Arial"/>
        </w:rPr>
      </w:pPr>
    </w:p>
    <w:p w14:paraId="4E3E1B10" w14:textId="77777777" w:rsidR="00594AF8" w:rsidRPr="00313A6F" w:rsidRDefault="00594AF8" w:rsidP="00313A6F">
      <w:pPr>
        <w:spacing w:line="360" w:lineRule="auto"/>
        <w:rPr>
          <w:rFonts w:ascii="Arial" w:hAnsi="Arial" w:cs="Arial"/>
        </w:rPr>
      </w:pPr>
    </w:p>
    <w:p w14:paraId="3F1C710C" w14:textId="77777777" w:rsidR="00313A6F" w:rsidRPr="00313A6F" w:rsidRDefault="00313A6F" w:rsidP="00313A6F">
      <w:pPr>
        <w:spacing w:line="360" w:lineRule="auto"/>
        <w:rPr>
          <w:rFonts w:ascii="Arial" w:hAnsi="Arial" w:cs="Arial"/>
        </w:rPr>
      </w:pPr>
    </w:p>
    <w:p w14:paraId="5BC91157" w14:textId="77777777" w:rsidR="00545684" w:rsidRPr="00260277" w:rsidRDefault="00545684" w:rsidP="00041A5A">
      <w:pPr>
        <w:spacing w:line="360" w:lineRule="auto"/>
        <w:rPr>
          <w:rFonts w:ascii="Arial" w:hAnsi="Arial" w:cs="Arial"/>
        </w:rPr>
      </w:pPr>
    </w:p>
    <w:sectPr w:rsidR="00545684" w:rsidRPr="00260277" w:rsidSect="00041A5A">
      <w:footerReference w:type="default" r:id="rId12"/>
      <w:pgSz w:w="11906" w:h="16838" w:code="9"/>
      <w:pgMar w:top="1440" w:right="1440" w:bottom="1440" w:left="1440" w:header="709" w:footer="709"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E611195" w14:textId="77777777" w:rsidR="001E31E8" w:rsidRDefault="001E31E8" w:rsidP="00545684">
      <w:pPr>
        <w:spacing w:after="0" w:line="240" w:lineRule="auto"/>
      </w:pPr>
      <w:r>
        <w:separator/>
      </w:r>
    </w:p>
  </w:endnote>
  <w:endnote w:type="continuationSeparator" w:id="0">
    <w:p w14:paraId="4D06EBD7" w14:textId="77777777" w:rsidR="001E31E8" w:rsidRDefault="001E31E8" w:rsidP="0054568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507048174"/>
      <w:docPartObj>
        <w:docPartGallery w:val="Page Numbers (Bottom of Page)"/>
        <w:docPartUnique/>
      </w:docPartObj>
    </w:sdtPr>
    <w:sdtEndPr>
      <w:rPr>
        <w:noProof/>
      </w:rPr>
    </w:sdtEndPr>
    <w:sdtContent>
      <w:p w14:paraId="4459FC94" w14:textId="4721B869" w:rsidR="00545684" w:rsidRDefault="0054568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C825DF6" w14:textId="77777777" w:rsidR="00545684" w:rsidRDefault="0054568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46D533" w14:textId="77777777" w:rsidR="001E31E8" w:rsidRDefault="001E31E8" w:rsidP="00545684">
      <w:pPr>
        <w:spacing w:after="0" w:line="240" w:lineRule="auto"/>
      </w:pPr>
      <w:r>
        <w:separator/>
      </w:r>
    </w:p>
  </w:footnote>
  <w:footnote w:type="continuationSeparator" w:id="0">
    <w:p w14:paraId="4AF9E385" w14:textId="77777777" w:rsidR="001E31E8" w:rsidRDefault="001E31E8" w:rsidP="0054568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9E27A8C"/>
    <w:multiLevelType w:val="hybridMultilevel"/>
    <w:tmpl w:val="5C0224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60D05390"/>
    <w:multiLevelType w:val="hybridMultilevel"/>
    <w:tmpl w:val="0C1CDC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1A365DB"/>
    <w:multiLevelType w:val="hybridMultilevel"/>
    <w:tmpl w:val="A614FE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FA41052"/>
    <w:multiLevelType w:val="hybridMultilevel"/>
    <w:tmpl w:val="D556EB6E"/>
    <w:lvl w:ilvl="0" w:tplc="EBFE2320">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722099292">
    <w:abstractNumId w:val="3"/>
  </w:num>
  <w:num w:numId="2" w16cid:durableId="1860587347">
    <w:abstractNumId w:val="2"/>
  </w:num>
  <w:num w:numId="3" w16cid:durableId="250967929">
    <w:abstractNumId w:val="0"/>
  </w:num>
  <w:num w:numId="4" w16cid:durableId="65302355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15990"/>
    <w:rsid w:val="0004089F"/>
    <w:rsid w:val="00041A5A"/>
    <w:rsid w:val="000A2845"/>
    <w:rsid w:val="000A5161"/>
    <w:rsid w:val="000B4EC7"/>
    <w:rsid w:val="000B7CD5"/>
    <w:rsid w:val="000F360A"/>
    <w:rsid w:val="001E31E8"/>
    <w:rsid w:val="001E49E1"/>
    <w:rsid w:val="00201B59"/>
    <w:rsid w:val="00216C85"/>
    <w:rsid w:val="00222015"/>
    <w:rsid w:val="00260277"/>
    <w:rsid w:val="00273EDD"/>
    <w:rsid w:val="00290706"/>
    <w:rsid w:val="00295021"/>
    <w:rsid w:val="002A15DA"/>
    <w:rsid w:val="002B2658"/>
    <w:rsid w:val="002C3965"/>
    <w:rsid w:val="002F0993"/>
    <w:rsid w:val="00313A6F"/>
    <w:rsid w:val="00321C4C"/>
    <w:rsid w:val="00363094"/>
    <w:rsid w:val="00367A30"/>
    <w:rsid w:val="0038613D"/>
    <w:rsid w:val="003A7DC4"/>
    <w:rsid w:val="003B5B7F"/>
    <w:rsid w:val="003C044E"/>
    <w:rsid w:val="003E1C26"/>
    <w:rsid w:val="0048799D"/>
    <w:rsid w:val="004903AA"/>
    <w:rsid w:val="004D6F8A"/>
    <w:rsid w:val="004E6C3B"/>
    <w:rsid w:val="0052133F"/>
    <w:rsid w:val="00545684"/>
    <w:rsid w:val="00594AF8"/>
    <w:rsid w:val="00596DD5"/>
    <w:rsid w:val="005A033A"/>
    <w:rsid w:val="005B5CBC"/>
    <w:rsid w:val="0061260B"/>
    <w:rsid w:val="00682A1A"/>
    <w:rsid w:val="006B3F8D"/>
    <w:rsid w:val="00715990"/>
    <w:rsid w:val="00772931"/>
    <w:rsid w:val="00784670"/>
    <w:rsid w:val="00791DA6"/>
    <w:rsid w:val="00866B7B"/>
    <w:rsid w:val="00884AB2"/>
    <w:rsid w:val="008E5015"/>
    <w:rsid w:val="00930AFB"/>
    <w:rsid w:val="009A3FC8"/>
    <w:rsid w:val="009D1D1E"/>
    <w:rsid w:val="00A035FD"/>
    <w:rsid w:val="00A06C76"/>
    <w:rsid w:val="00A838BA"/>
    <w:rsid w:val="00AF6FC6"/>
    <w:rsid w:val="00B241C2"/>
    <w:rsid w:val="00B57654"/>
    <w:rsid w:val="00B933BF"/>
    <w:rsid w:val="00C11F53"/>
    <w:rsid w:val="00C22185"/>
    <w:rsid w:val="00C90500"/>
    <w:rsid w:val="00D50FB6"/>
    <w:rsid w:val="00D769F0"/>
    <w:rsid w:val="00E104B4"/>
    <w:rsid w:val="00E614D4"/>
    <w:rsid w:val="00E725E9"/>
    <w:rsid w:val="00EA6EEF"/>
    <w:rsid w:val="00EC68DA"/>
    <w:rsid w:val="00F278D4"/>
    <w:rsid w:val="00F61F9F"/>
    <w:rsid w:val="00F74601"/>
    <w:rsid w:val="00FA1A55"/>
    <w:rsid w:val="00FB4301"/>
    <w:rsid w:val="00FC096F"/>
    <w:rsid w:val="00FF5B7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6C00B62"/>
  <w15:chartTrackingRefBased/>
  <w15:docId w15:val="{CAABA8F5-0C7C-4625-9176-F71A31CE541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heme="minorHAnsi" w:hAnsi="Times New Roman"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FF5B70"/>
    <w:pPr>
      <w:keepNext/>
      <w:keepLines/>
      <w:spacing w:before="240" w:after="0" w:line="360" w:lineRule="auto"/>
      <w:jc w:val="center"/>
      <w:outlineLvl w:val="0"/>
    </w:pPr>
    <w:rPr>
      <w:rFonts w:ascii="Arial" w:eastAsiaTheme="majorEastAsia" w:hAnsi="Arial" w:cstheme="majorBidi"/>
      <w:b/>
      <w:sz w:val="32"/>
      <w:szCs w:val="32"/>
    </w:rPr>
  </w:style>
  <w:style w:type="paragraph" w:styleId="Heading2">
    <w:name w:val="heading 2"/>
    <w:basedOn w:val="Normal"/>
    <w:next w:val="Normal"/>
    <w:link w:val="Heading2Char"/>
    <w:autoRedefine/>
    <w:uiPriority w:val="9"/>
    <w:unhideWhenUsed/>
    <w:qFormat/>
    <w:rsid w:val="00784670"/>
    <w:pPr>
      <w:keepNext/>
      <w:keepLines/>
      <w:spacing w:before="40" w:after="0" w:line="360" w:lineRule="auto"/>
      <w:outlineLvl w:val="1"/>
    </w:pPr>
    <w:rPr>
      <w:rFonts w:ascii="Arial" w:eastAsiaTheme="majorEastAsia" w:hAnsi="Arial" w:cs="Arial"/>
      <w:b/>
      <w:bCs/>
      <w:i/>
      <w:sz w:val="28"/>
      <w:szCs w:val="26"/>
    </w:rPr>
  </w:style>
  <w:style w:type="paragraph" w:styleId="Heading3">
    <w:name w:val="heading 3"/>
    <w:basedOn w:val="Normal"/>
    <w:link w:val="Heading3Char"/>
    <w:autoRedefine/>
    <w:uiPriority w:val="9"/>
    <w:qFormat/>
    <w:rsid w:val="002C3965"/>
    <w:pPr>
      <w:spacing w:before="100" w:beforeAutospacing="1" w:after="100" w:afterAutospacing="1" w:line="240" w:lineRule="auto"/>
      <w:outlineLvl w:val="2"/>
    </w:pPr>
    <w:rPr>
      <w:rFonts w:ascii="Arial" w:eastAsia="Times New Roman" w:hAnsi="Arial" w:cs="Times New Roman"/>
      <w:b/>
      <w:bCs/>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F5B70"/>
    <w:rPr>
      <w:rFonts w:ascii="Arial" w:eastAsiaTheme="majorEastAsia" w:hAnsi="Arial" w:cstheme="majorBidi"/>
      <w:b/>
      <w:sz w:val="32"/>
      <w:szCs w:val="32"/>
    </w:rPr>
  </w:style>
  <w:style w:type="character" w:customStyle="1" w:styleId="Heading2Char">
    <w:name w:val="Heading 2 Char"/>
    <w:basedOn w:val="DefaultParagraphFont"/>
    <w:link w:val="Heading2"/>
    <w:uiPriority w:val="9"/>
    <w:rsid w:val="00784670"/>
    <w:rPr>
      <w:rFonts w:ascii="Arial" w:eastAsiaTheme="majorEastAsia" w:hAnsi="Arial" w:cs="Arial"/>
      <w:b/>
      <w:bCs/>
      <w:i/>
      <w:sz w:val="28"/>
      <w:szCs w:val="26"/>
    </w:rPr>
  </w:style>
  <w:style w:type="character" w:customStyle="1" w:styleId="Heading3Char">
    <w:name w:val="Heading 3 Char"/>
    <w:basedOn w:val="DefaultParagraphFont"/>
    <w:link w:val="Heading3"/>
    <w:uiPriority w:val="9"/>
    <w:rsid w:val="002C3965"/>
    <w:rPr>
      <w:rFonts w:ascii="Arial" w:eastAsia="Times New Roman" w:hAnsi="Arial" w:cs="Times New Roman"/>
      <w:b/>
      <w:bCs/>
      <w:szCs w:val="27"/>
      <w:lang w:eastAsia="en-GB"/>
    </w:rPr>
  </w:style>
  <w:style w:type="table" w:styleId="TableGrid">
    <w:name w:val="Table Grid"/>
    <w:basedOn w:val="TableNormal"/>
    <w:uiPriority w:val="39"/>
    <w:rsid w:val="00715990"/>
    <w:pPr>
      <w:spacing w:after="0" w:line="240" w:lineRule="auto"/>
    </w:pPr>
    <w:rPr>
      <w:rFonts w:asciiTheme="minorHAnsi" w:hAnsiTheme="minorHAnsi"/>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545684"/>
    <w:pPr>
      <w:tabs>
        <w:tab w:val="center" w:pos="4513"/>
        <w:tab w:val="right" w:pos="9026"/>
      </w:tabs>
      <w:spacing w:after="0" w:line="240" w:lineRule="auto"/>
    </w:pPr>
  </w:style>
  <w:style w:type="character" w:customStyle="1" w:styleId="HeaderChar">
    <w:name w:val="Header Char"/>
    <w:basedOn w:val="DefaultParagraphFont"/>
    <w:link w:val="Header"/>
    <w:uiPriority w:val="99"/>
    <w:rsid w:val="00545684"/>
  </w:style>
  <w:style w:type="paragraph" w:styleId="Footer">
    <w:name w:val="footer"/>
    <w:basedOn w:val="Normal"/>
    <w:link w:val="FooterChar"/>
    <w:uiPriority w:val="99"/>
    <w:unhideWhenUsed/>
    <w:rsid w:val="00545684"/>
    <w:pPr>
      <w:tabs>
        <w:tab w:val="center" w:pos="4513"/>
        <w:tab w:val="right" w:pos="9026"/>
      </w:tabs>
      <w:spacing w:after="0" w:line="240" w:lineRule="auto"/>
    </w:pPr>
  </w:style>
  <w:style w:type="character" w:customStyle="1" w:styleId="FooterChar">
    <w:name w:val="Footer Char"/>
    <w:basedOn w:val="DefaultParagraphFont"/>
    <w:link w:val="Footer"/>
    <w:uiPriority w:val="99"/>
    <w:rsid w:val="00545684"/>
  </w:style>
  <w:style w:type="paragraph" w:styleId="ListParagraph">
    <w:name w:val="List Paragraph"/>
    <w:basedOn w:val="Normal"/>
    <w:uiPriority w:val="34"/>
    <w:qFormat/>
    <w:rsid w:val="003E1C26"/>
    <w:pPr>
      <w:ind w:left="720"/>
      <w:contextualSpacing/>
    </w:pPr>
  </w:style>
  <w:style w:type="character" w:styleId="Hyperlink">
    <w:name w:val="Hyperlink"/>
    <w:basedOn w:val="DefaultParagraphFont"/>
    <w:uiPriority w:val="99"/>
    <w:unhideWhenUsed/>
    <w:rsid w:val="00313A6F"/>
    <w:rPr>
      <w:color w:val="0563C1" w:themeColor="hyperlink"/>
      <w:u w:val="single"/>
    </w:rPr>
  </w:style>
  <w:style w:type="character" w:styleId="UnresolvedMention">
    <w:name w:val="Unresolved Mention"/>
    <w:basedOn w:val="DefaultParagraphFont"/>
    <w:uiPriority w:val="99"/>
    <w:semiHidden/>
    <w:unhideWhenUsed/>
    <w:rsid w:val="00313A6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371/journal.pone.0229091" TargetMode="External"/><Relationship Id="rId13"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92/bjo.2025.10706" TargetMode="External"/><Relationship Id="rId12"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5256/joc.2015.5.57" TargetMode="External"/><Relationship Id="rId5" Type="http://schemas.openxmlformats.org/officeDocument/2006/relationships/footnotes" Target="footnotes.xml"/><Relationship Id="rId10" Type="http://schemas.openxmlformats.org/officeDocument/2006/relationships/hyperlink" Target="https://www.ncbi.nlm.nih.gov/books/NBK568768/" TargetMode="External"/><Relationship Id="rId4" Type="http://schemas.openxmlformats.org/officeDocument/2006/relationships/webSettings" Target="webSettings.xml"/><Relationship Id="rId9" Type="http://schemas.openxmlformats.org/officeDocument/2006/relationships/hyperlink" Target="https://doi.org/10.1017/s204579601700021x" TargetMode="Externa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8902</TotalTime>
  <Pages>5</Pages>
  <Words>710</Words>
  <Characters>4605</Characters>
  <Application>Microsoft Office Word</Application>
  <DocSecurity>0</DocSecurity>
  <Lines>184</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Eleni Koutsogeorgou</dc:creator>
  <cp:keywords/>
  <dc:description/>
  <cp:lastModifiedBy>Soel Alejandro Zapata Velez (2245665)</cp:lastModifiedBy>
  <cp:revision>19</cp:revision>
  <dcterms:created xsi:type="dcterms:W3CDTF">2025-10-22T10:44:00Z</dcterms:created>
  <dcterms:modified xsi:type="dcterms:W3CDTF">2025-11-06T15:32:00Z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c09b552c-7d02-479d-b532-c8b6312fe0cd</vt:lpwstr>
  </property>
</Properties>
</file>