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spacing w:lineRule="auto" w:line="360" w:beforeAutospacing="0" w:afterAutospacing="0"/>
        <w:jc w:val="center"/>
        <w:rPr>
          <w:rFonts w:ascii="Times New Roman" w:hAnsi="Times New Roman" w:cs="Times New Roman"/>
          <w:b w:val="1"/>
          <w:sz w:val="32"/>
        </w:rPr>
      </w:pPr>
      <w:r>
        <w:rPr>
          <w:rFonts w:ascii="Times New Roman" w:hAnsi="Times New Roman" w:cs="Times New Roman"/>
          <w:b w:val="1"/>
          <w:sz w:val="32"/>
        </w:rPr>
        <w:t>Title: SWOT analysis of Starbucks in UK</w:t>
      </w: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Student Name</w:t>
      </w:r>
      <w:r>
        <w:rPr>
          <w:rFonts w:ascii="Times New Roman" w:hAnsi="Times New Roman" w:cs="Times New Roman"/>
          <w:b w:val="1"/>
          <w:sz w:val="28"/>
          <w:rtl w:val="0"/>
          <w:lang w:val="en-GB" w:bidi="en-GB" w:eastAsia="en-GB"/>
        </w:rPr>
        <w:t xml:space="preserve">: </w:t>
      </w:r>
      <w:r>
        <w:rPr>
          <w:rFonts w:ascii="Times New Roman" w:hAnsi="Times New Roman" w:cs="Times New Roman"/>
          <w:b w:val="1"/>
          <w:sz w:val="28"/>
          <w:rtl w:val="0"/>
          <w:lang w:val="en-GB" w:bidi="en-GB" w:eastAsia="en-GB"/>
        </w:rPr>
        <w:t>Abdiwale Hashi</w:t>
      </w: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Student ID</w:t>
      </w:r>
      <w:r>
        <w:rPr>
          <w:rFonts w:ascii="Times New Roman" w:hAnsi="Times New Roman" w:cs="Times New Roman"/>
          <w:b w:val="1"/>
          <w:sz w:val="28"/>
          <w:rtl w:val="0"/>
          <w:lang w:val="en-GB" w:bidi="en-GB" w:eastAsia="en-GB"/>
        </w:rPr>
        <w:t>: 2332649</w:t>
      </w: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Course Code</w:t>
      </w:r>
      <w:r>
        <w:rPr>
          <w:rFonts w:ascii="Times New Roman" w:hAnsi="Times New Roman" w:cs="Times New Roman"/>
          <w:b w:val="1"/>
          <w:sz w:val="28"/>
          <w:rtl w:val="0"/>
          <w:lang w:val="en-GB" w:bidi="en-GB" w:eastAsia="en-GB"/>
        </w:rPr>
        <w:t xml:space="preserve">: </w:t>
      </w:r>
      <w:r>
        <w:rPr>
          <w:rFonts w:ascii="Times New Roman" w:hAnsi="Times New Roman" w:cs="Times New Roman"/>
          <w:b w:val="1"/>
          <w:sz w:val="28"/>
          <w:rtl w:val="0"/>
          <w:lang w:val="en-GB" w:bidi="en-GB" w:eastAsia="en-GB"/>
        </w:rPr>
        <w:t>BMSW4014</w:t>
      </w: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Date</w:t>
      </w:r>
      <w:r>
        <w:rPr>
          <w:rFonts w:ascii="Times New Roman" w:hAnsi="Times New Roman" w:cs="Times New Roman"/>
          <w:b w:val="1"/>
          <w:sz w:val="28"/>
          <w:rtl w:val="0"/>
          <w:lang w:val="en-GB" w:bidi="en-GB" w:eastAsia="en-GB"/>
        </w:rPr>
        <w:t xml:space="preserve">: </w:t>
      </w:r>
      <w:r>
        <w:rPr>
          <w:rFonts w:ascii="Times New Roman" w:hAnsi="Times New Roman" w:cs="Times New Roman"/>
          <w:b w:val="1"/>
          <w:sz w:val="28"/>
          <w:rtl w:val="0"/>
          <w:lang w:val="en-GB" w:bidi="en-GB" w:eastAsia="en-GB"/>
        </w:rPr>
        <w:t xml:space="preserve">8th </w:t>
      </w:r>
      <w:r>
        <w:rPr>
          <w:rFonts w:ascii="Times New Roman" w:hAnsi="Times New Roman" w:cs="Times New Roman"/>
          <w:b w:val="1"/>
          <w:sz w:val="28"/>
          <w:rtl w:val="0"/>
          <w:lang w:val="en-GB" w:bidi="en-GB" w:eastAsia="en-GB"/>
        </w:rPr>
        <w:t>Decmber 2024</w:t>
      </w: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bookmarkStart w:id="0" w:name="_GoBack"/>
      <w:bookmarkEnd w:id="0"/>
    </w:p>
    <w:p>
      <w:pPr>
        <w:spacing w:lineRule="auto" w:line="360" w:beforeAutospacing="0" w:afterAutospacing="0"/>
        <w:jc w:val="both"/>
        <w:rPr>
          <w:rFonts w:ascii="Times New Roman" w:hAnsi="Times New Roman" w:cs="Times New Roman"/>
          <w:b w:val="1"/>
          <w:sz w:val="28"/>
        </w:rPr>
      </w:pPr>
    </w:p>
    <w:p>
      <w:pPr>
        <w:pStyle w:val="P7"/>
        <w:spacing w:lineRule="auto" w:line="360" w:beforeAutospacing="0" w:afterAutospacing="0"/>
        <w:rPr>
          <w:rFonts w:ascii="Times New Roman" w:hAnsi="Times New Roman" w:cs="Times New Roman"/>
          <w:b w:val="1"/>
          <w:color w:val="auto"/>
        </w:rPr>
      </w:pPr>
      <w:r>
        <w:rPr>
          <w:rFonts w:ascii="Times New Roman" w:hAnsi="Times New Roman" w:cs="Times New Roman"/>
          <w:b w:val="1"/>
          <w:color w:val="auto"/>
        </w:rPr>
        <w:t>Table of Contents</w:t>
      </w:r>
    </w:p>
    <w:p>
      <w:pPr>
        <w:pStyle w:val="P8"/>
        <w:tabs>
          <w:tab w:val="right" w:pos="9350" w:leader="dot"/>
        </w:tabs>
        <w:spacing w:lineRule="auto" w:line="360" w:beforeAutospacing="0" w:afterAutospacing="0"/>
        <w:rPr>
          <w:rFonts w:ascii="Times New Roman" w:hAnsi="Times New Roman" w:cs="Times New Roman"/>
          <w:noProof w:val="1"/>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182359313">
        <w:r>
          <w:rPr>
            <w:rStyle w:val="C2"/>
            <w:rFonts w:ascii="Times New Roman" w:hAnsi="Times New Roman" w:cs="Times New Roman"/>
            <w:noProof w:val="1"/>
          </w:rPr>
          <w:t>1. Introduction to SWOT Analysis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_Toc182359313 \h </w:instrText>
        </w:r>
        <w:r>
          <w:rPr>
            <w:rFonts w:ascii="Times New Roman" w:hAnsi="Times New Roman" w:cs="Times New Roman"/>
            <w:noProof w:val="1"/>
          </w:rPr>
          <w:fldChar w:fldCharType="separate"/>
        </w:r>
        <w:r>
          <w:rPr>
            <w:rFonts w:ascii="Times New Roman" w:hAnsi="Times New Roman" w:cs="Times New Roman"/>
            <w:noProof w:val="1"/>
          </w:rPr>
          <w:t>3</w:t>
        </w:r>
        <w:r>
          <w:rPr>
            <w:rFonts w:ascii="Times New Roman" w:hAnsi="Times New Roman" w:cs="Times New Roman"/>
            <w:noProof w:val="1"/>
          </w:rPr>
          <w:fldChar w:fldCharType="end"/>
        </w:r>
      </w:hyperlink>
    </w:p>
    <w:p>
      <w:pPr>
        <w:pStyle w:val="P9"/>
        <w:tabs>
          <w:tab w:val="right" w:pos="9350" w:leader="dot"/>
        </w:tabs>
        <w:spacing w:lineRule="auto" w:line="360" w:beforeAutospacing="0" w:afterAutospacing="0"/>
        <w:rPr>
          <w:rFonts w:ascii="Times New Roman" w:hAnsi="Times New Roman" w:cs="Times New Roman"/>
          <w:noProof w:val="1"/>
        </w:rPr>
      </w:pPr>
      <w:hyperlink w:anchor="_Toc182359314">
        <w:r>
          <w:rPr>
            <w:rStyle w:val="C2"/>
            <w:rFonts w:ascii="Times New Roman" w:hAnsi="Times New Roman" w:cs="Times New Roman"/>
            <w:noProof w:val="1"/>
          </w:rPr>
          <w:t>Advantages and Disadvantages of SWOT Analysis: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_Toc182359314 \h </w:instrText>
        </w:r>
        <w:r>
          <w:rPr>
            <w:rFonts w:ascii="Times New Roman" w:hAnsi="Times New Roman" w:cs="Times New Roman"/>
            <w:noProof w:val="1"/>
          </w:rPr>
          <w:fldChar w:fldCharType="separate"/>
        </w:r>
        <w:r>
          <w:rPr>
            <w:rFonts w:ascii="Times New Roman" w:hAnsi="Times New Roman" w:cs="Times New Roman"/>
            <w:noProof w:val="1"/>
          </w:rPr>
          <w:t>3</w:t>
        </w:r>
        <w:r>
          <w:rPr>
            <w:rFonts w:ascii="Times New Roman" w:hAnsi="Times New Roman" w:cs="Times New Roman"/>
            <w:noProof w:val="1"/>
          </w:rPr>
          <w:fldChar w:fldCharType="end"/>
        </w:r>
      </w:hyperlink>
    </w:p>
    <w:p>
      <w:pPr>
        <w:pStyle w:val="P8"/>
        <w:tabs>
          <w:tab w:val="right" w:pos="9350" w:leader="dot"/>
        </w:tabs>
        <w:spacing w:lineRule="auto" w:line="360" w:beforeAutospacing="0" w:afterAutospacing="0"/>
        <w:rPr>
          <w:rFonts w:ascii="Times New Roman" w:hAnsi="Times New Roman" w:cs="Times New Roman"/>
          <w:noProof w:val="1"/>
        </w:rPr>
      </w:pPr>
      <w:hyperlink w:anchor="_Toc182359315">
        <w:r>
          <w:rPr>
            <w:rStyle w:val="C2"/>
            <w:rFonts w:ascii="Times New Roman" w:hAnsi="Times New Roman" w:cs="Times New Roman"/>
            <w:noProof w:val="1"/>
          </w:rPr>
          <w:t>Overview of Starbucks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_Toc182359315 \h </w:instrText>
        </w:r>
        <w:r>
          <w:rPr>
            <w:rFonts w:ascii="Times New Roman" w:hAnsi="Times New Roman" w:cs="Times New Roman"/>
            <w:noProof w:val="1"/>
          </w:rPr>
          <w:fldChar w:fldCharType="separate"/>
        </w:r>
        <w:r>
          <w:rPr>
            <w:rFonts w:ascii="Times New Roman" w:hAnsi="Times New Roman" w:cs="Times New Roman"/>
            <w:noProof w:val="1"/>
          </w:rPr>
          <w:t>3</w:t>
        </w:r>
        <w:r>
          <w:rPr>
            <w:rFonts w:ascii="Times New Roman" w:hAnsi="Times New Roman" w:cs="Times New Roman"/>
            <w:noProof w:val="1"/>
          </w:rPr>
          <w:fldChar w:fldCharType="end"/>
        </w:r>
      </w:hyperlink>
    </w:p>
    <w:p>
      <w:pPr>
        <w:pStyle w:val="P8"/>
        <w:tabs>
          <w:tab w:val="right" w:pos="9350" w:leader="dot"/>
        </w:tabs>
        <w:spacing w:lineRule="auto" w:line="360" w:beforeAutospacing="0" w:afterAutospacing="0"/>
        <w:rPr>
          <w:rFonts w:ascii="Times New Roman" w:hAnsi="Times New Roman" w:cs="Times New Roman"/>
          <w:noProof w:val="1"/>
        </w:rPr>
      </w:pPr>
      <w:hyperlink w:anchor="_Toc182359316">
        <w:r>
          <w:rPr>
            <w:rStyle w:val="C2"/>
            <w:rFonts w:ascii="Times New Roman" w:hAnsi="Times New Roman" w:cs="Times New Roman"/>
            <w:noProof w:val="1"/>
          </w:rPr>
          <w:t>Starbucks SWOT Analysis: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_Toc182359316 \h </w:instrText>
        </w:r>
        <w:r>
          <w:rPr>
            <w:rFonts w:ascii="Times New Roman" w:hAnsi="Times New Roman" w:cs="Times New Roman"/>
            <w:noProof w:val="1"/>
          </w:rPr>
          <w:fldChar w:fldCharType="separate"/>
        </w:r>
        <w:r>
          <w:rPr>
            <w:rFonts w:ascii="Times New Roman" w:hAnsi="Times New Roman" w:cs="Times New Roman"/>
            <w:noProof w:val="1"/>
          </w:rPr>
          <w:t>4</w:t>
        </w:r>
        <w:r>
          <w:rPr>
            <w:rFonts w:ascii="Times New Roman" w:hAnsi="Times New Roman" w:cs="Times New Roman"/>
            <w:noProof w:val="1"/>
          </w:rPr>
          <w:fldChar w:fldCharType="end"/>
        </w:r>
      </w:hyperlink>
    </w:p>
    <w:p>
      <w:pPr>
        <w:pStyle w:val="P8"/>
        <w:tabs>
          <w:tab w:val="right" w:pos="9350" w:leader="dot"/>
        </w:tabs>
        <w:spacing w:lineRule="auto" w:line="360" w:beforeAutospacing="0" w:afterAutospacing="0"/>
        <w:rPr>
          <w:rFonts w:ascii="Times New Roman" w:hAnsi="Times New Roman" w:cs="Times New Roman"/>
          <w:noProof w:val="1"/>
        </w:rPr>
      </w:pPr>
      <w:hyperlink w:anchor="_Toc182359317">
        <w:r>
          <w:rPr>
            <w:rStyle w:val="C2"/>
            <w:rFonts w:ascii="Times New Roman" w:hAnsi="Times New Roman" w:cs="Times New Roman"/>
            <w:noProof w:val="1"/>
          </w:rPr>
          <w:t>Suggestion for Starbucks operations in the United Kingdom</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_Toc182359317 \h </w:instrText>
        </w:r>
        <w:r>
          <w:rPr>
            <w:rFonts w:ascii="Times New Roman" w:hAnsi="Times New Roman" w:cs="Times New Roman"/>
            <w:noProof w:val="1"/>
          </w:rPr>
          <w:fldChar w:fldCharType="separate"/>
        </w:r>
        <w:r>
          <w:rPr>
            <w:rFonts w:ascii="Times New Roman" w:hAnsi="Times New Roman" w:cs="Times New Roman"/>
            <w:noProof w:val="1"/>
          </w:rPr>
          <w:t>7</w:t>
        </w:r>
        <w:r>
          <w:rPr>
            <w:rFonts w:ascii="Times New Roman" w:hAnsi="Times New Roman" w:cs="Times New Roman"/>
            <w:noProof w:val="1"/>
          </w:rPr>
          <w:fldChar w:fldCharType="end"/>
        </w:r>
      </w:hyperlink>
    </w:p>
    <w:p>
      <w:pPr>
        <w:pStyle w:val="P8"/>
        <w:tabs>
          <w:tab w:val="right" w:pos="9350" w:leader="dot"/>
        </w:tabs>
        <w:spacing w:lineRule="auto" w:line="360" w:beforeAutospacing="0" w:afterAutospacing="0"/>
        <w:rPr>
          <w:rFonts w:ascii="Times New Roman" w:hAnsi="Times New Roman" w:cs="Times New Roman"/>
          <w:noProof w:val="1"/>
        </w:rPr>
      </w:pPr>
      <w:hyperlink w:anchor="_Toc182359318">
        <w:r>
          <w:rPr>
            <w:rStyle w:val="C2"/>
            <w:rFonts w:ascii="Times New Roman" w:hAnsi="Times New Roman" w:cs="Times New Roman"/>
            <w:noProof w:val="1"/>
          </w:rPr>
          <w:t>Conclusion</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_Toc182359318 \h </w:instrText>
        </w:r>
        <w:r>
          <w:rPr>
            <w:rFonts w:ascii="Times New Roman" w:hAnsi="Times New Roman" w:cs="Times New Roman"/>
            <w:noProof w:val="1"/>
          </w:rPr>
          <w:fldChar w:fldCharType="separate"/>
        </w:r>
        <w:r>
          <w:rPr>
            <w:rFonts w:ascii="Times New Roman" w:hAnsi="Times New Roman" w:cs="Times New Roman"/>
            <w:noProof w:val="1"/>
          </w:rPr>
          <w:t>8</w:t>
        </w:r>
        <w:r>
          <w:rPr>
            <w:rFonts w:ascii="Times New Roman" w:hAnsi="Times New Roman" w:cs="Times New Roman"/>
            <w:noProof w:val="1"/>
          </w:rPr>
          <w:fldChar w:fldCharType="end"/>
        </w:r>
      </w:hyperlink>
    </w:p>
    <w:p>
      <w:pPr>
        <w:pStyle w:val="P8"/>
        <w:tabs>
          <w:tab w:val="right" w:pos="9350" w:leader="dot"/>
        </w:tabs>
        <w:spacing w:lineRule="auto" w:line="360" w:beforeAutospacing="0" w:afterAutospacing="0"/>
        <w:rPr>
          <w:rFonts w:ascii="Times New Roman" w:hAnsi="Times New Roman" w:cs="Times New Roman"/>
          <w:noProof w:val="1"/>
        </w:rPr>
      </w:pPr>
      <w:hyperlink w:anchor="_Toc182359319">
        <w:r>
          <w:rPr>
            <w:rStyle w:val="C2"/>
            <w:rFonts w:ascii="Times New Roman" w:hAnsi="Times New Roman" w:cs="Times New Roman"/>
            <w:noProof w:val="1"/>
          </w:rPr>
          <w:t>References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_Toc182359319 \h </w:instrText>
        </w:r>
        <w:r>
          <w:rPr>
            <w:rFonts w:ascii="Times New Roman" w:hAnsi="Times New Roman" w:cs="Times New Roman"/>
            <w:noProof w:val="1"/>
          </w:rPr>
          <w:fldChar w:fldCharType="separate"/>
        </w:r>
        <w:r>
          <w:rPr>
            <w:rFonts w:ascii="Times New Roman" w:hAnsi="Times New Roman" w:cs="Times New Roman"/>
            <w:noProof w:val="1"/>
          </w:rPr>
          <w:t>9</w:t>
        </w:r>
        <w:r>
          <w:rPr>
            <w:rFonts w:ascii="Times New Roman" w:hAnsi="Times New Roman" w:cs="Times New Roman"/>
            <w:noProof w:val="1"/>
          </w:rPr>
          <w:fldChar w:fldCharType="end"/>
        </w:r>
      </w:hyperlink>
    </w:p>
    <w:p>
      <w:pPr>
        <w:spacing w:lineRule="auto" w:line="360" w:beforeAutospacing="0" w:afterAutospacing="0"/>
        <w:rPr>
          <w:rFonts w:ascii="Times New Roman" w:hAnsi="Times New Roman" w:cs="Times New Roman"/>
        </w:rPr>
      </w:pPr>
      <w:r>
        <w:rPr>
          <w:rFonts w:ascii="Times New Roman" w:hAnsi="Times New Roman" w:cs="Times New Roman"/>
          <w:b w:val="1"/>
          <w:bCs w:val="1"/>
          <w:noProof w:val="1"/>
        </w:rPr>
        <w:fldChar w:fldCharType="end"/>
      </w: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pStyle w:val="P1"/>
        <w:spacing w:lineRule="auto" w:line="360" w:beforeAutospacing="0" w:afterAutospacing="0"/>
        <w:rPr>
          <w:sz w:val="32"/>
          <w:szCs w:val="32"/>
        </w:rPr>
      </w:pPr>
      <w:bookmarkStart w:id="1" w:name="_Toc182359313"/>
      <w:r>
        <w:rPr>
          <w:sz w:val="32"/>
          <w:szCs w:val="32"/>
        </w:rPr>
        <w:t>1. Introduction to SWOT Analysis</w:t>
      </w:r>
      <w:bookmarkEnd w:id="1"/>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SWOT Analysis Defined:</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SWOT analysis is a global and well-known reorganization strategy of analyzing an organization’s strengths, weaknesses, opportunities, and threats. It enables organisations to analyze internal situations (Strengths and Weaknesses) as well as external conditions (Opportunities and Threats) affecting organisational strategies in the given market environment. The knowledge of these aspects enables an organization to make sound strategic considerations with regard to its available resources and the market.</w:t>
      </w:r>
    </w:p>
    <w:p>
      <w:pPr>
        <w:pStyle w:val="P2"/>
        <w:spacing w:lineRule="auto" w:line="360" w:beforeAutospacing="0" w:afterAutospacing="0"/>
        <w:rPr>
          <w:rFonts w:ascii="Times New Roman" w:hAnsi="Times New Roman" w:cs="Times New Roman"/>
          <w:b w:val="1"/>
          <w:color w:val="auto"/>
          <w:sz w:val="28"/>
        </w:rPr>
      </w:pPr>
      <w:bookmarkStart w:id="2" w:name="_Toc182359314"/>
      <w:r>
        <w:rPr>
          <w:rFonts w:ascii="Times New Roman" w:hAnsi="Times New Roman" w:cs="Times New Roman"/>
          <w:b w:val="1"/>
          <w:color w:val="auto"/>
          <w:sz w:val="28"/>
        </w:rPr>
        <w:t>Advantages and Disadvantages of SWOT Analysis:</w:t>
      </w:r>
      <w:bookmarkEnd w:id="2"/>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Advantages:</w:t>
      </w:r>
    </w:p>
    <w:p>
      <w:pPr>
        <w:pStyle w:val="P5"/>
        <w:numPr>
          <w:ilvl w:val="0"/>
          <w:numId w:val="1"/>
        </w:num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Enables an organisation to identify potential strengths within an organisation and threats from outside the organisation hence easing formulation of strategies.</w:t>
      </w:r>
    </w:p>
    <w:p>
      <w:pPr>
        <w:pStyle w:val="P5"/>
        <w:numPr>
          <w:ilvl w:val="0"/>
          <w:numId w:val="1"/>
        </w:num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Being applicable at the corporate level and at the department level, it is utilizable in various industries of the economy.</w:t>
      </w:r>
    </w:p>
    <w:p>
      <w:pPr>
        <w:pStyle w:val="P5"/>
        <w:numPr>
          <w:ilvl w:val="0"/>
          <w:numId w:val="1"/>
        </w:num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Calls for early intervention in planning in order to optimize on the strengths and opportunities to reduce effects of the threats and weaknesses.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Disadvantages:</w:t>
      </w:r>
    </w:p>
    <w:p>
      <w:pPr>
        <w:pStyle w:val="P5"/>
        <w:numPr>
          <w:ilvl w:val="0"/>
          <w:numId w:val="2"/>
        </w:num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May be disproportionately basic and not adequately capture the subtlety of factors Present in highly interconnected systems where regulatory and competitor forces may intersect and roll over.</w:t>
      </w:r>
    </w:p>
    <w:p>
      <w:pPr>
        <w:pStyle w:val="P5"/>
        <w:numPr>
          <w:ilvl w:val="0"/>
          <w:numId w:val="2"/>
        </w:num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SWOT may be affected by the perceptions eg if participants are biased and this may lead to biased results if an objective analysis of the environment is not given.</w:t>
      </w:r>
    </w:p>
    <w:p>
      <w:pPr>
        <w:pStyle w:val="P5"/>
        <w:numPr>
          <w:ilvl w:val="0"/>
          <w:numId w:val="2"/>
        </w:num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Has to be revised constantly as the existent conditions both economic and competitive can shift dramatically over time (BBC news, 2023).</w:t>
      </w:r>
    </w:p>
    <w:p>
      <w:pPr>
        <w:pStyle w:val="P5"/>
        <w:numPr>
          <w:ilvl w:val="0"/>
          <w:numId w:val="2"/>
        </w:num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This report uses SWOT framework to analyze Starbucks in the UK and the company has many areas of future growth and risk coming from the changing market (Pereira, 2023).</w:t>
      </w:r>
    </w:p>
    <w:p>
      <w:pPr>
        <w:pStyle w:val="P1"/>
        <w:spacing w:lineRule="auto" w:line="360" w:beforeAutospacing="0" w:afterAutospacing="0"/>
        <w:rPr>
          <w:sz w:val="32"/>
          <w:szCs w:val="32"/>
        </w:rPr>
      </w:pPr>
      <w:bookmarkStart w:id="3" w:name="_Toc182359315"/>
      <w:r>
        <w:rPr>
          <w:sz w:val="32"/>
          <w:szCs w:val="32"/>
        </w:rPr>
        <w:t>Overview of Starbucks</w:t>
      </w:r>
      <w:bookmarkEnd w:id="3"/>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Company Background and Current Situation:</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name Starbucks coffee originates from a song from the movie Moby Dick which was founded in 1971 in Seattle in Washington. With more than 30000 stores in the world it offers the guests a high quality coffee service with comfortable and inviting atmosphere. Starbucks has grown to be a formidable force in the UK coffee market; it competes other international coffee franchises such as Costa, Pretz; many more as well as a profusion of independent coffee shops.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Thus, regardless of Starbucks success at the global level, the company has recently revealed a 3% decline in the global sales in July 2024 (BBC News, 2024) which lets consideration of increased competition. The mid of August 2024 change of leadership with Brian Niccol as the new CEO will prepare Starbucks to counteract these challenges with new strategies and market sensitivity.</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drawing>
          <wp:inline xmlns:wp="http://schemas.openxmlformats.org/drawingml/2006/wordprocessingDrawing" distT="0" distB="0" distL="0" distR="0">
            <wp:extent cx="5943600" cy="3012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dpi="0">
                    <a:blip xmlns:r="http://schemas.openxmlformats.org/officeDocument/2006/relationships" r:embed="Relimage1"/>
                    <a:srcRect/>
                    <a:stretch>
                      <a:fillRect/>
                    </a:stretch>
                  </pic:blipFill>
                  <pic:spPr>
                    <a:xfrm>
                      <a:off x="0" y="0"/>
                      <a:ext cx="5943600" cy="3012440"/>
                    </a:xfrm>
                    <a:prstGeom prst="rect"/>
                  </pic:spPr>
                </pic:pic>
              </a:graphicData>
            </a:graphic>
          </wp:inline>
        </w:drawing>
      </w:r>
    </w:p>
    <w:p>
      <w:pPr>
        <w:pStyle w:val="P1"/>
        <w:spacing w:lineRule="auto" w:line="360" w:beforeAutospacing="0" w:afterAutospacing="0"/>
        <w:rPr>
          <w:sz w:val="32"/>
          <w:szCs w:val="32"/>
        </w:rPr>
      </w:pPr>
      <w:bookmarkStart w:id="4" w:name="_Toc182359316"/>
      <w:r>
        <w:rPr>
          <w:sz w:val="32"/>
          <w:szCs w:val="32"/>
        </w:rPr>
        <w:t>Starbucks SWOT Analysis:</w:t>
      </w:r>
      <w:bookmarkEnd w:id="4"/>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Utilizing a SWOT analysis it identifies the company’s strength, weaknesses and its corresponding opportunities and threat in the UK market.</w:t>
      </w:r>
    </w:p>
    <w:p>
      <w:pPr>
        <w:spacing w:lineRule="auto" w:line="360" w:beforeAutospacing="0" w:afterAutospacing="0"/>
        <w:jc w:val="both"/>
        <w:rPr>
          <w:rFonts w:ascii="Times New Roman" w:hAnsi="Times New Roman" w:cs="Times New Roman"/>
          <w:b w:val="1"/>
          <w:sz w:val="28"/>
          <w:u w:val="single"/>
        </w:rPr>
      </w:pPr>
      <w:r>
        <w:rPr>
          <w:rFonts w:ascii="Times New Roman" w:hAnsi="Times New Roman" w:cs="Times New Roman"/>
          <w:b w:val="1"/>
          <w:sz w:val="28"/>
          <w:u w:val="single"/>
        </w:rPr>
        <w:t>Strengths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Strong Brand Recognition and Customer Loyalty:</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 is a brand inside and outside the United States and is associated with superior quality and a classy customer experience. This reputation has resulted to high customer loyalty amongst the consummate drinking audience in the UK hence Starbucks is able to justify setting high working prices as compared to other players in the market (Lusiah, 2019). Loyalty means customers coming back for more and products that are associated with the culture or even the brand’s values Over time, people are choosing Starbucks not only for coffee but also for what they stand for.</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Large Network of Stores and Strategic Locations: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 has a number of stores in the UK concentrated area of high traffic areas for instance town centres markets and transportation terminals. This presence adds to market solidity, customer awareness and ease of access to the product.</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Digital Platform and Customer Engagement:</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Starbucks mobile application, alongside with its loyalty program, has grown into a valuable resource – the company can integrate the framework of straightforward digital ordering into the concept of a loyalty scheme (ukessays, 2022). The app allows Starbucks to collect necessary information about customers, thus, the company can provide individual approach, promotions that will help to attract customers’ attention and make them frequent the coffee shop.</w:t>
      </w:r>
    </w:p>
    <w:p>
      <w:pPr>
        <w:spacing w:lineRule="auto" w:line="360" w:beforeAutospacing="0" w:afterAutospacing="0"/>
        <w:jc w:val="both"/>
        <w:rPr>
          <w:rFonts w:ascii="Times New Roman" w:hAnsi="Times New Roman" w:cs="Times New Roman"/>
          <w:b w:val="1"/>
          <w:sz w:val="28"/>
          <w:u w:val="single"/>
        </w:rPr>
      </w:pPr>
      <w:r>
        <w:rPr>
          <w:rFonts w:ascii="Times New Roman" w:hAnsi="Times New Roman" w:cs="Times New Roman"/>
          <w:b w:val="1"/>
          <w:sz w:val="28"/>
          <w:u w:val="single"/>
        </w:rPr>
        <w:t>Weaknesses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Premium Pricing Structure:</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Despite a number of successes, Starbucks’ decision to offer only premium products at premium prices could really hurt sales during a poor economy. Cutting the operating costs is important in minimizing expenditure but in a market with many low-cost substitutes, Starbucks stands to lose potential consumers owing to its relatively high prices.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Over-reliance on Key Markets: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As much as Starbucks is a global brand its revenue base is highly reliant on major markets such as the United Kingdom. This subjection of outlets to particular regions increases Starbucks’ exposure to regional economic risks, competitive pressure and changes in consumer preferences.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Market Saturation in Urban Areas: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Starbucks’s stores are located all over the UK major cities, and establish a new store in customer dense places may result in locating two or three stores a stone throw from each other thus over saturating the market hence the return on investment will not be astronomical as expected. This got raises the risk of cannibalization which if so affects the firm’s profitability in some of these urban locations hence making store growth through outlet expansion a serious issue (studocu, 2019).</w:t>
      </w:r>
    </w:p>
    <w:p>
      <w:pPr>
        <w:spacing w:lineRule="auto" w:line="360" w:beforeAutospacing="0" w:afterAutospacing="0"/>
        <w:jc w:val="both"/>
        <w:rPr>
          <w:rFonts w:ascii="Times New Roman" w:hAnsi="Times New Roman" w:cs="Times New Roman"/>
          <w:b w:val="1"/>
          <w:sz w:val="28"/>
          <w:u w:val="single"/>
        </w:rPr>
      </w:pPr>
      <w:r>
        <w:rPr>
          <w:rFonts w:ascii="Times New Roman" w:hAnsi="Times New Roman" w:cs="Times New Roman"/>
          <w:b w:val="1"/>
          <w:sz w:val="28"/>
          <w:u w:val="single"/>
        </w:rPr>
        <w:t>Opportunities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Expansion into Underserved Suburban and Rural Markets: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Although Starbucks is already well established in nearly all metropolitan centers, suburbs and even rural settings remain largely untapped markets. It may help Starbucks target new consumer groups that are not fully served by high-quality coffee in these areas (Geereddy, 2023).</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Growth in Digital and Delivery Services: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Since consumers are gravitating more and more toward convenience and digital experiences, Starbucks innovates on the app and delivery functions. Such a trend could be most beneficial for the UK market, where contactless ordering has grown common after COVID.</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Increased Demand for Sustainable and Ethical Practices: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Another factor is that customers have increasingly become more conscious of sustainability and this will open a perfect chance for Starbucks to enhance its environmental stewardship. The company also needs to point out everyday sustainability with its coffee, food, reusable cup programs, fair trade sourcing, efficient green packaging etc., thus improving the Starbucks’ image (Muzumdar, 2019).</w:t>
      </w:r>
    </w:p>
    <w:p>
      <w:pPr>
        <w:spacing w:lineRule="auto" w:line="360" w:beforeAutospacing="0" w:afterAutospacing="0"/>
        <w:jc w:val="both"/>
        <w:rPr>
          <w:rFonts w:ascii="Times New Roman" w:hAnsi="Times New Roman" w:cs="Times New Roman"/>
          <w:b w:val="1"/>
          <w:sz w:val="28"/>
          <w:u w:val="single"/>
        </w:rPr>
      </w:pPr>
      <w:r>
        <w:rPr>
          <w:rFonts w:ascii="Times New Roman" w:hAnsi="Times New Roman" w:cs="Times New Roman"/>
          <w:b w:val="1"/>
          <w:sz w:val="28"/>
          <w:u w:val="single"/>
        </w:rPr>
        <w:t>Threats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Competitive Pressure from Established Brands and Independents: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In this sector rivalry is high and this is seen by the increased market competition from other coffee brands in the UK such as Costa Coffee, Caffè Nero and Pret a Manger. Moreover it is evident that individualized coffee shops have benefits to customers who look for local flavor and are a threat to Starbucks because of its global status.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Economic Downturns Impacting Consumer Spending:</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Inflation levels higher than target and therefore economic contraction in the UK might cause consumers to cut down on some (luxury) products like premium coffee. Concerns like these may pose a problem in the future when household budgets are under pressure to force more volume through the door at the current price per cup of Starbucks (Sholihah et al., 2016).</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Regulatory Pressures and Labor Costs: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changes to health and safety regulation and the general environmental as well as the wages to be paid to employees are constantly changing in the UK. This is the main reason why compliancing with such regulations may lead to rise in the company’s operating expenses and thus its profits will be affected.</w:t>
      </w:r>
    </w:p>
    <w:p>
      <w:pPr>
        <w:pStyle w:val="P1"/>
        <w:spacing w:lineRule="auto" w:line="360" w:beforeAutospacing="0" w:afterAutospacing="0"/>
        <w:rPr>
          <w:sz w:val="32"/>
          <w:szCs w:val="32"/>
        </w:rPr>
      </w:pPr>
      <w:bookmarkStart w:id="5" w:name="_Toc182359317"/>
      <w:r>
        <w:rPr>
          <w:sz w:val="32"/>
          <w:szCs w:val="32"/>
        </w:rPr>
        <w:t>Suggestion for Starbucks operations in the United Kingdom</w:t>
      </w:r>
      <w:bookmarkEnd w:id="5"/>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Based on the SWOT analysis, the following strategic recommendations are proposed for Starbucks to enhance its competitive position and address potential risks: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1. Leverage Technology for Digital and Mobile Business Growth</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 should persistently expand marketing customer relations by enhancing their mobile application. The options like individual-focused products, exceptional rewards for customers’ loyalty, and any kind of mobile application bonuses could encourage people to use the app more often. Also, increasing the outlets deliveries through third party service providers could enhance Starbucks’ growth and satisfy the convenience seekers (IvyPanda, 2021).</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2. Spending in sustainability and environmentally friendly activities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As the consumer consciousness of sustainability grows higher, Starbucks gets the chance to boost its environmentally friendly measures. Maybe, the Starbucks could expand the significance of its actions by using biodegradable cups and cups for repeated use, as well as purchasing coffees from certified sustainable producers. These strides relate to the corporate responsibility agenda of the company, and are expected to find a ready market within the growing legion of environmentally sensitive customers.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3. Wide Inclusion of New Products with Health Benefits and Cultural Tastes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In order to address consumer Segments’ needs, there is a need to introduce new products into the market, for instance, low calorie, plant bases, and local tastes and preferences based products into the Starbucks menu. P gladly presents, limited UK-specific alcoholic and non-alcoholic beverages may tempt buyers to make a trial and enable coffee shops to stand out from rivals (Mehta, 2022).</w:t>
      </w:r>
    </w:p>
    <w:p>
      <w:pPr>
        <w:pStyle w:val="P1"/>
        <w:spacing w:lineRule="auto" w:line="360" w:beforeAutospacing="0" w:afterAutospacing="0"/>
        <w:rPr>
          <w:sz w:val="32"/>
          <w:szCs w:val="32"/>
        </w:rPr>
      </w:pPr>
      <w:bookmarkStart w:id="6" w:name="_Toc182359318"/>
      <w:r>
        <w:rPr>
          <w:sz w:val="32"/>
          <w:szCs w:val="32"/>
        </w:rPr>
        <w:t>Conclusion</w:t>
      </w:r>
      <w:bookmarkEnd w:id="6"/>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 belongs to the BMG UK coffee consumer market since it has its strong and loyal customers, a well-established brand, and an online platform. Nevertheless, challenges emerged in the last few years; the organization experiences a 3% decline in its sales revenue internationally, and intensifying competitive rivalry. In this analysis, a number of suggestions are given such as digital development, sustainable initiatives, product portfolio broadening, and pricing management that would help Starbucks in the UK market for (network resilience). Therefore, during the company’s adjustment to the changing market needs under the new CEO Brian Niccol, Starbucks will have a powerful opportunity to strengthen it positions as the major coffee brand in the UK. Thus, understanding the situation on the current market, it would be possible to state that Starbucks has all the chances to become one of the leaders of the coffee market when using its strengths and eliminating potential weaknesses as well as developing potential opportunities.</w:t>
      </w:r>
    </w:p>
    <w:p>
      <w:pPr>
        <w:spacing w:lineRule="auto" w:line="360" w:beforeAutospacing="0" w:afterAutospacing="0"/>
        <w:jc w:val="both"/>
        <w:rPr>
          <w:rFonts w:ascii="Times New Roman" w:hAnsi="Times New Roman" w:cs="Times New Roman"/>
          <w:sz w:val="24"/>
        </w:rPr>
      </w:pPr>
    </w:p>
    <w:p>
      <w:pPr>
        <w:spacing w:lineRule="auto" w:line="360" w:beforeAutospacing="0" w:afterAutospacing="0"/>
        <w:jc w:val="both"/>
        <w:rPr>
          <w:rFonts w:ascii="Times New Roman" w:hAnsi="Times New Roman" w:cs="Times New Roman"/>
          <w:sz w:val="24"/>
        </w:rPr>
      </w:pPr>
    </w:p>
    <w:p>
      <w:pPr>
        <w:spacing w:lineRule="auto" w:line="360" w:beforeAutospacing="0" w:afterAutospacing="0"/>
        <w:jc w:val="both"/>
        <w:rPr>
          <w:rFonts w:ascii="Times New Roman" w:hAnsi="Times New Roman" w:cs="Times New Roman"/>
          <w:sz w:val="24"/>
        </w:rPr>
      </w:pPr>
    </w:p>
    <w:p>
      <w:pPr>
        <w:spacing w:lineRule="auto" w:line="360" w:beforeAutospacing="0" w:afterAutospacing="0"/>
        <w:jc w:val="both"/>
        <w:rPr>
          <w:rFonts w:ascii="Times New Roman" w:hAnsi="Times New Roman" w:cs="Times New Roman"/>
          <w:sz w:val="24"/>
        </w:rPr>
      </w:pPr>
    </w:p>
    <w:p>
      <w:pPr>
        <w:spacing w:lineRule="auto" w:line="360" w:beforeAutospacing="0" w:afterAutospacing="0"/>
        <w:jc w:val="both"/>
        <w:rPr>
          <w:rFonts w:ascii="Times New Roman" w:hAnsi="Times New Roman" w:cs="Times New Roman"/>
          <w:sz w:val="24"/>
        </w:rPr>
      </w:pPr>
    </w:p>
    <w:p>
      <w:pPr>
        <w:spacing w:lineRule="auto" w:line="360" w:beforeAutospacing="0" w:afterAutospacing="0"/>
        <w:jc w:val="both"/>
        <w:rPr>
          <w:rFonts w:ascii="Times New Roman" w:hAnsi="Times New Roman" w:cs="Times New Roman"/>
          <w:sz w:val="24"/>
        </w:rPr>
      </w:pPr>
    </w:p>
    <w:p>
      <w:pPr>
        <w:pStyle w:val="P1"/>
        <w:spacing w:lineRule="auto" w:line="360" w:beforeAutospacing="0" w:afterAutospacing="0"/>
        <w:rPr>
          <w:sz w:val="32"/>
          <w:szCs w:val="32"/>
        </w:rPr>
      </w:pPr>
      <w:bookmarkStart w:id="7" w:name="_Toc182359319"/>
      <w:r>
        <w:rPr>
          <w:sz w:val="32"/>
          <w:szCs w:val="32"/>
        </w:rPr>
        <w:t>References</w:t>
      </w:r>
      <w:bookmarkEnd w:id="7"/>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BBC news (2023). </w:t>
      </w:r>
      <w:r>
        <w:rPr>
          <w:rFonts w:ascii="Times New Roman" w:hAnsi="Times New Roman" w:cs="Times New Roman" w:eastAsia="Times New Roman"/>
          <w:i w:val="1"/>
          <w:iCs w:val="1"/>
          <w:sz w:val="24"/>
          <w:szCs w:val="24"/>
        </w:rPr>
        <w:t>Starbucks (SBUX) Shares Price &amp; Latest News</w:t>
      </w:r>
      <w:r>
        <w:rPr>
          <w:rFonts w:ascii="Times New Roman" w:hAnsi="Times New Roman" w:cs="Times New Roman" w:eastAsia="Times New Roman"/>
          <w:sz w:val="24"/>
          <w:szCs w:val="24"/>
        </w:rPr>
        <w:t>. [online] BBC News. Available at: https://www.bbc.com/news/topics/cq265ly55e9t [Accessed 4 Nov. 2023].</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Geereddy, N. (2023). </w:t>
      </w:r>
      <w:r>
        <w:rPr>
          <w:rFonts w:ascii="Times New Roman" w:hAnsi="Times New Roman" w:cs="Times New Roman" w:eastAsia="Times New Roman"/>
          <w:i w:val="1"/>
          <w:iCs w:val="1"/>
          <w:sz w:val="24"/>
          <w:szCs w:val="24"/>
        </w:rPr>
        <w:t>Strategic Analysis of Starbucks Corporation</w:t>
      </w:r>
      <w:r>
        <w:rPr>
          <w:rFonts w:ascii="Times New Roman" w:hAnsi="Times New Roman" w:cs="Times New Roman" w:eastAsia="Times New Roman"/>
          <w:sz w:val="24"/>
          <w:szCs w:val="24"/>
        </w:rPr>
        <w:t xml:space="preserve">. [online] </w:t>
      </w:r>
      <w:r>
        <w:rPr>
          <w:rFonts w:ascii="Times New Roman" w:hAnsi="Times New Roman" w:cs="Times New Roman" w:eastAsia="Times New Roman"/>
          <w:i w:val="1"/>
          <w:iCs w:val="1"/>
          <w:sz w:val="24"/>
          <w:szCs w:val="24"/>
        </w:rPr>
        <w:t>Harvard Scholar</w:t>
      </w:r>
      <w:r>
        <w:rPr>
          <w:rFonts w:ascii="Times New Roman" w:hAnsi="Times New Roman" w:cs="Times New Roman" w:eastAsia="Times New Roman"/>
          <w:sz w:val="24"/>
          <w:szCs w:val="24"/>
        </w:rPr>
        <w:t>. Available at: https://scholar.harvard.edu/files/nithingeereddy/files/starbucks_case_analysis.pdf.</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IvyPanda (2021). </w:t>
      </w:r>
      <w:r>
        <w:rPr>
          <w:rFonts w:ascii="Times New Roman" w:hAnsi="Times New Roman" w:cs="Times New Roman" w:eastAsia="Times New Roman"/>
          <w:i w:val="1"/>
          <w:iCs w:val="1"/>
          <w:sz w:val="24"/>
          <w:szCs w:val="24"/>
        </w:rPr>
        <w:t>Starbucks UK’s Operations and Process Management - 2756 Words | Report Example</w:t>
      </w:r>
      <w:r>
        <w:rPr>
          <w:rFonts w:ascii="Times New Roman" w:hAnsi="Times New Roman" w:cs="Times New Roman" w:eastAsia="Times New Roman"/>
          <w:sz w:val="24"/>
          <w:szCs w:val="24"/>
        </w:rPr>
        <w:t>. [online] Free Essays. Available at: https://ivypanda.com/essays/starbucks-uks-operations-and-process-management/.</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Lusiah (2019). The Analysis of Determinants Affecting Consumers’ Decision to Choose Starbucks. </w:t>
      </w:r>
      <w:r>
        <w:rPr>
          <w:rFonts w:ascii="Times New Roman" w:hAnsi="Times New Roman" w:cs="Times New Roman" w:eastAsia="Times New Roman"/>
          <w:i w:val="1"/>
          <w:iCs w:val="1"/>
          <w:sz w:val="24"/>
          <w:szCs w:val="24"/>
        </w:rPr>
        <w:t>Jurnal Manajemen</w:t>
      </w:r>
      <w:r>
        <w:rPr>
          <w:rFonts w:ascii="Times New Roman" w:hAnsi="Times New Roman" w:cs="Times New Roman" w:eastAsia="Times New Roman"/>
          <w:sz w:val="24"/>
          <w:szCs w:val="24"/>
        </w:rPr>
        <w:t>, [online] 23(3), pp.393–410. doi:https://doi.org/10.24912/jm.v23i3.571.</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Mehta, J. (2022). </w:t>
      </w:r>
      <w:r>
        <w:rPr>
          <w:rFonts w:ascii="Times New Roman" w:hAnsi="Times New Roman" w:cs="Times New Roman" w:eastAsia="Times New Roman"/>
          <w:i w:val="1"/>
          <w:iCs w:val="1"/>
          <w:sz w:val="24"/>
          <w:szCs w:val="24"/>
        </w:rPr>
        <w:t>Starbucks strategy: What are its options for falling UK sales?</w:t>
      </w:r>
      <w:r>
        <w:rPr>
          <w:rFonts w:ascii="Times New Roman" w:hAnsi="Times New Roman" w:cs="Times New Roman" w:eastAsia="Times New Roman"/>
          <w:sz w:val="24"/>
          <w:szCs w:val="24"/>
        </w:rPr>
        <w:t xml:space="preserve"> [online] capital.com. Available at: https://capital.com/starbucks-strategy-what-are-its-options-for-falling-uk-sales.</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Muzumdar, P. (2019). Business Model Development Through Corporate Strategy Design: IBM SWOT Analysis. </w:t>
      </w:r>
      <w:r>
        <w:rPr>
          <w:rFonts w:ascii="Times New Roman" w:hAnsi="Times New Roman" w:cs="Times New Roman" w:eastAsia="Times New Roman"/>
          <w:i w:val="1"/>
          <w:iCs w:val="1"/>
          <w:sz w:val="24"/>
          <w:szCs w:val="24"/>
        </w:rPr>
        <w:t>SSRN Electronic Journal</w:t>
      </w:r>
      <w:r>
        <w:rPr>
          <w:rFonts w:ascii="Times New Roman" w:hAnsi="Times New Roman" w:cs="Times New Roman" w:eastAsia="Times New Roman"/>
          <w:sz w:val="24"/>
          <w:szCs w:val="24"/>
        </w:rPr>
        <w:t>.</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Pereira, D. (2023). </w:t>
      </w:r>
      <w:r>
        <w:rPr>
          <w:rFonts w:ascii="Times New Roman" w:hAnsi="Times New Roman" w:cs="Times New Roman" w:eastAsia="Times New Roman"/>
          <w:i w:val="1"/>
          <w:iCs w:val="1"/>
          <w:sz w:val="24"/>
          <w:szCs w:val="24"/>
        </w:rPr>
        <w:t>Starbucks SWOT Analysis (2024)</w:t>
      </w:r>
      <w:r>
        <w:rPr>
          <w:rFonts w:ascii="Times New Roman" w:hAnsi="Times New Roman" w:cs="Times New Roman" w:eastAsia="Times New Roman"/>
          <w:sz w:val="24"/>
          <w:szCs w:val="24"/>
        </w:rPr>
        <w:t>. [online] Business Model Analyst. Available at: https://businessmodelanalyst.com/starbucks-swot-analysis/?srsltid=AfmBOoqfjVC8k8BS4U_rw4f_MefRj_ULGw1eWRK8x3a5yocqR9IDFXri [Accessed 13 Nov. 2024].</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Sholihah, P.I., Ali, M., Ahmed, K. and Prabandari, S.P. (2016). The Strategy of Starbucks and it’s Effectiveness on its Operations in China, a SWOT Analysis. </w:t>
      </w:r>
      <w:r>
        <w:rPr>
          <w:rFonts w:ascii="Times New Roman" w:hAnsi="Times New Roman" w:cs="Times New Roman" w:eastAsia="Times New Roman"/>
          <w:i w:val="1"/>
          <w:iCs w:val="1"/>
          <w:sz w:val="24"/>
          <w:szCs w:val="24"/>
        </w:rPr>
        <w:t>Asian Journal of Business and Management</w:t>
      </w:r>
      <w:r>
        <w:rPr>
          <w:rFonts w:ascii="Times New Roman" w:hAnsi="Times New Roman" w:cs="Times New Roman" w:eastAsia="Times New Roman"/>
          <w:sz w:val="24"/>
          <w:szCs w:val="24"/>
        </w:rPr>
        <w:t>, [online] 4(5). Available at: https://www.ajouronline.com/index.php/AJBM/article/view/4173.</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studocu (2019). </w:t>
      </w:r>
      <w:r>
        <w:rPr>
          <w:rFonts w:ascii="Times New Roman" w:hAnsi="Times New Roman" w:cs="Times New Roman" w:eastAsia="Times New Roman"/>
          <w:i w:val="1"/>
          <w:iCs w:val="1"/>
          <w:sz w:val="24"/>
          <w:szCs w:val="24"/>
        </w:rPr>
        <w:t>Starbucks - Final 04-06 - 3 | P a g e Starbucks in UK: Using the SWOT model, the following - Studocu</w:t>
      </w:r>
      <w:r>
        <w:rPr>
          <w:rFonts w:ascii="Times New Roman" w:hAnsi="Times New Roman" w:cs="Times New Roman" w:eastAsia="Times New Roman"/>
          <w:sz w:val="24"/>
          <w:szCs w:val="24"/>
        </w:rPr>
        <w:t>. [online] Studocu. Available at: https://www.studocu.com/row/document/jamaa%D8%A9-almnsor%D8%A9/marketing-research/starbucks-final-04-06/7341921 [Accessed 13 Nov. 2024].</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ukessays (2022). </w:t>
      </w:r>
      <w:r>
        <w:rPr>
          <w:rFonts w:ascii="Times New Roman" w:hAnsi="Times New Roman" w:cs="Times New Roman" w:eastAsia="Times New Roman"/>
          <w:i w:val="1"/>
          <w:iCs w:val="1"/>
          <w:sz w:val="24"/>
          <w:szCs w:val="24"/>
        </w:rPr>
        <w:t>SWOT Analysis of Starbucks</w:t>
      </w:r>
      <w:r>
        <w:rPr>
          <w:rFonts w:ascii="Times New Roman" w:hAnsi="Times New Roman" w:cs="Times New Roman" w:eastAsia="Times New Roman"/>
          <w:sz w:val="24"/>
          <w:szCs w:val="24"/>
        </w:rPr>
        <w:t>. [online] www.ukessays.com. Available at: https://www.ukessays.com/guides/swot-examples/starbucks-swot-2021.php [Accessed 20 Jan. 2022].</w:t>
      </w:r>
    </w:p>
    <w:p>
      <w:pPr>
        <w:spacing w:lineRule="auto" w:line="360" w:beforeAutospacing="0" w:afterAutospacing="0"/>
        <w:jc w:val="both"/>
        <w:rPr>
          <w:rFonts w:ascii="Times New Roman" w:hAnsi="Times New Roman" w:cs="Times New Roman"/>
          <w:sz w:val="24"/>
        </w:rPr>
      </w:pPr>
    </w:p>
    <w:sectPr>
      <w:footerReference xmlns:r="http://schemas.openxmlformats.org/officeDocument/2006/relationships" w:type="default" r:id="RelFtr1"/>
      <w:footnotePr/>
      <w:endnotePr/>
      <w:type w:val="nextPage"/>
      <w:pgMar w:left="1440" w:right="1440" w:top="1440" w:bottom="1440" w:header="720" w:footer="720" w:gutter="0"/>
      <w:cols w:equalWidth="1" w:space="720"/>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pPr>
        <w:spacing w:lineRule="auto" w:line="240" w:after="0" w:beforeAutospacing="0" w:afterAutospacing="0"/>
      </w:pPr>
      <w:r>
        <w:separator/>
      </w:r>
    </w:p>
  </w:endnote>
  <w:endnote w:type="continuationSeparator" w:id="0">
    <w:p>
      <w:pPr>
        <w:spacing w:lineRule="auto" w:line="240" w:after="0" w:beforeAutospacing="0" w:afterAutospacing="0"/>
      </w:pPr>
      <w:r>
        <w:continuationSeparator/>
      </w:r>
    </w:p>
  </w:endnote>
</w:endnotes>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pStyle w:val="P4"/>
      <w:jc w:val="right"/>
    </w:pPr>
    <w:r>
      <w:fldChar w:fldCharType="begin"/>
    </w:r>
    <w:r>
      <w:instrText xml:space="preserve"> PAGE   \* MERGEFORMAT </w:instrText>
    </w:r>
    <w:r>
      <w:fldChar w:fldCharType="separate"/>
    </w:r>
    <w:r>
      <w:rPr>
        <w:noProof w:val="1"/>
      </w:rPr>
      <w:t>#</w:t>
    </w:r>
    <w:r>
      <w:rPr>
        <w:noProof w:val="1"/>
      </w:rPr>
      <w:fldChar w:fldCharType="end"/>
    </w:r>
  </w:p>
  <w:p>
    <w:pPr>
      <w:pStyle w:val="P4"/>
    </w:pPr>
  </w:p>
</w:ftr>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pPr>
        <w:spacing w:lineRule="auto" w:line="240" w:after="0" w:beforeAutospacing="0" w:afterAutospacing="0"/>
      </w:pPr>
      <w:r>
        <w:separator/>
      </w:r>
    </w:p>
  </w:footnote>
  <w:footnote w:type="continuationSeparator" w:id="0">
    <w:p>
      <w:pPr>
        <w:spacing w:lineRule="auto" w:line="240" w:after="0" w:beforeAutospacing="0" w:afterAutospacing="0"/>
      </w:pPr>
      <w:r>
        <w:continuationSeparator/>
      </w:r>
    </w:p>
  </w:footnote>
</w:footnotes>
</file>

<file path=word/numbering.xml><?xml version="1.0" encoding="utf-8"?>
<w:numbering xmlns:w="http://schemas.openxmlformats.org/wordprocessingml/2006/main">
  <w:abstractNum w:abstractNumId="0">
    <w:nsid w:val="5CC961CC"/>
    <w:multiLevelType w:val="hybridMultilevel"/>
    <w:lvl w:ilvl="0" w:tplc="04090001">
      <w:start w:val="1"/>
      <w:numFmt w:val="bullet"/>
      <w:suff w:val="tab"/>
      <w:lvlText w:val=""/>
      <w:lvlJc w:val="left"/>
      <w:pPr>
        <w:ind w:hanging="360" w:left="720"/>
      </w:pPr>
      <w:rPr>
        <w:rFonts w:ascii="Symbol" w:hAnsi="Symbol" w:hint="default"/>
      </w:rPr>
    </w:lvl>
    <w:lvl w:ilvl="1" w:tplc="04090003">
      <w:start w:val="1"/>
      <w:numFmt w:val="bullet"/>
      <w:suff w:val="tab"/>
      <w:lvlText w:val="o"/>
      <w:lvlJc w:val="left"/>
      <w:pPr>
        <w:ind w:hanging="360" w:left="1440"/>
      </w:pPr>
      <w:rPr>
        <w:rFonts w:ascii="Courier New" w:hAnsi="Courier New" w:cs="Courier New" w:hint="default"/>
      </w:rPr>
    </w:lvl>
    <w:lvl w:ilvl="2" w:tplc="04090005">
      <w:start w:val="1"/>
      <w:numFmt w:val="bullet"/>
      <w:suff w:val="tab"/>
      <w:lvlText w:val=""/>
      <w:lvlJc w:val="left"/>
      <w:pPr>
        <w:ind w:hanging="360" w:left="2160"/>
      </w:pPr>
      <w:rPr>
        <w:rFonts w:ascii="Wingdings" w:hAnsi="Wingdings" w:hint="default"/>
      </w:rPr>
    </w:lvl>
    <w:lvl w:ilvl="3" w:tplc="04090001">
      <w:start w:val="1"/>
      <w:numFmt w:val="bullet"/>
      <w:suff w:val="tab"/>
      <w:lvlText w:val=""/>
      <w:lvlJc w:val="left"/>
      <w:pPr>
        <w:ind w:hanging="360" w:left="2880"/>
      </w:pPr>
      <w:rPr>
        <w:rFonts w:ascii="Symbol" w:hAnsi="Symbol" w:hint="default"/>
      </w:rPr>
    </w:lvl>
    <w:lvl w:ilvl="4" w:tplc="04090003">
      <w:start w:val="1"/>
      <w:numFmt w:val="bullet"/>
      <w:suff w:val="tab"/>
      <w:lvlText w:val="o"/>
      <w:lvlJc w:val="left"/>
      <w:pPr>
        <w:ind w:hanging="360" w:left="3600"/>
      </w:pPr>
      <w:rPr>
        <w:rFonts w:ascii="Courier New" w:hAnsi="Courier New" w:cs="Courier New" w:hint="default"/>
      </w:rPr>
    </w:lvl>
    <w:lvl w:ilvl="5" w:tplc="04090005">
      <w:start w:val="1"/>
      <w:numFmt w:val="bullet"/>
      <w:suff w:val="tab"/>
      <w:lvlText w:val=""/>
      <w:lvlJc w:val="left"/>
      <w:pPr>
        <w:ind w:hanging="360" w:left="4320"/>
      </w:pPr>
      <w:rPr>
        <w:rFonts w:ascii="Wingdings" w:hAnsi="Wingdings" w:hint="default"/>
      </w:rPr>
    </w:lvl>
    <w:lvl w:ilvl="6" w:tplc="04090001">
      <w:start w:val="1"/>
      <w:numFmt w:val="bullet"/>
      <w:suff w:val="tab"/>
      <w:lvlText w:val=""/>
      <w:lvlJc w:val="left"/>
      <w:pPr>
        <w:ind w:hanging="360" w:left="5040"/>
      </w:pPr>
      <w:rPr>
        <w:rFonts w:ascii="Symbol" w:hAnsi="Symbol" w:hint="default"/>
      </w:rPr>
    </w:lvl>
    <w:lvl w:ilvl="7" w:tplc="04090003">
      <w:start w:val="1"/>
      <w:numFmt w:val="bullet"/>
      <w:suff w:val="tab"/>
      <w:lvlText w:val="o"/>
      <w:lvlJc w:val="left"/>
      <w:pPr>
        <w:ind w:hanging="360" w:left="5760"/>
      </w:pPr>
      <w:rPr>
        <w:rFonts w:ascii="Courier New" w:hAnsi="Courier New" w:cs="Courier New" w:hint="default"/>
      </w:rPr>
    </w:lvl>
    <w:lvl w:ilvl="8" w:tplc="04090005">
      <w:start w:val="1"/>
      <w:numFmt w:val="bullet"/>
      <w:suff w:val="tab"/>
      <w:lvlText w:val=""/>
      <w:lvlJc w:val="left"/>
      <w:pPr>
        <w:ind w:hanging="360" w:left="6480"/>
      </w:pPr>
      <w:rPr>
        <w:rFonts w:ascii="Wingdings" w:hAnsi="Wingdings" w:hint="default"/>
      </w:rPr>
    </w:lvl>
  </w:abstractNum>
  <w:abstractNum w:abstractNumId="1">
    <w:nsid w:val="5F0B71FF"/>
    <w:multiLevelType w:val="hybridMultilevel"/>
    <w:lvl w:ilvl="0" w:tplc="04090001">
      <w:start w:val="1"/>
      <w:numFmt w:val="bullet"/>
      <w:suff w:val="tab"/>
      <w:lvlText w:val=""/>
      <w:lvlJc w:val="left"/>
      <w:pPr>
        <w:ind w:hanging="360" w:left="720"/>
      </w:pPr>
      <w:rPr>
        <w:rFonts w:ascii="Symbol" w:hAnsi="Symbol" w:hint="default"/>
      </w:rPr>
    </w:lvl>
    <w:lvl w:ilvl="1" w:tplc="04090003">
      <w:start w:val="1"/>
      <w:numFmt w:val="bullet"/>
      <w:suff w:val="tab"/>
      <w:lvlText w:val="o"/>
      <w:lvlJc w:val="left"/>
      <w:pPr>
        <w:ind w:hanging="360" w:left="1440"/>
      </w:pPr>
      <w:rPr>
        <w:rFonts w:ascii="Courier New" w:hAnsi="Courier New" w:cs="Courier New" w:hint="default"/>
      </w:rPr>
    </w:lvl>
    <w:lvl w:ilvl="2" w:tplc="04090005">
      <w:start w:val="1"/>
      <w:numFmt w:val="bullet"/>
      <w:suff w:val="tab"/>
      <w:lvlText w:val=""/>
      <w:lvlJc w:val="left"/>
      <w:pPr>
        <w:ind w:hanging="360" w:left="2160"/>
      </w:pPr>
      <w:rPr>
        <w:rFonts w:ascii="Wingdings" w:hAnsi="Wingdings" w:hint="default"/>
      </w:rPr>
    </w:lvl>
    <w:lvl w:ilvl="3" w:tplc="04090001">
      <w:start w:val="1"/>
      <w:numFmt w:val="bullet"/>
      <w:suff w:val="tab"/>
      <w:lvlText w:val=""/>
      <w:lvlJc w:val="left"/>
      <w:pPr>
        <w:ind w:hanging="360" w:left="2880"/>
      </w:pPr>
      <w:rPr>
        <w:rFonts w:ascii="Symbol" w:hAnsi="Symbol" w:hint="default"/>
      </w:rPr>
    </w:lvl>
    <w:lvl w:ilvl="4" w:tplc="04090003">
      <w:start w:val="1"/>
      <w:numFmt w:val="bullet"/>
      <w:suff w:val="tab"/>
      <w:lvlText w:val="o"/>
      <w:lvlJc w:val="left"/>
      <w:pPr>
        <w:ind w:hanging="360" w:left="3600"/>
      </w:pPr>
      <w:rPr>
        <w:rFonts w:ascii="Courier New" w:hAnsi="Courier New" w:cs="Courier New" w:hint="default"/>
      </w:rPr>
    </w:lvl>
    <w:lvl w:ilvl="5" w:tplc="04090005">
      <w:start w:val="1"/>
      <w:numFmt w:val="bullet"/>
      <w:suff w:val="tab"/>
      <w:lvlText w:val=""/>
      <w:lvlJc w:val="left"/>
      <w:pPr>
        <w:ind w:hanging="360" w:left="4320"/>
      </w:pPr>
      <w:rPr>
        <w:rFonts w:ascii="Wingdings" w:hAnsi="Wingdings" w:hint="default"/>
      </w:rPr>
    </w:lvl>
    <w:lvl w:ilvl="6" w:tplc="04090001">
      <w:start w:val="1"/>
      <w:numFmt w:val="bullet"/>
      <w:suff w:val="tab"/>
      <w:lvlText w:val=""/>
      <w:lvlJc w:val="left"/>
      <w:pPr>
        <w:ind w:hanging="360" w:left="5040"/>
      </w:pPr>
      <w:rPr>
        <w:rFonts w:ascii="Symbol" w:hAnsi="Symbol" w:hint="default"/>
      </w:rPr>
    </w:lvl>
    <w:lvl w:ilvl="7" w:tplc="04090003">
      <w:start w:val="1"/>
      <w:numFmt w:val="bullet"/>
      <w:suff w:val="tab"/>
      <w:lvlText w:val="o"/>
      <w:lvlJc w:val="left"/>
      <w:pPr>
        <w:ind w:hanging="360" w:left="5760"/>
      </w:pPr>
      <w:rPr>
        <w:rFonts w:ascii="Courier New" w:hAnsi="Courier New" w:cs="Courier New" w:hint="default"/>
      </w:rPr>
    </w:lvl>
    <w:lvl w:ilvl="8" w:tplc="04090005">
      <w:start w:val="1"/>
      <w:numFmt w:val="bullet"/>
      <w:suff w:val="tab"/>
      <w:lvlText w:val=""/>
      <w:lvlJc w:val="left"/>
      <w:pPr>
        <w:ind w:hanging="360" w:left="648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w:displayBackgroundShape w:val="0"/>
  <w:defaultTabStop w:val="720"/>
  <w:autoHyphenation w:val="0"/>
  <w:evenAndOddHeaders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heme="minorHAnsi" w:hAnsiTheme="minorHAnsi" w:cstheme="minorBidi" w:eastAsiaTheme="minorHAnsi"/>
        <w:sz w:val="22"/>
        <w:szCs w:val="22"/>
        <w:lang w:val="en-US"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outlineLvl w:val="9"/>
      </w:pPr>
    </w:pPrDefault>
  </w:docDefaults>
  <w:style w:type="paragraph" w:styleId="P0" w:default="1">
    <w:name w:val="Normal"/>
    <w:qFormat/>
    <w:pPr/>
    <w:rPr/>
  </w:style>
  <w:style w:type="paragraph" w:styleId="P1">
    <w:name w:val="Heading 1"/>
    <w:basedOn w:val="P0"/>
    <w:link w:val="C5"/>
    <w:qFormat/>
    <w:pPr>
      <w:spacing w:lineRule="auto" w:line="240" w:before="100" w:after="100" w:beforeAutospacing="1" w:afterAutospacing="1"/>
      <w:outlineLvl w:val="0"/>
    </w:pPr>
    <w:rPr>
      <w:rFonts w:ascii="Times New Roman" w:hAnsi="Times New Roman" w:cs="Times New Roman" w:eastAsia="Times New Roman"/>
      <w:b w:val="1"/>
      <w:bCs w:val="1"/>
      <w:sz w:val="48"/>
      <w:szCs w:val="48"/>
      <w:kern w:val="36"/>
    </w:rPr>
  </w:style>
  <w:style w:type="paragraph" w:styleId="P2">
    <w:name w:val="Heading 2"/>
    <w:basedOn w:val="P0"/>
    <w:next w:val="P0"/>
    <w:link w:val="C6"/>
    <w:qFormat/>
    <w:pPr>
      <w:keepNext w:val="1"/>
      <w:keepLines w:val="1"/>
      <w:spacing w:before="40" w:after="0" w:beforeAutospacing="0" w:afterAutospacing="0"/>
      <w:outlineLvl w:val="1"/>
    </w:pPr>
    <w:rPr>
      <w:rFonts w:asciiTheme="majorHAnsi" w:hAnsiTheme="majorHAnsi" w:cstheme="majorBidi" w:eastAsiaTheme="majorEastAsia"/>
      <w:color w:val="2E75B5" w:themeColor="accent1" w:themeShade="BF"/>
      <w:sz w:val="26"/>
      <w:szCs w:val="26"/>
    </w:rPr>
  </w:style>
  <w:style w:type="paragraph" w:styleId="P3">
    <w:name w:val="Header"/>
    <w:basedOn w:val="P0"/>
    <w:link w:val="C3"/>
    <w:pPr>
      <w:tabs>
        <w:tab w:val="center" w:pos="4680" w:leader="none"/>
        <w:tab w:val="right" w:pos="9360" w:leader="none"/>
      </w:tabs>
      <w:spacing w:lineRule="auto" w:line="240" w:after="0" w:beforeAutospacing="0" w:afterAutospacing="0"/>
    </w:pPr>
    <w:rPr/>
  </w:style>
  <w:style w:type="paragraph" w:styleId="P4">
    <w:name w:val="Footer"/>
    <w:basedOn w:val="P0"/>
    <w:link w:val="C4"/>
    <w:pPr>
      <w:tabs>
        <w:tab w:val="center" w:pos="4680" w:leader="none"/>
        <w:tab w:val="right" w:pos="9360" w:leader="none"/>
      </w:tabs>
      <w:spacing w:lineRule="auto" w:line="240" w:after="0" w:beforeAutospacing="0" w:afterAutospacing="0"/>
    </w:pPr>
    <w:rPr/>
  </w:style>
  <w:style w:type="paragraph" w:styleId="P5">
    <w:name w:val="List Paragraph"/>
    <w:basedOn w:val="P0"/>
    <w:qFormat/>
    <w:pPr>
      <w:ind w:left="720"/>
      <w:contextualSpacing w:val="1"/>
    </w:pPr>
    <w:rPr/>
  </w:style>
  <w:style w:type="paragraph" w:styleId="P6">
    <w:name w:val="Normal (Web)"/>
    <w:basedOn w:val="P0"/>
    <w:semiHidden/>
    <w:pPr>
      <w:spacing w:lineRule="auto" w:line="240" w:before="100" w:after="100" w:beforeAutospacing="1" w:afterAutospacing="1"/>
    </w:pPr>
    <w:rPr>
      <w:rFonts w:ascii="Times New Roman" w:hAnsi="Times New Roman" w:cs="Times New Roman" w:eastAsia="Times New Roman"/>
      <w:sz w:val="24"/>
      <w:szCs w:val="24"/>
    </w:rPr>
  </w:style>
  <w:style w:type="paragraph" w:styleId="P7">
    <w:name w:val="TOC Heading"/>
    <w:basedOn w:val="P1"/>
    <w:next w:val="P0"/>
    <w:qFormat/>
    <w:pPr>
      <w:keepNext w:val="1"/>
      <w:keepLines w:val="1"/>
      <w:spacing w:lineRule="auto" w:line="259" w:before="240" w:after="0" w:beforeAutospacing="0" w:afterAutospacing="0"/>
      <w:outlineLvl w:val="9"/>
    </w:pPr>
    <w:rPr>
      <w:rFonts w:asciiTheme="majorHAnsi" w:hAnsiTheme="majorHAnsi" w:cstheme="majorBidi" w:eastAsiaTheme="majorEastAsia"/>
      <w:b w:val="0"/>
      <w:bCs w:val="0"/>
      <w:color w:val="2E75B5" w:themeColor="accent1" w:themeShade="BF"/>
      <w:sz w:val="32"/>
      <w:szCs w:val="32"/>
    </w:rPr>
  </w:style>
  <w:style w:type="paragraph" w:styleId="P8">
    <w:name w:val="TOC 1"/>
    <w:basedOn w:val="P0"/>
    <w:next w:val="P0"/>
    <w:pPr>
      <w:spacing w:after="100" w:beforeAutospacing="0" w:afterAutospacing="0"/>
    </w:pPr>
    <w:rPr/>
  </w:style>
  <w:style w:type="paragraph" w:styleId="P9">
    <w:name w:val="TOC 2"/>
    <w:basedOn w:val="P0"/>
    <w:next w:val="P0"/>
    <w:pPr>
      <w:spacing w:after="100" w:beforeAutospacing="0" w:afterAutospacing="0"/>
      <w:ind w:left="220"/>
    </w:pPr>
    <w:rPr/>
  </w:style>
  <w:style w:type="paragraph" w:styleId="P10">
    <w:name w:val="Footnote Text"/>
    <w:link w:val="C8"/>
    <w:semiHidden/>
    <w:pPr>
      <w:spacing w:lineRule="auto" w:line="240" w:after="0"/>
    </w:pPr>
    <w:rPr>
      <w:sz w:val="20"/>
      <w:szCs w:val="20"/>
    </w:rPr>
  </w:style>
  <w:style w:type="paragraph" w:styleId="P11">
    <w:name w:val="Endnote Text"/>
    <w:link w:val="C10"/>
    <w:semiHidden/>
    <w:pPr>
      <w:spacing w:lineRule="auto" w:line="240" w:after="0"/>
    </w:pPr>
    <w:rPr>
      <w:sz w:val="20"/>
      <w:szCs w:val="20"/>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0563C1" w:themeColor="hyperlink"/>
      <w:u w:val="single"/>
    </w:rPr>
  </w:style>
  <w:style w:type="character" w:styleId="C3">
    <w:name w:val="Header Char"/>
    <w:basedOn w:val="C0"/>
    <w:link w:val="P3"/>
    <w:rPr/>
  </w:style>
  <w:style w:type="character" w:styleId="C4">
    <w:name w:val="Footer Char"/>
    <w:basedOn w:val="C0"/>
    <w:link w:val="P4"/>
    <w:rPr/>
  </w:style>
  <w:style w:type="character" w:styleId="C5">
    <w:name w:val="Heading 1 Char"/>
    <w:basedOn w:val="C0"/>
    <w:link w:val="P1"/>
    <w:rPr>
      <w:rFonts w:ascii="Times New Roman" w:hAnsi="Times New Roman" w:cs="Times New Roman" w:eastAsia="Times New Roman"/>
      <w:b w:val="1"/>
      <w:bCs w:val="1"/>
      <w:sz w:val="48"/>
      <w:szCs w:val="48"/>
      <w:kern w:val="36"/>
    </w:rPr>
  </w:style>
  <w:style w:type="character" w:styleId="C6">
    <w:name w:val="Heading 2 Char"/>
    <w:basedOn w:val="C0"/>
    <w:link w:val="P2"/>
    <w:rPr>
      <w:rFonts w:asciiTheme="majorHAnsi" w:hAnsiTheme="majorHAnsi" w:cstheme="majorBidi" w:eastAsiaTheme="majorEastAsia"/>
      <w:color w:val="2E75B5" w:themeColor="accent1" w:themeShade="BF"/>
      <w:sz w:val="26"/>
      <w:szCs w:val="26"/>
    </w:rPr>
  </w:style>
  <w:style w:type="character" w:styleId="C7">
    <w:name w:val="Footnote Reference"/>
    <w:semiHidden/>
    <w:rPr>
      <w:vertAlign w:val="superscript"/>
    </w:rPr>
  </w:style>
  <w:style w:type="character" w:styleId="C8">
    <w:name w:val="Footnote Text Char"/>
    <w:link w:val="P10"/>
    <w:semiHidden/>
    <w:rPr>
      <w:sz w:val="20"/>
      <w:szCs w:val="20"/>
    </w:rPr>
  </w:style>
  <w:style w:type="character" w:styleId="C9">
    <w:name w:val="Endnote Reference"/>
    <w:semiHidden/>
    <w:rPr>
      <w:vertAlign w:val="superscript"/>
    </w:rPr>
  </w:style>
  <w:style w:type="character" w:styleId="C10">
    <w:name w:val="Endnote Text Char"/>
    <w:link w:val="P11"/>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png" /><Relationship Id="RelFtr1" Type="http://schemas.openxmlformats.org/officeDocument/2006/relationships/footer" Target="footer1.xml"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er1.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9fb9f-9ee5-4ff7-a0e4-b06b1cdc6a93}">
  <ds:schemaRefs>
    <ds:schemaRef ds:uri="http://schemas.microsoft.com/vsto/samples"/>
  </ds:schemaRefs>
</ds:datastoreItem>
</file>

<file path=docProps/app.xml><?xml version="1.0" encoding="utf-8"?>
<Properties xmlns="http://schemas.openxmlformats.org/officeDocument/2006/extended-properties">
  <Application>DevExpress Office File API/22.1.4.0</Application>
  <AppVersion>22.1</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Hp</dc:creator>
  <dcterms:created xsi:type="dcterms:W3CDTF">2024-11-29T02:04:32Z</dcterms:created>
  <dcterms:modified xsi:type="dcterms:W3CDTF">2024-11-29T02:04:32Z</dcterms:modified>
  <cp:revision>2</cp:revision>
</cp:coreProperties>
</file>