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DEE1E" w14:textId="77777777" w:rsidR="00B62D88" w:rsidRDefault="00B62D88" w:rsidP="00B62D88">
      <w:pPr>
        <w:jc w:val="center"/>
        <w:rPr>
          <w:rFonts w:ascii="Times New Roman" w:hAnsi="Times New Roman" w:cs="Times New Roman"/>
          <w:sz w:val="96"/>
          <w:szCs w:val="96"/>
        </w:rPr>
      </w:pPr>
    </w:p>
    <w:p w14:paraId="2BBE9830" w14:textId="4C0EAAD3" w:rsidR="00644E8A" w:rsidRPr="00B3758B" w:rsidRDefault="00F100EA" w:rsidP="00B3758B">
      <w:pPr>
        <w:jc w:val="center"/>
        <w:rPr>
          <w:rFonts w:ascii="Times New Roman" w:hAnsi="Times New Roman" w:cs="Times New Roman"/>
          <w:sz w:val="44"/>
          <w:szCs w:val="44"/>
        </w:rPr>
      </w:pPr>
      <w:r w:rsidRPr="00B3758B">
        <w:rPr>
          <w:rFonts w:ascii="Times New Roman" w:hAnsi="Times New Roman" w:cs="Times New Roman"/>
          <w:sz w:val="44"/>
          <w:szCs w:val="44"/>
        </w:rPr>
        <w:t>Local Authority Community Engagement Process</w:t>
      </w:r>
    </w:p>
    <w:p w14:paraId="463F4E1B" w14:textId="77777777" w:rsidR="00076FA2" w:rsidRDefault="00076FA2" w:rsidP="00B3758B">
      <w:pPr>
        <w:jc w:val="center"/>
        <w:rPr>
          <w:rFonts w:ascii="Times New Roman" w:hAnsi="Times New Roman" w:cs="Times New Roman"/>
          <w:sz w:val="56"/>
          <w:szCs w:val="56"/>
        </w:rPr>
      </w:pPr>
    </w:p>
    <w:p w14:paraId="0B4301F1" w14:textId="77777777" w:rsidR="00076FA2" w:rsidRDefault="00076FA2" w:rsidP="00B3758B">
      <w:pPr>
        <w:jc w:val="center"/>
        <w:rPr>
          <w:rFonts w:ascii="Times New Roman" w:hAnsi="Times New Roman" w:cs="Times New Roman"/>
          <w:sz w:val="56"/>
          <w:szCs w:val="56"/>
        </w:rPr>
      </w:pPr>
    </w:p>
    <w:p w14:paraId="2B05A9CA" w14:textId="05A44DA2" w:rsidR="00B62D88" w:rsidRPr="00651E83" w:rsidRDefault="00B62D88" w:rsidP="00B3758B">
      <w:pPr>
        <w:jc w:val="center"/>
        <w:rPr>
          <w:rFonts w:ascii="Times New Roman" w:hAnsi="Times New Roman" w:cs="Times New Roman"/>
          <w:sz w:val="56"/>
          <w:szCs w:val="56"/>
          <w:lang w:val="bg-BG"/>
        </w:rPr>
      </w:pPr>
      <w:r w:rsidRPr="00B62D88">
        <w:rPr>
          <w:rFonts w:ascii="Times New Roman" w:hAnsi="Times New Roman" w:cs="Times New Roman"/>
          <w:sz w:val="56"/>
          <w:szCs w:val="56"/>
        </w:rPr>
        <w:t xml:space="preserve">Assignment </w:t>
      </w:r>
      <w:r w:rsidR="00651E83">
        <w:rPr>
          <w:rFonts w:ascii="Times New Roman" w:hAnsi="Times New Roman" w:cs="Times New Roman"/>
          <w:sz w:val="56"/>
          <w:szCs w:val="56"/>
          <w:lang w:val="bg-BG"/>
        </w:rPr>
        <w:t>2</w:t>
      </w:r>
    </w:p>
    <w:p w14:paraId="504ECE6F" w14:textId="5DE07B38" w:rsidR="00B62D88" w:rsidRDefault="00B62D88" w:rsidP="00B3758B">
      <w:pPr>
        <w:ind w:left="720"/>
        <w:jc w:val="center"/>
        <w:rPr>
          <w:rFonts w:ascii="Times New Roman" w:hAnsi="Times New Roman" w:cs="Times New Roman"/>
          <w:sz w:val="24"/>
          <w:szCs w:val="24"/>
        </w:rPr>
      </w:pPr>
    </w:p>
    <w:p w14:paraId="07E3F3DB" w14:textId="4F0ECA3C" w:rsidR="0074212D" w:rsidRDefault="0074212D" w:rsidP="00B3758B">
      <w:pPr>
        <w:ind w:left="720"/>
        <w:jc w:val="center"/>
        <w:rPr>
          <w:rFonts w:ascii="Times New Roman" w:hAnsi="Times New Roman" w:cs="Times New Roman"/>
          <w:sz w:val="24"/>
          <w:szCs w:val="24"/>
        </w:rPr>
      </w:pPr>
    </w:p>
    <w:p w14:paraId="05714A0D" w14:textId="77777777" w:rsidR="0074212D" w:rsidRDefault="0074212D" w:rsidP="00B3758B">
      <w:pPr>
        <w:ind w:left="720"/>
        <w:jc w:val="center"/>
        <w:rPr>
          <w:rFonts w:ascii="Times New Roman" w:hAnsi="Times New Roman" w:cs="Times New Roman"/>
          <w:sz w:val="24"/>
          <w:szCs w:val="24"/>
        </w:rPr>
      </w:pPr>
    </w:p>
    <w:p w14:paraId="521AF693" w14:textId="1886E621" w:rsidR="00B62D88" w:rsidRPr="0091030C" w:rsidRDefault="00697FB1" w:rsidP="00697FB1">
      <w:pPr>
        <w:tabs>
          <w:tab w:val="left" w:pos="2745"/>
        </w:tabs>
        <w:ind w:left="720"/>
        <w:rPr>
          <w:rFonts w:ascii="Times New Roman" w:hAnsi="Times New Roman" w:cs="Times New Roman"/>
          <w:sz w:val="48"/>
          <w:szCs w:val="48"/>
        </w:rPr>
      </w:pPr>
      <w:r>
        <w:rPr>
          <w:rFonts w:ascii="Times New Roman" w:hAnsi="Times New Roman" w:cs="Times New Roman"/>
          <w:sz w:val="48"/>
          <w:szCs w:val="48"/>
        </w:rPr>
        <w:t xml:space="preserve">                      </w:t>
      </w:r>
    </w:p>
    <w:p w14:paraId="10049BC3" w14:textId="77777777" w:rsidR="00B62D88" w:rsidRDefault="00B62D88" w:rsidP="00B62D88">
      <w:pPr>
        <w:ind w:left="720"/>
        <w:jc w:val="right"/>
        <w:rPr>
          <w:rFonts w:ascii="Times New Roman" w:hAnsi="Times New Roman" w:cs="Times New Roman"/>
          <w:sz w:val="24"/>
          <w:szCs w:val="24"/>
        </w:rPr>
      </w:pPr>
    </w:p>
    <w:p w14:paraId="5498BF5E" w14:textId="77777777" w:rsidR="00B62D88" w:rsidRDefault="00B62D88" w:rsidP="00B62D88">
      <w:pPr>
        <w:ind w:left="720"/>
        <w:jc w:val="right"/>
        <w:rPr>
          <w:rFonts w:ascii="Times New Roman" w:hAnsi="Times New Roman" w:cs="Times New Roman"/>
          <w:sz w:val="24"/>
          <w:szCs w:val="24"/>
        </w:rPr>
      </w:pPr>
    </w:p>
    <w:p w14:paraId="239AAB6D" w14:textId="77777777" w:rsidR="00B62D88" w:rsidRDefault="00B62D88" w:rsidP="00EB2A21">
      <w:pPr>
        <w:rPr>
          <w:rFonts w:ascii="Times New Roman" w:hAnsi="Times New Roman" w:cs="Times New Roman"/>
          <w:sz w:val="24"/>
          <w:szCs w:val="24"/>
        </w:rPr>
      </w:pPr>
    </w:p>
    <w:p w14:paraId="024FDCA6" w14:textId="77777777" w:rsidR="00B62D88" w:rsidRDefault="00B62D88" w:rsidP="00B62D88">
      <w:pPr>
        <w:ind w:left="720"/>
        <w:jc w:val="right"/>
        <w:rPr>
          <w:rFonts w:ascii="Times New Roman" w:hAnsi="Times New Roman" w:cs="Times New Roman"/>
          <w:sz w:val="24"/>
          <w:szCs w:val="24"/>
        </w:rPr>
      </w:pPr>
    </w:p>
    <w:p w14:paraId="76E26065" w14:textId="77777777" w:rsidR="00B62D88" w:rsidRDefault="00B62D88" w:rsidP="00B62D88">
      <w:pPr>
        <w:ind w:left="720"/>
        <w:jc w:val="right"/>
        <w:rPr>
          <w:rFonts w:ascii="Times New Roman" w:hAnsi="Times New Roman" w:cs="Times New Roman"/>
          <w:sz w:val="24"/>
          <w:szCs w:val="24"/>
        </w:rPr>
      </w:pPr>
    </w:p>
    <w:p w14:paraId="392DC715" w14:textId="77777777" w:rsidR="00B62D88" w:rsidRDefault="00B62D88" w:rsidP="00B62D88">
      <w:pPr>
        <w:ind w:left="720"/>
        <w:jc w:val="right"/>
        <w:rPr>
          <w:rFonts w:ascii="Times New Roman" w:hAnsi="Times New Roman" w:cs="Times New Roman"/>
          <w:sz w:val="24"/>
          <w:szCs w:val="24"/>
        </w:rPr>
      </w:pPr>
    </w:p>
    <w:p w14:paraId="769F720D" w14:textId="77777777" w:rsidR="00B62D88" w:rsidRDefault="00B62D88" w:rsidP="00F100EA">
      <w:pPr>
        <w:ind w:left="720"/>
        <w:jc w:val="right"/>
        <w:rPr>
          <w:rFonts w:ascii="Times New Roman" w:hAnsi="Times New Roman" w:cs="Times New Roman"/>
          <w:sz w:val="24"/>
          <w:szCs w:val="24"/>
        </w:rPr>
      </w:pPr>
    </w:p>
    <w:p w14:paraId="010FD13B" w14:textId="3AD3CBEA" w:rsidR="00B62D88" w:rsidRPr="002935B7" w:rsidRDefault="00B62D88" w:rsidP="00F100EA">
      <w:pPr>
        <w:jc w:val="right"/>
        <w:rPr>
          <w:rFonts w:ascii="Times New Roman" w:hAnsi="Times New Roman" w:cs="Times New Roman"/>
          <w:sz w:val="28"/>
          <w:szCs w:val="28"/>
        </w:rPr>
      </w:pPr>
      <w:r w:rsidRPr="002935B7">
        <w:rPr>
          <w:rFonts w:ascii="Times New Roman" w:hAnsi="Times New Roman" w:cs="Times New Roman"/>
          <w:sz w:val="28"/>
          <w:szCs w:val="28"/>
        </w:rPr>
        <w:t>Maya Boteva</w:t>
      </w:r>
    </w:p>
    <w:p w14:paraId="6A429B62" w14:textId="60224097" w:rsidR="002935B7" w:rsidRDefault="002935B7" w:rsidP="00F100EA">
      <w:pPr>
        <w:ind w:left="720"/>
        <w:jc w:val="right"/>
        <w:rPr>
          <w:rFonts w:ascii="Times New Roman" w:hAnsi="Times New Roman" w:cs="Times New Roman"/>
          <w:sz w:val="28"/>
          <w:szCs w:val="28"/>
        </w:rPr>
      </w:pPr>
      <w:r w:rsidRPr="002935B7">
        <w:rPr>
          <w:rFonts w:ascii="Times New Roman" w:hAnsi="Times New Roman" w:cs="Times New Roman"/>
          <w:sz w:val="28"/>
          <w:szCs w:val="28"/>
        </w:rPr>
        <w:t>ID:2112590</w:t>
      </w:r>
    </w:p>
    <w:sdt>
      <w:sdtPr>
        <w:rPr>
          <w:rFonts w:asciiTheme="minorHAnsi" w:eastAsiaTheme="minorHAnsi" w:hAnsiTheme="minorHAnsi" w:cstheme="minorBidi"/>
          <w:color w:val="auto"/>
          <w:sz w:val="22"/>
          <w:szCs w:val="22"/>
          <w:lang w:val="bg-BG" w:eastAsia="en-US"/>
        </w:rPr>
        <w:id w:val="-687058389"/>
        <w:docPartObj>
          <w:docPartGallery w:val="Table of Contents"/>
          <w:docPartUnique/>
        </w:docPartObj>
      </w:sdtPr>
      <w:sdtEndPr>
        <w:rPr>
          <w:b/>
          <w:bCs/>
        </w:rPr>
      </w:sdtEndPr>
      <w:sdtContent>
        <w:p w14:paraId="34776193" w14:textId="77777777" w:rsidR="00CA39B9" w:rsidRDefault="00CA39B9">
          <w:pPr>
            <w:pStyle w:val="a8"/>
            <w:rPr>
              <w:lang w:val="bg-BG"/>
            </w:rPr>
          </w:pPr>
        </w:p>
        <w:p w14:paraId="543E67B3" w14:textId="28B3A1CF" w:rsidR="00CA39B9" w:rsidRDefault="00CA39B9">
          <w:pPr>
            <w:pStyle w:val="a8"/>
            <w:rPr>
              <w:lang w:val="bg-BG"/>
            </w:rPr>
          </w:pPr>
        </w:p>
        <w:p w14:paraId="0E53445D" w14:textId="2B72662C" w:rsidR="0066454C" w:rsidRDefault="0066454C" w:rsidP="0066454C">
          <w:pPr>
            <w:rPr>
              <w:lang w:val="bg-BG" w:eastAsia="en-GB"/>
            </w:rPr>
          </w:pPr>
        </w:p>
        <w:p w14:paraId="5EC67D46" w14:textId="7FC0D7B8" w:rsidR="0066454C" w:rsidRDefault="0066454C" w:rsidP="0066454C">
          <w:pPr>
            <w:rPr>
              <w:lang w:val="bg-BG" w:eastAsia="en-GB"/>
            </w:rPr>
          </w:pPr>
        </w:p>
        <w:p w14:paraId="2420A043" w14:textId="77777777" w:rsidR="0066454C" w:rsidRPr="00A87A66" w:rsidRDefault="0066454C" w:rsidP="0066454C">
          <w:pPr>
            <w:rPr>
              <w:lang w:eastAsia="en-GB"/>
            </w:rPr>
          </w:pPr>
        </w:p>
        <w:p w14:paraId="57D1846B" w14:textId="62E70883" w:rsidR="00732A5D" w:rsidRPr="00764F3F" w:rsidRDefault="00732A5D">
          <w:pPr>
            <w:pStyle w:val="a8"/>
            <w:rPr>
              <w:lang w:val="en-US"/>
            </w:rPr>
          </w:pPr>
          <w:r>
            <w:lastRenderedPageBreak/>
            <w:t xml:space="preserve">Table of content </w:t>
          </w:r>
        </w:p>
        <w:p w14:paraId="3FC1066F" w14:textId="172AECDB" w:rsidR="001510D5" w:rsidRDefault="00732A5D">
          <w:pPr>
            <w:pStyle w:val="1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100755488" w:history="1">
            <w:r w:rsidR="001510D5" w:rsidRPr="00E60463">
              <w:rPr>
                <w:rStyle w:val="a9"/>
                <w:rFonts w:ascii="Times New Roman" w:hAnsi="Times New Roman" w:cs="Times New Roman"/>
                <w:noProof/>
              </w:rPr>
              <w:t>Introduction</w:t>
            </w:r>
            <w:r w:rsidR="001510D5">
              <w:rPr>
                <w:noProof/>
                <w:webHidden/>
              </w:rPr>
              <w:tab/>
            </w:r>
            <w:r w:rsidR="001510D5">
              <w:rPr>
                <w:noProof/>
                <w:webHidden/>
              </w:rPr>
              <w:fldChar w:fldCharType="begin"/>
            </w:r>
            <w:r w:rsidR="001510D5">
              <w:rPr>
                <w:noProof/>
                <w:webHidden/>
              </w:rPr>
              <w:instrText xml:space="preserve"> PAGEREF _Toc100755488 \h </w:instrText>
            </w:r>
            <w:r w:rsidR="001510D5">
              <w:rPr>
                <w:noProof/>
                <w:webHidden/>
              </w:rPr>
            </w:r>
            <w:r w:rsidR="001510D5">
              <w:rPr>
                <w:noProof/>
                <w:webHidden/>
              </w:rPr>
              <w:fldChar w:fldCharType="separate"/>
            </w:r>
            <w:r w:rsidR="001510D5">
              <w:rPr>
                <w:noProof/>
                <w:webHidden/>
              </w:rPr>
              <w:t>3</w:t>
            </w:r>
            <w:r w:rsidR="001510D5">
              <w:rPr>
                <w:noProof/>
                <w:webHidden/>
              </w:rPr>
              <w:fldChar w:fldCharType="end"/>
            </w:r>
          </w:hyperlink>
        </w:p>
        <w:p w14:paraId="6B20AF42" w14:textId="41DB06B0" w:rsidR="001510D5" w:rsidRDefault="00C23465">
          <w:pPr>
            <w:pStyle w:val="11"/>
            <w:tabs>
              <w:tab w:val="right" w:leader="dot" w:pos="9062"/>
            </w:tabs>
            <w:rPr>
              <w:rFonts w:eastAsiaTheme="minorEastAsia"/>
              <w:noProof/>
              <w:lang w:eastAsia="en-GB"/>
            </w:rPr>
          </w:pPr>
          <w:hyperlink w:anchor="_Toc100755489" w:history="1">
            <w:r w:rsidR="001510D5" w:rsidRPr="00E60463">
              <w:rPr>
                <w:rStyle w:val="a9"/>
                <w:rFonts w:ascii="Times New Roman" w:hAnsi="Times New Roman" w:cs="Times New Roman"/>
                <w:noProof/>
              </w:rPr>
              <w:t>Community engagement approaches</w:t>
            </w:r>
            <w:r w:rsidR="001510D5">
              <w:rPr>
                <w:noProof/>
                <w:webHidden/>
              </w:rPr>
              <w:tab/>
            </w:r>
            <w:r w:rsidR="001510D5">
              <w:rPr>
                <w:noProof/>
                <w:webHidden/>
              </w:rPr>
              <w:fldChar w:fldCharType="begin"/>
            </w:r>
            <w:r w:rsidR="001510D5">
              <w:rPr>
                <w:noProof/>
                <w:webHidden/>
              </w:rPr>
              <w:instrText xml:space="preserve"> PAGEREF _Toc100755489 \h </w:instrText>
            </w:r>
            <w:r w:rsidR="001510D5">
              <w:rPr>
                <w:noProof/>
                <w:webHidden/>
              </w:rPr>
            </w:r>
            <w:r w:rsidR="001510D5">
              <w:rPr>
                <w:noProof/>
                <w:webHidden/>
              </w:rPr>
              <w:fldChar w:fldCharType="separate"/>
            </w:r>
            <w:r w:rsidR="001510D5">
              <w:rPr>
                <w:noProof/>
                <w:webHidden/>
              </w:rPr>
              <w:t>4</w:t>
            </w:r>
            <w:r w:rsidR="001510D5">
              <w:rPr>
                <w:noProof/>
                <w:webHidden/>
              </w:rPr>
              <w:fldChar w:fldCharType="end"/>
            </w:r>
          </w:hyperlink>
        </w:p>
        <w:p w14:paraId="5FF05622" w14:textId="0F1297CA" w:rsidR="001510D5" w:rsidRDefault="00C23465">
          <w:pPr>
            <w:pStyle w:val="21"/>
            <w:tabs>
              <w:tab w:val="right" w:leader="dot" w:pos="9062"/>
            </w:tabs>
            <w:rPr>
              <w:rFonts w:eastAsiaTheme="minorEastAsia"/>
              <w:noProof/>
              <w:lang w:eastAsia="en-GB"/>
            </w:rPr>
          </w:pPr>
          <w:hyperlink w:anchor="_Toc100755490" w:history="1">
            <w:r w:rsidR="001510D5" w:rsidRPr="00E60463">
              <w:rPr>
                <w:rStyle w:val="a9"/>
                <w:rFonts w:ascii="Times New Roman" w:hAnsi="Times New Roman" w:cs="Times New Roman"/>
                <w:noProof/>
              </w:rPr>
              <w:t>Building the foundation</w:t>
            </w:r>
            <w:r w:rsidR="001510D5">
              <w:rPr>
                <w:noProof/>
                <w:webHidden/>
              </w:rPr>
              <w:tab/>
            </w:r>
            <w:r w:rsidR="001510D5">
              <w:rPr>
                <w:noProof/>
                <w:webHidden/>
              </w:rPr>
              <w:fldChar w:fldCharType="begin"/>
            </w:r>
            <w:r w:rsidR="001510D5">
              <w:rPr>
                <w:noProof/>
                <w:webHidden/>
              </w:rPr>
              <w:instrText xml:space="preserve"> PAGEREF _Toc100755490 \h </w:instrText>
            </w:r>
            <w:r w:rsidR="001510D5">
              <w:rPr>
                <w:noProof/>
                <w:webHidden/>
              </w:rPr>
            </w:r>
            <w:r w:rsidR="001510D5">
              <w:rPr>
                <w:noProof/>
                <w:webHidden/>
              </w:rPr>
              <w:fldChar w:fldCharType="separate"/>
            </w:r>
            <w:r w:rsidR="001510D5">
              <w:rPr>
                <w:noProof/>
                <w:webHidden/>
              </w:rPr>
              <w:t>4</w:t>
            </w:r>
            <w:r w:rsidR="001510D5">
              <w:rPr>
                <w:noProof/>
                <w:webHidden/>
              </w:rPr>
              <w:fldChar w:fldCharType="end"/>
            </w:r>
          </w:hyperlink>
        </w:p>
        <w:p w14:paraId="22254A91" w14:textId="384A8C3D" w:rsidR="001510D5" w:rsidRDefault="00C23465">
          <w:pPr>
            <w:pStyle w:val="21"/>
            <w:tabs>
              <w:tab w:val="right" w:leader="dot" w:pos="9062"/>
            </w:tabs>
            <w:rPr>
              <w:rFonts w:eastAsiaTheme="minorEastAsia"/>
              <w:noProof/>
              <w:lang w:eastAsia="en-GB"/>
            </w:rPr>
          </w:pPr>
          <w:hyperlink w:anchor="_Toc100755491" w:history="1">
            <w:r w:rsidR="001510D5" w:rsidRPr="00E60463">
              <w:rPr>
                <w:rStyle w:val="a9"/>
                <w:rFonts w:ascii="Times New Roman" w:hAnsi="Times New Roman" w:cs="Times New Roman"/>
                <w:noProof/>
              </w:rPr>
              <w:t>Monitoring and control</w:t>
            </w:r>
            <w:r w:rsidR="001510D5">
              <w:rPr>
                <w:noProof/>
                <w:webHidden/>
              </w:rPr>
              <w:tab/>
            </w:r>
            <w:r w:rsidR="001510D5">
              <w:rPr>
                <w:noProof/>
                <w:webHidden/>
              </w:rPr>
              <w:fldChar w:fldCharType="begin"/>
            </w:r>
            <w:r w:rsidR="001510D5">
              <w:rPr>
                <w:noProof/>
                <w:webHidden/>
              </w:rPr>
              <w:instrText xml:space="preserve"> PAGEREF _Toc100755491 \h </w:instrText>
            </w:r>
            <w:r w:rsidR="001510D5">
              <w:rPr>
                <w:noProof/>
                <w:webHidden/>
              </w:rPr>
            </w:r>
            <w:r w:rsidR="001510D5">
              <w:rPr>
                <w:noProof/>
                <w:webHidden/>
              </w:rPr>
              <w:fldChar w:fldCharType="separate"/>
            </w:r>
            <w:r w:rsidR="001510D5">
              <w:rPr>
                <w:noProof/>
                <w:webHidden/>
              </w:rPr>
              <w:t>4</w:t>
            </w:r>
            <w:r w:rsidR="001510D5">
              <w:rPr>
                <w:noProof/>
                <w:webHidden/>
              </w:rPr>
              <w:fldChar w:fldCharType="end"/>
            </w:r>
          </w:hyperlink>
        </w:p>
        <w:p w14:paraId="0BAA6BF4" w14:textId="108370D7" w:rsidR="001510D5" w:rsidRDefault="00C23465">
          <w:pPr>
            <w:pStyle w:val="21"/>
            <w:tabs>
              <w:tab w:val="right" w:leader="dot" w:pos="9062"/>
            </w:tabs>
            <w:rPr>
              <w:rFonts w:eastAsiaTheme="minorEastAsia"/>
              <w:noProof/>
              <w:lang w:eastAsia="en-GB"/>
            </w:rPr>
          </w:pPr>
          <w:hyperlink w:anchor="_Toc100755492" w:history="1">
            <w:r w:rsidR="001510D5" w:rsidRPr="00E60463">
              <w:rPr>
                <w:rStyle w:val="a9"/>
                <w:rFonts w:ascii="Times New Roman" w:hAnsi="Times New Roman" w:cs="Times New Roman"/>
                <w:noProof/>
              </w:rPr>
              <w:t>Coordination and reporting</w:t>
            </w:r>
            <w:r w:rsidR="001510D5">
              <w:rPr>
                <w:noProof/>
                <w:webHidden/>
              </w:rPr>
              <w:tab/>
            </w:r>
            <w:r w:rsidR="001510D5">
              <w:rPr>
                <w:noProof/>
                <w:webHidden/>
              </w:rPr>
              <w:fldChar w:fldCharType="begin"/>
            </w:r>
            <w:r w:rsidR="001510D5">
              <w:rPr>
                <w:noProof/>
                <w:webHidden/>
              </w:rPr>
              <w:instrText xml:space="preserve"> PAGEREF _Toc100755492 \h </w:instrText>
            </w:r>
            <w:r w:rsidR="001510D5">
              <w:rPr>
                <w:noProof/>
                <w:webHidden/>
              </w:rPr>
            </w:r>
            <w:r w:rsidR="001510D5">
              <w:rPr>
                <w:noProof/>
                <w:webHidden/>
              </w:rPr>
              <w:fldChar w:fldCharType="separate"/>
            </w:r>
            <w:r w:rsidR="001510D5">
              <w:rPr>
                <w:noProof/>
                <w:webHidden/>
              </w:rPr>
              <w:t>6</w:t>
            </w:r>
            <w:r w:rsidR="001510D5">
              <w:rPr>
                <w:noProof/>
                <w:webHidden/>
              </w:rPr>
              <w:fldChar w:fldCharType="end"/>
            </w:r>
          </w:hyperlink>
        </w:p>
        <w:p w14:paraId="23FC29DD" w14:textId="1018564D" w:rsidR="001510D5" w:rsidRDefault="00C23465">
          <w:pPr>
            <w:pStyle w:val="11"/>
            <w:tabs>
              <w:tab w:val="right" w:leader="dot" w:pos="9062"/>
            </w:tabs>
            <w:rPr>
              <w:rFonts w:eastAsiaTheme="minorEastAsia"/>
              <w:noProof/>
              <w:lang w:eastAsia="en-GB"/>
            </w:rPr>
          </w:pPr>
          <w:hyperlink w:anchor="_Toc100755493" w:history="1">
            <w:r w:rsidR="001510D5" w:rsidRPr="00E60463">
              <w:rPr>
                <w:rStyle w:val="a9"/>
                <w:rFonts w:ascii="Times New Roman" w:hAnsi="Times New Roman" w:cs="Times New Roman"/>
                <w:noProof/>
              </w:rPr>
              <w:t>Conclusion</w:t>
            </w:r>
            <w:r w:rsidR="001510D5">
              <w:rPr>
                <w:noProof/>
                <w:webHidden/>
              </w:rPr>
              <w:tab/>
            </w:r>
            <w:r w:rsidR="001510D5">
              <w:rPr>
                <w:noProof/>
                <w:webHidden/>
              </w:rPr>
              <w:fldChar w:fldCharType="begin"/>
            </w:r>
            <w:r w:rsidR="001510D5">
              <w:rPr>
                <w:noProof/>
                <w:webHidden/>
              </w:rPr>
              <w:instrText xml:space="preserve"> PAGEREF _Toc100755493 \h </w:instrText>
            </w:r>
            <w:r w:rsidR="001510D5">
              <w:rPr>
                <w:noProof/>
                <w:webHidden/>
              </w:rPr>
            </w:r>
            <w:r w:rsidR="001510D5">
              <w:rPr>
                <w:noProof/>
                <w:webHidden/>
              </w:rPr>
              <w:fldChar w:fldCharType="separate"/>
            </w:r>
            <w:r w:rsidR="001510D5">
              <w:rPr>
                <w:noProof/>
                <w:webHidden/>
              </w:rPr>
              <w:t>7</w:t>
            </w:r>
            <w:r w:rsidR="001510D5">
              <w:rPr>
                <w:noProof/>
                <w:webHidden/>
              </w:rPr>
              <w:fldChar w:fldCharType="end"/>
            </w:r>
          </w:hyperlink>
        </w:p>
        <w:p w14:paraId="1BDEBBEF" w14:textId="394DB77D" w:rsidR="001510D5" w:rsidRDefault="00C23465">
          <w:pPr>
            <w:pStyle w:val="11"/>
            <w:tabs>
              <w:tab w:val="right" w:leader="dot" w:pos="9062"/>
            </w:tabs>
            <w:rPr>
              <w:rFonts w:eastAsiaTheme="minorEastAsia"/>
              <w:noProof/>
              <w:lang w:eastAsia="en-GB"/>
            </w:rPr>
          </w:pPr>
          <w:hyperlink w:anchor="_Toc100755494" w:history="1">
            <w:r w:rsidR="001510D5" w:rsidRPr="00E60463">
              <w:rPr>
                <w:rStyle w:val="a9"/>
                <w:rFonts w:ascii="Times New Roman" w:hAnsi="Times New Roman" w:cs="Times New Roman"/>
                <w:noProof/>
              </w:rPr>
              <w:t>References</w:t>
            </w:r>
            <w:r w:rsidR="001510D5">
              <w:rPr>
                <w:noProof/>
                <w:webHidden/>
              </w:rPr>
              <w:tab/>
            </w:r>
            <w:r w:rsidR="001510D5">
              <w:rPr>
                <w:noProof/>
                <w:webHidden/>
              </w:rPr>
              <w:fldChar w:fldCharType="begin"/>
            </w:r>
            <w:r w:rsidR="001510D5">
              <w:rPr>
                <w:noProof/>
                <w:webHidden/>
              </w:rPr>
              <w:instrText xml:space="preserve"> PAGEREF _Toc100755494 \h </w:instrText>
            </w:r>
            <w:r w:rsidR="001510D5">
              <w:rPr>
                <w:noProof/>
                <w:webHidden/>
              </w:rPr>
            </w:r>
            <w:r w:rsidR="001510D5">
              <w:rPr>
                <w:noProof/>
                <w:webHidden/>
              </w:rPr>
              <w:fldChar w:fldCharType="separate"/>
            </w:r>
            <w:r w:rsidR="001510D5">
              <w:rPr>
                <w:noProof/>
                <w:webHidden/>
              </w:rPr>
              <w:t>8</w:t>
            </w:r>
            <w:r w:rsidR="001510D5">
              <w:rPr>
                <w:noProof/>
                <w:webHidden/>
              </w:rPr>
              <w:fldChar w:fldCharType="end"/>
            </w:r>
          </w:hyperlink>
        </w:p>
        <w:p w14:paraId="1BD1D4B1" w14:textId="4ADC7F96" w:rsidR="00732A5D" w:rsidRDefault="00732A5D">
          <w:r>
            <w:rPr>
              <w:b/>
              <w:bCs/>
              <w:lang w:val="bg-BG"/>
            </w:rPr>
            <w:fldChar w:fldCharType="end"/>
          </w:r>
        </w:p>
      </w:sdtContent>
    </w:sdt>
    <w:p w14:paraId="1D14BED1" w14:textId="3FE92939" w:rsidR="00A62CCD" w:rsidRDefault="00A62CCD" w:rsidP="00F100EA">
      <w:pPr>
        <w:ind w:left="720"/>
        <w:jc w:val="right"/>
        <w:rPr>
          <w:rFonts w:ascii="Times New Roman" w:hAnsi="Times New Roman" w:cs="Times New Roman"/>
          <w:sz w:val="28"/>
          <w:szCs w:val="28"/>
        </w:rPr>
      </w:pPr>
    </w:p>
    <w:p w14:paraId="6EDF4C9E" w14:textId="078B2C3C" w:rsidR="00A62CCD" w:rsidRDefault="00A62CCD" w:rsidP="00F100EA">
      <w:pPr>
        <w:ind w:left="720"/>
        <w:jc w:val="right"/>
        <w:rPr>
          <w:rFonts w:ascii="Times New Roman" w:hAnsi="Times New Roman" w:cs="Times New Roman"/>
          <w:sz w:val="28"/>
          <w:szCs w:val="28"/>
        </w:rPr>
      </w:pPr>
    </w:p>
    <w:p w14:paraId="012C9D64" w14:textId="279EC385" w:rsidR="00A62CCD" w:rsidRDefault="00A62CCD" w:rsidP="00F100EA">
      <w:pPr>
        <w:ind w:left="720"/>
        <w:jc w:val="right"/>
        <w:rPr>
          <w:rFonts w:ascii="Times New Roman" w:hAnsi="Times New Roman" w:cs="Times New Roman"/>
          <w:sz w:val="28"/>
          <w:szCs w:val="28"/>
        </w:rPr>
      </w:pPr>
    </w:p>
    <w:p w14:paraId="10BF9605" w14:textId="20EAEE7C" w:rsidR="00A62CCD" w:rsidRDefault="00A62CCD" w:rsidP="00F100EA">
      <w:pPr>
        <w:ind w:left="720"/>
        <w:jc w:val="right"/>
        <w:rPr>
          <w:rFonts w:ascii="Times New Roman" w:hAnsi="Times New Roman" w:cs="Times New Roman"/>
          <w:sz w:val="28"/>
          <w:szCs w:val="28"/>
        </w:rPr>
      </w:pPr>
    </w:p>
    <w:p w14:paraId="6FCBD0C4" w14:textId="7914DCDC" w:rsidR="00A62CCD" w:rsidRDefault="00A62CCD" w:rsidP="00F100EA">
      <w:pPr>
        <w:ind w:left="720"/>
        <w:jc w:val="right"/>
        <w:rPr>
          <w:rFonts w:ascii="Times New Roman" w:hAnsi="Times New Roman" w:cs="Times New Roman"/>
          <w:sz w:val="28"/>
          <w:szCs w:val="28"/>
        </w:rPr>
      </w:pPr>
    </w:p>
    <w:p w14:paraId="3069CA80" w14:textId="658A5D99" w:rsidR="00A62CCD" w:rsidRDefault="00A62CCD" w:rsidP="00F100EA">
      <w:pPr>
        <w:ind w:left="720"/>
        <w:jc w:val="right"/>
        <w:rPr>
          <w:rFonts w:ascii="Times New Roman" w:hAnsi="Times New Roman" w:cs="Times New Roman"/>
          <w:sz w:val="28"/>
          <w:szCs w:val="28"/>
        </w:rPr>
      </w:pPr>
    </w:p>
    <w:p w14:paraId="0835B344" w14:textId="0F2AF4C6" w:rsidR="00A62CCD" w:rsidRDefault="00A62CCD" w:rsidP="00F100EA">
      <w:pPr>
        <w:ind w:left="720"/>
        <w:jc w:val="right"/>
        <w:rPr>
          <w:rFonts w:ascii="Times New Roman" w:hAnsi="Times New Roman" w:cs="Times New Roman"/>
          <w:sz w:val="28"/>
          <w:szCs w:val="28"/>
        </w:rPr>
      </w:pPr>
    </w:p>
    <w:p w14:paraId="7DFD04D3" w14:textId="6EAF1BFE" w:rsidR="00A62CCD" w:rsidRDefault="00A62CCD" w:rsidP="00F100EA">
      <w:pPr>
        <w:ind w:left="720"/>
        <w:jc w:val="right"/>
        <w:rPr>
          <w:rFonts w:ascii="Times New Roman" w:hAnsi="Times New Roman" w:cs="Times New Roman"/>
          <w:sz w:val="28"/>
          <w:szCs w:val="28"/>
        </w:rPr>
      </w:pPr>
    </w:p>
    <w:p w14:paraId="4ED1DD87" w14:textId="642C606D" w:rsidR="00A62CCD" w:rsidRDefault="00A62CCD" w:rsidP="00F100EA">
      <w:pPr>
        <w:ind w:left="720"/>
        <w:jc w:val="right"/>
        <w:rPr>
          <w:rFonts w:ascii="Times New Roman" w:hAnsi="Times New Roman" w:cs="Times New Roman"/>
          <w:sz w:val="28"/>
          <w:szCs w:val="28"/>
        </w:rPr>
      </w:pPr>
    </w:p>
    <w:p w14:paraId="157C3461" w14:textId="58F22D9A" w:rsidR="00A62CCD" w:rsidRDefault="00A62CCD" w:rsidP="00F100EA">
      <w:pPr>
        <w:ind w:left="720"/>
        <w:jc w:val="right"/>
        <w:rPr>
          <w:rFonts w:ascii="Times New Roman" w:hAnsi="Times New Roman" w:cs="Times New Roman"/>
          <w:sz w:val="28"/>
          <w:szCs w:val="28"/>
        </w:rPr>
      </w:pPr>
    </w:p>
    <w:p w14:paraId="5DCC47E8" w14:textId="00EF7CC1" w:rsidR="00A62CCD" w:rsidRDefault="00A62CCD" w:rsidP="00F100EA">
      <w:pPr>
        <w:ind w:left="720"/>
        <w:jc w:val="right"/>
        <w:rPr>
          <w:rFonts w:ascii="Times New Roman" w:hAnsi="Times New Roman" w:cs="Times New Roman"/>
          <w:sz w:val="28"/>
          <w:szCs w:val="28"/>
        </w:rPr>
      </w:pPr>
    </w:p>
    <w:p w14:paraId="7E91BA0C" w14:textId="379B5892" w:rsidR="00A62CCD" w:rsidRDefault="00A62CCD" w:rsidP="00F100EA">
      <w:pPr>
        <w:ind w:left="720"/>
        <w:jc w:val="right"/>
        <w:rPr>
          <w:rFonts w:ascii="Times New Roman" w:hAnsi="Times New Roman" w:cs="Times New Roman"/>
          <w:sz w:val="28"/>
          <w:szCs w:val="28"/>
        </w:rPr>
      </w:pPr>
    </w:p>
    <w:p w14:paraId="5DA1A1F1" w14:textId="1CCE90A4" w:rsidR="00A62CCD" w:rsidRDefault="00A62CCD" w:rsidP="00F100EA">
      <w:pPr>
        <w:ind w:left="720"/>
        <w:jc w:val="right"/>
        <w:rPr>
          <w:rFonts w:ascii="Times New Roman" w:hAnsi="Times New Roman" w:cs="Times New Roman"/>
          <w:sz w:val="28"/>
          <w:szCs w:val="28"/>
        </w:rPr>
      </w:pPr>
    </w:p>
    <w:p w14:paraId="3B8FA13F" w14:textId="1029B42C" w:rsidR="00A62CCD" w:rsidRDefault="00A62CCD" w:rsidP="00F100EA">
      <w:pPr>
        <w:ind w:left="720"/>
        <w:jc w:val="right"/>
        <w:rPr>
          <w:rFonts w:ascii="Times New Roman" w:hAnsi="Times New Roman" w:cs="Times New Roman"/>
          <w:sz w:val="28"/>
          <w:szCs w:val="28"/>
        </w:rPr>
      </w:pPr>
    </w:p>
    <w:p w14:paraId="2AF1BDFF" w14:textId="1712BA74" w:rsidR="00A62CCD" w:rsidRDefault="00A62CCD" w:rsidP="00F100EA">
      <w:pPr>
        <w:ind w:left="720"/>
        <w:jc w:val="right"/>
        <w:rPr>
          <w:rFonts w:ascii="Times New Roman" w:hAnsi="Times New Roman" w:cs="Times New Roman"/>
          <w:sz w:val="28"/>
          <w:szCs w:val="28"/>
        </w:rPr>
      </w:pPr>
    </w:p>
    <w:p w14:paraId="4487AD50" w14:textId="2410A03E" w:rsidR="00A62CCD" w:rsidRDefault="00A62CCD" w:rsidP="00F100EA">
      <w:pPr>
        <w:ind w:left="720"/>
        <w:jc w:val="right"/>
        <w:rPr>
          <w:rFonts w:ascii="Times New Roman" w:hAnsi="Times New Roman" w:cs="Times New Roman"/>
          <w:sz w:val="28"/>
          <w:szCs w:val="28"/>
        </w:rPr>
      </w:pPr>
    </w:p>
    <w:p w14:paraId="2CE03D9F" w14:textId="31A8C119" w:rsidR="00A62CCD" w:rsidRDefault="00A62CCD" w:rsidP="00F100EA">
      <w:pPr>
        <w:ind w:left="720"/>
        <w:jc w:val="right"/>
        <w:rPr>
          <w:rFonts w:ascii="Times New Roman" w:hAnsi="Times New Roman" w:cs="Times New Roman"/>
          <w:sz w:val="28"/>
          <w:szCs w:val="28"/>
        </w:rPr>
      </w:pPr>
    </w:p>
    <w:p w14:paraId="3204A8BC" w14:textId="77CA072A" w:rsidR="00A62CCD" w:rsidRDefault="00A62CCD" w:rsidP="00F100EA">
      <w:pPr>
        <w:ind w:left="720"/>
        <w:jc w:val="right"/>
        <w:rPr>
          <w:rFonts w:ascii="Times New Roman" w:hAnsi="Times New Roman" w:cs="Times New Roman"/>
          <w:sz w:val="28"/>
          <w:szCs w:val="28"/>
        </w:rPr>
      </w:pPr>
    </w:p>
    <w:p w14:paraId="1C81D26B" w14:textId="3B720599" w:rsidR="00A62CCD" w:rsidRDefault="00A62CCD" w:rsidP="00F100EA">
      <w:pPr>
        <w:ind w:left="720"/>
        <w:jc w:val="right"/>
        <w:rPr>
          <w:rFonts w:ascii="Times New Roman" w:hAnsi="Times New Roman" w:cs="Times New Roman"/>
          <w:sz w:val="28"/>
          <w:szCs w:val="28"/>
        </w:rPr>
      </w:pPr>
    </w:p>
    <w:p w14:paraId="5D9739C4" w14:textId="0D8FEE7F" w:rsidR="00A62CCD" w:rsidRDefault="00A62CCD" w:rsidP="00155E4D">
      <w:pPr>
        <w:rPr>
          <w:rFonts w:ascii="Times New Roman" w:hAnsi="Times New Roman" w:cs="Times New Roman"/>
          <w:sz w:val="28"/>
          <w:szCs w:val="28"/>
        </w:rPr>
      </w:pPr>
    </w:p>
    <w:p w14:paraId="65BD2CE4" w14:textId="73A1FA5B" w:rsidR="00A62CCD" w:rsidRDefault="00A62CCD" w:rsidP="00F100EA">
      <w:pPr>
        <w:ind w:left="720"/>
        <w:jc w:val="right"/>
        <w:rPr>
          <w:rFonts w:ascii="Times New Roman" w:hAnsi="Times New Roman" w:cs="Times New Roman"/>
          <w:sz w:val="28"/>
          <w:szCs w:val="28"/>
        </w:rPr>
      </w:pPr>
    </w:p>
    <w:p w14:paraId="280E6D9F" w14:textId="4C902A47" w:rsidR="003B2DD5" w:rsidRDefault="003B2DD5" w:rsidP="00F100EA">
      <w:pPr>
        <w:ind w:left="720"/>
        <w:jc w:val="right"/>
        <w:rPr>
          <w:rFonts w:ascii="Times New Roman" w:hAnsi="Times New Roman" w:cs="Times New Roman"/>
          <w:sz w:val="28"/>
          <w:szCs w:val="28"/>
        </w:rPr>
      </w:pPr>
    </w:p>
    <w:p w14:paraId="51B2C480" w14:textId="77777777" w:rsidR="003B2DD5" w:rsidRDefault="003B2DD5" w:rsidP="00F100EA">
      <w:pPr>
        <w:ind w:left="720"/>
        <w:jc w:val="right"/>
        <w:rPr>
          <w:rFonts w:ascii="Times New Roman" w:hAnsi="Times New Roman" w:cs="Times New Roman"/>
          <w:sz w:val="28"/>
          <w:szCs w:val="28"/>
        </w:rPr>
      </w:pPr>
    </w:p>
    <w:p w14:paraId="794C6038" w14:textId="16436556" w:rsidR="00FA2EBB" w:rsidRDefault="003F5F3F" w:rsidP="00410EAC">
      <w:pPr>
        <w:pStyle w:val="1"/>
        <w:jc w:val="both"/>
        <w:rPr>
          <w:rFonts w:ascii="Times New Roman" w:hAnsi="Times New Roman" w:cs="Times New Roman"/>
        </w:rPr>
      </w:pPr>
      <w:r>
        <w:tab/>
      </w:r>
      <w:bookmarkStart w:id="0" w:name="_Toc100755488"/>
      <w:r w:rsidRPr="003F5F3F">
        <w:rPr>
          <w:rFonts w:ascii="Times New Roman" w:hAnsi="Times New Roman" w:cs="Times New Roman"/>
        </w:rPr>
        <w:t>Introduction</w:t>
      </w:r>
      <w:bookmarkEnd w:id="0"/>
    </w:p>
    <w:p w14:paraId="3293477F" w14:textId="572A8FE7" w:rsidR="001D783F" w:rsidRDefault="001D783F" w:rsidP="001D783F"/>
    <w:p w14:paraId="16DF76AC" w14:textId="77777777" w:rsidR="001D783F" w:rsidRPr="001D783F" w:rsidRDefault="001D783F" w:rsidP="001D783F"/>
    <w:p w14:paraId="5727F204" w14:textId="35DBA4D6" w:rsidR="00CF6AF8" w:rsidRPr="00E552B3" w:rsidRDefault="001D783F" w:rsidP="00E552B3">
      <w:pPr>
        <w:spacing w:line="360" w:lineRule="auto"/>
        <w:rPr>
          <w:rFonts w:ascii="Times New Roman" w:hAnsi="Times New Roman" w:cs="Times New Roman"/>
          <w:sz w:val="24"/>
          <w:szCs w:val="24"/>
        </w:rPr>
      </w:pPr>
      <w:r w:rsidRPr="00E552B3">
        <w:rPr>
          <w:rFonts w:ascii="Times New Roman" w:hAnsi="Times New Roman" w:cs="Times New Roman"/>
          <w:sz w:val="24"/>
          <w:szCs w:val="24"/>
        </w:rPr>
        <w:t>There has been a significant trend over the last decade to greater openness and transparency of management processes affecting society. From open-source software, through open content and open access to various Internet platforms affecting specific public services or processes, stakeholders are gradually gaining more and a deeper look at the work of the institutions</w:t>
      </w:r>
      <w:r w:rsidR="00D506BF">
        <w:rPr>
          <w:rFonts w:ascii="Times New Roman" w:hAnsi="Times New Roman" w:cs="Times New Roman"/>
          <w:sz w:val="24"/>
          <w:szCs w:val="24"/>
        </w:rPr>
        <w:t xml:space="preserve"> and their community engagement process</w:t>
      </w:r>
      <w:r w:rsidRPr="00E552B3">
        <w:rPr>
          <w:rFonts w:ascii="Times New Roman" w:hAnsi="Times New Roman" w:cs="Times New Roman"/>
          <w:sz w:val="24"/>
          <w:szCs w:val="24"/>
        </w:rPr>
        <w:t>.</w:t>
      </w:r>
      <w:r w:rsidR="003763B7" w:rsidRPr="003763B7">
        <w:t xml:space="preserve"> </w:t>
      </w:r>
      <w:r w:rsidR="003763B7" w:rsidRPr="003763B7">
        <w:rPr>
          <w:rFonts w:ascii="Times New Roman" w:hAnsi="Times New Roman" w:cs="Times New Roman"/>
          <w:sz w:val="24"/>
          <w:szCs w:val="24"/>
        </w:rPr>
        <w:t>(Gutterman, n.d.)</w:t>
      </w:r>
      <w:r w:rsidRPr="00E552B3">
        <w:rPr>
          <w:rFonts w:ascii="Times New Roman" w:hAnsi="Times New Roman" w:cs="Times New Roman"/>
          <w:sz w:val="24"/>
          <w:szCs w:val="24"/>
        </w:rPr>
        <w:t xml:space="preserve"> Decision-making especially at the local authorities  is more decentralized. Processes and information that were only available to managers and experts become available to a much wider audience through community engagement and community support.</w:t>
      </w:r>
    </w:p>
    <w:p w14:paraId="0B6A5D4A" w14:textId="131E8CA2" w:rsidR="00BE574D" w:rsidRDefault="00A87A66" w:rsidP="00A87A66">
      <w:pPr>
        <w:spacing w:line="360" w:lineRule="auto"/>
        <w:rPr>
          <w:rFonts w:ascii="Times New Roman" w:hAnsi="Times New Roman" w:cs="Times New Roman"/>
          <w:sz w:val="24"/>
          <w:szCs w:val="24"/>
        </w:rPr>
      </w:pPr>
      <w:r w:rsidRPr="00A87A66">
        <w:rPr>
          <w:rFonts w:ascii="Times New Roman" w:hAnsi="Times New Roman" w:cs="Times New Roman"/>
          <w:sz w:val="24"/>
          <w:szCs w:val="24"/>
        </w:rPr>
        <w:t>Modern community engagement has demonstrated many times</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its ability to evolve and adapt to dynamic environments and change</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expectations of society, while maintaining stability and continuity in</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its activity. Stakeholders have always been a symbol of high morals, and theirs</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work embodies the principles of professionalism, impartiality and integrity, without</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which the performance of public functions would be unthinkable.</w:t>
      </w:r>
      <w:r w:rsidR="007844CB" w:rsidRPr="007844CB">
        <w:t xml:space="preserve"> </w:t>
      </w:r>
      <w:r w:rsidR="007844CB" w:rsidRPr="007844CB">
        <w:rPr>
          <w:rFonts w:ascii="Times New Roman" w:hAnsi="Times New Roman" w:cs="Times New Roman"/>
          <w:sz w:val="24"/>
          <w:szCs w:val="24"/>
        </w:rPr>
        <w:t>(Thompson, 1975)</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Despite these indisputable positives of local authority, the pursuit of</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continuous development and improvement require to identify and</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existing problems, the overcoming of which will help further</w:t>
      </w:r>
      <w:r w:rsidR="00864C1A">
        <w:rPr>
          <w:rFonts w:ascii="Times New Roman" w:hAnsi="Times New Roman" w:cs="Times New Roman"/>
          <w:sz w:val="24"/>
          <w:szCs w:val="24"/>
        </w:rPr>
        <w:t xml:space="preserve"> </w:t>
      </w:r>
      <w:r w:rsidRPr="00A87A66">
        <w:rPr>
          <w:rFonts w:ascii="Times New Roman" w:hAnsi="Times New Roman" w:cs="Times New Roman"/>
          <w:sz w:val="24"/>
          <w:szCs w:val="24"/>
        </w:rPr>
        <w:t>increasing the efficiency and effectiveness of its work.</w:t>
      </w:r>
    </w:p>
    <w:p w14:paraId="006502B7" w14:textId="3E25D9CF" w:rsidR="003B3024" w:rsidRDefault="003B3024" w:rsidP="000B0C56">
      <w:pPr>
        <w:spacing w:line="360" w:lineRule="auto"/>
        <w:rPr>
          <w:rFonts w:ascii="Times New Roman" w:hAnsi="Times New Roman" w:cs="Times New Roman"/>
          <w:sz w:val="24"/>
          <w:szCs w:val="24"/>
        </w:rPr>
      </w:pPr>
    </w:p>
    <w:p w14:paraId="4D219DEF" w14:textId="6DF5A892" w:rsidR="003B3024" w:rsidRDefault="003B3024" w:rsidP="000B0C56">
      <w:pPr>
        <w:spacing w:line="360" w:lineRule="auto"/>
        <w:rPr>
          <w:rFonts w:ascii="Times New Roman" w:hAnsi="Times New Roman" w:cs="Times New Roman"/>
          <w:sz w:val="24"/>
          <w:szCs w:val="24"/>
        </w:rPr>
      </w:pPr>
    </w:p>
    <w:p w14:paraId="0450E679" w14:textId="2EA66622" w:rsidR="00155E4D" w:rsidRDefault="00155E4D" w:rsidP="000B0C56">
      <w:pPr>
        <w:spacing w:line="360" w:lineRule="auto"/>
        <w:rPr>
          <w:rFonts w:ascii="Times New Roman" w:hAnsi="Times New Roman" w:cs="Times New Roman"/>
          <w:sz w:val="24"/>
          <w:szCs w:val="24"/>
        </w:rPr>
      </w:pPr>
    </w:p>
    <w:p w14:paraId="743F7293" w14:textId="77777777" w:rsidR="00DA23D5" w:rsidRDefault="00DA23D5" w:rsidP="00B73852"/>
    <w:p w14:paraId="45FDE082" w14:textId="379AC061" w:rsidR="00B468B0" w:rsidRDefault="00B468B0" w:rsidP="001B5AC1">
      <w:pPr>
        <w:rPr>
          <w:rFonts w:ascii="Times New Roman" w:eastAsiaTheme="majorEastAsia" w:hAnsi="Times New Roman" w:cs="Times New Roman"/>
          <w:color w:val="2F5496" w:themeColor="accent1" w:themeShade="BF"/>
          <w:sz w:val="32"/>
          <w:szCs w:val="32"/>
        </w:rPr>
      </w:pPr>
    </w:p>
    <w:p w14:paraId="46D32B52" w14:textId="77777777" w:rsidR="00B468B0" w:rsidRDefault="00B468B0" w:rsidP="001B5AC1">
      <w:pPr>
        <w:rPr>
          <w:rFonts w:ascii="Times New Roman" w:eastAsiaTheme="majorEastAsia" w:hAnsi="Times New Roman" w:cs="Times New Roman"/>
          <w:color w:val="2F5496" w:themeColor="accent1" w:themeShade="BF"/>
          <w:sz w:val="32"/>
          <w:szCs w:val="32"/>
        </w:rPr>
      </w:pPr>
    </w:p>
    <w:p w14:paraId="5C2F4506" w14:textId="77777777" w:rsidR="003464D9" w:rsidRPr="003464D9" w:rsidRDefault="003464D9" w:rsidP="003464D9"/>
    <w:p w14:paraId="315F0576" w14:textId="2B7F3ECE" w:rsidR="00F55C75" w:rsidRDefault="00F55C75" w:rsidP="00E801A3">
      <w:pPr>
        <w:spacing w:line="360" w:lineRule="auto"/>
        <w:rPr>
          <w:rFonts w:ascii="Times New Roman" w:hAnsi="Times New Roman" w:cs="Times New Roman"/>
          <w:sz w:val="24"/>
          <w:szCs w:val="24"/>
        </w:rPr>
      </w:pPr>
    </w:p>
    <w:p w14:paraId="4B993921" w14:textId="59AA6DF9" w:rsidR="00F55C75" w:rsidRDefault="00F55C75" w:rsidP="00E801A3">
      <w:pPr>
        <w:spacing w:line="360" w:lineRule="auto"/>
        <w:rPr>
          <w:rFonts w:ascii="Times New Roman" w:hAnsi="Times New Roman" w:cs="Times New Roman"/>
          <w:sz w:val="24"/>
          <w:szCs w:val="24"/>
        </w:rPr>
      </w:pPr>
    </w:p>
    <w:p w14:paraId="7A49D3A1" w14:textId="30D1B85D" w:rsidR="00F55C75" w:rsidRDefault="00F55C75" w:rsidP="00E801A3">
      <w:pPr>
        <w:spacing w:line="360" w:lineRule="auto"/>
        <w:rPr>
          <w:rFonts w:ascii="Times New Roman" w:hAnsi="Times New Roman" w:cs="Times New Roman"/>
          <w:sz w:val="24"/>
          <w:szCs w:val="24"/>
        </w:rPr>
      </w:pPr>
    </w:p>
    <w:p w14:paraId="789A9A0E" w14:textId="693E9F1D" w:rsidR="00F55C75" w:rsidRDefault="00F55C75" w:rsidP="00E801A3">
      <w:pPr>
        <w:spacing w:line="360" w:lineRule="auto"/>
        <w:rPr>
          <w:rFonts w:ascii="Times New Roman" w:hAnsi="Times New Roman" w:cs="Times New Roman"/>
          <w:sz w:val="24"/>
          <w:szCs w:val="24"/>
        </w:rPr>
      </w:pPr>
    </w:p>
    <w:p w14:paraId="226B13F2" w14:textId="68F46479" w:rsidR="00F55C75" w:rsidRPr="00504A01" w:rsidRDefault="00504A01" w:rsidP="00504A01">
      <w:pPr>
        <w:pStyle w:val="1"/>
        <w:rPr>
          <w:rFonts w:ascii="Times New Roman" w:hAnsi="Times New Roman" w:cs="Times New Roman"/>
        </w:rPr>
      </w:pPr>
      <w:bookmarkStart w:id="1" w:name="_Toc100755489"/>
      <w:r w:rsidRPr="00504A01">
        <w:rPr>
          <w:rFonts w:ascii="Times New Roman" w:hAnsi="Times New Roman" w:cs="Times New Roman"/>
        </w:rPr>
        <w:t>Community engagement approaches</w:t>
      </w:r>
      <w:bookmarkEnd w:id="1"/>
      <w:r w:rsidRPr="00504A01">
        <w:rPr>
          <w:rFonts w:ascii="Times New Roman" w:hAnsi="Times New Roman" w:cs="Times New Roman"/>
        </w:rPr>
        <w:t xml:space="preserve"> </w:t>
      </w:r>
    </w:p>
    <w:p w14:paraId="43125035" w14:textId="309BD420" w:rsidR="008E38B5" w:rsidRDefault="008E38B5" w:rsidP="00E801A3">
      <w:pPr>
        <w:spacing w:line="360" w:lineRule="auto"/>
        <w:rPr>
          <w:rFonts w:ascii="Times New Roman" w:hAnsi="Times New Roman" w:cs="Times New Roman"/>
          <w:sz w:val="24"/>
          <w:szCs w:val="24"/>
        </w:rPr>
      </w:pPr>
    </w:p>
    <w:p w14:paraId="6525A56A" w14:textId="334BCBD7" w:rsidR="008E38B5" w:rsidRDefault="00E5752E" w:rsidP="00E5752E">
      <w:pPr>
        <w:spacing w:line="360" w:lineRule="auto"/>
        <w:rPr>
          <w:rFonts w:ascii="Times New Roman" w:hAnsi="Times New Roman" w:cs="Times New Roman"/>
          <w:sz w:val="24"/>
          <w:szCs w:val="24"/>
        </w:rPr>
      </w:pPr>
      <w:r w:rsidRPr="00E5752E">
        <w:rPr>
          <w:rFonts w:ascii="Times New Roman" w:hAnsi="Times New Roman" w:cs="Times New Roman"/>
          <w:sz w:val="24"/>
          <w:szCs w:val="24"/>
        </w:rPr>
        <w:t>It is important to emphasize that the stakeholder analysis is not a one-off</w:t>
      </w:r>
      <w:r>
        <w:rPr>
          <w:rFonts w:ascii="Times New Roman" w:hAnsi="Times New Roman" w:cs="Times New Roman"/>
          <w:sz w:val="24"/>
          <w:szCs w:val="24"/>
        </w:rPr>
        <w:t xml:space="preserve"> </w:t>
      </w:r>
      <w:r w:rsidRPr="00E5752E">
        <w:rPr>
          <w:rFonts w:ascii="Times New Roman" w:hAnsi="Times New Roman" w:cs="Times New Roman"/>
          <w:sz w:val="24"/>
          <w:szCs w:val="24"/>
        </w:rPr>
        <w:t>activity, their behaviour is dynamic and should be monitored in the course of</w:t>
      </w:r>
      <w:r>
        <w:rPr>
          <w:rFonts w:ascii="Times New Roman" w:hAnsi="Times New Roman" w:cs="Times New Roman"/>
          <w:sz w:val="24"/>
          <w:szCs w:val="24"/>
        </w:rPr>
        <w:t xml:space="preserve"> </w:t>
      </w:r>
      <w:r w:rsidRPr="00E5752E">
        <w:rPr>
          <w:rFonts w:ascii="Times New Roman" w:hAnsi="Times New Roman" w:cs="Times New Roman"/>
          <w:sz w:val="24"/>
          <w:szCs w:val="24"/>
        </w:rPr>
        <w:t xml:space="preserve">implementation of Local politics program for inclusion of community engagement </w:t>
      </w:r>
      <w:bookmarkStart w:id="2" w:name="_Hlk100747243"/>
      <w:r w:rsidRPr="00E5752E">
        <w:rPr>
          <w:rFonts w:ascii="Times New Roman" w:hAnsi="Times New Roman" w:cs="Times New Roman"/>
          <w:sz w:val="24"/>
          <w:szCs w:val="24"/>
        </w:rPr>
        <w:t>in Maidstone council</w:t>
      </w:r>
      <w:bookmarkEnd w:id="2"/>
      <w:r w:rsidRPr="00E5752E">
        <w:rPr>
          <w:rFonts w:ascii="Times New Roman" w:hAnsi="Times New Roman" w:cs="Times New Roman"/>
          <w:sz w:val="24"/>
          <w:szCs w:val="24"/>
        </w:rPr>
        <w:t>. As the society in which the strategy will be implemented is not</w:t>
      </w:r>
      <w:r>
        <w:rPr>
          <w:rFonts w:ascii="Times New Roman" w:hAnsi="Times New Roman" w:cs="Times New Roman"/>
          <w:sz w:val="24"/>
          <w:szCs w:val="24"/>
        </w:rPr>
        <w:t xml:space="preserve"> </w:t>
      </w:r>
      <w:r w:rsidRPr="00E5752E">
        <w:rPr>
          <w:rFonts w:ascii="Times New Roman" w:hAnsi="Times New Roman" w:cs="Times New Roman"/>
          <w:sz w:val="24"/>
          <w:szCs w:val="24"/>
        </w:rPr>
        <w:t>static but continuously evolving, and views, interests and</w:t>
      </w:r>
      <w:r>
        <w:rPr>
          <w:rFonts w:ascii="Times New Roman" w:hAnsi="Times New Roman" w:cs="Times New Roman"/>
          <w:sz w:val="24"/>
          <w:szCs w:val="24"/>
        </w:rPr>
        <w:t xml:space="preserve"> </w:t>
      </w:r>
      <w:r w:rsidRPr="00E5752E">
        <w:rPr>
          <w:rFonts w:ascii="Times New Roman" w:hAnsi="Times New Roman" w:cs="Times New Roman"/>
          <w:sz w:val="24"/>
          <w:szCs w:val="24"/>
        </w:rPr>
        <w:t xml:space="preserve">the importance of different stakeholders may change. </w:t>
      </w:r>
      <w:r w:rsidR="00F82169" w:rsidRPr="00F82169">
        <w:rPr>
          <w:rFonts w:ascii="Times New Roman" w:hAnsi="Times New Roman" w:cs="Times New Roman"/>
          <w:sz w:val="24"/>
          <w:szCs w:val="24"/>
        </w:rPr>
        <w:t>(Fisher, 1993)</w:t>
      </w:r>
      <w:r w:rsidRPr="00E5752E">
        <w:rPr>
          <w:rFonts w:ascii="Times New Roman" w:hAnsi="Times New Roman" w:cs="Times New Roman"/>
          <w:sz w:val="24"/>
          <w:szCs w:val="24"/>
        </w:rPr>
        <w:t>Like</w:t>
      </w:r>
      <w:r>
        <w:rPr>
          <w:rFonts w:ascii="Times New Roman" w:hAnsi="Times New Roman" w:cs="Times New Roman"/>
          <w:sz w:val="24"/>
          <w:szCs w:val="24"/>
        </w:rPr>
        <w:t xml:space="preserve"> </w:t>
      </w:r>
      <w:r w:rsidRPr="00E5752E">
        <w:rPr>
          <w:rFonts w:ascii="Times New Roman" w:hAnsi="Times New Roman" w:cs="Times New Roman"/>
          <w:sz w:val="24"/>
          <w:szCs w:val="24"/>
        </w:rPr>
        <w:t xml:space="preserve">such, it is important to continue to analyse and group the different </w:t>
      </w:r>
      <w:r w:rsidR="004D0B63" w:rsidRPr="00E5752E">
        <w:rPr>
          <w:rFonts w:ascii="Times New Roman" w:hAnsi="Times New Roman" w:cs="Times New Roman"/>
          <w:sz w:val="24"/>
          <w:szCs w:val="24"/>
        </w:rPr>
        <w:t>one’s</w:t>
      </w:r>
      <w:r>
        <w:rPr>
          <w:rFonts w:ascii="Times New Roman" w:hAnsi="Times New Roman" w:cs="Times New Roman"/>
          <w:sz w:val="24"/>
          <w:szCs w:val="24"/>
        </w:rPr>
        <w:t xml:space="preserve"> </w:t>
      </w:r>
      <w:r w:rsidRPr="00E5752E">
        <w:rPr>
          <w:rFonts w:ascii="Times New Roman" w:hAnsi="Times New Roman" w:cs="Times New Roman"/>
          <w:sz w:val="24"/>
          <w:szCs w:val="24"/>
        </w:rPr>
        <w:t xml:space="preserve">stakeholders during the </w:t>
      </w:r>
      <w:r w:rsidR="002D0B5B">
        <w:rPr>
          <w:rFonts w:ascii="Times New Roman" w:hAnsi="Times New Roman" w:cs="Times New Roman"/>
          <w:sz w:val="24"/>
          <w:szCs w:val="24"/>
        </w:rPr>
        <w:t xml:space="preserve">project </w:t>
      </w:r>
      <w:r w:rsidR="002D0B5B" w:rsidRPr="002D0B5B">
        <w:rPr>
          <w:rFonts w:ascii="Times New Roman" w:hAnsi="Times New Roman" w:cs="Times New Roman"/>
          <w:sz w:val="24"/>
          <w:szCs w:val="24"/>
        </w:rPr>
        <w:t>for energy efficiency and renewable energy sources, environmental protection and waste management</w:t>
      </w:r>
      <w:r w:rsidR="002D0B5B">
        <w:rPr>
          <w:rFonts w:ascii="Times New Roman" w:hAnsi="Times New Roman" w:cs="Times New Roman"/>
          <w:sz w:val="24"/>
          <w:szCs w:val="24"/>
        </w:rPr>
        <w:t xml:space="preserve"> </w:t>
      </w:r>
      <w:r w:rsidR="002D0B5B" w:rsidRPr="002D0B5B">
        <w:rPr>
          <w:rFonts w:ascii="Times New Roman" w:hAnsi="Times New Roman" w:cs="Times New Roman"/>
          <w:sz w:val="24"/>
          <w:szCs w:val="24"/>
        </w:rPr>
        <w:t>in Maidstone council</w:t>
      </w:r>
      <w:r w:rsidR="002D0B5B">
        <w:rPr>
          <w:rFonts w:ascii="Times New Roman" w:hAnsi="Times New Roman" w:cs="Times New Roman"/>
          <w:sz w:val="24"/>
          <w:szCs w:val="24"/>
        </w:rPr>
        <w:t>.</w:t>
      </w:r>
    </w:p>
    <w:p w14:paraId="6C9B4925" w14:textId="77777777" w:rsidR="002B0D63" w:rsidRDefault="002B0D63" w:rsidP="00E5752E">
      <w:pPr>
        <w:spacing w:line="360" w:lineRule="auto"/>
        <w:rPr>
          <w:rFonts w:ascii="Times New Roman" w:hAnsi="Times New Roman" w:cs="Times New Roman"/>
          <w:sz w:val="24"/>
          <w:szCs w:val="24"/>
        </w:rPr>
      </w:pPr>
    </w:p>
    <w:p w14:paraId="07B7FBCD" w14:textId="363CBCFC" w:rsidR="008E38B5" w:rsidRDefault="00FA10AF" w:rsidP="00FA10AF">
      <w:pPr>
        <w:pStyle w:val="2"/>
        <w:rPr>
          <w:rFonts w:ascii="Times New Roman" w:hAnsi="Times New Roman" w:cs="Times New Roman"/>
        </w:rPr>
      </w:pPr>
      <w:bookmarkStart w:id="3" w:name="_Toc100755490"/>
      <w:r w:rsidRPr="00FA10AF">
        <w:rPr>
          <w:rFonts w:ascii="Times New Roman" w:hAnsi="Times New Roman" w:cs="Times New Roman"/>
        </w:rPr>
        <w:t>Building the foundation</w:t>
      </w:r>
      <w:bookmarkEnd w:id="3"/>
    </w:p>
    <w:p w14:paraId="532AD78D" w14:textId="77777777" w:rsidR="00FA10AF" w:rsidRPr="00FA10AF" w:rsidRDefault="00FA10AF" w:rsidP="00FA10AF"/>
    <w:p w14:paraId="49E38A16" w14:textId="1C51F7B2" w:rsidR="008E38B5" w:rsidRDefault="00FA10AF" w:rsidP="00B235E2">
      <w:pPr>
        <w:spacing w:line="360" w:lineRule="auto"/>
        <w:rPr>
          <w:rFonts w:ascii="Times New Roman" w:hAnsi="Times New Roman" w:cs="Times New Roman"/>
          <w:sz w:val="24"/>
          <w:szCs w:val="24"/>
        </w:rPr>
      </w:pPr>
      <w:r w:rsidRPr="00FA10AF">
        <w:rPr>
          <w:rFonts w:ascii="Times New Roman" w:hAnsi="Times New Roman" w:cs="Times New Roman"/>
          <w:sz w:val="24"/>
          <w:szCs w:val="24"/>
        </w:rPr>
        <w:t>In some cases,</w:t>
      </w:r>
      <w:r w:rsidR="00441905">
        <w:rPr>
          <w:rFonts w:ascii="Times New Roman" w:hAnsi="Times New Roman" w:cs="Times New Roman"/>
          <w:sz w:val="24"/>
          <w:szCs w:val="24"/>
        </w:rPr>
        <w:t xml:space="preserve"> councils </w:t>
      </w:r>
      <w:r w:rsidRPr="00FA10AF">
        <w:rPr>
          <w:rFonts w:ascii="Times New Roman" w:hAnsi="Times New Roman" w:cs="Times New Roman"/>
          <w:sz w:val="24"/>
          <w:szCs w:val="24"/>
        </w:rPr>
        <w:t xml:space="preserve"> come first to stakeholders, for</w:t>
      </w:r>
      <w:r>
        <w:rPr>
          <w:rFonts w:ascii="Times New Roman" w:hAnsi="Times New Roman" w:cs="Times New Roman"/>
          <w:sz w:val="24"/>
          <w:szCs w:val="24"/>
        </w:rPr>
        <w:t xml:space="preserve"> </w:t>
      </w:r>
      <w:r w:rsidRPr="00FA10AF">
        <w:rPr>
          <w:rFonts w:ascii="Times New Roman" w:hAnsi="Times New Roman" w:cs="Times New Roman"/>
          <w:sz w:val="24"/>
          <w:szCs w:val="24"/>
        </w:rPr>
        <w:t>to signal their interest in starting their way to zero</w:t>
      </w:r>
      <w:r>
        <w:rPr>
          <w:rFonts w:ascii="Times New Roman" w:hAnsi="Times New Roman" w:cs="Times New Roman"/>
          <w:sz w:val="24"/>
          <w:szCs w:val="24"/>
        </w:rPr>
        <w:t xml:space="preserve"> </w:t>
      </w:r>
      <w:r w:rsidRPr="00FA10AF">
        <w:rPr>
          <w:rFonts w:ascii="Times New Roman" w:hAnsi="Times New Roman" w:cs="Times New Roman"/>
          <w:sz w:val="24"/>
          <w:szCs w:val="24"/>
        </w:rPr>
        <w:t>waste. However, in most cases often have to</w:t>
      </w:r>
      <w:r>
        <w:rPr>
          <w:rFonts w:ascii="Times New Roman" w:hAnsi="Times New Roman" w:cs="Times New Roman"/>
          <w:sz w:val="24"/>
          <w:szCs w:val="24"/>
        </w:rPr>
        <w:t xml:space="preserve"> </w:t>
      </w:r>
      <w:r w:rsidRPr="00FA10AF">
        <w:rPr>
          <w:rFonts w:ascii="Times New Roman" w:hAnsi="Times New Roman" w:cs="Times New Roman"/>
          <w:sz w:val="24"/>
          <w:szCs w:val="24"/>
        </w:rPr>
        <w:t xml:space="preserve">contact </w:t>
      </w:r>
      <w:r w:rsidR="00441905">
        <w:rPr>
          <w:rFonts w:ascii="Times New Roman" w:hAnsi="Times New Roman" w:cs="Times New Roman"/>
          <w:sz w:val="24"/>
          <w:szCs w:val="24"/>
        </w:rPr>
        <w:t>councils</w:t>
      </w:r>
      <w:r w:rsidRPr="00FA10AF">
        <w:rPr>
          <w:rFonts w:ascii="Times New Roman" w:hAnsi="Times New Roman" w:cs="Times New Roman"/>
          <w:sz w:val="24"/>
          <w:szCs w:val="24"/>
        </w:rPr>
        <w:t xml:space="preserve"> and </w:t>
      </w:r>
      <w:r w:rsidR="002E594E">
        <w:rPr>
          <w:rFonts w:ascii="Times New Roman" w:hAnsi="Times New Roman" w:cs="Times New Roman"/>
          <w:sz w:val="24"/>
          <w:szCs w:val="24"/>
        </w:rPr>
        <w:t>stakeholders</w:t>
      </w:r>
      <w:r w:rsidRPr="00FA10AF">
        <w:rPr>
          <w:rFonts w:ascii="Times New Roman" w:hAnsi="Times New Roman" w:cs="Times New Roman"/>
          <w:sz w:val="24"/>
          <w:szCs w:val="24"/>
        </w:rPr>
        <w:t xml:space="preserve"> first to introduce</w:t>
      </w:r>
      <w:r>
        <w:rPr>
          <w:rFonts w:ascii="Times New Roman" w:hAnsi="Times New Roman" w:cs="Times New Roman"/>
          <w:sz w:val="24"/>
          <w:szCs w:val="24"/>
        </w:rPr>
        <w:t xml:space="preserve"> </w:t>
      </w:r>
      <w:r w:rsidRPr="00FA10AF">
        <w:rPr>
          <w:rFonts w:ascii="Times New Roman" w:hAnsi="Times New Roman" w:cs="Times New Roman"/>
          <w:sz w:val="24"/>
          <w:szCs w:val="24"/>
        </w:rPr>
        <w:t>the concept of zero waste and the benefits it would bring</w:t>
      </w:r>
      <w:r>
        <w:rPr>
          <w:rFonts w:ascii="Times New Roman" w:hAnsi="Times New Roman" w:cs="Times New Roman"/>
          <w:sz w:val="24"/>
          <w:szCs w:val="24"/>
        </w:rPr>
        <w:t xml:space="preserve"> </w:t>
      </w:r>
      <w:r w:rsidRPr="00FA10AF">
        <w:rPr>
          <w:rFonts w:ascii="Times New Roman" w:hAnsi="Times New Roman" w:cs="Times New Roman"/>
          <w:sz w:val="24"/>
          <w:szCs w:val="24"/>
        </w:rPr>
        <w:t>of the Community from the implementation of such policies.</w:t>
      </w:r>
      <w:r>
        <w:rPr>
          <w:rFonts w:ascii="Times New Roman" w:hAnsi="Times New Roman" w:cs="Times New Roman"/>
          <w:sz w:val="24"/>
          <w:szCs w:val="24"/>
        </w:rPr>
        <w:t xml:space="preserve"> </w:t>
      </w:r>
    </w:p>
    <w:p w14:paraId="070FF716" w14:textId="77777777" w:rsidR="002B0D63" w:rsidRDefault="002B0D63" w:rsidP="00B235E2">
      <w:pPr>
        <w:spacing w:line="360" w:lineRule="auto"/>
        <w:rPr>
          <w:rFonts w:ascii="Times New Roman" w:hAnsi="Times New Roman" w:cs="Times New Roman"/>
          <w:sz w:val="24"/>
          <w:szCs w:val="24"/>
        </w:rPr>
      </w:pPr>
    </w:p>
    <w:p w14:paraId="38DD898B" w14:textId="42E54D21" w:rsidR="00FA10AF" w:rsidRDefault="004326FD" w:rsidP="004326FD">
      <w:pPr>
        <w:pStyle w:val="2"/>
        <w:rPr>
          <w:rFonts w:ascii="Times New Roman" w:hAnsi="Times New Roman" w:cs="Times New Roman"/>
        </w:rPr>
      </w:pPr>
      <w:bookmarkStart w:id="4" w:name="_Toc100755491"/>
      <w:r w:rsidRPr="004326FD">
        <w:rPr>
          <w:rFonts w:ascii="Times New Roman" w:hAnsi="Times New Roman" w:cs="Times New Roman"/>
        </w:rPr>
        <w:t>Monitoring and control</w:t>
      </w:r>
      <w:bookmarkEnd w:id="4"/>
      <w:r w:rsidRPr="004326FD">
        <w:rPr>
          <w:rFonts w:ascii="Times New Roman" w:hAnsi="Times New Roman" w:cs="Times New Roman"/>
        </w:rPr>
        <w:t xml:space="preserve"> </w:t>
      </w:r>
    </w:p>
    <w:p w14:paraId="71CCCFEA" w14:textId="77777777" w:rsidR="000078AC" w:rsidRPr="000078AC" w:rsidRDefault="000078AC" w:rsidP="000078AC"/>
    <w:p w14:paraId="6277CEB1" w14:textId="167E840E" w:rsidR="000078AC" w:rsidRPr="0001024E" w:rsidRDefault="000078AC" w:rsidP="00854A9A">
      <w:pPr>
        <w:spacing w:line="360" w:lineRule="auto"/>
        <w:rPr>
          <w:rFonts w:ascii="Times New Roman" w:hAnsi="Times New Roman" w:cs="Times New Roman"/>
          <w:sz w:val="24"/>
          <w:szCs w:val="24"/>
        </w:rPr>
      </w:pPr>
      <w:r w:rsidRPr="000078AC">
        <w:rPr>
          <w:rFonts w:ascii="Times New Roman" w:hAnsi="Times New Roman" w:cs="Times New Roman"/>
          <w:sz w:val="24"/>
          <w:szCs w:val="24"/>
        </w:rPr>
        <w:t>Monitoring and evaluation of the implementation of the program are key stages of</w:t>
      </w:r>
      <w:r>
        <w:rPr>
          <w:rFonts w:ascii="Times New Roman" w:hAnsi="Times New Roman" w:cs="Times New Roman"/>
          <w:sz w:val="24"/>
          <w:szCs w:val="24"/>
          <w:lang w:val="bg-BG"/>
        </w:rPr>
        <w:t xml:space="preserve"> </w:t>
      </w:r>
      <w:r w:rsidRPr="000078AC">
        <w:rPr>
          <w:rFonts w:ascii="Times New Roman" w:hAnsi="Times New Roman" w:cs="Times New Roman"/>
          <w:sz w:val="24"/>
          <w:szCs w:val="24"/>
        </w:rPr>
        <w:t>the overall planning process, with a view to monitoring the implementation in advance</w:t>
      </w:r>
      <w:r>
        <w:rPr>
          <w:rFonts w:ascii="Times New Roman" w:hAnsi="Times New Roman" w:cs="Times New Roman"/>
          <w:sz w:val="24"/>
          <w:szCs w:val="24"/>
          <w:lang w:val="bg-BG"/>
        </w:rPr>
        <w:t xml:space="preserve"> </w:t>
      </w:r>
      <w:r w:rsidRPr="000078AC">
        <w:rPr>
          <w:rFonts w:ascii="Times New Roman" w:hAnsi="Times New Roman" w:cs="Times New Roman"/>
          <w:sz w:val="24"/>
          <w:szCs w:val="24"/>
        </w:rPr>
        <w:t>set goals, deadlines and resources and take timely action on</w:t>
      </w:r>
      <w:r>
        <w:rPr>
          <w:rFonts w:ascii="Times New Roman" w:hAnsi="Times New Roman" w:cs="Times New Roman"/>
          <w:sz w:val="24"/>
          <w:szCs w:val="24"/>
          <w:lang w:val="bg-BG"/>
        </w:rPr>
        <w:t xml:space="preserve"> </w:t>
      </w:r>
      <w:r w:rsidRPr="000078AC">
        <w:rPr>
          <w:rFonts w:ascii="Times New Roman" w:hAnsi="Times New Roman" w:cs="Times New Roman"/>
          <w:sz w:val="24"/>
          <w:szCs w:val="24"/>
        </w:rPr>
        <w:t>overcoming emerging problems in the</w:t>
      </w:r>
      <w:r>
        <w:rPr>
          <w:rFonts w:ascii="Times New Roman" w:hAnsi="Times New Roman" w:cs="Times New Roman"/>
          <w:sz w:val="24"/>
          <w:szCs w:val="24"/>
          <w:lang w:val="bg-BG"/>
        </w:rPr>
        <w:t xml:space="preserve"> </w:t>
      </w:r>
      <w:r w:rsidRPr="000078AC">
        <w:rPr>
          <w:rFonts w:ascii="Times New Roman" w:hAnsi="Times New Roman" w:cs="Times New Roman"/>
          <w:sz w:val="24"/>
          <w:szCs w:val="24"/>
        </w:rPr>
        <w:t>implementation of measures, and if necessary- perform an update</w:t>
      </w:r>
      <w:r>
        <w:rPr>
          <w:rFonts w:ascii="Times New Roman" w:hAnsi="Times New Roman" w:cs="Times New Roman"/>
          <w:sz w:val="24"/>
          <w:szCs w:val="24"/>
          <w:lang w:val="bg-BG"/>
        </w:rPr>
        <w:t>.</w:t>
      </w:r>
    </w:p>
    <w:p w14:paraId="1E55F689" w14:textId="29775800" w:rsidR="00A90BCB" w:rsidRDefault="00A90BCB" w:rsidP="00854A9A">
      <w:pPr>
        <w:spacing w:line="360" w:lineRule="auto"/>
        <w:rPr>
          <w:rFonts w:ascii="Times New Roman" w:hAnsi="Times New Roman" w:cs="Times New Roman"/>
          <w:sz w:val="24"/>
          <w:szCs w:val="24"/>
        </w:rPr>
      </w:pPr>
      <w:r w:rsidRPr="00A90BCB">
        <w:rPr>
          <w:rFonts w:ascii="Times New Roman" w:hAnsi="Times New Roman" w:cs="Times New Roman"/>
          <w:sz w:val="24"/>
          <w:szCs w:val="24"/>
        </w:rPr>
        <w:t xml:space="preserve">At the end of each year since the adoption of the </w:t>
      </w:r>
      <w:r w:rsidR="00320D4F" w:rsidRPr="00A90BCB">
        <w:rPr>
          <w:rFonts w:ascii="Times New Roman" w:hAnsi="Times New Roman" w:cs="Times New Roman"/>
          <w:sz w:val="24"/>
          <w:szCs w:val="24"/>
        </w:rPr>
        <w:t>zero-plan</w:t>
      </w:r>
      <w:r>
        <w:rPr>
          <w:rFonts w:ascii="Times New Roman" w:hAnsi="Times New Roman" w:cs="Times New Roman"/>
          <w:sz w:val="24"/>
          <w:szCs w:val="24"/>
        </w:rPr>
        <w:t xml:space="preserve"> </w:t>
      </w:r>
      <w:r w:rsidRPr="00A90BCB">
        <w:rPr>
          <w:rFonts w:ascii="Times New Roman" w:hAnsi="Times New Roman" w:cs="Times New Roman"/>
          <w:sz w:val="24"/>
          <w:szCs w:val="24"/>
        </w:rPr>
        <w:t xml:space="preserve">waste, the </w:t>
      </w:r>
      <w:r w:rsidR="00441905">
        <w:rPr>
          <w:rFonts w:ascii="Times New Roman" w:hAnsi="Times New Roman" w:cs="Times New Roman"/>
          <w:sz w:val="24"/>
          <w:szCs w:val="24"/>
        </w:rPr>
        <w:t>council</w:t>
      </w:r>
      <w:r w:rsidRPr="00A90BCB">
        <w:rPr>
          <w:rFonts w:ascii="Times New Roman" w:hAnsi="Times New Roman" w:cs="Times New Roman"/>
          <w:sz w:val="24"/>
          <w:szCs w:val="24"/>
        </w:rPr>
        <w:t xml:space="preserve"> is strongly recommended to collect the relevant</w:t>
      </w:r>
      <w:r>
        <w:rPr>
          <w:rFonts w:ascii="Times New Roman" w:hAnsi="Times New Roman" w:cs="Times New Roman"/>
          <w:sz w:val="24"/>
          <w:szCs w:val="24"/>
        </w:rPr>
        <w:t xml:space="preserve"> </w:t>
      </w:r>
      <w:r w:rsidRPr="00A90BCB">
        <w:rPr>
          <w:rFonts w:ascii="Times New Roman" w:hAnsi="Times New Roman" w:cs="Times New Roman"/>
          <w:sz w:val="24"/>
          <w:szCs w:val="24"/>
        </w:rPr>
        <w:t>data to create a report on the progress it has made in</w:t>
      </w:r>
      <w:r>
        <w:rPr>
          <w:rFonts w:ascii="Times New Roman" w:hAnsi="Times New Roman" w:cs="Times New Roman"/>
          <w:sz w:val="24"/>
          <w:szCs w:val="24"/>
        </w:rPr>
        <w:t xml:space="preserve"> </w:t>
      </w:r>
      <w:r w:rsidRPr="00A90BCB">
        <w:rPr>
          <w:rFonts w:ascii="Times New Roman" w:hAnsi="Times New Roman" w:cs="Times New Roman"/>
          <w:sz w:val="24"/>
          <w:szCs w:val="24"/>
        </w:rPr>
        <w:t>achieving their goals and the goals outlined in the plan</w:t>
      </w:r>
      <w:r w:rsidR="00A65F12">
        <w:rPr>
          <w:rFonts w:ascii="Times New Roman" w:hAnsi="Times New Roman" w:cs="Times New Roman"/>
          <w:sz w:val="24"/>
          <w:szCs w:val="24"/>
        </w:rPr>
        <w:t xml:space="preserve"> and to present it to the community </w:t>
      </w:r>
      <w:r w:rsidRPr="00A90BCB">
        <w:rPr>
          <w:rFonts w:ascii="Times New Roman" w:hAnsi="Times New Roman" w:cs="Times New Roman"/>
          <w:sz w:val="24"/>
          <w:szCs w:val="24"/>
        </w:rPr>
        <w:t xml:space="preserve">. </w:t>
      </w:r>
      <w:r w:rsidRPr="00A90BCB">
        <w:rPr>
          <w:rFonts w:ascii="Times New Roman" w:hAnsi="Times New Roman" w:cs="Times New Roman"/>
          <w:sz w:val="24"/>
          <w:szCs w:val="24"/>
        </w:rPr>
        <w:lastRenderedPageBreak/>
        <w:t>This</w:t>
      </w:r>
      <w:r>
        <w:rPr>
          <w:rFonts w:ascii="Times New Roman" w:hAnsi="Times New Roman" w:cs="Times New Roman"/>
          <w:sz w:val="24"/>
          <w:szCs w:val="24"/>
        </w:rPr>
        <w:t xml:space="preserve"> </w:t>
      </w:r>
      <w:r w:rsidRPr="00A90BCB">
        <w:rPr>
          <w:rFonts w:ascii="Times New Roman" w:hAnsi="Times New Roman" w:cs="Times New Roman"/>
          <w:sz w:val="24"/>
          <w:szCs w:val="24"/>
        </w:rPr>
        <w:t>must be officially presented to the local group with</w:t>
      </w:r>
      <w:r>
        <w:rPr>
          <w:rFonts w:ascii="Times New Roman" w:hAnsi="Times New Roman" w:cs="Times New Roman"/>
          <w:sz w:val="24"/>
          <w:szCs w:val="24"/>
        </w:rPr>
        <w:t xml:space="preserve"> </w:t>
      </w:r>
      <w:r w:rsidRPr="00A90BCB">
        <w:rPr>
          <w:rFonts w:ascii="Times New Roman" w:hAnsi="Times New Roman" w:cs="Times New Roman"/>
          <w:sz w:val="24"/>
          <w:szCs w:val="24"/>
        </w:rPr>
        <w:t>zero waste and / or on board zero waste /</w:t>
      </w:r>
      <w:r>
        <w:rPr>
          <w:rFonts w:ascii="Times New Roman" w:hAnsi="Times New Roman" w:cs="Times New Roman"/>
          <w:sz w:val="24"/>
          <w:szCs w:val="24"/>
        </w:rPr>
        <w:t xml:space="preserve"> </w:t>
      </w:r>
      <w:r w:rsidRPr="00A90BCB">
        <w:rPr>
          <w:rFonts w:ascii="Times New Roman" w:hAnsi="Times New Roman" w:cs="Times New Roman"/>
          <w:sz w:val="24"/>
          <w:szCs w:val="24"/>
        </w:rPr>
        <w:t>The Steering Committee, providing an opportunity for development</w:t>
      </w:r>
      <w:r>
        <w:rPr>
          <w:rFonts w:ascii="Times New Roman" w:hAnsi="Times New Roman" w:cs="Times New Roman"/>
          <w:sz w:val="24"/>
          <w:szCs w:val="24"/>
        </w:rPr>
        <w:t xml:space="preserve"> </w:t>
      </w:r>
      <w:r w:rsidRPr="00A90BCB">
        <w:rPr>
          <w:rFonts w:ascii="Times New Roman" w:hAnsi="Times New Roman" w:cs="Times New Roman"/>
          <w:sz w:val="24"/>
          <w:szCs w:val="24"/>
        </w:rPr>
        <w:t>by understanding the successes and failures of the last 12</w:t>
      </w:r>
      <w:r>
        <w:rPr>
          <w:rFonts w:ascii="Times New Roman" w:hAnsi="Times New Roman" w:cs="Times New Roman"/>
          <w:sz w:val="24"/>
          <w:szCs w:val="24"/>
        </w:rPr>
        <w:t xml:space="preserve"> </w:t>
      </w:r>
      <w:r w:rsidRPr="00A90BCB">
        <w:rPr>
          <w:rFonts w:ascii="Times New Roman" w:hAnsi="Times New Roman" w:cs="Times New Roman"/>
          <w:sz w:val="24"/>
          <w:szCs w:val="24"/>
        </w:rPr>
        <w:t>months.</w:t>
      </w:r>
      <w:r w:rsidR="00912ABE" w:rsidRPr="00912ABE">
        <w:t xml:space="preserve"> </w:t>
      </w:r>
      <w:r w:rsidR="00912ABE" w:rsidRPr="00912ABE">
        <w:rPr>
          <w:rFonts w:ascii="Times New Roman" w:hAnsi="Times New Roman" w:cs="Times New Roman"/>
          <w:sz w:val="24"/>
          <w:szCs w:val="24"/>
        </w:rPr>
        <w:t>The report should also combine reporting</w:t>
      </w:r>
      <w:r w:rsidR="00912ABE">
        <w:rPr>
          <w:rFonts w:ascii="Times New Roman" w:hAnsi="Times New Roman" w:cs="Times New Roman"/>
          <w:sz w:val="24"/>
          <w:szCs w:val="24"/>
        </w:rPr>
        <w:t xml:space="preserve"> </w:t>
      </w:r>
      <w:r w:rsidR="00912ABE" w:rsidRPr="00912ABE">
        <w:rPr>
          <w:rFonts w:ascii="Times New Roman" w:hAnsi="Times New Roman" w:cs="Times New Roman"/>
          <w:sz w:val="24"/>
          <w:szCs w:val="24"/>
        </w:rPr>
        <w:t>the past with information about the planned actions for the next</w:t>
      </w:r>
      <w:r w:rsidR="00912ABE">
        <w:rPr>
          <w:rFonts w:ascii="Times New Roman" w:hAnsi="Times New Roman" w:cs="Times New Roman"/>
          <w:sz w:val="24"/>
          <w:szCs w:val="24"/>
        </w:rPr>
        <w:t xml:space="preserve"> </w:t>
      </w:r>
      <w:r w:rsidR="00912ABE" w:rsidRPr="00912ABE">
        <w:rPr>
          <w:rFonts w:ascii="Times New Roman" w:hAnsi="Times New Roman" w:cs="Times New Roman"/>
          <w:sz w:val="24"/>
          <w:szCs w:val="24"/>
        </w:rPr>
        <w:t>year so that stakeholders are informed and</w:t>
      </w:r>
      <w:r w:rsidR="00912ABE">
        <w:rPr>
          <w:rFonts w:ascii="Times New Roman" w:hAnsi="Times New Roman" w:cs="Times New Roman"/>
          <w:sz w:val="24"/>
          <w:szCs w:val="24"/>
        </w:rPr>
        <w:t xml:space="preserve"> </w:t>
      </w:r>
      <w:r w:rsidR="00912ABE" w:rsidRPr="00912ABE">
        <w:rPr>
          <w:rFonts w:ascii="Times New Roman" w:hAnsi="Times New Roman" w:cs="Times New Roman"/>
          <w:sz w:val="24"/>
          <w:szCs w:val="24"/>
        </w:rPr>
        <w:t>be able to give feedback on planned</w:t>
      </w:r>
      <w:r w:rsidR="00912ABE">
        <w:rPr>
          <w:rFonts w:ascii="Times New Roman" w:hAnsi="Times New Roman" w:cs="Times New Roman"/>
          <w:sz w:val="24"/>
          <w:szCs w:val="24"/>
        </w:rPr>
        <w:t xml:space="preserve"> </w:t>
      </w:r>
      <w:r w:rsidR="00912ABE" w:rsidRPr="00912ABE">
        <w:rPr>
          <w:rFonts w:ascii="Times New Roman" w:hAnsi="Times New Roman" w:cs="Times New Roman"/>
          <w:sz w:val="24"/>
          <w:szCs w:val="24"/>
        </w:rPr>
        <w:t>zero waste operations</w:t>
      </w:r>
      <w:r w:rsidR="00912ABE">
        <w:rPr>
          <w:rFonts w:ascii="Times New Roman" w:hAnsi="Times New Roman" w:cs="Times New Roman"/>
          <w:sz w:val="24"/>
          <w:szCs w:val="24"/>
        </w:rPr>
        <w:t>.</w:t>
      </w:r>
      <w:r w:rsidR="0093285D" w:rsidRPr="0093285D">
        <w:t xml:space="preserve"> </w:t>
      </w:r>
      <w:r w:rsidR="0093285D" w:rsidRPr="0093285D">
        <w:rPr>
          <w:rFonts w:ascii="Times New Roman" w:hAnsi="Times New Roman" w:cs="Times New Roman"/>
          <w:sz w:val="24"/>
          <w:szCs w:val="24"/>
        </w:rPr>
        <w:t xml:space="preserve">In this regard, the </w:t>
      </w:r>
      <w:r w:rsidR="00924F6A">
        <w:rPr>
          <w:rFonts w:ascii="Times New Roman" w:hAnsi="Times New Roman" w:cs="Times New Roman"/>
          <w:sz w:val="24"/>
          <w:szCs w:val="24"/>
        </w:rPr>
        <w:t>council</w:t>
      </w:r>
      <w:r w:rsidR="0093285D" w:rsidRPr="0093285D">
        <w:rPr>
          <w:rFonts w:ascii="Times New Roman" w:hAnsi="Times New Roman" w:cs="Times New Roman"/>
          <w:sz w:val="24"/>
          <w:szCs w:val="24"/>
        </w:rPr>
        <w:t xml:space="preserve"> should also conduct</w:t>
      </w:r>
      <w:r w:rsidR="0093285D">
        <w:rPr>
          <w:rFonts w:ascii="Times New Roman" w:hAnsi="Times New Roman" w:cs="Times New Roman"/>
          <w:sz w:val="24"/>
          <w:szCs w:val="24"/>
        </w:rPr>
        <w:t xml:space="preserve"> </w:t>
      </w:r>
      <w:r w:rsidR="0093285D" w:rsidRPr="0093285D">
        <w:rPr>
          <w:rFonts w:ascii="Times New Roman" w:hAnsi="Times New Roman" w:cs="Times New Roman"/>
          <w:sz w:val="24"/>
          <w:szCs w:val="24"/>
        </w:rPr>
        <w:t>regular awareness raising and exchange events</w:t>
      </w:r>
      <w:r w:rsidR="0093285D">
        <w:rPr>
          <w:rFonts w:ascii="Times New Roman" w:hAnsi="Times New Roman" w:cs="Times New Roman"/>
          <w:sz w:val="24"/>
          <w:szCs w:val="24"/>
        </w:rPr>
        <w:t xml:space="preserve"> </w:t>
      </w:r>
      <w:r w:rsidR="0093285D" w:rsidRPr="0093285D">
        <w:rPr>
          <w:rFonts w:ascii="Times New Roman" w:hAnsi="Times New Roman" w:cs="Times New Roman"/>
          <w:sz w:val="24"/>
          <w:szCs w:val="24"/>
        </w:rPr>
        <w:t>community information, both offline and online. These</w:t>
      </w:r>
      <w:r w:rsidR="0093285D">
        <w:rPr>
          <w:rFonts w:ascii="Times New Roman" w:hAnsi="Times New Roman" w:cs="Times New Roman"/>
          <w:sz w:val="24"/>
          <w:szCs w:val="24"/>
        </w:rPr>
        <w:t xml:space="preserve"> </w:t>
      </w:r>
      <w:r w:rsidR="0093285D" w:rsidRPr="0093285D">
        <w:rPr>
          <w:rFonts w:ascii="Times New Roman" w:hAnsi="Times New Roman" w:cs="Times New Roman"/>
          <w:sz w:val="24"/>
          <w:szCs w:val="24"/>
        </w:rPr>
        <w:t>events can be used either to report progress,</w:t>
      </w:r>
      <w:r w:rsidR="0093285D">
        <w:rPr>
          <w:rFonts w:ascii="Times New Roman" w:hAnsi="Times New Roman" w:cs="Times New Roman"/>
          <w:sz w:val="24"/>
          <w:szCs w:val="24"/>
        </w:rPr>
        <w:t xml:space="preserve"> </w:t>
      </w:r>
      <w:r w:rsidR="0093285D" w:rsidRPr="0093285D">
        <w:rPr>
          <w:rFonts w:ascii="Times New Roman" w:hAnsi="Times New Roman" w:cs="Times New Roman"/>
          <w:sz w:val="24"/>
          <w:szCs w:val="24"/>
        </w:rPr>
        <w:t xml:space="preserve">achieved after the adoption of the </w:t>
      </w:r>
      <w:r w:rsidR="00494AF0" w:rsidRPr="0093285D">
        <w:rPr>
          <w:rFonts w:ascii="Times New Roman" w:hAnsi="Times New Roman" w:cs="Times New Roman"/>
          <w:sz w:val="24"/>
          <w:szCs w:val="24"/>
        </w:rPr>
        <w:t>zero-waste</w:t>
      </w:r>
      <w:r w:rsidR="0093285D" w:rsidRPr="0093285D">
        <w:rPr>
          <w:rFonts w:ascii="Times New Roman" w:hAnsi="Times New Roman" w:cs="Times New Roman"/>
          <w:sz w:val="24"/>
          <w:szCs w:val="24"/>
        </w:rPr>
        <w:t xml:space="preserve"> plan, or for</w:t>
      </w:r>
      <w:r w:rsidR="0093285D">
        <w:rPr>
          <w:rFonts w:ascii="Times New Roman" w:hAnsi="Times New Roman" w:cs="Times New Roman"/>
          <w:sz w:val="24"/>
          <w:szCs w:val="24"/>
        </w:rPr>
        <w:t xml:space="preserve"> </w:t>
      </w:r>
      <w:r w:rsidR="0093285D" w:rsidRPr="0093285D">
        <w:rPr>
          <w:rFonts w:ascii="Times New Roman" w:hAnsi="Times New Roman" w:cs="Times New Roman"/>
          <w:sz w:val="24"/>
          <w:szCs w:val="24"/>
        </w:rPr>
        <w:t>advising stakeholders on a specific measure,</w:t>
      </w:r>
      <w:r w:rsidR="0093285D">
        <w:rPr>
          <w:rFonts w:ascii="Times New Roman" w:hAnsi="Times New Roman" w:cs="Times New Roman"/>
          <w:sz w:val="24"/>
          <w:szCs w:val="24"/>
        </w:rPr>
        <w:t xml:space="preserve"> </w:t>
      </w:r>
      <w:r w:rsidR="0093285D" w:rsidRPr="0093285D">
        <w:rPr>
          <w:rFonts w:ascii="Times New Roman" w:hAnsi="Times New Roman" w:cs="Times New Roman"/>
          <w:sz w:val="24"/>
          <w:szCs w:val="24"/>
        </w:rPr>
        <w:t xml:space="preserve">such as designing a </w:t>
      </w:r>
      <w:r w:rsidR="00494AF0" w:rsidRPr="0093285D">
        <w:rPr>
          <w:rFonts w:ascii="Times New Roman" w:hAnsi="Times New Roman" w:cs="Times New Roman"/>
          <w:sz w:val="24"/>
          <w:szCs w:val="24"/>
        </w:rPr>
        <w:t xml:space="preserve">local </w:t>
      </w:r>
      <w:r w:rsidR="0093285D" w:rsidRPr="0093285D">
        <w:rPr>
          <w:rFonts w:ascii="Times New Roman" w:hAnsi="Times New Roman" w:cs="Times New Roman"/>
          <w:sz w:val="24"/>
          <w:szCs w:val="24"/>
        </w:rPr>
        <w:t>EPR system.</w:t>
      </w:r>
    </w:p>
    <w:p w14:paraId="77FE87B5" w14:textId="4DD17F57" w:rsidR="00C56312" w:rsidRPr="00C56312" w:rsidRDefault="000B735C" w:rsidP="008B1DD0">
      <w:pPr>
        <w:spacing w:line="360" w:lineRule="auto"/>
        <w:rPr>
          <w:rFonts w:ascii="Times New Roman" w:hAnsi="Times New Roman" w:cs="Times New Roman"/>
          <w:sz w:val="24"/>
          <w:szCs w:val="24"/>
        </w:rPr>
      </w:pPr>
      <w:r w:rsidRPr="000B735C">
        <w:rPr>
          <w:rFonts w:ascii="Times New Roman" w:hAnsi="Times New Roman" w:cs="Times New Roman"/>
          <w:sz w:val="24"/>
          <w:szCs w:val="24"/>
        </w:rPr>
        <w:t>It is mandatory for community members to vary from local-to-local</w:t>
      </w:r>
      <w:r>
        <w:rPr>
          <w:rFonts w:ascii="Times New Roman" w:hAnsi="Times New Roman" w:cs="Times New Roman"/>
          <w:sz w:val="24"/>
          <w:szCs w:val="24"/>
        </w:rPr>
        <w:t xml:space="preserve"> </w:t>
      </w:r>
      <w:r w:rsidRPr="000B735C">
        <w:rPr>
          <w:rFonts w:ascii="Times New Roman" w:hAnsi="Times New Roman" w:cs="Times New Roman"/>
          <w:sz w:val="24"/>
          <w:szCs w:val="24"/>
        </w:rPr>
        <w:t>residents to the business, keep up to date and yes</w:t>
      </w:r>
      <w:r>
        <w:rPr>
          <w:rFonts w:ascii="Times New Roman" w:hAnsi="Times New Roman" w:cs="Times New Roman"/>
          <w:sz w:val="24"/>
          <w:szCs w:val="24"/>
        </w:rPr>
        <w:t xml:space="preserve"> </w:t>
      </w:r>
      <w:r w:rsidRPr="000B735C">
        <w:rPr>
          <w:rFonts w:ascii="Times New Roman" w:hAnsi="Times New Roman" w:cs="Times New Roman"/>
          <w:sz w:val="24"/>
          <w:szCs w:val="24"/>
        </w:rPr>
        <w:t>participate in the program if they want to feel part of the common</w:t>
      </w:r>
      <w:r>
        <w:rPr>
          <w:rFonts w:ascii="Times New Roman" w:hAnsi="Times New Roman" w:cs="Times New Roman"/>
          <w:sz w:val="24"/>
          <w:szCs w:val="24"/>
        </w:rPr>
        <w:t xml:space="preserve"> </w:t>
      </w:r>
      <w:r w:rsidRPr="000B735C">
        <w:rPr>
          <w:rFonts w:ascii="Times New Roman" w:hAnsi="Times New Roman" w:cs="Times New Roman"/>
          <w:sz w:val="24"/>
          <w:szCs w:val="24"/>
        </w:rPr>
        <w:t>efforts to move to zero waste. To ensure</w:t>
      </w:r>
      <w:r>
        <w:rPr>
          <w:rFonts w:ascii="Times New Roman" w:hAnsi="Times New Roman" w:cs="Times New Roman"/>
          <w:sz w:val="24"/>
          <w:szCs w:val="24"/>
        </w:rPr>
        <w:t xml:space="preserve"> </w:t>
      </w:r>
      <w:r w:rsidRPr="000B735C">
        <w:rPr>
          <w:rFonts w:ascii="Times New Roman" w:hAnsi="Times New Roman" w:cs="Times New Roman"/>
          <w:sz w:val="24"/>
          <w:szCs w:val="24"/>
        </w:rPr>
        <w:t>continuous compliance with the zero-waste plan,</w:t>
      </w:r>
      <w:r>
        <w:rPr>
          <w:rFonts w:ascii="Times New Roman" w:hAnsi="Times New Roman" w:cs="Times New Roman"/>
          <w:sz w:val="24"/>
          <w:szCs w:val="24"/>
        </w:rPr>
        <w:t xml:space="preserve"> </w:t>
      </w:r>
      <w:r w:rsidRPr="000B735C">
        <w:rPr>
          <w:rFonts w:ascii="Times New Roman" w:hAnsi="Times New Roman" w:cs="Times New Roman"/>
          <w:sz w:val="24"/>
          <w:szCs w:val="24"/>
        </w:rPr>
        <w:t>The Management Board / Advisory Board should also</w:t>
      </w:r>
      <w:r>
        <w:rPr>
          <w:rFonts w:ascii="Times New Roman" w:hAnsi="Times New Roman" w:cs="Times New Roman"/>
          <w:sz w:val="24"/>
          <w:szCs w:val="24"/>
        </w:rPr>
        <w:t xml:space="preserve"> </w:t>
      </w:r>
      <w:r w:rsidR="00EE6790" w:rsidRPr="000B735C">
        <w:rPr>
          <w:rFonts w:ascii="Times New Roman" w:hAnsi="Times New Roman" w:cs="Times New Roman"/>
          <w:sz w:val="24"/>
          <w:szCs w:val="24"/>
        </w:rPr>
        <w:t>have</w:t>
      </w:r>
      <w:r w:rsidRPr="000B735C">
        <w:rPr>
          <w:rFonts w:ascii="Times New Roman" w:hAnsi="Times New Roman" w:cs="Times New Roman"/>
          <w:sz w:val="24"/>
          <w:szCs w:val="24"/>
        </w:rPr>
        <w:t xml:space="preserve"> constant access to data to create a comprehensive</w:t>
      </w:r>
      <w:r>
        <w:rPr>
          <w:rFonts w:ascii="Times New Roman" w:hAnsi="Times New Roman" w:cs="Times New Roman"/>
          <w:sz w:val="24"/>
          <w:szCs w:val="24"/>
        </w:rPr>
        <w:t xml:space="preserve"> </w:t>
      </w:r>
      <w:r w:rsidRPr="000B735C">
        <w:rPr>
          <w:rFonts w:ascii="Times New Roman" w:hAnsi="Times New Roman" w:cs="Times New Roman"/>
          <w:sz w:val="24"/>
          <w:szCs w:val="24"/>
        </w:rPr>
        <w:t xml:space="preserve">monitoring </w:t>
      </w:r>
      <w:r w:rsidR="00C56312" w:rsidRPr="000B735C">
        <w:rPr>
          <w:rFonts w:ascii="Times New Roman" w:hAnsi="Times New Roman" w:cs="Times New Roman"/>
          <w:sz w:val="24"/>
          <w:szCs w:val="24"/>
        </w:rPr>
        <w:t>system.</w:t>
      </w:r>
      <w:r w:rsidR="00C56312" w:rsidRPr="00C56312">
        <w:rPr>
          <w:rFonts w:ascii="Times New Roman" w:hAnsi="Times New Roman" w:cs="Times New Roman"/>
          <w:sz w:val="24"/>
          <w:szCs w:val="24"/>
        </w:rPr>
        <w:t xml:space="preserve"> The assessment of compliance can sometimes seem</w:t>
      </w:r>
    </w:p>
    <w:p w14:paraId="089A33A4" w14:textId="26CE9246" w:rsidR="00C56312" w:rsidRDefault="00C56312" w:rsidP="008B1DD0">
      <w:pPr>
        <w:spacing w:line="360" w:lineRule="auto"/>
        <w:rPr>
          <w:rFonts w:ascii="Times New Roman" w:hAnsi="Times New Roman" w:cs="Times New Roman"/>
          <w:sz w:val="24"/>
          <w:szCs w:val="24"/>
        </w:rPr>
      </w:pPr>
      <w:r w:rsidRPr="00C56312">
        <w:rPr>
          <w:rFonts w:ascii="Times New Roman" w:hAnsi="Times New Roman" w:cs="Times New Roman"/>
          <w:sz w:val="24"/>
          <w:szCs w:val="24"/>
        </w:rPr>
        <w:t xml:space="preserve">discouraging, but decisions about progress toward the plan can be simplified in two specifics </w:t>
      </w:r>
    </w:p>
    <w:p w14:paraId="77FCC78B" w14:textId="6258ED73" w:rsidR="00C56312" w:rsidRPr="00C56312" w:rsidRDefault="00C56312" w:rsidP="008B1DD0">
      <w:pPr>
        <w:spacing w:line="360" w:lineRule="auto"/>
        <w:rPr>
          <w:rFonts w:ascii="Times New Roman" w:hAnsi="Times New Roman" w:cs="Times New Roman"/>
          <w:sz w:val="24"/>
          <w:szCs w:val="24"/>
        </w:rPr>
      </w:pPr>
      <w:r w:rsidRPr="00C56312">
        <w:rPr>
          <w:rFonts w:ascii="Times New Roman" w:hAnsi="Times New Roman" w:cs="Times New Roman"/>
          <w:sz w:val="24"/>
          <w:szCs w:val="24"/>
        </w:rPr>
        <w:t>areas. Continuing to work together</w:t>
      </w:r>
    </w:p>
    <w:p w14:paraId="263DC1EF" w14:textId="0B302643" w:rsidR="00C56312" w:rsidRPr="00C56312" w:rsidRDefault="00C56312" w:rsidP="008B1DD0">
      <w:pPr>
        <w:spacing w:line="360" w:lineRule="auto"/>
        <w:rPr>
          <w:rFonts w:ascii="Times New Roman" w:hAnsi="Times New Roman" w:cs="Times New Roman"/>
          <w:sz w:val="24"/>
          <w:szCs w:val="24"/>
        </w:rPr>
      </w:pPr>
      <w:r w:rsidRPr="00C56312">
        <w:rPr>
          <w:rFonts w:ascii="Times New Roman" w:hAnsi="Times New Roman" w:cs="Times New Roman"/>
          <w:sz w:val="24"/>
          <w:szCs w:val="24"/>
        </w:rPr>
        <w:t xml:space="preserve">1. Whether the </w:t>
      </w:r>
      <w:r w:rsidR="00924F6A">
        <w:rPr>
          <w:rFonts w:ascii="Times New Roman" w:hAnsi="Times New Roman" w:cs="Times New Roman"/>
          <w:sz w:val="24"/>
          <w:szCs w:val="24"/>
        </w:rPr>
        <w:t>council</w:t>
      </w:r>
      <w:r w:rsidRPr="00C56312">
        <w:rPr>
          <w:rFonts w:ascii="Times New Roman" w:hAnsi="Times New Roman" w:cs="Times New Roman"/>
          <w:sz w:val="24"/>
          <w:szCs w:val="24"/>
        </w:rPr>
        <w:t xml:space="preserve"> is making progress in terms of its own</w:t>
      </w:r>
      <w:r>
        <w:rPr>
          <w:rFonts w:ascii="Times New Roman" w:hAnsi="Times New Roman" w:cs="Times New Roman"/>
          <w:sz w:val="24"/>
          <w:szCs w:val="24"/>
        </w:rPr>
        <w:t xml:space="preserve"> </w:t>
      </w:r>
      <w:r w:rsidRPr="00C56312">
        <w:rPr>
          <w:rFonts w:ascii="Times New Roman" w:hAnsi="Times New Roman" w:cs="Times New Roman"/>
          <w:sz w:val="24"/>
          <w:szCs w:val="24"/>
        </w:rPr>
        <w:t>formal commitments, for example, if a date has been set</w:t>
      </w:r>
      <w:r>
        <w:rPr>
          <w:rFonts w:ascii="Times New Roman" w:hAnsi="Times New Roman" w:cs="Times New Roman"/>
          <w:sz w:val="24"/>
          <w:szCs w:val="24"/>
        </w:rPr>
        <w:t xml:space="preserve"> </w:t>
      </w:r>
      <w:r w:rsidRPr="00C56312">
        <w:rPr>
          <w:rFonts w:ascii="Times New Roman" w:hAnsi="Times New Roman" w:cs="Times New Roman"/>
          <w:sz w:val="24"/>
          <w:szCs w:val="24"/>
        </w:rPr>
        <w:t>to implement an organic management program</w:t>
      </w:r>
      <w:r w:rsidR="00BA0C0E">
        <w:rPr>
          <w:rFonts w:ascii="Times New Roman" w:hAnsi="Times New Roman" w:cs="Times New Roman"/>
          <w:sz w:val="24"/>
          <w:szCs w:val="24"/>
        </w:rPr>
        <w:t xml:space="preserve"> </w:t>
      </w:r>
      <w:r w:rsidRPr="00C56312">
        <w:rPr>
          <w:rFonts w:ascii="Times New Roman" w:hAnsi="Times New Roman" w:cs="Times New Roman"/>
          <w:sz w:val="24"/>
          <w:szCs w:val="24"/>
        </w:rPr>
        <w:t>waste.</w:t>
      </w:r>
    </w:p>
    <w:p w14:paraId="221DB722" w14:textId="11CEA7FB" w:rsidR="00C56312" w:rsidRDefault="00C56312" w:rsidP="008B1DD0">
      <w:pPr>
        <w:spacing w:line="360" w:lineRule="auto"/>
        <w:rPr>
          <w:rFonts w:ascii="Times New Roman" w:hAnsi="Times New Roman" w:cs="Times New Roman"/>
          <w:sz w:val="24"/>
          <w:szCs w:val="24"/>
        </w:rPr>
      </w:pPr>
      <w:r w:rsidRPr="00C56312">
        <w:rPr>
          <w:rFonts w:ascii="Times New Roman" w:hAnsi="Times New Roman" w:cs="Times New Roman"/>
          <w:sz w:val="24"/>
          <w:szCs w:val="24"/>
        </w:rPr>
        <w:t xml:space="preserve">2. Does the </w:t>
      </w:r>
      <w:r w:rsidR="00924F6A">
        <w:rPr>
          <w:rFonts w:ascii="Times New Roman" w:hAnsi="Times New Roman" w:cs="Times New Roman"/>
          <w:sz w:val="24"/>
          <w:szCs w:val="24"/>
        </w:rPr>
        <w:t>council</w:t>
      </w:r>
      <w:r w:rsidRPr="00C56312">
        <w:rPr>
          <w:rFonts w:ascii="Times New Roman" w:hAnsi="Times New Roman" w:cs="Times New Roman"/>
          <w:sz w:val="24"/>
          <w:szCs w:val="24"/>
        </w:rPr>
        <w:t xml:space="preserve"> make progress on</w:t>
      </w:r>
      <w:r w:rsidR="00BA0C0E">
        <w:rPr>
          <w:rFonts w:ascii="Times New Roman" w:hAnsi="Times New Roman" w:cs="Times New Roman"/>
          <w:sz w:val="24"/>
          <w:szCs w:val="24"/>
        </w:rPr>
        <w:t xml:space="preserve"> </w:t>
      </w:r>
      <w:r w:rsidRPr="00C56312">
        <w:rPr>
          <w:rFonts w:ascii="Times New Roman" w:hAnsi="Times New Roman" w:cs="Times New Roman"/>
          <w:sz w:val="24"/>
          <w:szCs w:val="24"/>
        </w:rPr>
        <w:t>specific objectives and indicators that are outlined in them</w:t>
      </w:r>
      <w:r w:rsidR="00BA0C0E">
        <w:rPr>
          <w:rFonts w:ascii="Times New Roman" w:hAnsi="Times New Roman" w:cs="Times New Roman"/>
          <w:sz w:val="24"/>
          <w:szCs w:val="24"/>
        </w:rPr>
        <w:t xml:space="preserve"> </w:t>
      </w:r>
      <w:r w:rsidRPr="00C56312">
        <w:rPr>
          <w:rFonts w:ascii="Times New Roman" w:hAnsi="Times New Roman" w:cs="Times New Roman"/>
          <w:sz w:val="24"/>
          <w:szCs w:val="24"/>
        </w:rPr>
        <w:t>zero waste plan, such as X number of public events,</w:t>
      </w:r>
      <w:r w:rsidR="00BA0C0E">
        <w:rPr>
          <w:rFonts w:ascii="Times New Roman" w:hAnsi="Times New Roman" w:cs="Times New Roman"/>
          <w:sz w:val="24"/>
          <w:szCs w:val="24"/>
        </w:rPr>
        <w:t xml:space="preserve"> </w:t>
      </w:r>
      <w:r w:rsidRPr="00C56312">
        <w:rPr>
          <w:rFonts w:ascii="Times New Roman" w:hAnsi="Times New Roman" w:cs="Times New Roman"/>
          <w:sz w:val="24"/>
          <w:szCs w:val="24"/>
        </w:rPr>
        <w:t>conducted throughout the year.</w:t>
      </w:r>
    </w:p>
    <w:p w14:paraId="379B4539" w14:textId="0FECE9BA" w:rsidR="00F62539" w:rsidRPr="00F62539" w:rsidRDefault="00F62539" w:rsidP="008B1DD0">
      <w:pPr>
        <w:spacing w:line="360" w:lineRule="auto"/>
        <w:rPr>
          <w:rFonts w:ascii="Times New Roman" w:hAnsi="Times New Roman" w:cs="Times New Roman"/>
          <w:sz w:val="24"/>
          <w:szCs w:val="24"/>
        </w:rPr>
      </w:pPr>
      <w:r w:rsidRPr="00F62539">
        <w:rPr>
          <w:rFonts w:ascii="Times New Roman" w:hAnsi="Times New Roman" w:cs="Times New Roman"/>
          <w:sz w:val="24"/>
          <w:szCs w:val="24"/>
        </w:rPr>
        <w:t>An example of a system used for effective monitoring</w:t>
      </w:r>
      <w:r>
        <w:rPr>
          <w:rFonts w:ascii="Times New Roman" w:hAnsi="Times New Roman" w:cs="Times New Roman"/>
          <w:sz w:val="24"/>
          <w:szCs w:val="24"/>
        </w:rPr>
        <w:t xml:space="preserve"> </w:t>
      </w:r>
      <w:r w:rsidRPr="00F62539">
        <w:rPr>
          <w:rFonts w:ascii="Times New Roman" w:hAnsi="Times New Roman" w:cs="Times New Roman"/>
          <w:sz w:val="24"/>
          <w:szCs w:val="24"/>
        </w:rPr>
        <w:t xml:space="preserve">of the </w:t>
      </w:r>
      <w:r w:rsidR="00924F6A">
        <w:rPr>
          <w:rFonts w:ascii="Times New Roman" w:hAnsi="Times New Roman" w:cs="Times New Roman"/>
          <w:sz w:val="24"/>
          <w:szCs w:val="24"/>
        </w:rPr>
        <w:t>council</w:t>
      </w:r>
      <w:r w:rsidR="00924F6A" w:rsidRPr="00F62539">
        <w:rPr>
          <w:rFonts w:ascii="Times New Roman" w:hAnsi="Times New Roman" w:cs="Times New Roman"/>
          <w:sz w:val="24"/>
          <w:szCs w:val="24"/>
        </w:rPr>
        <w:t>’s</w:t>
      </w:r>
      <w:r w:rsidRPr="00F62539">
        <w:rPr>
          <w:rFonts w:ascii="Times New Roman" w:hAnsi="Times New Roman" w:cs="Times New Roman"/>
          <w:sz w:val="24"/>
          <w:szCs w:val="24"/>
        </w:rPr>
        <w:t xml:space="preserve"> progress towards its zero commitments</w:t>
      </w:r>
      <w:r>
        <w:rPr>
          <w:rFonts w:ascii="Times New Roman" w:hAnsi="Times New Roman" w:cs="Times New Roman"/>
          <w:sz w:val="24"/>
          <w:szCs w:val="24"/>
        </w:rPr>
        <w:t xml:space="preserve"> </w:t>
      </w:r>
      <w:r w:rsidRPr="00F62539">
        <w:rPr>
          <w:rFonts w:ascii="Times New Roman" w:hAnsi="Times New Roman" w:cs="Times New Roman"/>
          <w:sz w:val="24"/>
          <w:szCs w:val="24"/>
        </w:rPr>
        <w:t>waste, is through the use of three colour cards,</w:t>
      </w:r>
      <w:r>
        <w:rPr>
          <w:rFonts w:ascii="Times New Roman" w:hAnsi="Times New Roman" w:cs="Times New Roman"/>
          <w:sz w:val="24"/>
          <w:szCs w:val="24"/>
        </w:rPr>
        <w:t xml:space="preserve"> </w:t>
      </w:r>
      <w:r w:rsidRPr="00F62539">
        <w:rPr>
          <w:rFonts w:ascii="Times New Roman" w:hAnsi="Times New Roman" w:cs="Times New Roman"/>
          <w:sz w:val="24"/>
          <w:szCs w:val="24"/>
        </w:rPr>
        <w:t>signalling progress towards the whole zero waste plan</w:t>
      </w:r>
      <w:r>
        <w:rPr>
          <w:rFonts w:ascii="Times New Roman" w:hAnsi="Times New Roman" w:cs="Times New Roman"/>
          <w:sz w:val="24"/>
          <w:szCs w:val="24"/>
        </w:rPr>
        <w:t xml:space="preserve"> </w:t>
      </w:r>
      <w:r w:rsidRPr="00F62539">
        <w:rPr>
          <w:rFonts w:ascii="Times New Roman" w:hAnsi="Times New Roman" w:cs="Times New Roman"/>
          <w:sz w:val="24"/>
          <w:szCs w:val="24"/>
        </w:rPr>
        <w:t>or for individual purposes.</w:t>
      </w:r>
    </w:p>
    <w:p w14:paraId="6FBDC986" w14:textId="67000C0C" w:rsidR="00F62539" w:rsidRDefault="00F62539" w:rsidP="008B1DD0">
      <w:pPr>
        <w:spacing w:line="360" w:lineRule="auto"/>
        <w:rPr>
          <w:rFonts w:ascii="Times New Roman" w:hAnsi="Times New Roman" w:cs="Times New Roman"/>
          <w:sz w:val="24"/>
          <w:szCs w:val="24"/>
        </w:rPr>
      </w:pPr>
      <w:r w:rsidRPr="00F62539">
        <w:rPr>
          <w:rFonts w:ascii="Times New Roman" w:hAnsi="Times New Roman" w:cs="Times New Roman"/>
          <w:sz w:val="24"/>
          <w:szCs w:val="24"/>
        </w:rPr>
        <w:t xml:space="preserve"> GREEN CARD: Everything is fine! Green card means</w:t>
      </w:r>
      <w:r>
        <w:rPr>
          <w:rFonts w:ascii="Times New Roman" w:hAnsi="Times New Roman" w:cs="Times New Roman"/>
          <w:sz w:val="24"/>
          <w:szCs w:val="24"/>
        </w:rPr>
        <w:t xml:space="preserve"> </w:t>
      </w:r>
      <w:r w:rsidRPr="00F62539">
        <w:rPr>
          <w:rFonts w:ascii="Times New Roman" w:hAnsi="Times New Roman" w:cs="Times New Roman"/>
          <w:sz w:val="24"/>
          <w:szCs w:val="24"/>
        </w:rPr>
        <w:t xml:space="preserve">that the </w:t>
      </w:r>
      <w:r w:rsidR="00924F6A">
        <w:rPr>
          <w:rFonts w:ascii="Times New Roman" w:hAnsi="Times New Roman" w:cs="Times New Roman"/>
          <w:sz w:val="24"/>
          <w:szCs w:val="24"/>
        </w:rPr>
        <w:t>council</w:t>
      </w:r>
      <w:r w:rsidRPr="00F62539">
        <w:rPr>
          <w:rFonts w:ascii="Times New Roman" w:hAnsi="Times New Roman" w:cs="Times New Roman"/>
          <w:sz w:val="24"/>
          <w:szCs w:val="24"/>
        </w:rPr>
        <w:t xml:space="preserve"> either fully complies with the agreed plan, or</w:t>
      </w:r>
      <w:r>
        <w:rPr>
          <w:rFonts w:ascii="Times New Roman" w:hAnsi="Times New Roman" w:cs="Times New Roman"/>
          <w:sz w:val="24"/>
          <w:szCs w:val="24"/>
        </w:rPr>
        <w:t xml:space="preserve"> </w:t>
      </w:r>
      <w:r w:rsidRPr="00F62539">
        <w:rPr>
          <w:rFonts w:ascii="Times New Roman" w:hAnsi="Times New Roman" w:cs="Times New Roman"/>
          <w:sz w:val="24"/>
          <w:szCs w:val="24"/>
        </w:rPr>
        <w:t>makes good progress on a specific goal. Where</w:t>
      </w:r>
      <w:r>
        <w:rPr>
          <w:rFonts w:ascii="Times New Roman" w:hAnsi="Times New Roman" w:cs="Times New Roman"/>
          <w:sz w:val="24"/>
          <w:szCs w:val="24"/>
        </w:rPr>
        <w:t xml:space="preserve"> </w:t>
      </w:r>
      <w:r w:rsidRPr="00F62539">
        <w:rPr>
          <w:rFonts w:ascii="Times New Roman" w:hAnsi="Times New Roman" w:cs="Times New Roman"/>
          <w:sz w:val="24"/>
          <w:szCs w:val="24"/>
        </w:rPr>
        <w:t>there is a green card, the local group with zero waste</w:t>
      </w:r>
      <w:r>
        <w:rPr>
          <w:rFonts w:ascii="Times New Roman" w:hAnsi="Times New Roman" w:cs="Times New Roman"/>
          <w:sz w:val="24"/>
          <w:szCs w:val="24"/>
        </w:rPr>
        <w:t xml:space="preserve"> </w:t>
      </w:r>
      <w:r w:rsidRPr="00F62539">
        <w:rPr>
          <w:rFonts w:ascii="Times New Roman" w:hAnsi="Times New Roman" w:cs="Times New Roman"/>
          <w:sz w:val="24"/>
          <w:szCs w:val="24"/>
        </w:rPr>
        <w:t xml:space="preserve">must work with the </w:t>
      </w:r>
      <w:r w:rsidR="00924F6A">
        <w:rPr>
          <w:rFonts w:ascii="Times New Roman" w:hAnsi="Times New Roman" w:cs="Times New Roman"/>
          <w:sz w:val="24"/>
          <w:szCs w:val="24"/>
        </w:rPr>
        <w:t>council</w:t>
      </w:r>
      <w:r w:rsidRPr="00F62539">
        <w:rPr>
          <w:rFonts w:ascii="Times New Roman" w:hAnsi="Times New Roman" w:cs="Times New Roman"/>
          <w:sz w:val="24"/>
          <w:szCs w:val="24"/>
        </w:rPr>
        <w:t xml:space="preserve"> to understand the reasons for</w:t>
      </w:r>
      <w:r>
        <w:rPr>
          <w:rFonts w:ascii="Times New Roman" w:hAnsi="Times New Roman" w:cs="Times New Roman"/>
          <w:sz w:val="24"/>
          <w:szCs w:val="24"/>
        </w:rPr>
        <w:t xml:space="preserve"> </w:t>
      </w:r>
      <w:r w:rsidRPr="00F62539">
        <w:rPr>
          <w:rFonts w:ascii="Times New Roman" w:hAnsi="Times New Roman" w:cs="Times New Roman"/>
          <w:sz w:val="24"/>
          <w:szCs w:val="24"/>
        </w:rPr>
        <w:t>this success and see if it can be</w:t>
      </w:r>
      <w:r>
        <w:rPr>
          <w:rFonts w:ascii="Times New Roman" w:hAnsi="Times New Roman" w:cs="Times New Roman"/>
          <w:sz w:val="24"/>
          <w:szCs w:val="24"/>
        </w:rPr>
        <w:t xml:space="preserve"> </w:t>
      </w:r>
      <w:r w:rsidRPr="00F62539">
        <w:rPr>
          <w:rFonts w:ascii="Times New Roman" w:hAnsi="Times New Roman" w:cs="Times New Roman"/>
          <w:sz w:val="24"/>
          <w:szCs w:val="24"/>
        </w:rPr>
        <w:t xml:space="preserve">reproduced in other areas of the plan of the </w:t>
      </w:r>
      <w:r w:rsidR="00924F6A">
        <w:rPr>
          <w:rFonts w:ascii="Times New Roman" w:hAnsi="Times New Roman" w:cs="Times New Roman"/>
          <w:sz w:val="24"/>
          <w:szCs w:val="24"/>
        </w:rPr>
        <w:t>council</w:t>
      </w:r>
      <w:r w:rsidRPr="00F62539">
        <w:rPr>
          <w:rFonts w:ascii="Times New Roman" w:hAnsi="Times New Roman" w:cs="Times New Roman"/>
          <w:sz w:val="24"/>
          <w:szCs w:val="24"/>
        </w:rPr>
        <w:t xml:space="preserve"> with</w:t>
      </w:r>
      <w:r>
        <w:rPr>
          <w:rFonts w:ascii="Times New Roman" w:hAnsi="Times New Roman" w:cs="Times New Roman"/>
          <w:sz w:val="24"/>
          <w:szCs w:val="24"/>
        </w:rPr>
        <w:t xml:space="preserve"> </w:t>
      </w:r>
      <w:r w:rsidRPr="00F62539">
        <w:rPr>
          <w:rFonts w:ascii="Times New Roman" w:hAnsi="Times New Roman" w:cs="Times New Roman"/>
          <w:sz w:val="24"/>
          <w:szCs w:val="24"/>
        </w:rPr>
        <w:t>zero waste.</w:t>
      </w:r>
    </w:p>
    <w:p w14:paraId="457CB590" w14:textId="4679F59F" w:rsidR="002346EA" w:rsidRDefault="002346EA" w:rsidP="008B1DD0">
      <w:pPr>
        <w:spacing w:line="360" w:lineRule="auto"/>
        <w:rPr>
          <w:rFonts w:ascii="Times New Roman" w:hAnsi="Times New Roman" w:cs="Times New Roman"/>
          <w:sz w:val="24"/>
          <w:szCs w:val="24"/>
        </w:rPr>
      </w:pPr>
      <w:r w:rsidRPr="002346EA">
        <w:rPr>
          <w:rFonts w:ascii="Times New Roman" w:hAnsi="Times New Roman" w:cs="Times New Roman"/>
          <w:sz w:val="24"/>
          <w:szCs w:val="24"/>
        </w:rPr>
        <w:t>YELLOW CARD: Attention! Yellow card means</w:t>
      </w:r>
      <w:r>
        <w:rPr>
          <w:rFonts w:ascii="Times New Roman" w:hAnsi="Times New Roman" w:cs="Times New Roman"/>
          <w:sz w:val="24"/>
          <w:szCs w:val="24"/>
        </w:rPr>
        <w:t xml:space="preserve"> </w:t>
      </w:r>
      <w:r w:rsidRPr="002346EA">
        <w:rPr>
          <w:rFonts w:ascii="Times New Roman" w:hAnsi="Times New Roman" w:cs="Times New Roman"/>
          <w:sz w:val="24"/>
          <w:szCs w:val="24"/>
        </w:rPr>
        <w:t xml:space="preserve">the </w:t>
      </w:r>
      <w:r w:rsidR="00924F6A">
        <w:rPr>
          <w:rFonts w:ascii="Times New Roman" w:hAnsi="Times New Roman" w:cs="Times New Roman"/>
          <w:sz w:val="24"/>
          <w:szCs w:val="24"/>
        </w:rPr>
        <w:t>council</w:t>
      </w:r>
      <w:r w:rsidRPr="002346EA">
        <w:rPr>
          <w:rFonts w:ascii="Times New Roman" w:hAnsi="Times New Roman" w:cs="Times New Roman"/>
          <w:sz w:val="24"/>
          <w:szCs w:val="24"/>
        </w:rPr>
        <w:t xml:space="preserve"> or does not follow some of the goals and actions in</w:t>
      </w:r>
      <w:r>
        <w:rPr>
          <w:rFonts w:ascii="Times New Roman" w:hAnsi="Times New Roman" w:cs="Times New Roman"/>
          <w:sz w:val="24"/>
          <w:szCs w:val="24"/>
        </w:rPr>
        <w:t xml:space="preserve"> </w:t>
      </w:r>
      <w:r w:rsidRPr="002346EA">
        <w:rPr>
          <w:rFonts w:ascii="Times New Roman" w:hAnsi="Times New Roman" w:cs="Times New Roman"/>
          <w:sz w:val="24"/>
          <w:szCs w:val="24"/>
        </w:rPr>
        <w:t>plan, or does not achieve the expected progress that is</w:t>
      </w:r>
      <w:r>
        <w:rPr>
          <w:rFonts w:ascii="Times New Roman" w:hAnsi="Times New Roman" w:cs="Times New Roman"/>
          <w:sz w:val="24"/>
          <w:szCs w:val="24"/>
        </w:rPr>
        <w:t xml:space="preserve"> </w:t>
      </w:r>
      <w:r w:rsidRPr="002346EA">
        <w:rPr>
          <w:rFonts w:ascii="Times New Roman" w:hAnsi="Times New Roman" w:cs="Times New Roman"/>
          <w:sz w:val="24"/>
          <w:szCs w:val="24"/>
        </w:rPr>
        <w:t>planned for a specific purpose. This card is used as</w:t>
      </w:r>
      <w:r>
        <w:rPr>
          <w:rFonts w:ascii="Times New Roman" w:hAnsi="Times New Roman" w:cs="Times New Roman"/>
          <w:sz w:val="24"/>
          <w:szCs w:val="24"/>
        </w:rPr>
        <w:t xml:space="preserve"> </w:t>
      </w:r>
      <w:r w:rsidRPr="002346EA">
        <w:rPr>
          <w:rFonts w:ascii="Times New Roman" w:hAnsi="Times New Roman" w:cs="Times New Roman"/>
          <w:sz w:val="24"/>
          <w:szCs w:val="24"/>
        </w:rPr>
        <w:t xml:space="preserve">warning the </w:t>
      </w:r>
      <w:r w:rsidR="00924F6A">
        <w:rPr>
          <w:rFonts w:ascii="Times New Roman" w:hAnsi="Times New Roman" w:cs="Times New Roman"/>
          <w:sz w:val="24"/>
          <w:szCs w:val="24"/>
        </w:rPr>
        <w:t>council</w:t>
      </w:r>
      <w:r w:rsidRPr="002346EA">
        <w:rPr>
          <w:rFonts w:ascii="Times New Roman" w:hAnsi="Times New Roman" w:cs="Times New Roman"/>
          <w:sz w:val="24"/>
          <w:szCs w:val="24"/>
        </w:rPr>
        <w:t xml:space="preserve"> to make the necessary</w:t>
      </w:r>
      <w:r>
        <w:rPr>
          <w:rFonts w:ascii="Times New Roman" w:hAnsi="Times New Roman" w:cs="Times New Roman"/>
          <w:sz w:val="24"/>
          <w:szCs w:val="24"/>
        </w:rPr>
        <w:t xml:space="preserve"> </w:t>
      </w:r>
      <w:r w:rsidRPr="002346EA">
        <w:rPr>
          <w:rFonts w:ascii="Times New Roman" w:hAnsi="Times New Roman" w:cs="Times New Roman"/>
          <w:sz w:val="24"/>
          <w:szCs w:val="24"/>
        </w:rPr>
        <w:t xml:space="preserve">steps to </w:t>
      </w:r>
      <w:r w:rsidRPr="002346EA">
        <w:rPr>
          <w:rFonts w:ascii="Times New Roman" w:hAnsi="Times New Roman" w:cs="Times New Roman"/>
          <w:sz w:val="24"/>
          <w:szCs w:val="24"/>
        </w:rPr>
        <w:lastRenderedPageBreak/>
        <w:t xml:space="preserve">correct the situation. If the </w:t>
      </w:r>
      <w:r w:rsidR="00924F6A">
        <w:rPr>
          <w:rFonts w:ascii="Times New Roman" w:hAnsi="Times New Roman" w:cs="Times New Roman"/>
          <w:sz w:val="24"/>
          <w:szCs w:val="24"/>
        </w:rPr>
        <w:t>council</w:t>
      </w:r>
      <w:r w:rsidRPr="002346EA">
        <w:rPr>
          <w:rFonts w:ascii="Times New Roman" w:hAnsi="Times New Roman" w:cs="Times New Roman"/>
          <w:sz w:val="24"/>
          <w:szCs w:val="24"/>
        </w:rPr>
        <w:t xml:space="preserve"> starts</w:t>
      </w:r>
      <w:r>
        <w:rPr>
          <w:rFonts w:ascii="Times New Roman" w:hAnsi="Times New Roman" w:cs="Times New Roman"/>
          <w:sz w:val="24"/>
          <w:szCs w:val="24"/>
        </w:rPr>
        <w:t xml:space="preserve"> </w:t>
      </w:r>
      <w:r w:rsidRPr="002346EA">
        <w:rPr>
          <w:rFonts w:ascii="Times New Roman" w:hAnsi="Times New Roman" w:cs="Times New Roman"/>
          <w:sz w:val="24"/>
          <w:szCs w:val="24"/>
        </w:rPr>
        <w:t>to cease to perform or perform the official</w:t>
      </w:r>
      <w:r>
        <w:rPr>
          <w:rFonts w:ascii="Times New Roman" w:hAnsi="Times New Roman" w:cs="Times New Roman"/>
          <w:sz w:val="24"/>
          <w:szCs w:val="24"/>
        </w:rPr>
        <w:t xml:space="preserve"> </w:t>
      </w:r>
      <w:r w:rsidRPr="002346EA">
        <w:rPr>
          <w:rFonts w:ascii="Times New Roman" w:hAnsi="Times New Roman" w:cs="Times New Roman"/>
          <w:sz w:val="24"/>
          <w:szCs w:val="24"/>
        </w:rPr>
        <w:t>commitments, it is automatically a yellow card. Meetings</w:t>
      </w:r>
      <w:r>
        <w:rPr>
          <w:rFonts w:ascii="Times New Roman" w:hAnsi="Times New Roman" w:cs="Times New Roman"/>
          <w:sz w:val="24"/>
          <w:szCs w:val="24"/>
        </w:rPr>
        <w:t xml:space="preserve"> </w:t>
      </w:r>
      <w:r w:rsidRPr="002346EA">
        <w:rPr>
          <w:rFonts w:ascii="Times New Roman" w:hAnsi="Times New Roman" w:cs="Times New Roman"/>
          <w:sz w:val="24"/>
          <w:szCs w:val="24"/>
        </w:rPr>
        <w:t>and discussions need to be organized to explore</w:t>
      </w:r>
      <w:r>
        <w:rPr>
          <w:rFonts w:ascii="Times New Roman" w:hAnsi="Times New Roman" w:cs="Times New Roman"/>
          <w:sz w:val="24"/>
          <w:szCs w:val="24"/>
        </w:rPr>
        <w:t xml:space="preserve"> </w:t>
      </w:r>
      <w:r w:rsidRPr="002346EA">
        <w:rPr>
          <w:rFonts w:ascii="Times New Roman" w:hAnsi="Times New Roman" w:cs="Times New Roman"/>
          <w:sz w:val="24"/>
          <w:szCs w:val="24"/>
        </w:rPr>
        <w:t>what are the barriers that hinder the plan or specific</w:t>
      </w:r>
      <w:r>
        <w:rPr>
          <w:rFonts w:ascii="Times New Roman" w:hAnsi="Times New Roman" w:cs="Times New Roman"/>
          <w:sz w:val="24"/>
          <w:szCs w:val="24"/>
        </w:rPr>
        <w:t xml:space="preserve"> </w:t>
      </w:r>
      <w:r w:rsidRPr="002346EA">
        <w:rPr>
          <w:rFonts w:ascii="Times New Roman" w:hAnsi="Times New Roman" w:cs="Times New Roman"/>
          <w:sz w:val="24"/>
          <w:szCs w:val="24"/>
        </w:rPr>
        <w:t>goal to achieve.</w:t>
      </w:r>
    </w:p>
    <w:p w14:paraId="357ED350" w14:textId="50A34BC4" w:rsidR="00847B4A" w:rsidRDefault="00847B4A" w:rsidP="00847B4A">
      <w:pPr>
        <w:spacing w:line="360" w:lineRule="auto"/>
        <w:rPr>
          <w:rFonts w:ascii="Times New Roman" w:hAnsi="Times New Roman" w:cs="Times New Roman"/>
          <w:sz w:val="24"/>
          <w:szCs w:val="24"/>
        </w:rPr>
      </w:pPr>
      <w:r w:rsidRPr="00847B4A">
        <w:rPr>
          <w:rFonts w:ascii="Times New Roman" w:hAnsi="Times New Roman" w:cs="Times New Roman"/>
          <w:sz w:val="24"/>
          <w:szCs w:val="24"/>
        </w:rPr>
        <w:t>RED CARD: Off the track! Red card means</w:t>
      </w:r>
      <w:r>
        <w:rPr>
          <w:rFonts w:ascii="Times New Roman" w:hAnsi="Times New Roman" w:cs="Times New Roman"/>
          <w:sz w:val="24"/>
          <w:szCs w:val="24"/>
        </w:rPr>
        <w:t xml:space="preserve"> </w:t>
      </w:r>
      <w:r w:rsidRPr="00847B4A">
        <w:rPr>
          <w:rFonts w:ascii="Times New Roman" w:hAnsi="Times New Roman" w:cs="Times New Roman"/>
          <w:sz w:val="24"/>
          <w:szCs w:val="24"/>
        </w:rPr>
        <w:t xml:space="preserve">that the </w:t>
      </w:r>
      <w:r w:rsidR="00924F6A">
        <w:rPr>
          <w:rFonts w:ascii="Times New Roman" w:hAnsi="Times New Roman" w:cs="Times New Roman"/>
          <w:sz w:val="24"/>
          <w:szCs w:val="24"/>
        </w:rPr>
        <w:t>council</w:t>
      </w:r>
      <w:r w:rsidRPr="00847B4A">
        <w:rPr>
          <w:rFonts w:ascii="Times New Roman" w:hAnsi="Times New Roman" w:cs="Times New Roman"/>
          <w:sz w:val="24"/>
          <w:szCs w:val="24"/>
        </w:rPr>
        <w:t xml:space="preserve"> has not fulfilled its own plan and is</w:t>
      </w:r>
      <w:r>
        <w:rPr>
          <w:rFonts w:ascii="Times New Roman" w:hAnsi="Times New Roman" w:cs="Times New Roman"/>
          <w:sz w:val="24"/>
          <w:szCs w:val="24"/>
        </w:rPr>
        <w:t xml:space="preserve"> </w:t>
      </w:r>
      <w:r w:rsidRPr="00847B4A">
        <w:rPr>
          <w:rFonts w:ascii="Times New Roman" w:hAnsi="Times New Roman" w:cs="Times New Roman"/>
          <w:sz w:val="24"/>
          <w:szCs w:val="24"/>
        </w:rPr>
        <w:t>refused opportunities to take the necessary</w:t>
      </w:r>
      <w:r>
        <w:rPr>
          <w:rFonts w:ascii="Times New Roman" w:hAnsi="Times New Roman" w:cs="Times New Roman"/>
          <w:sz w:val="24"/>
          <w:szCs w:val="24"/>
        </w:rPr>
        <w:t xml:space="preserve"> </w:t>
      </w:r>
      <w:r w:rsidRPr="00847B4A">
        <w:rPr>
          <w:rFonts w:ascii="Times New Roman" w:hAnsi="Times New Roman" w:cs="Times New Roman"/>
          <w:sz w:val="24"/>
          <w:szCs w:val="24"/>
        </w:rPr>
        <w:t>steps to make progress and continue to</w:t>
      </w:r>
      <w:r>
        <w:rPr>
          <w:rFonts w:ascii="Times New Roman" w:hAnsi="Times New Roman" w:cs="Times New Roman"/>
          <w:sz w:val="24"/>
          <w:szCs w:val="24"/>
        </w:rPr>
        <w:t xml:space="preserve"> </w:t>
      </w:r>
      <w:r w:rsidRPr="00847B4A">
        <w:rPr>
          <w:rFonts w:ascii="Times New Roman" w:hAnsi="Times New Roman" w:cs="Times New Roman"/>
          <w:sz w:val="24"/>
          <w:szCs w:val="24"/>
        </w:rPr>
        <w:t>fulfils zero waste commitments. This can</w:t>
      </w:r>
      <w:r>
        <w:rPr>
          <w:rFonts w:ascii="Times New Roman" w:hAnsi="Times New Roman" w:cs="Times New Roman"/>
          <w:sz w:val="24"/>
          <w:szCs w:val="24"/>
        </w:rPr>
        <w:t xml:space="preserve"> </w:t>
      </w:r>
      <w:r w:rsidRPr="00847B4A">
        <w:rPr>
          <w:rFonts w:ascii="Times New Roman" w:hAnsi="Times New Roman" w:cs="Times New Roman"/>
          <w:sz w:val="24"/>
          <w:szCs w:val="24"/>
        </w:rPr>
        <w:t xml:space="preserve">to lead to the official removal of the </w:t>
      </w:r>
      <w:r w:rsidR="00924F6A">
        <w:rPr>
          <w:rFonts w:ascii="Times New Roman" w:hAnsi="Times New Roman" w:cs="Times New Roman"/>
          <w:sz w:val="24"/>
          <w:szCs w:val="24"/>
        </w:rPr>
        <w:t>council</w:t>
      </w:r>
      <w:r w:rsidRPr="00847B4A">
        <w:rPr>
          <w:rFonts w:ascii="Times New Roman" w:hAnsi="Times New Roman" w:cs="Times New Roman"/>
          <w:sz w:val="24"/>
          <w:szCs w:val="24"/>
        </w:rPr>
        <w:t xml:space="preserve"> from</w:t>
      </w:r>
      <w:r>
        <w:rPr>
          <w:rFonts w:ascii="Times New Roman" w:hAnsi="Times New Roman" w:cs="Times New Roman"/>
          <w:sz w:val="24"/>
          <w:szCs w:val="24"/>
        </w:rPr>
        <w:t xml:space="preserve"> </w:t>
      </w:r>
      <w:r w:rsidRPr="00847B4A">
        <w:rPr>
          <w:rFonts w:ascii="Times New Roman" w:hAnsi="Times New Roman" w:cs="Times New Roman"/>
          <w:sz w:val="24"/>
          <w:szCs w:val="24"/>
        </w:rPr>
        <w:t xml:space="preserve">Zero Waste Europe's list of </w:t>
      </w:r>
      <w:r w:rsidR="00924F6A">
        <w:rPr>
          <w:rFonts w:ascii="Times New Roman" w:hAnsi="Times New Roman" w:cs="Times New Roman"/>
          <w:sz w:val="24"/>
          <w:szCs w:val="24"/>
        </w:rPr>
        <w:t>council</w:t>
      </w:r>
      <w:r w:rsidRPr="00847B4A">
        <w:rPr>
          <w:rFonts w:ascii="Times New Roman" w:hAnsi="Times New Roman" w:cs="Times New Roman"/>
          <w:sz w:val="24"/>
          <w:szCs w:val="24"/>
        </w:rPr>
        <w:t>s with zero</w:t>
      </w:r>
      <w:r>
        <w:rPr>
          <w:rFonts w:ascii="Times New Roman" w:hAnsi="Times New Roman" w:cs="Times New Roman"/>
          <w:sz w:val="24"/>
          <w:szCs w:val="24"/>
        </w:rPr>
        <w:t xml:space="preserve"> </w:t>
      </w:r>
      <w:r w:rsidRPr="00847B4A">
        <w:rPr>
          <w:rFonts w:ascii="Times New Roman" w:hAnsi="Times New Roman" w:cs="Times New Roman"/>
          <w:sz w:val="24"/>
          <w:szCs w:val="24"/>
        </w:rPr>
        <w:t>waste.</w:t>
      </w:r>
    </w:p>
    <w:p w14:paraId="2D51262A" w14:textId="1D31E949" w:rsidR="008A74E3" w:rsidRDefault="008A74E3" w:rsidP="00847B4A">
      <w:pPr>
        <w:spacing w:line="360" w:lineRule="auto"/>
        <w:rPr>
          <w:rFonts w:ascii="Times New Roman" w:hAnsi="Times New Roman" w:cs="Times New Roman"/>
          <w:sz w:val="24"/>
          <w:szCs w:val="24"/>
        </w:rPr>
      </w:pPr>
    </w:p>
    <w:p w14:paraId="1ECF48B3" w14:textId="1124B0D4" w:rsidR="008A74E3" w:rsidRDefault="008A74E3" w:rsidP="00847B4A">
      <w:pPr>
        <w:spacing w:line="360" w:lineRule="auto"/>
        <w:rPr>
          <w:rFonts w:ascii="Times New Roman" w:hAnsi="Times New Roman" w:cs="Times New Roman"/>
          <w:sz w:val="24"/>
          <w:szCs w:val="24"/>
        </w:rPr>
      </w:pPr>
    </w:p>
    <w:p w14:paraId="47A07887" w14:textId="6AC17E47" w:rsidR="008A74E3" w:rsidRDefault="00ED0971" w:rsidP="00ED0971">
      <w:pPr>
        <w:pStyle w:val="2"/>
        <w:rPr>
          <w:rFonts w:ascii="Times New Roman" w:hAnsi="Times New Roman" w:cs="Times New Roman"/>
        </w:rPr>
      </w:pPr>
      <w:bookmarkStart w:id="5" w:name="_Toc100755492"/>
      <w:r w:rsidRPr="00ED0971">
        <w:rPr>
          <w:rFonts w:ascii="Times New Roman" w:hAnsi="Times New Roman" w:cs="Times New Roman"/>
        </w:rPr>
        <w:t>Coordination and reporting</w:t>
      </w:r>
      <w:bookmarkEnd w:id="5"/>
      <w:r w:rsidRPr="00ED0971">
        <w:rPr>
          <w:rFonts w:ascii="Times New Roman" w:hAnsi="Times New Roman" w:cs="Times New Roman"/>
        </w:rPr>
        <w:t xml:space="preserve"> </w:t>
      </w:r>
    </w:p>
    <w:p w14:paraId="1C164A9A" w14:textId="1E38C380" w:rsidR="00311F9F" w:rsidRDefault="00311F9F" w:rsidP="00311F9F">
      <w:pPr>
        <w:rPr>
          <w:rFonts w:ascii="Times New Roman" w:eastAsiaTheme="majorEastAsia" w:hAnsi="Times New Roman" w:cs="Times New Roman"/>
          <w:color w:val="2F5496" w:themeColor="accent1" w:themeShade="BF"/>
          <w:sz w:val="26"/>
          <w:szCs w:val="26"/>
        </w:rPr>
      </w:pPr>
    </w:p>
    <w:p w14:paraId="02B0B8E8" w14:textId="7137606B" w:rsidR="00311F9F" w:rsidRPr="00C8610E" w:rsidRDefault="00311F9F" w:rsidP="00C8610E">
      <w:pPr>
        <w:spacing w:line="360" w:lineRule="auto"/>
        <w:rPr>
          <w:rFonts w:ascii="Times New Roman" w:hAnsi="Times New Roman" w:cs="Times New Roman"/>
          <w:sz w:val="24"/>
          <w:szCs w:val="24"/>
        </w:rPr>
      </w:pPr>
      <w:r w:rsidRPr="00C8610E">
        <w:rPr>
          <w:rFonts w:ascii="Times New Roman" w:hAnsi="Times New Roman" w:cs="Times New Roman"/>
          <w:sz w:val="24"/>
          <w:szCs w:val="24"/>
        </w:rPr>
        <w:t>There will be a systematic review of the activities performed and of</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the progress of the individual institutions involved in the implementation of the strategy.</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The monitoring will establish the status and monitor the progress of the implementation of</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its individual goals and sub-goals. Monitoring will identify emerging</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 xml:space="preserve">problems, the factors that determine them, and possible solutions to these problems. </w:t>
      </w:r>
      <w:r w:rsidR="007A581F" w:rsidRPr="007A581F">
        <w:rPr>
          <w:rFonts w:ascii="Times New Roman" w:hAnsi="Times New Roman" w:cs="Times New Roman"/>
          <w:sz w:val="24"/>
          <w:szCs w:val="24"/>
        </w:rPr>
        <w:t>(Mowbray, 2010)</w:t>
      </w:r>
      <w:r w:rsidRPr="00C8610E">
        <w:rPr>
          <w:rFonts w:ascii="Times New Roman" w:hAnsi="Times New Roman" w:cs="Times New Roman"/>
          <w:sz w:val="24"/>
          <w:szCs w:val="24"/>
        </w:rPr>
        <w:t>This</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will allow problem areas and deviations from to be identified early enough</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planned to enable corrective action to be taken. The aim is</w:t>
      </w:r>
      <w:r w:rsidR="00575FD3" w:rsidRPr="00C8610E">
        <w:rPr>
          <w:rFonts w:ascii="Times New Roman" w:hAnsi="Times New Roman" w:cs="Times New Roman"/>
          <w:sz w:val="24"/>
          <w:szCs w:val="24"/>
        </w:rPr>
        <w:t xml:space="preserve"> </w:t>
      </w:r>
      <w:r w:rsidRPr="00C8610E">
        <w:rPr>
          <w:rFonts w:ascii="Times New Roman" w:hAnsi="Times New Roman" w:cs="Times New Roman"/>
          <w:sz w:val="24"/>
          <w:szCs w:val="24"/>
        </w:rPr>
        <w:t>timely response and purposeful comparison of the achieved with the target state.</w:t>
      </w:r>
      <w:r w:rsidR="00F81D0C" w:rsidRPr="00C8610E">
        <w:rPr>
          <w:rFonts w:ascii="Times New Roman" w:hAnsi="Times New Roman" w:cs="Times New Roman"/>
          <w:sz w:val="24"/>
          <w:szCs w:val="24"/>
        </w:rPr>
        <w:t xml:space="preserve"> The main points that will be monitored in the implementation of this strategy are: adherence to the planned schedule, the achieved results and the real one impact of the performed activities on the target groups</w:t>
      </w:r>
      <w:r w:rsidR="00E964BE" w:rsidRPr="00C8610E">
        <w:rPr>
          <w:rFonts w:ascii="Times New Roman" w:hAnsi="Times New Roman" w:cs="Times New Roman"/>
          <w:sz w:val="24"/>
          <w:szCs w:val="24"/>
        </w:rPr>
        <w:t>.</w:t>
      </w:r>
    </w:p>
    <w:p w14:paraId="7FF99995" w14:textId="4592441F" w:rsidR="006A53FC" w:rsidRPr="00C8610E" w:rsidRDefault="006A53FC" w:rsidP="00C8610E">
      <w:pPr>
        <w:spacing w:line="360" w:lineRule="auto"/>
        <w:rPr>
          <w:rFonts w:ascii="Times New Roman" w:hAnsi="Times New Roman" w:cs="Times New Roman"/>
          <w:sz w:val="24"/>
          <w:szCs w:val="24"/>
        </w:rPr>
      </w:pPr>
      <w:r w:rsidRPr="00C8610E">
        <w:rPr>
          <w:rFonts w:ascii="Times New Roman" w:hAnsi="Times New Roman" w:cs="Times New Roman"/>
          <w:sz w:val="24"/>
          <w:szCs w:val="24"/>
        </w:rPr>
        <w:t>The Council will adopt plans for the implementation of the Strategy on</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proposal and after consultation with stakeholders. The plans are concrete</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 xml:space="preserve">documents and the mechanism for its implementation, monitoring and reporting. </w:t>
      </w:r>
      <w:r w:rsidR="005433DA" w:rsidRPr="005433DA">
        <w:rPr>
          <w:rFonts w:ascii="Times New Roman" w:hAnsi="Times New Roman" w:cs="Times New Roman"/>
          <w:sz w:val="24"/>
          <w:szCs w:val="24"/>
        </w:rPr>
        <w:t>(Fisher, 1993)</w:t>
      </w:r>
      <w:r w:rsidRPr="00C8610E">
        <w:rPr>
          <w:rFonts w:ascii="Times New Roman" w:hAnsi="Times New Roman" w:cs="Times New Roman"/>
          <w:sz w:val="24"/>
          <w:szCs w:val="24"/>
        </w:rPr>
        <w:t>The indicators</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to monitor the objectives and activities will be further developed in the action plans that are</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an integral part of the Strategy. Indicators of the impact in most</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cases are statistical and accurately measurable, but in the case of the need to collect</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additional information will be conducted and sociological surveys. Everyone</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the next plan for the implementation of the Strategy will be developed on the basis of a report of</w:t>
      </w:r>
      <w:r w:rsidR="00D53123" w:rsidRPr="00C8610E">
        <w:rPr>
          <w:rFonts w:ascii="Times New Roman" w:hAnsi="Times New Roman" w:cs="Times New Roman"/>
          <w:sz w:val="24"/>
          <w:szCs w:val="24"/>
        </w:rPr>
        <w:t xml:space="preserve"> </w:t>
      </w:r>
      <w:r w:rsidRPr="00C8610E">
        <w:rPr>
          <w:rFonts w:ascii="Times New Roman" w:hAnsi="Times New Roman" w:cs="Times New Roman"/>
          <w:sz w:val="24"/>
          <w:szCs w:val="24"/>
        </w:rPr>
        <w:t>the plan for the previous period.</w:t>
      </w:r>
    </w:p>
    <w:p w14:paraId="4380A705" w14:textId="5B30F7C9" w:rsidR="003B0D09" w:rsidRDefault="003B0D09" w:rsidP="00C8610E">
      <w:pPr>
        <w:spacing w:line="360" w:lineRule="auto"/>
        <w:rPr>
          <w:rFonts w:ascii="Times New Roman" w:hAnsi="Times New Roman" w:cs="Times New Roman"/>
          <w:sz w:val="24"/>
          <w:szCs w:val="24"/>
        </w:rPr>
      </w:pPr>
      <w:r w:rsidRPr="00C8610E">
        <w:rPr>
          <w:rFonts w:ascii="Times New Roman" w:hAnsi="Times New Roman" w:cs="Times New Roman"/>
          <w:sz w:val="24"/>
          <w:szCs w:val="24"/>
        </w:rPr>
        <w:t>Annual reports will be prepared, which will be completed on time</w:t>
      </w:r>
      <w:r w:rsidR="006F2534" w:rsidRPr="00C8610E">
        <w:rPr>
          <w:rFonts w:ascii="Times New Roman" w:hAnsi="Times New Roman" w:cs="Times New Roman"/>
          <w:sz w:val="24"/>
          <w:szCs w:val="24"/>
        </w:rPr>
        <w:t xml:space="preserve"> </w:t>
      </w:r>
      <w:r w:rsidRPr="00C8610E">
        <w:rPr>
          <w:rFonts w:ascii="Times New Roman" w:hAnsi="Times New Roman" w:cs="Times New Roman"/>
          <w:sz w:val="24"/>
          <w:szCs w:val="24"/>
        </w:rPr>
        <w:t>proposed for approval by the council. The preparation of the reports will be</w:t>
      </w:r>
      <w:r w:rsidR="006F2534" w:rsidRPr="00C8610E">
        <w:rPr>
          <w:rFonts w:ascii="Times New Roman" w:hAnsi="Times New Roman" w:cs="Times New Roman"/>
          <w:sz w:val="24"/>
          <w:szCs w:val="24"/>
        </w:rPr>
        <w:t xml:space="preserve"> </w:t>
      </w:r>
      <w:r w:rsidRPr="00C8610E">
        <w:rPr>
          <w:rFonts w:ascii="Times New Roman" w:hAnsi="Times New Roman" w:cs="Times New Roman"/>
          <w:sz w:val="24"/>
          <w:szCs w:val="24"/>
        </w:rPr>
        <w:t xml:space="preserve">implements under the coordination and </w:t>
      </w:r>
      <w:r w:rsidRPr="00C8610E">
        <w:rPr>
          <w:rFonts w:ascii="Times New Roman" w:hAnsi="Times New Roman" w:cs="Times New Roman"/>
          <w:sz w:val="24"/>
          <w:szCs w:val="24"/>
        </w:rPr>
        <w:lastRenderedPageBreak/>
        <w:t>methodological instructions of stakeholders and council. The reports will also indicate the link between the community engagement process and reforms</w:t>
      </w:r>
      <w:r w:rsidR="006F2534" w:rsidRPr="00C8610E">
        <w:rPr>
          <w:rFonts w:ascii="Times New Roman" w:hAnsi="Times New Roman" w:cs="Times New Roman"/>
          <w:sz w:val="24"/>
          <w:szCs w:val="24"/>
        </w:rPr>
        <w:t xml:space="preserve"> </w:t>
      </w:r>
      <w:r w:rsidRPr="00C8610E">
        <w:rPr>
          <w:rFonts w:ascii="Times New Roman" w:hAnsi="Times New Roman" w:cs="Times New Roman"/>
          <w:sz w:val="24"/>
          <w:szCs w:val="24"/>
        </w:rPr>
        <w:t>as well as with other strategic documents, which outline actions regarding the community engagement process.</w:t>
      </w:r>
      <w:r w:rsidR="006F2534" w:rsidRPr="00C8610E">
        <w:rPr>
          <w:rFonts w:ascii="Times New Roman" w:hAnsi="Times New Roman" w:cs="Times New Roman"/>
          <w:sz w:val="24"/>
          <w:szCs w:val="24"/>
        </w:rPr>
        <w:t xml:space="preserve"> </w:t>
      </w:r>
      <w:r w:rsidRPr="00C8610E">
        <w:rPr>
          <w:rFonts w:ascii="Times New Roman" w:hAnsi="Times New Roman" w:cs="Times New Roman"/>
          <w:sz w:val="24"/>
          <w:szCs w:val="24"/>
        </w:rPr>
        <w:t>Mid-term evaluation of the results of the implementation of the Strategy and the impact</w:t>
      </w:r>
      <w:r w:rsidR="006F2534" w:rsidRPr="00C8610E">
        <w:rPr>
          <w:rFonts w:ascii="Times New Roman" w:hAnsi="Times New Roman" w:cs="Times New Roman"/>
          <w:sz w:val="24"/>
          <w:szCs w:val="24"/>
        </w:rPr>
        <w:t xml:space="preserve"> </w:t>
      </w:r>
      <w:r w:rsidRPr="00C8610E">
        <w:rPr>
          <w:rFonts w:ascii="Times New Roman" w:hAnsi="Times New Roman" w:cs="Times New Roman"/>
          <w:sz w:val="24"/>
          <w:szCs w:val="24"/>
        </w:rPr>
        <w:t>on stakeholders will be made yearly as well.</w:t>
      </w:r>
    </w:p>
    <w:p w14:paraId="009ED3EF" w14:textId="2BFF904A" w:rsidR="009D1B16" w:rsidRDefault="009D1B16" w:rsidP="0001024E">
      <w:pPr>
        <w:spacing w:line="360" w:lineRule="auto"/>
        <w:rPr>
          <w:rFonts w:ascii="Times New Roman" w:hAnsi="Times New Roman" w:cs="Times New Roman"/>
          <w:sz w:val="24"/>
          <w:szCs w:val="24"/>
        </w:rPr>
      </w:pPr>
      <w:r w:rsidRPr="009D1B16">
        <w:rPr>
          <w:rFonts w:ascii="Times New Roman" w:hAnsi="Times New Roman" w:cs="Times New Roman"/>
          <w:sz w:val="24"/>
          <w:szCs w:val="24"/>
        </w:rPr>
        <w:t>Coordination and monitoring of progress will be carried out by stakeholders and council, with</w:t>
      </w:r>
      <w:r>
        <w:rPr>
          <w:rFonts w:ascii="Times New Roman" w:hAnsi="Times New Roman" w:cs="Times New Roman"/>
          <w:sz w:val="24"/>
          <w:szCs w:val="24"/>
        </w:rPr>
        <w:t xml:space="preserve"> </w:t>
      </w:r>
      <w:r w:rsidRPr="009D1B16">
        <w:rPr>
          <w:rFonts w:ascii="Times New Roman" w:hAnsi="Times New Roman" w:cs="Times New Roman"/>
          <w:sz w:val="24"/>
          <w:szCs w:val="24"/>
        </w:rPr>
        <w:t>the assistance of the community engagement process.</w:t>
      </w:r>
      <w:r>
        <w:rPr>
          <w:rFonts w:ascii="Times New Roman" w:hAnsi="Times New Roman" w:cs="Times New Roman"/>
          <w:sz w:val="24"/>
          <w:szCs w:val="24"/>
        </w:rPr>
        <w:t xml:space="preserve"> </w:t>
      </w:r>
      <w:r w:rsidR="00162300" w:rsidRPr="00162300">
        <w:rPr>
          <w:rFonts w:ascii="Times New Roman" w:hAnsi="Times New Roman" w:cs="Times New Roman"/>
          <w:sz w:val="24"/>
          <w:szCs w:val="24"/>
        </w:rPr>
        <w:t>(Thompson, 1975)</w:t>
      </w:r>
      <w:r w:rsidRPr="009D1B16">
        <w:rPr>
          <w:rFonts w:ascii="Times New Roman" w:hAnsi="Times New Roman" w:cs="Times New Roman"/>
          <w:sz w:val="24"/>
          <w:szCs w:val="24"/>
        </w:rPr>
        <w:t>Full publicity will be guaranteed, and information on implementation will be provided</w:t>
      </w:r>
      <w:r>
        <w:rPr>
          <w:rFonts w:ascii="Times New Roman" w:hAnsi="Times New Roman" w:cs="Times New Roman"/>
          <w:sz w:val="24"/>
          <w:szCs w:val="24"/>
        </w:rPr>
        <w:t xml:space="preserve"> </w:t>
      </w:r>
      <w:r w:rsidRPr="009D1B16">
        <w:rPr>
          <w:rFonts w:ascii="Times New Roman" w:hAnsi="Times New Roman" w:cs="Times New Roman"/>
          <w:sz w:val="24"/>
          <w:szCs w:val="24"/>
        </w:rPr>
        <w:t>announces through the established interaction of the local council with the media, on the Portal for</w:t>
      </w:r>
      <w:r>
        <w:rPr>
          <w:rFonts w:ascii="Times New Roman" w:hAnsi="Times New Roman" w:cs="Times New Roman"/>
          <w:sz w:val="24"/>
          <w:szCs w:val="24"/>
        </w:rPr>
        <w:t xml:space="preserve"> </w:t>
      </w:r>
      <w:r w:rsidRPr="009D1B16">
        <w:rPr>
          <w:rFonts w:ascii="Times New Roman" w:hAnsi="Times New Roman" w:cs="Times New Roman"/>
          <w:sz w:val="24"/>
          <w:szCs w:val="24"/>
        </w:rPr>
        <w:t>public consultations, on the council's website.</w:t>
      </w:r>
      <w:r>
        <w:rPr>
          <w:rFonts w:ascii="Times New Roman" w:hAnsi="Times New Roman" w:cs="Times New Roman"/>
          <w:sz w:val="24"/>
          <w:szCs w:val="24"/>
        </w:rPr>
        <w:t xml:space="preserve"> </w:t>
      </w:r>
      <w:r w:rsidRPr="009D1B16">
        <w:rPr>
          <w:rFonts w:ascii="Times New Roman" w:hAnsi="Times New Roman" w:cs="Times New Roman"/>
          <w:sz w:val="24"/>
          <w:szCs w:val="24"/>
        </w:rPr>
        <w:t>The strategy is subject to an ex-post impact assessment</w:t>
      </w:r>
      <w:r>
        <w:rPr>
          <w:rFonts w:ascii="Times New Roman" w:hAnsi="Times New Roman" w:cs="Times New Roman"/>
          <w:sz w:val="24"/>
          <w:szCs w:val="24"/>
        </w:rPr>
        <w:t xml:space="preserve"> </w:t>
      </w:r>
      <w:r w:rsidRPr="009D1B16">
        <w:rPr>
          <w:rFonts w:ascii="Times New Roman" w:hAnsi="Times New Roman" w:cs="Times New Roman"/>
          <w:sz w:val="24"/>
          <w:szCs w:val="24"/>
        </w:rPr>
        <w:t>completion</w:t>
      </w:r>
      <w:r w:rsidR="00E34ACE">
        <w:rPr>
          <w:rFonts w:ascii="Times New Roman" w:hAnsi="Times New Roman" w:cs="Times New Roman"/>
          <w:sz w:val="24"/>
          <w:szCs w:val="24"/>
        </w:rPr>
        <w:t>.</w:t>
      </w:r>
      <w:r w:rsidR="0001024E" w:rsidRPr="0001024E">
        <w:t xml:space="preserve"> </w:t>
      </w:r>
      <w:r w:rsidR="0001024E" w:rsidRPr="0001024E">
        <w:rPr>
          <w:rFonts w:ascii="Times New Roman" w:hAnsi="Times New Roman" w:cs="Times New Roman"/>
          <w:sz w:val="24"/>
          <w:szCs w:val="24"/>
        </w:rPr>
        <w:t>However, if as a result of changes in circumstances it is necessary to do</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update in another time period, it can be performed at any time by</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the implementation of a council waste management program.</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The procedure for updating the council waste management program</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follows the procedure for development and approval of the program. The update of</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the program must also go through public consultations and be implemented</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the legislation for environmental assessment of plans and programs, after which to be approved</w:t>
      </w:r>
      <w:r w:rsidR="0001024E">
        <w:rPr>
          <w:rFonts w:ascii="Times New Roman" w:hAnsi="Times New Roman" w:cs="Times New Roman"/>
          <w:sz w:val="24"/>
          <w:szCs w:val="24"/>
        </w:rPr>
        <w:t xml:space="preserve"> </w:t>
      </w:r>
      <w:r w:rsidR="0001024E" w:rsidRPr="0001024E">
        <w:rPr>
          <w:rFonts w:ascii="Times New Roman" w:hAnsi="Times New Roman" w:cs="Times New Roman"/>
          <w:sz w:val="24"/>
          <w:szCs w:val="24"/>
        </w:rPr>
        <w:t>by the Board and to be published for public information.</w:t>
      </w:r>
    </w:p>
    <w:p w14:paraId="61CA5988" w14:textId="1F7AD5BA" w:rsidR="001F53AE" w:rsidRDefault="001F53AE" w:rsidP="001F53AE">
      <w:pPr>
        <w:rPr>
          <w:rFonts w:ascii="Times New Roman" w:hAnsi="Times New Roman" w:cs="Times New Roman"/>
          <w:sz w:val="24"/>
          <w:szCs w:val="24"/>
        </w:rPr>
      </w:pPr>
    </w:p>
    <w:p w14:paraId="466615C4" w14:textId="555DC7D5" w:rsidR="000F1FEB" w:rsidRDefault="000F1FEB" w:rsidP="001F53AE">
      <w:pPr>
        <w:rPr>
          <w:rFonts w:ascii="Times New Roman" w:hAnsi="Times New Roman" w:cs="Times New Roman"/>
          <w:sz w:val="24"/>
          <w:szCs w:val="24"/>
        </w:rPr>
      </w:pPr>
    </w:p>
    <w:p w14:paraId="09C82919" w14:textId="18E15004" w:rsidR="000F1FEB" w:rsidRDefault="000F1FEB" w:rsidP="001F53AE">
      <w:pPr>
        <w:rPr>
          <w:rFonts w:ascii="Times New Roman" w:hAnsi="Times New Roman" w:cs="Times New Roman"/>
          <w:sz w:val="24"/>
          <w:szCs w:val="24"/>
        </w:rPr>
      </w:pPr>
    </w:p>
    <w:p w14:paraId="16C762ED" w14:textId="50AF0C8B" w:rsidR="000F1FEB" w:rsidRDefault="000F1FEB" w:rsidP="001F53AE">
      <w:pPr>
        <w:rPr>
          <w:rFonts w:ascii="Times New Roman" w:hAnsi="Times New Roman" w:cs="Times New Roman"/>
          <w:sz w:val="24"/>
          <w:szCs w:val="24"/>
        </w:rPr>
      </w:pPr>
    </w:p>
    <w:p w14:paraId="66811C64" w14:textId="4E7F2026" w:rsidR="000F1FEB" w:rsidRDefault="000F1FEB" w:rsidP="001F53AE">
      <w:pPr>
        <w:rPr>
          <w:rFonts w:ascii="Times New Roman" w:hAnsi="Times New Roman" w:cs="Times New Roman"/>
          <w:sz w:val="24"/>
          <w:szCs w:val="24"/>
        </w:rPr>
      </w:pPr>
    </w:p>
    <w:p w14:paraId="7E012FD6" w14:textId="240248EC" w:rsidR="000F1FEB" w:rsidRDefault="000F1FEB" w:rsidP="001F53AE">
      <w:pPr>
        <w:rPr>
          <w:rFonts w:ascii="Times New Roman" w:hAnsi="Times New Roman" w:cs="Times New Roman"/>
          <w:sz w:val="24"/>
          <w:szCs w:val="24"/>
        </w:rPr>
      </w:pPr>
    </w:p>
    <w:p w14:paraId="06B443DB" w14:textId="483B0673" w:rsidR="000F1FEB" w:rsidRDefault="000F1FEB" w:rsidP="001F53AE">
      <w:pPr>
        <w:rPr>
          <w:rFonts w:ascii="Times New Roman" w:hAnsi="Times New Roman" w:cs="Times New Roman"/>
          <w:sz w:val="24"/>
          <w:szCs w:val="24"/>
        </w:rPr>
      </w:pPr>
    </w:p>
    <w:p w14:paraId="1B73342F" w14:textId="681273EA" w:rsidR="000F1FEB" w:rsidRDefault="000F1FEB" w:rsidP="001F53AE">
      <w:pPr>
        <w:rPr>
          <w:rFonts w:ascii="Times New Roman" w:hAnsi="Times New Roman" w:cs="Times New Roman"/>
          <w:sz w:val="24"/>
          <w:szCs w:val="24"/>
        </w:rPr>
      </w:pPr>
    </w:p>
    <w:p w14:paraId="26F5C6AE" w14:textId="62A55535" w:rsidR="000F1FEB" w:rsidRDefault="000F1FEB" w:rsidP="001F53AE">
      <w:pPr>
        <w:rPr>
          <w:rFonts w:ascii="Times New Roman" w:hAnsi="Times New Roman" w:cs="Times New Roman"/>
          <w:sz w:val="24"/>
          <w:szCs w:val="24"/>
        </w:rPr>
      </w:pPr>
    </w:p>
    <w:p w14:paraId="7BC2B096" w14:textId="151DE40E" w:rsidR="000F1FEB" w:rsidRDefault="000F1FEB" w:rsidP="001F53AE">
      <w:pPr>
        <w:rPr>
          <w:rFonts w:ascii="Times New Roman" w:hAnsi="Times New Roman" w:cs="Times New Roman"/>
          <w:sz w:val="24"/>
          <w:szCs w:val="24"/>
        </w:rPr>
      </w:pPr>
    </w:p>
    <w:p w14:paraId="36C2A429" w14:textId="2A69E826" w:rsidR="000F1FEB" w:rsidRDefault="000F1FEB" w:rsidP="001F53AE">
      <w:pPr>
        <w:rPr>
          <w:rFonts w:ascii="Times New Roman" w:hAnsi="Times New Roman" w:cs="Times New Roman"/>
          <w:sz w:val="24"/>
          <w:szCs w:val="24"/>
        </w:rPr>
      </w:pPr>
    </w:p>
    <w:p w14:paraId="3BFBB5F9" w14:textId="52643587" w:rsidR="000F1FEB" w:rsidRDefault="000F1FEB" w:rsidP="001F53AE">
      <w:pPr>
        <w:rPr>
          <w:rFonts w:ascii="Times New Roman" w:hAnsi="Times New Roman" w:cs="Times New Roman"/>
          <w:sz w:val="24"/>
          <w:szCs w:val="24"/>
        </w:rPr>
      </w:pPr>
    </w:p>
    <w:p w14:paraId="69665548" w14:textId="77777777" w:rsidR="000F1FEB" w:rsidRDefault="000F1FEB" w:rsidP="001F53AE">
      <w:pPr>
        <w:rPr>
          <w:rFonts w:ascii="Times New Roman" w:hAnsi="Times New Roman" w:cs="Times New Roman"/>
          <w:sz w:val="24"/>
          <w:szCs w:val="24"/>
        </w:rPr>
      </w:pPr>
    </w:p>
    <w:p w14:paraId="789F059F" w14:textId="09FDA39B" w:rsidR="001F53AE" w:rsidRDefault="001F53AE" w:rsidP="001F53AE">
      <w:pPr>
        <w:pStyle w:val="1"/>
        <w:rPr>
          <w:rFonts w:ascii="Times New Roman" w:hAnsi="Times New Roman" w:cs="Times New Roman"/>
        </w:rPr>
      </w:pPr>
      <w:bookmarkStart w:id="6" w:name="_Toc100755493"/>
      <w:r w:rsidRPr="001F53AE">
        <w:rPr>
          <w:rFonts w:ascii="Times New Roman" w:hAnsi="Times New Roman" w:cs="Times New Roman"/>
        </w:rPr>
        <w:lastRenderedPageBreak/>
        <w:t>Conclusion</w:t>
      </w:r>
      <w:bookmarkEnd w:id="6"/>
    </w:p>
    <w:p w14:paraId="627A2708" w14:textId="77777777" w:rsidR="00342FC6" w:rsidRPr="00342FC6" w:rsidRDefault="00342FC6" w:rsidP="00342FC6"/>
    <w:p w14:paraId="306072D7" w14:textId="3316C496" w:rsidR="00E65809" w:rsidRPr="000E1B6F" w:rsidRDefault="00E65809" w:rsidP="000E1B6F">
      <w:pPr>
        <w:spacing w:line="360" w:lineRule="auto"/>
        <w:rPr>
          <w:rFonts w:ascii="Times New Roman" w:hAnsi="Times New Roman" w:cs="Times New Roman"/>
          <w:sz w:val="24"/>
          <w:szCs w:val="24"/>
        </w:rPr>
      </w:pPr>
      <w:r w:rsidRPr="000E1B6F">
        <w:rPr>
          <w:rFonts w:ascii="Times New Roman" w:hAnsi="Times New Roman" w:cs="Times New Roman"/>
          <w:sz w:val="24"/>
          <w:szCs w:val="24"/>
        </w:rPr>
        <w:t>As a concept of community engagement he made a career only in recent years. In the meantime, it has been established in the political commentaries and literary and cultural supplements of the newspapers and is found</w:t>
      </w:r>
      <w:r w:rsidR="00781BC9" w:rsidRPr="000E1B6F">
        <w:rPr>
          <w:rFonts w:ascii="Times New Roman" w:hAnsi="Times New Roman" w:cs="Times New Roman"/>
          <w:sz w:val="24"/>
          <w:szCs w:val="24"/>
        </w:rPr>
        <w:t xml:space="preserve"> </w:t>
      </w:r>
      <w:r w:rsidRPr="000E1B6F">
        <w:rPr>
          <w:rFonts w:ascii="Times New Roman" w:hAnsi="Times New Roman" w:cs="Times New Roman"/>
          <w:sz w:val="24"/>
          <w:szCs w:val="24"/>
        </w:rPr>
        <w:t>most regularly. However, this is not a case of equal use</w:t>
      </w:r>
      <w:r w:rsidR="00781BC9" w:rsidRPr="000E1B6F">
        <w:rPr>
          <w:rFonts w:ascii="Times New Roman" w:hAnsi="Times New Roman" w:cs="Times New Roman"/>
          <w:sz w:val="24"/>
          <w:szCs w:val="24"/>
        </w:rPr>
        <w:t xml:space="preserve"> </w:t>
      </w:r>
      <w:r w:rsidRPr="000E1B6F">
        <w:rPr>
          <w:rFonts w:ascii="Times New Roman" w:hAnsi="Times New Roman" w:cs="Times New Roman"/>
          <w:sz w:val="24"/>
          <w:szCs w:val="24"/>
        </w:rPr>
        <w:t>concept. Rather, on closer inspection, it changes its appearance.</w:t>
      </w:r>
      <w:r w:rsidR="00781BC9" w:rsidRPr="000E1B6F">
        <w:rPr>
          <w:rFonts w:ascii="Times New Roman" w:hAnsi="Times New Roman" w:cs="Times New Roman"/>
          <w:sz w:val="24"/>
          <w:szCs w:val="24"/>
        </w:rPr>
        <w:t xml:space="preserve"> </w:t>
      </w:r>
      <w:r w:rsidRPr="000E1B6F">
        <w:rPr>
          <w:rFonts w:ascii="Times New Roman" w:hAnsi="Times New Roman" w:cs="Times New Roman"/>
          <w:sz w:val="24"/>
          <w:szCs w:val="24"/>
        </w:rPr>
        <w:t>It is associated with different desires, expectations and goals.</w:t>
      </w:r>
      <w:r w:rsidR="00D4022C" w:rsidRPr="000E1B6F">
        <w:rPr>
          <w:rFonts w:ascii="Times New Roman" w:hAnsi="Times New Roman" w:cs="Times New Roman"/>
          <w:sz w:val="24"/>
          <w:szCs w:val="24"/>
        </w:rPr>
        <w:t xml:space="preserve"> Community engagement begins at the individual level. With </w:t>
      </w:r>
      <w:r w:rsidR="00906B5B" w:rsidRPr="000E1B6F">
        <w:rPr>
          <w:rFonts w:ascii="Times New Roman" w:hAnsi="Times New Roman" w:cs="Times New Roman"/>
          <w:sz w:val="24"/>
          <w:szCs w:val="24"/>
        </w:rPr>
        <w:t>these forms</w:t>
      </w:r>
      <w:r w:rsidR="00D4022C" w:rsidRPr="000E1B6F">
        <w:rPr>
          <w:rFonts w:ascii="Times New Roman" w:hAnsi="Times New Roman" w:cs="Times New Roman"/>
          <w:sz w:val="24"/>
          <w:szCs w:val="24"/>
        </w:rPr>
        <w:t xml:space="preserve"> the (necessary) semblance of community, but before</w:t>
      </w:r>
      <w:r w:rsidR="00906B5B" w:rsidRPr="000E1B6F">
        <w:rPr>
          <w:rFonts w:ascii="Times New Roman" w:hAnsi="Times New Roman" w:cs="Times New Roman"/>
          <w:sz w:val="24"/>
          <w:szCs w:val="24"/>
        </w:rPr>
        <w:t xml:space="preserve"> </w:t>
      </w:r>
      <w:r w:rsidR="00D4022C" w:rsidRPr="000E1B6F">
        <w:rPr>
          <w:rFonts w:ascii="Times New Roman" w:hAnsi="Times New Roman" w:cs="Times New Roman"/>
          <w:sz w:val="24"/>
          <w:szCs w:val="24"/>
        </w:rPr>
        <w:t>everything and a political definition in the relationship between commitment,</w:t>
      </w:r>
      <w:r w:rsidR="00906B5B" w:rsidRPr="000E1B6F">
        <w:rPr>
          <w:rFonts w:ascii="Times New Roman" w:hAnsi="Times New Roman" w:cs="Times New Roman"/>
          <w:sz w:val="24"/>
          <w:szCs w:val="24"/>
        </w:rPr>
        <w:t xml:space="preserve"> </w:t>
      </w:r>
      <w:r w:rsidR="00D4022C" w:rsidRPr="000E1B6F">
        <w:rPr>
          <w:rFonts w:ascii="Times New Roman" w:hAnsi="Times New Roman" w:cs="Times New Roman"/>
          <w:sz w:val="24"/>
          <w:szCs w:val="24"/>
        </w:rPr>
        <w:t xml:space="preserve">community society and </w:t>
      </w:r>
      <w:r w:rsidR="00906B5B" w:rsidRPr="000E1B6F">
        <w:rPr>
          <w:rFonts w:ascii="Times New Roman" w:hAnsi="Times New Roman" w:cs="Times New Roman"/>
          <w:sz w:val="24"/>
          <w:szCs w:val="24"/>
        </w:rPr>
        <w:t>state, the</w:t>
      </w:r>
      <w:r w:rsidR="00D4022C" w:rsidRPr="000E1B6F">
        <w:rPr>
          <w:rFonts w:ascii="Times New Roman" w:hAnsi="Times New Roman" w:cs="Times New Roman"/>
          <w:sz w:val="24"/>
          <w:szCs w:val="24"/>
        </w:rPr>
        <w:t xml:space="preserve"> choice of the term</w:t>
      </w:r>
      <w:r w:rsidR="00D4022C" w:rsidRPr="007B62FE">
        <w:rPr>
          <w:rFonts w:ascii="Times New Roman" w:hAnsi="Times New Roman" w:cs="Times New Roman"/>
          <w:sz w:val="24"/>
          <w:szCs w:val="24"/>
        </w:rPr>
        <w:t xml:space="preserve">" </w:t>
      </w:r>
      <w:r w:rsidR="00906B5B" w:rsidRPr="007B62FE">
        <w:rPr>
          <w:rFonts w:ascii="Times New Roman" w:hAnsi="Times New Roman" w:cs="Times New Roman"/>
          <w:sz w:val="24"/>
          <w:szCs w:val="24"/>
        </w:rPr>
        <w:t xml:space="preserve">community </w:t>
      </w:r>
      <w:r w:rsidR="00D4022C" w:rsidRPr="007B62FE">
        <w:rPr>
          <w:rFonts w:ascii="Times New Roman" w:hAnsi="Times New Roman" w:cs="Times New Roman"/>
          <w:sz w:val="24"/>
          <w:szCs w:val="24"/>
        </w:rPr>
        <w:t>engagement ”</w:t>
      </w:r>
      <w:r w:rsidR="007B62FE" w:rsidRPr="007B62FE">
        <w:t xml:space="preserve"> </w:t>
      </w:r>
      <w:r w:rsidR="007B62FE" w:rsidRPr="007B62FE">
        <w:rPr>
          <w:rFonts w:ascii="Times New Roman" w:hAnsi="Times New Roman" w:cs="Times New Roman"/>
          <w:sz w:val="24"/>
          <w:szCs w:val="24"/>
        </w:rPr>
        <w:t>(Mowbray, 2010)</w:t>
      </w:r>
      <w:r w:rsidR="00D4022C" w:rsidRPr="000E1B6F">
        <w:rPr>
          <w:rFonts w:ascii="Times New Roman" w:hAnsi="Times New Roman" w:cs="Times New Roman"/>
          <w:sz w:val="24"/>
          <w:szCs w:val="24"/>
        </w:rPr>
        <w:t>reveals the connection between commitment and citizenship; then</w:t>
      </w:r>
      <w:r w:rsidR="00906B5B" w:rsidRPr="000E1B6F">
        <w:rPr>
          <w:rFonts w:ascii="Times New Roman" w:hAnsi="Times New Roman" w:cs="Times New Roman"/>
          <w:sz w:val="24"/>
          <w:szCs w:val="24"/>
        </w:rPr>
        <w:t xml:space="preserve"> </w:t>
      </w:r>
      <w:r w:rsidR="00D4022C" w:rsidRPr="000E1B6F">
        <w:rPr>
          <w:rFonts w:ascii="Times New Roman" w:hAnsi="Times New Roman" w:cs="Times New Roman"/>
          <w:sz w:val="24"/>
          <w:szCs w:val="24"/>
        </w:rPr>
        <w:t>allows us to understand citizenship as an independent dimension of commitment of all kinds - political, social and</w:t>
      </w:r>
      <w:r w:rsidR="00906B5B" w:rsidRPr="000E1B6F">
        <w:rPr>
          <w:rFonts w:ascii="Times New Roman" w:hAnsi="Times New Roman" w:cs="Times New Roman"/>
          <w:sz w:val="24"/>
          <w:szCs w:val="24"/>
        </w:rPr>
        <w:t xml:space="preserve"> </w:t>
      </w:r>
      <w:r w:rsidR="00D4022C" w:rsidRPr="000E1B6F">
        <w:rPr>
          <w:rFonts w:ascii="Times New Roman" w:hAnsi="Times New Roman" w:cs="Times New Roman"/>
          <w:sz w:val="24"/>
          <w:szCs w:val="24"/>
        </w:rPr>
        <w:t>sociable. In everyday life, all forms of engagement are important for community cohesion</w:t>
      </w:r>
      <w:r w:rsidR="00906B5B" w:rsidRPr="000E1B6F">
        <w:rPr>
          <w:rFonts w:ascii="Times New Roman" w:hAnsi="Times New Roman" w:cs="Times New Roman"/>
          <w:sz w:val="24"/>
          <w:szCs w:val="24"/>
        </w:rPr>
        <w:t>.</w:t>
      </w:r>
    </w:p>
    <w:p w14:paraId="59A07094" w14:textId="0CAF227D" w:rsidR="00E65809" w:rsidRPr="000E1B6F" w:rsidRDefault="00AC7DD9" w:rsidP="000E1B6F">
      <w:pPr>
        <w:spacing w:line="360" w:lineRule="auto"/>
        <w:rPr>
          <w:rFonts w:ascii="Times New Roman" w:hAnsi="Times New Roman" w:cs="Times New Roman"/>
          <w:sz w:val="24"/>
          <w:szCs w:val="24"/>
        </w:rPr>
      </w:pPr>
      <w:r w:rsidRPr="000E1B6F">
        <w:rPr>
          <w:rFonts w:ascii="Times New Roman" w:hAnsi="Times New Roman" w:cs="Times New Roman"/>
          <w:sz w:val="24"/>
          <w:szCs w:val="24"/>
        </w:rPr>
        <w:t>Council and stakeholders: one of the public issues of the future will be to find a new balance between these two areas. But it will be equally important to clarify their attitude to community engagement, what will be left on the market, what can be left to it. In fact, it's always about organizing a council, stakeholders and community engagement so that everyone's claim to equal freedom in a dignified environment to be able to act in solidarity. The only way we will succeed in achieving and keeping social democracy alive.</w:t>
      </w:r>
    </w:p>
    <w:p w14:paraId="689DC8B9" w14:textId="656E4651" w:rsidR="00E65809" w:rsidRDefault="00E65809" w:rsidP="00E65809"/>
    <w:p w14:paraId="528C7DB2" w14:textId="6B1985E2" w:rsidR="00843B0F" w:rsidRDefault="00843B0F" w:rsidP="00E65809"/>
    <w:p w14:paraId="4D3211DB" w14:textId="7ECCCC37" w:rsidR="00843B0F" w:rsidRDefault="00843B0F" w:rsidP="00E65809"/>
    <w:p w14:paraId="11C34FC5" w14:textId="0BC02A56" w:rsidR="00843B0F" w:rsidRDefault="00843B0F" w:rsidP="00E65809"/>
    <w:p w14:paraId="6624E7C7" w14:textId="74C82FF2" w:rsidR="00843B0F" w:rsidRDefault="00843B0F" w:rsidP="00E65809"/>
    <w:p w14:paraId="3EE45E16" w14:textId="5D25820B" w:rsidR="00843B0F" w:rsidRDefault="00843B0F" w:rsidP="00E65809"/>
    <w:p w14:paraId="02FABD96" w14:textId="1E8BCDEC" w:rsidR="00843B0F" w:rsidRDefault="00843B0F" w:rsidP="00E65809"/>
    <w:p w14:paraId="7467A927" w14:textId="44CF6245" w:rsidR="00843B0F" w:rsidRDefault="00843B0F" w:rsidP="00E65809"/>
    <w:p w14:paraId="62F9BC11" w14:textId="7BC569FB" w:rsidR="00843B0F" w:rsidRDefault="00843B0F" w:rsidP="00E65809"/>
    <w:p w14:paraId="5F7FBB0B" w14:textId="0A32158F" w:rsidR="00843B0F" w:rsidRDefault="00843B0F" w:rsidP="00E65809"/>
    <w:p w14:paraId="3E71B490" w14:textId="67FC3A37" w:rsidR="00843B0F" w:rsidRDefault="00843B0F" w:rsidP="00E65809"/>
    <w:p w14:paraId="5252416C" w14:textId="77777777" w:rsidR="00843B0F" w:rsidRPr="00E65809" w:rsidRDefault="00843B0F" w:rsidP="00E65809"/>
    <w:p w14:paraId="0BA36F0A" w14:textId="30B1DF84" w:rsidR="001F53AE" w:rsidRDefault="001F53AE" w:rsidP="001F53AE">
      <w:pPr>
        <w:pStyle w:val="1"/>
        <w:rPr>
          <w:rFonts w:ascii="Times New Roman" w:hAnsi="Times New Roman" w:cs="Times New Roman"/>
        </w:rPr>
      </w:pPr>
      <w:bookmarkStart w:id="7" w:name="_Toc100755494"/>
      <w:r w:rsidRPr="001F53AE">
        <w:rPr>
          <w:rFonts w:ascii="Times New Roman" w:hAnsi="Times New Roman" w:cs="Times New Roman"/>
        </w:rPr>
        <w:lastRenderedPageBreak/>
        <w:t>References</w:t>
      </w:r>
      <w:bookmarkEnd w:id="7"/>
    </w:p>
    <w:p w14:paraId="32D89A4E" w14:textId="3AA46386" w:rsidR="006B5D5E" w:rsidRDefault="006B5D5E" w:rsidP="006B5D5E"/>
    <w:p w14:paraId="73F87054" w14:textId="703A2DB8" w:rsidR="00AC22CF" w:rsidRDefault="00AC22CF" w:rsidP="00A44496">
      <w:pPr>
        <w:pStyle w:val="aa"/>
        <w:numPr>
          <w:ilvl w:val="0"/>
          <w:numId w:val="2"/>
        </w:numPr>
        <w:rPr>
          <w:rFonts w:ascii="Arial" w:hAnsi="Arial" w:cs="Arial"/>
          <w:color w:val="000000"/>
          <w:sz w:val="20"/>
          <w:szCs w:val="20"/>
          <w:shd w:val="clear" w:color="auto" w:fill="FFFFFF"/>
        </w:rPr>
      </w:pPr>
      <w:r w:rsidRPr="00AC22CF">
        <w:rPr>
          <w:rFonts w:ascii="Arial" w:hAnsi="Arial" w:cs="Arial"/>
          <w:color w:val="000000"/>
          <w:sz w:val="20"/>
          <w:szCs w:val="20"/>
          <w:shd w:val="clear" w:color="auto" w:fill="FFFFFF"/>
        </w:rPr>
        <w:t>Fisher, R., 1993. Mobilizing the community. Newbury: Sage.</w:t>
      </w:r>
    </w:p>
    <w:p w14:paraId="4F8AE691" w14:textId="260DA179" w:rsidR="006B5D5E" w:rsidRPr="00A44496" w:rsidRDefault="006B5D5E" w:rsidP="00A44496">
      <w:pPr>
        <w:pStyle w:val="aa"/>
        <w:numPr>
          <w:ilvl w:val="0"/>
          <w:numId w:val="2"/>
        </w:numPr>
        <w:rPr>
          <w:rFonts w:ascii="Arial" w:hAnsi="Arial" w:cs="Arial"/>
          <w:color w:val="000000"/>
          <w:sz w:val="20"/>
          <w:szCs w:val="20"/>
          <w:shd w:val="clear" w:color="auto" w:fill="FFFFFF"/>
        </w:rPr>
      </w:pPr>
      <w:r w:rsidRPr="00A44496">
        <w:rPr>
          <w:rFonts w:ascii="Arial" w:hAnsi="Arial" w:cs="Arial"/>
          <w:color w:val="000000"/>
          <w:sz w:val="20"/>
          <w:szCs w:val="20"/>
          <w:shd w:val="clear" w:color="auto" w:fill="FFFFFF"/>
        </w:rPr>
        <w:t>Gutterman, A., n.d. </w:t>
      </w:r>
      <w:r w:rsidRPr="00A44496">
        <w:rPr>
          <w:rFonts w:ascii="Arial" w:hAnsi="Arial" w:cs="Arial"/>
          <w:i/>
          <w:iCs/>
          <w:color w:val="000000"/>
          <w:sz w:val="20"/>
          <w:szCs w:val="20"/>
          <w:shd w:val="clear" w:color="auto" w:fill="FFFFFF"/>
        </w:rPr>
        <w:t>Community engagement and investment</w:t>
      </w:r>
      <w:r w:rsidRPr="00A44496">
        <w:rPr>
          <w:rFonts w:ascii="Arial" w:hAnsi="Arial" w:cs="Arial"/>
          <w:color w:val="000000"/>
          <w:sz w:val="20"/>
          <w:szCs w:val="20"/>
          <w:shd w:val="clear" w:color="auto" w:fill="FFFFFF"/>
        </w:rPr>
        <w:t>.</w:t>
      </w:r>
    </w:p>
    <w:p w14:paraId="6076FF6B" w14:textId="77777777" w:rsidR="00660719" w:rsidRPr="00660719" w:rsidRDefault="00660719" w:rsidP="00A44496">
      <w:pPr>
        <w:pStyle w:val="aa"/>
        <w:numPr>
          <w:ilvl w:val="0"/>
          <w:numId w:val="2"/>
        </w:numPr>
      </w:pPr>
      <w:r>
        <w:rPr>
          <w:rFonts w:ascii="Arial" w:hAnsi="Arial" w:cs="Arial"/>
          <w:color w:val="000000"/>
          <w:sz w:val="20"/>
          <w:szCs w:val="20"/>
          <w:shd w:val="clear" w:color="auto" w:fill="FFFFFF"/>
        </w:rPr>
        <w:t>Mowbray, M., 2010. What became of The Local State? Neo-liberalism, community development and local government. </w:t>
      </w:r>
      <w:r>
        <w:rPr>
          <w:rFonts w:ascii="Arial" w:hAnsi="Arial" w:cs="Arial"/>
          <w:i/>
          <w:iCs/>
          <w:color w:val="000000"/>
          <w:sz w:val="20"/>
          <w:szCs w:val="20"/>
          <w:shd w:val="clear" w:color="auto" w:fill="FFFFFF"/>
        </w:rPr>
        <w:t>Community Development Journal</w:t>
      </w:r>
      <w:r>
        <w:rPr>
          <w:rFonts w:ascii="Arial" w:hAnsi="Arial" w:cs="Arial"/>
          <w:color w:val="000000"/>
          <w:sz w:val="20"/>
          <w:szCs w:val="20"/>
          <w:shd w:val="clear" w:color="auto" w:fill="FFFFFF"/>
        </w:rPr>
        <w:t>, 46(Supplement 1), pp.i132-i153.</w:t>
      </w:r>
    </w:p>
    <w:p w14:paraId="2902B9E2" w14:textId="77CF22CD" w:rsidR="00B15168" w:rsidRPr="006B5D5E" w:rsidRDefault="00B15168" w:rsidP="00A44496">
      <w:pPr>
        <w:pStyle w:val="aa"/>
        <w:numPr>
          <w:ilvl w:val="0"/>
          <w:numId w:val="2"/>
        </w:numPr>
      </w:pPr>
      <w:r>
        <w:rPr>
          <w:rFonts w:ascii="Arial" w:hAnsi="Arial" w:cs="Arial"/>
          <w:color w:val="000000"/>
          <w:sz w:val="20"/>
          <w:szCs w:val="20"/>
          <w:shd w:val="clear" w:color="auto" w:fill="FFFFFF"/>
        </w:rPr>
        <w:t>Thompson, B., 1975. </w:t>
      </w:r>
      <w:r>
        <w:rPr>
          <w:rFonts w:ascii="Arial" w:hAnsi="Arial" w:cs="Arial"/>
          <w:i/>
          <w:iCs/>
          <w:color w:val="000000"/>
          <w:sz w:val="20"/>
          <w:szCs w:val="20"/>
          <w:shd w:val="clear" w:color="auto" w:fill="FFFFFF"/>
        </w:rPr>
        <w:t>Studying the local community</w:t>
      </w:r>
      <w:r>
        <w:rPr>
          <w:rFonts w:ascii="Arial" w:hAnsi="Arial" w:cs="Arial"/>
          <w:color w:val="000000"/>
          <w:sz w:val="20"/>
          <w:szCs w:val="20"/>
          <w:shd w:val="clear" w:color="auto" w:fill="FFFFFF"/>
        </w:rPr>
        <w:t>. Detroit: Michigan Ethnic Heritage Studies Center.</w:t>
      </w:r>
    </w:p>
    <w:sectPr w:rsidR="00B15168" w:rsidRPr="006B5D5E">
      <w:footerReference w:type="default" r:id="rId8"/>
      <w:pgSz w:w="11906" w:h="16838"/>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69CC4" w14:textId="77777777" w:rsidR="00C23465" w:rsidRDefault="00C23465" w:rsidP="00B327EB">
      <w:pPr>
        <w:spacing w:after="0" w:line="240" w:lineRule="auto"/>
      </w:pPr>
      <w:r>
        <w:separator/>
      </w:r>
    </w:p>
  </w:endnote>
  <w:endnote w:type="continuationSeparator" w:id="0">
    <w:p w14:paraId="348EA362" w14:textId="77777777" w:rsidR="00C23465" w:rsidRDefault="00C23465" w:rsidP="00B32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56494"/>
      <w:docPartObj>
        <w:docPartGallery w:val="Page Numbers (Bottom of Page)"/>
        <w:docPartUnique/>
      </w:docPartObj>
    </w:sdtPr>
    <w:sdtEndPr/>
    <w:sdtContent>
      <w:p w14:paraId="304F50AE" w14:textId="695548CF" w:rsidR="00B327EB" w:rsidRDefault="00B327EB">
        <w:pPr>
          <w:pStyle w:val="a5"/>
          <w:jc w:val="right"/>
        </w:pPr>
        <w:r>
          <w:fldChar w:fldCharType="begin"/>
        </w:r>
        <w:r>
          <w:instrText>PAGE   \* MERGEFORMAT</w:instrText>
        </w:r>
        <w:r>
          <w:fldChar w:fldCharType="separate"/>
        </w:r>
        <w:r>
          <w:rPr>
            <w:lang w:val="bg-BG"/>
          </w:rPr>
          <w:t>2</w:t>
        </w:r>
        <w:r>
          <w:fldChar w:fldCharType="end"/>
        </w:r>
      </w:p>
    </w:sdtContent>
  </w:sdt>
  <w:p w14:paraId="7EBCEE47" w14:textId="77777777" w:rsidR="00B327EB" w:rsidRDefault="00B327E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B86A2" w14:textId="77777777" w:rsidR="00C23465" w:rsidRDefault="00C23465" w:rsidP="00B327EB">
      <w:pPr>
        <w:spacing w:after="0" w:line="240" w:lineRule="auto"/>
      </w:pPr>
      <w:r>
        <w:separator/>
      </w:r>
    </w:p>
  </w:footnote>
  <w:footnote w:type="continuationSeparator" w:id="0">
    <w:p w14:paraId="5BA179AB" w14:textId="77777777" w:rsidR="00C23465" w:rsidRDefault="00C23465" w:rsidP="00B32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0193"/>
    <w:multiLevelType w:val="hybridMultilevel"/>
    <w:tmpl w:val="1F763A2E"/>
    <w:lvl w:ilvl="0" w:tplc="856C2A04">
      <w:start w:val="1"/>
      <w:numFmt w:val="decimal"/>
      <w:lvlText w:val="%1."/>
      <w:lvlJc w:val="left"/>
      <w:pPr>
        <w:ind w:left="720"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02CE2"/>
    <w:multiLevelType w:val="hybridMultilevel"/>
    <w:tmpl w:val="DCBEFCD6"/>
    <w:lvl w:ilvl="0" w:tplc="4802FC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017827">
    <w:abstractNumId w:val="1"/>
  </w:num>
  <w:num w:numId="2" w16cid:durableId="67584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D88"/>
    <w:rsid w:val="000078AC"/>
    <w:rsid w:val="0001024E"/>
    <w:rsid w:val="000267B3"/>
    <w:rsid w:val="000507BD"/>
    <w:rsid w:val="00073A70"/>
    <w:rsid w:val="00076FA2"/>
    <w:rsid w:val="00085ECC"/>
    <w:rsid w:val="000915CE"/>
    <w:rsid w:val="00094234"/>
    <w:rsid w:val="000A2A84"/>
    <w:rsid w:val="000B0C56"/>
    <w:rsid w:val="000B230A"/>
    <w:rsid w:val="000B735C"/>
    <w:rsid w:val="000E19F2"/>
    <w:rsid w:val="000E1B6F"/>
    <w:rsid w:val="000F1FEB"/>
    <w:rsid w:val="001060CE"/>
    <w:rsid w:val="001152FB"/>
    <w:rsid w:val="001510D5"/>
    <w:rsid w:val="00155E4D"/>
    <w:rsid w:val="00162300"/>
    <w:rsid w:val="00164D94"/>
    <w:rsid w:val="0018313C"/>
    <w:rsid w:val="001A75FE"/>
    <w:rsid w:val="001B0EB0"/>
    <w:rsid w:val="001B5AC1"/>
    <w:rsid w:val="001B7E84"/>
    <w:rsid w:val="001D783F"/>
    <w:rsid w:val="001D7C48"/>
    <w:rsid w:val="001F2805"/>
    <w:rsid w:val="001F53AE"/>
    <w:rsid w:val="0023363B"/>
    <w:rsid w:val="002346EA"/>
    <w:rsid w:val="0024473A"/>
    <w:rsid w:val="002534D1"/>
    <w:rsid w:val="002935B7"/>
    <w:rsid w:val="00296548"/>
    <w:rsid w:val="002B0D63"/>
    <w:rsid w:val="002D0407"/>
    <w:rsid w:val="002D0B5B"/>
    <w:rsid w:val="002E594E"/>
    <w:rsid w:val="00311F9F"/>
    <w:rsid w:val="00320D4F"/>
    <w:rsid w:val="0032371D"/>
    <w:rsid w:val="00342FC6"/>
    <w:rsid w:val="003464D9"/>
    <w:rsid w:val="00354887"/>
    <w:rsid w:val="003763B7"/>
    <w:rsid w:val="00385189"/>
    <w:rsid w:val="003B0D09"/>
    <w:rsid w:val="003B299E"/>
    <w:rsid w:val="003B2DD5"/>
    <w:rsid w:val="003B3024"/>
    <w:rsid w:val="003B3E86"/>
    <w:rsid w:val="003B49C7"/>
    <w:rsid w:val="003C3BF5"/>
    <w:rsid w:val="003D7AD2"/>
    <w:rsid w:val="003E035E"/>
    <w:rsid w:val="003F5F3F"/>
    <w:rsid w:val="003F6739"/>
    <w:rsid w:val="00410EAC"/>
    <w:rsid w:val="00425BB9"/>
    <w:rsid w:val="004326FD"/>
    <w:rsid w:val="00434B82"/>
    <w:rsid w:val="00441905"/>
    <w:rsid w:val="00446F23"/>
    <w:rsid w:val="004909D0"/>
    <w:rsid w:val="00494AF0"/>
    <w:rsid w:val="004B66EF"/>
    <w:rsid w:val="004D0B63"/>
    <w:rsid w:val="004F1B51"/>
    <w:rsid w:val="00504A01"/>
    <w:rsid w:val="00506DD5"/>
    <w:rsid w:val="00507436"/>
    <w:rsid w:val="0051594A"/>
    <w:rsid w:val="005218E0"/>
    <w:rsid w:val="00540629"/>
    <w:rsid w:val="005433DA"/>
    <w:rsid w:val="00544571"/>
    <w:rsid w:val="00565189"/>
    <w:rsid w:val="0057443E"/>
    <w:rsid w:val="00575FD3"/>
    <w:rsid w:val="0058461C"/>
    <w:rsid w:val="00593156"/>
    <w:rsid w:val="00594F5B"/>
    <w:rsid w:val="005A33D3"/>
    <w:rsid w:val="005B38F1"/>
    <w:rsid w:val="005C4EB7"/>
    <w:rsid w:val="00600343"/>
    <w:rsid w:val="00614286"/>
    <w:rsid w:val="0062412D"/>
    <w:rsid w:val="00643015"/>
    <w:rsid w:val="00644E8A"/>
    <w:rsid w:val="00651E83"/>
    <w:rsid w:val="00660719"/>
    <w:rsid w:val="00662697"/>
    <w:rsid w:val="0066454C"/>
    <w:rsid w:val="0066799C"/>
    <w:rsid w:val="006768FC"/>
    <w:rsid w:val="00695932"/>
    <w:rsid w:val="00697FB1"/>
    <w:rsid w:val="006A53FC"/>
    <w:rsid w:val="006B1A26"/>
    <w:rsid w:val="006B5D5E"/>
    <w:rsid w:val="006F2534"/>
    <w:rsid w:val="00720AF8"/>
    <w:rsid w:val="00726ED0"/>
    <w:rsid w:val="00732A5D"/>
    <w:rsid w:val="007340C0"/>
    <w:rsid w:val="007419B4"/>
    <w:rsid w:val="0074212D"/>
    <w:rsid w:val="007524D3"/>
    <w:rsid w:val="00764F3F"/>
    <w:rsid w:val="00765EAF"/>
    <w:rsid w:val="00781BC9"/>
    <w:rsid w:val="007844CB"/>
    <w:rsid w:val="007A581F"/>
    <w:rsid w:val="007B62FE"/>
    <w:rsid w:val="007E3F02"/>
    <w:rsid w:val="007F65D3"/>
    <w:rsid w:val="00814E42"/>
    <w:rsid w:val="00843B0F"/>
    <w:rsid w:val="00847B4A"/>
    <w:rsid w:val="00854A9A"/>
    <w:rsid w:val="00864C1A"/>
    <w:rsid w:val="0088656F"/>
    <w:rsid w:val="008A62A8"/>
    <w:rsid w:val="008A74E3"/>
    <w:rsid w:val="008A768D"/>
    <w:rsid w:val="008A7E47"/>
    <w:rsid w:val="008B1DD0"/>
    <w:rsid w:val="008D108E"/>
    <w:rsid w:val="008E38B5"/>
    <w:rsid w:val="008F5A17"/>
    <w:rsid w:val="00906B5B"/>
    <w:rsid w:val="00906E81"/>
    <w:rsid w:val="0091030C"/>
    <w:rsid w:val="00912ABE"/>
    <w:rsid w:val="00917723"/>
    <w:rsid w:val="00917D34"/>
    <w:rsid w:val="00924F6A"/>
    <w:rsid w:val="0093285D"/>
    <w:rsid w:val="00932A6B"/>
    <w:rsid w:val="00941F15"/>
    <w:rsid w:val="00942445"/>
    <w:rsid w:val="00947FB5"/>
    <w:rsid w:val="00966F3B"/>
    <w:rsid w:val="009922D2"/>
    <w:rsid w:val="00993C07"/>
    <w:rsid w:val="0099471D"/>
    <w:rsid w:val="009D1B16"/>
    <w:rsid w:val="009D5A90"/>
    <w:rsid w:val="009E499A"/>
    <w:rsid w:val="009F3079"/>
    <w:rsid w:val="009F52D9"/>
    <w:rsid w:val="009F6B80"/>
    <w:rsid w:val="00A03510"/>
    <w:rsid w:val="00A13DA5"/>
    <w:rsid w:val="00A23B92"/>
    <w:rsid w:val="00A35047"/>
    <w:rsid w:val="00A44496"/>
    <w:rsid w:val="00A540C8"/>
    <w:rsid w:val="00A601FF"/>
    <w:rsid w:val="00A62CCD"/>
    <w:rsid w:val="00A65F12"/>
    <w:rsid w:val="00A77387"/>
    <w:rsid w:val="00A84029"/>
    <w:rsid w:val="00A87A66"/>
    <w:rsid w:val="00A90BCB"/>
    <w:rsid w:val="00AA2560"/>
    <w:rsid w:val="00AA65C2"/>
    <w:rsid w:val="00AB284E"/>
    <w:rsid w:val="00AB2AB8"/>
    <w:rsid w:val="00AB3CB3"/>
    <w:rsid w:val="00AC22CF"/>
    <w:rsid w:val="00AC7DD9"/>
    <w:rsid w:val="00AE72C1"/>
    <w:rsid w:val="00AF08D7"/>
    <w:rsid w:val="00B15168"/>
    <w:rsid w:val="00B235E2"/>
    <w:rsid w:val="00B26D47"/>
    <w:rsid w:val="00B327EB"/>
    <w:rsid w:val="00B3758B"/>
    <w:rsid w:val="00B41C22"/>
    <w:rsid w:val="00B468B0"/>
    <w:rsid w:val="00B508BC"/>
    <w:rsid w:val="00B62D88"/>
    <w:rsid w:val="00B6581E"/>
    <w:rsid w:val="00B66AA2"/>
    <w:rsid w:val="00B73852"/>
    <w:rsid w:val="00BA0C0E"/>
    <w:rsid w:val="00BA4DDF"/>
    <w:rsid w:val="00BB640D"/>
    <w:rsid w:val="00BC1D7A"/>
    <w:rsid w:val="00BC3A50"/>
    <w:rsid w:val="00BE574D"/>
    <w:rsid w:val="00C14C8B"/>
    <w:rsid w:val="00C23465"/>
    <w:rsid w:val="00C3232A"/>
    <w:rsid w:val="00C4511A"/>
    <w:rsid w:val="00C56312"/>
    <w:rsid w:val="00C650C9"/>
    <w:rsid w:val="00C8610E"/>
    <w:rsid w:val="00CA18B7"/>
    <w:rsid w:val="00CA39B9"/>
    <w:rsid w:val="00CA67CF"/>
    <w:rsid w:val="00CB7EF2"/>
    <w:rsid w:val="00CF48F4"/>
    <w:rsid w:val="00CF5D93"/>
    <w:rsid w:val="00CF6AF8"/>
    <w:rsid w:val="00CF760A"/>
    <w:rsid w:val="00D04714"/>
    <w:rsid w:val="00D06DC8"/>
    <w:rsid w:val="00D1039F"/>
    <w:rsid w:val="00D2147B"/>
    <w:rsid w:val="00D31475"/>
    <w:rsid w:val="00D3531F"/>
    <w:rsid w:val="00D4022C"/>
    <w:rsid w:val="00D421DD"/>
    <w:rsid w:val="00D5051D"/>
    <w:rsid w:val="00D506BF"/>
    <w:rsid w:val="00D53123"/>
    <w:rsid w:val="00D720CF"/>
    <w:rsid w:val="00D91A85"/>
    <w:rsid w:val="00D93FA5"/>
    <w:rsid w:val="00DA23D5"/>
    <w:rsid w:val="00DC7D7A"/>
    <w:rsid w:val="00E25A99"/>
    <w:rsid w:val="00E34ACE"/>
    <w:rsid w:val="00E511EE"/>
    <w:rsid w:val="00E552B3"/>
    <w:rsid w:val="00E5752E"/>
    <w:rsid w:val="00E65809"/>
    <w:rsid w:val="00E670DD"/>
    <w:rsid w:val="00E801A3"/>
    <w:rsid w:val="00E907A1"/>
    <w:rsid w:val="00E964BE"/>
    <w:rsid w:val="00EB2A21"/>
    <w:rsid w:val="00EC748B"/>
    <w:rsid w:val="00ED0971"/>
    <w:rsid w:val="00EE6790"/>
    <w:rsid w:val="00F07A54"/>
    <w:rsid w:val="00F100EA"/>
    <w:rsid w:val="00F103BC"/>
    <w:rsid w:val="00F13EB9"/>
    <w:rsid w:val="00F21C3B"/>
    <w:rsid w:val="00F310A0"/>
    <w:rsid w:val="00F3706F"/>
    <w:rsid w:val="00F521DD"/>
    <w:rsid w:val="00F54750"/>
    <w:rsid w:val="00F55C75"/>
    <w:rsid w:val="00F62539"/>
    <w:rsid w:val="00F81D0C"/>
    <w:rsid w:val="00F82169"/>
    <w:rsid w:val="00F85B4C"/>
    <w:rsid w:val="00F8645C"/>
    <w:rsid w:val="00FA10AF"/>
    <w:rsid w:val="00FA2EBB"/>
    <w:rsid w:val="00FA2F8A"/>
    <w:rsid w:val="00FB3FDA"/>
    <w:rsid w:val="00FD06C3"/>
    <w:rsid w:val="00FD6513"/>
    <w:rsid w:val="00FF0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03732"/>
  <w15:chartTrackingRefBased/>
  <w15:docId w15:val="{A191066D-53BD-44EB-8824-EE4A1938E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F5F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073A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D505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327EB"/>
    <w:pPr>
      <w:tabs>
        <w:tab w:val="center" w:pos="4536"/>
        <w:tab w:val="right" w:pos="9072"/>
      </w:tabs>
      <w:spacing w:after="0" w:line="240" w:lineRule="auto"/>
    </w:pPr>
  </w:style>
  <w:style w:type="character" w:customStyle="1" w:styleId="a4">
    <w:name w:val="Горен колонтитул Знак"/>
    <w:basedOn w:val="a0"/>
    <w:link w:val="a3"/>
    <w:uiPriority w:val="99"/>
    <w:rsid w:val="00B327EB"/>
  </w:style>
  <w:style w:type="paragraph" w:styleId="a5">
    <w:name w:val="footer"/>
    <w:basedOn w:val="a"/>
    <w:link w:val="a6"/>
    <w:uiPriority w:val="99"/>
    <w:unhideWhenUsed/>
    <w:rsid w:val="00B327EB"/>
    <w:pPr>
      <w:tabs>
        <w:tab w:val="center" w:pos="4536"/>
        <w:tab w:val="right" w:pos="9072"/>
      </w:tabs>
      <w:spacing w:after="0" w:line="240" w:lineRule="auto"/>
    </w:pPr>
  </w:style>
  <w:style w:type="character" w:customStyle="1" w:styleId="a6">
    <w:name w:val="Долен колонтитул Знак"/>
    <w:basedOn w:val="a0"/>
    <w:link w:val="a5"/>
    <w:uiPriority w:val="99"/>
    <w:rsid w:val="00B327EB"/>
  </w:style>
  <w:style w:type="character" w:customStyle="1" w:styleId="10">
    <w:name w:val="Заглавие 1 Знак"/>
    <w:basedOn w:val="a0"/>
    <w:link w:val="1"/>
    <w:uiPriority w:val="9"/>
    <w:rsid w:val="003F5F3F"/>
    <w:rPr>
      <w:rFonts w:asciiTheme="majorHAnsi" w:eastAsiaTheme="majorEastAsia" w:hAnsiTheme="majorHAnsi" w:cstheme="majorBidi"/>
      <w:color w:val="2F5496" w:themeColor="accent1" w:themeShade="BF"/>
      <w:sz w:val="32"/>
      <w:szCs w:val="32"/>
    </w:rPr>
  </w:style>
  <w:style w:type="paragraph" w:styleId="a7">
    <w:name w:val="No Spacing"/>
    <w:uiPriority w:val="1"/>
    <w:qFormat/>
    <w:rsid w:val="001B5AC1"/>
    <w:pPr>
      <w:spacing w:after="0" w:line="240" w:lineRule="auto"/>
    </w:pPr>
  </w:style>
  <w:style w:type="character" w:customStyle="1" w:styleId="20">
    <w:name w:val="Заглавие 2 Знак"/>
    <w:basedOn w:val="a0"/>
    <w:link w:val="2"/>
    <w:uiPriority w:val="9"/>
    <w:rsid w:val="00073A70"/>
    <w:rPr>
      <w:rFonts w:asciiTheme="majorHAnsi" w:eastAsiaTheme="majorEastAsia" w:hAnsiTheme="majorHAnsi" w:cstheme="majorBidi"/>
      <w:color w:val="2F5496" w:themeColor="accent1" w:themeShade="BF"/>
      <w:sz w:val="26"/>
      <w:szCs w:val="26"/>
    </w:rPr>
  </w:style>
  <w:style w:type="paragraph" w:styleId="a8">
    <w:name w:val="TOC Heading"/>
    <w:basedOn w:val="1"/>
    <w:next w:val="a"/>
    <w:uiPriority w:val="39"/>
    <w:unhideWhenUsed/>
    <w:qFormat/>
    <w:rsid w:val="00732A5D"/>
    <w:pPr>
      <w:outlineLvl w:val="9"/>
    </w:pPr>
    <w:rPr>
      <w:lang w:eastAsia="en-GB"/>
    </w:rPr>
  </w:style>
  <w:style w:type="paragraph" w:styleId="11">
    <w:name w:val="toc 1"/>
    <w:basedOn w:val="a"/>
    <w:next w:val="a"/>
    <w:autoRedefine/>
    <w:uiPriority w:val="39"/>
    <w:unhideWhenUsed/>
    <w:rsid w:val="00732A5D"/>
    <w:pPr>
      <w:spacing w:after="100"/>
    </w:pPr>
  </w:style>
  <w:style w:type="paragraph" w:styleId="21">
    <w:name w:val="toc 2"/>
    <w:basedOn w:val="a"/>
    <w:next w:val="a"/>
    <w:autoRedefine/>
    <w:uiPriority w:val="39"/>
    <w:unhideWhenUsed/>
    <w:rsid w:val="00732A5D"/>
    <w:pPr>
      <w:spacing w:after="100"/>
      <w:ind w:left="220"/>
    </w:pPr>
  </w:style>
  <w:style w:type="character" w:styleId="a9">
    <w:name w:val="Hyperlink"/>
    <w:basedOn w:val="a0"/>
    <w:uiPriority w:val="99"/>
    <w:unhideWhenUsed/>
    <w:rsid w:val="00732A5D"/>
    <w:rPr>
      <w:color w:val="0563C1" w:themeColor="hyperlink"/>
      <w:u w:val="single"/>
    </w:rPr>
  </w:style>
  <w:style w:type="character" w:customStyle="1" w:styleId="30">
    <w:name w:val="Заглавие 3 Знак"/>
    <w:basedOn w:val="a0"/>
    <w:link w:val="3"/>
    <w:uiPriority w:val="9"/>
    <w:rsid w:val="00D5051D"/>
    <w:rPr>
      <w:rFonts w:asciiTheme="majorHAnsi" w:eastAsiaTheme="majorEastAsia" w:hAnsiTheme="majorHAnsi" w:cstheme="majorBidi"/>
      <w:color w:val="1F3763" w:themeColor="accent1" w:themeShade="7F"/>
      <w:sz w:val="24"/>
      <w:szCs w:val="24"/>
    </w:rPr>
  </w:style>
  <w:style w:type="paragraph" w:styleId="31">
    <w:name w:val="toc 3"/>
    <w:basedOn w:val="a"/>
    <w:next w:val="a"/>
    <w:autoRedefine/>
    <w:uiPriority w:val="39"/>
    <w:unhideWhenUsed/>
    <w:rsid w:val="00E907A1"/>
    <w:pPr>
      <w:spacing w:after="100"/>
      <w:ind w:left="440"/>
    </w:pPr>
  </w:style>
  <w:style w:type="paragraph" w:styleId="aa">
    <w:name w:val="List Paragraph"/>
    <w:basedOn w:val="a"/>
    <w:uiPriority w:val="34"/>
    <w:qFormat/>
    <w:rsid w:val="00A23B92"/>
    <w:pPr>
      <w:ind w:left="720"/>
      <w:contextualSpacing/>
    </w:pPr>
  </w:style>
  <w:style w:type="character" w:styleId="ab">
    <w:name w:val="annotation reference"/>
    <w:basedOn w:val="a0"/>
    <w:uiPriority w:val="99"/>
    <w:semiHidden/>
    <w:unhideWhenUsed/>
    <w:rsid w:val="002D0B5B"/>
    <w:rPr>
      <w:sz w:val="16"/>
      <w:szCs w:val="16"/>
    </w:rPr>
  </w:style>
  <w:style w:type="paragraph" w:styleId="ac">
    <w:name w:val="annotation text"/>
    <w:basedOn w:val="a"/>
    <w:link w:val="ad"/>
    <w:uiPriority w:val="99"/>
    <w:semiHidden/>
    <w:unhideWhenUsed/>
    <w:rsid w:val="002D0B5B"/>
    <w:pPr>
      <w:spacing w:line="240" w:lineRule="auto"/>
    </w:pPr>
    <w:rPr>
      <w:sz w:val="20"/>
      <w:szCs w:val="20"/>
    </w:rPr>
  </w:style>
  <w:style w:type="character" w:customStyle="1" w:styleId="ad">
    <w:name w:val="Текст на коментар Знак"/>
    <w:basedOn w:val="a0"/>
    <w:link w:val="ac"/>
    <w:uiPriority w:val="99"/>
    <w:semiHidden/>
    <w:rsid w:val="002D0B5B"/>
    <w:rPr>
      <w:sz w:val="20"/>
      <w:szCs w:val="20"/>
    </w:rPr>
  </w:style>
  <w:style w:type="paragraph" w:styleId="ae">
    <w:name w:val="annotation subject"/>
    <w:basedOn w:val="ac"/>
    <w:next w:val="ac"/>
    <w:link w:val="af"/>
    <w:uiPriority w:val="99"/>
    <w:semiHidden/>
    <w:unhideWhenUsed/>
    <w:rsid w:val="002D0B5B"/>
    <w:rPr>
      <w:b/>
      <w:bCs/>
    </w:rPr>
  </w:style>
  <w:style w:type="character" w:customStyle="1" w:styleId="af">
    <w:name w:val="Предмет на коментар Знак"/>
    <w:basedOn w:val="ad"/>
    <w:link w:val="ae"/>
    <w:uiPriority w:val="99"/>
    <w:semiHidden/>
    <w:rsid w:val="002D0B5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67FC76-69DE-4BEB-A131-F667AC923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9</Pages>
  <Words>1818</Words>
  <Characters>10363</Characters>
  <Application>Microsoft Office Word</Application>
  <DocSecurity>0</DocSecurity>
  <Lines>86</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IVANOVA</dc:creator>
  <cp:keywords/>
  <dc:description/>
  <cp:lastModifiedBy>ADELINA IVANOVA</cp:lastModifiedBy>
  <cp:revision>98</cp:revision>
  <dcterms:created xsi:type="dcterms:W3CDTF">2022-04-13T10:55:00Z</dcterms:created>
  <dcterms:modified xsi:type="dcterms:W3CDTF">2022-04-18T19:21:00Z</dcterms:modified>
</cp:coreProperties>
</file>