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EBAE7" w14:textId="298DBB75" w:rsidR="00D825FD" w:rsidRPr="00FD3702" w:rsidRDefault="00D825FD" w:rsidP="007F7507">
      <w:pPr>
        <w:jc w:val="both"/>
        <w:rPr>
          <w:rFonts w:ascii="Times New Roman" w:eastAsia="Times New Roman" w:hAnsi="Times New Roman" w:cs="Times New Roman"/>
          <w:b/>
          <w:bCs/>
          <w:color w:val="000000" w:themeColor="text1"/>
          <w:sz w:val="36"/>
          <w:szCs w:val="36"/>
        </w:rPr>
      </w:pPr>
      <w:r w:rsidRPr="00FD3702">
        <w:rPr>
          <w:rFonts w:ascii="Times New Roman" w:eastAsia="Times New Roman" w:hAnsi="Times New Roman" w:cs="Times New Roman"/>
          <w:b/>
          <w:bCs/>
          <w:color w:val="000000" w:themeColor="text1"/>
          <w:sz w:val="36"/>
          <w:szCs w:val="36"/>
        </w:rPr>
        <w:t>University of Wales</w:t>
      </w:r>
    </w:p>
    <w:p w14:paraId="3F2358DC" w14:textId="637DCD5C" w:rsidR="00D825FD" w:rsidRPr="00FD3702" w:rsidRDefault="00D825FD" w:rsidP="007F7507">
      <w:pPr>
        <w:jc w:val="both"/>
        <w:rPr>
          <w:rFonts w:ascii="Times New Roman" w:eastAsia="Times New Roman" w:hAnsi="Times New Roman" w:cs="Times New Roman"/>
          <w:b/>
          <w:bCs/>
          <w:color w:val="000000" w:themeColor="text1"/>
          <w:sz w:val="36"/>
          <w:szCs w:val="36"/>
        </w:rPr>
      </w:pPr>
      <w:r w:rsidRPr="00FD3702">
        <w:rPr>
          <w:rFonts w:ascii="Times New Roman" w:eastAsia="Times New Roman" w:hAnsi="Times New Roman" w:cs="Times New Roman"/>
          <w:b/>
          <w:bCs/>
          <w:color w:val="000000" w:themeColor="text1"/>
          <w:sz w:val="36"/>
          <w:szCs w:val="36"/>
        </w:rPr>
        <w:t xml:space="preserve">Trinity Saint David </w:t>
      </w:r>
    </w:p>
    <w:p w14:paraId="5CFA7B22" w14:textId="77777777" w:rsidR="00D825FD" w:rsidRPr="00FD3702" w:rsidRDefault="00D825FD" w:rsidP="007F7507">
      <w:pPr>
        <w:jc w:val="both"/>
        <w:rPr>
          <w:rFonts w:ascii="Times New Roman" w:eastAsia="Times New Roman" w:hAnsi="Times New Roman" w:cs="Times New Roman"/>
          <w:color w:val="000000" w:themeColor="text1"/>
        </w:rPr>
      </w:pPr>
    </w:p>
    <w:p w14:paraId="511AB723" w14:textId="77777777" w:rsidR="00D825FD" w:rsidRPr="00FD3702" w:rsidRDefault="00D825FD" w:rsidP="007F7507">
      <w:pPr>
        <w:jc w:val="both"/>
        <w:rPr>
          <w:rFonts w:ascii="Times New Roman" w:eastAsia="Times New Roman" w:hAnsi="Times New Roman" w:cs="Times New Roman"/>
          <w:color w:val="000000" w:themeColor="text1"/>
        </w:rPr>
      </w:pPr>
    </w:p>
    <w:p w14:paraId="5530ACBB" w14:textId="77777777" w:rsidR="00D825FD" w:rsidRPr="00FD3702" w:rsidRDefault="00D825FD" w:rsidP="007F7507">
      <w:pPr>
        <w:jc w:val="both"/>
        <w:rPr>
          <w:rFonts w:ascii="Times New Roman" w:eastAsia="Times New Roman" w:hAnsi="Times New Roman" w:cs="Times New Roman"/>
          <w:color w:val="000000" w:themeColor="text1"/>
        </w:rPr>
      </w:pPr>
    </w:p>
    <w:p w14:paraId="311123F0" w14:textId="77777777" w:rsidR="00D825FD" w:rsidRPr="00FD3702" w:rsidRDefault="00D825FD" w:rsidP="007F7507">
      <w:pPr>
        <w:jc w:val="both"/>
        <w:rPr>
          <w:rFonts w:ascii="Times New Roman" w:eastAsia="Times New Roman" w:hAnsi="Times New Roman" w:cs="Times New Roman"/>
          <w:color w:val="000000" w:themeColor="text1"/>
        </w:rPr>
      </w:pPr>
    </w:p>
    <w:p w14:paraId="03E7B40F" w14:textId="77777777" w:rsidR="00D825FD" w:rsidRPr="00FD3702" w:rsidRDefault="00D825FD" w:rsidP="007F7507">
      <w:pPr>
        <w:jc w:val="both"/>
        <w:rPr>
          <w:rFonts w:ascii="Times New Roman" w:eastAsia="Times New Roman" w:hAnsi="Times New Roman" w:cs="Times New Roman"/>
          <w:color w:val="000000" w:themeColor="text1"/>
        </w:rPr>
      </w:pPr>
    </w:p>
    <w:p w14:paraId="1163B5EA" w14:textId="77777777" w:rsidR="00D825FD" w:rsidRPr="00FD3702" w:rsidRDefault="00D825FD" w:rsidP="007F7507">
      <w:pPr>
        <w:jc w:val="both"/>
        <w:rPr>
          <w:rFonts w:ascii="Times New Roman" w:eastAsia="Times New Roman" w:hAnsi="Times New Roman" w:cs="Times New Roman"/>
          <w:color w:val="000000" w:themeColor="text1"/>
        </w:rPr>
      </w:pPr>
    </w:p>
    <w:p w14:paraId="63812070" w14:textId="77777777" w:rsidR="00D825FD" w:rsidRPr="00FD3702" w:rsidRDefault="00D825FD" w:rsidP="007F7507">
      <w:pPr>
        <w:jc w:val="both"/>
        <w:rPr>
          <w:rFonts w:ascii="Times New Roman" w:eastAsia="Times New Roman" w:hAnsi="Times New Roman" w:cs="Times New Roman"/>
          <w:color w:val="000000" w:themeColor="text1"/>
        </w:rPr>
      </w:pPr>
    </w:p>
    <w:p w14:paraId="33B31B85" w14:textId="77777777" w:rsidR="00D825FD" w:rsidRPr="00FD3702" w:rsidRDefault="00D825FD" w:rsidP="007F7507">
      <w:pPr>
        <w:jc w:val="both"/>
        <w:rPr>
          <w:rFonts w:ascii="Times New Roman" w:eastAsia="Times New Roman" w:hAnsi="Times New Roman" w:cs="Times New Roman"/>
          <w:color w:val="000000" w:themeColor="text1"/>
        </w:rPr>
      </w:pPr>
    </w:p>
    <w:p w14:paraId="4BDBA3F6" w14:textId="77777777" w:rsidR="00D825FD" w:rsidRPr="00FD3702" w:rsidRDefault="00D825FD" w:rsidP="007F7507">
      <w:pPr>
        <w:jc w:val="both"/>
        <w:rPr>
          <w:rFonts w:ascii="Times New Roman" w:eastAsia="Times New Roman" w:hAnsi="Times New Roman" w:cs="Times New Roman"/>
          <w:color w:val="000000" w:themeColor="text1"/>
        </w:rPr>
      </w:pPr>
    </w:p>
    <w:p w14:paraId="30F5BA7B" w14:textId="77777777" w:rsidR="00D825FD" w:rsidRPr="00FD3702" w:rsidRDefault="00D825FD" w:rsidP="007F7507">
      <w:pPr>
        <w:jc w:val="both"/>
        <w:rPr>
          <w:rFonts w:ascii="Times New Roman" w:eastAsia="Times New Roman" w:hAnsi="Times New Roman" w:cs="Times New Roman"/>
          <w:color w:val="000000" w:themeColor="text1"/>
        </w:rPr>
      </w:pPr>
    </w:p>
    <w:p w14:paraId="37478834" w14:textId="77777777" w:rsidR="00D825FD" w:rsidRPr="00FD3702" w:rsidRDefault="00D825FD" w:rsidP="007F7507">
      <w:pPr>
        <w:jc w:val="both"/>
        <w:rPr>
          <w:rFonts w:ascii="Times New Roman" w:eastAsia="Times New Roman" w:hAnsi="Times New Roman" w:cs="Times New Roman"/>
          <w:color w:val="000000" w:themeColor="text1"/>
        </w:rPr>
      </w:pPr>
    </w:p>
    <w:p w14:paraId="2F0B4532" w14:textId="77777777" w:rsidR="00D825FD" w:rsidRPr="00FD3702" w:rsidRDefault="00D825FD" w:rsidP="007F7507">
      <w:pPr>
        <w:jc w:val="both"/>
        <w:rPr>
          <w:rFonts w:ascii="Times New Roman" w:eastAsia="Times New Roman" w:hAnsi="Times New Roman" w:cs="Times New Roman"/>
          <w:color w:val="000000" w:themeColor="text1"/>
        </w:rPr>
      </w:pPr>
    </w:p>
    <w:p w14:paraId="30FAF7AD" w14:textId="77777777" w:rsidR="00D825FD" w:rsidRPr="00FD3702" w:rsidRDefault="00D825FD" w:rsidP="007F7507">
      <w:pPr>
        <w:jc w:val="both"/>
        <w:rPr>
          <w:rFonts w:ascii="Times New Roman" w:eastAsia="Times New Roman" w:hAnsi="Times New Roman" w:cs="Times New Roman"/>
          <w:color w:val="000000" w:themeColor="text1"/>
        </w:rPr>
      </w:pPr>
    </w:p>
    <w:p w14:paraId="40B486DA" w14:textId="77777777" w:rsidR="00D825FD" w:rsidRPr="00FD3702" w:rsidRDefault="00D825FD" w:rsidP="007F7507">
      <w:pPr>
        <w:jc w:val="both"/>
        <w:rPr>
          <w:rFonts w:ascii="Times New Roman" w:eastAsia="Times New Roman" w:hAnsi="Times New Roman" w:cs="Times New Roman"/>
          <w:color w:val="000000" w:themeColor="text1"/>
        </w:rPr>
      </w:pPr>
    </w:p>
    <w:p w14:paraId="48601034" w14:textId="77777777" w:rsidR="00D825FD" w:rsidRPr="00FD3702" w:rsidRDefault="00D825FD" w:rsidP="007F7507">
      <w:pPr>
        <w:jc w:val="both"/>
        <w:rPr>
          <w:rFonts w:ascii="Times New Roman" w:eastAsia="Times New Roman" w:hAnsi="Times New Roman" w:cs="Times New Roman"/>
          <w:color w:val="000000" w:themeColor="text1"/>
        </w:rPr>
      </w:pPr>
    </w:p>
    <w:p w14:paraId="31F4F354" w14:textId="77777777" w:rsidR="00D825FD" w:rsidRPr="00FD3702" w:rsidRDefault="00D825FD" w:rsidP="00D825FD">
      <w:pPr>
        <w:jc w:val="center"/>
        <w:rPr>
          <w:rFonts w:ascii="Times New Roman" w:eastAsia="Times New Roman" w:hAnsi="Times New Roman" w:cs="Times New Roman"/>
          <w:b/>
          <w:bCs/>
          <w:color w:val="000000" w:themeColor="text1"/>
          <w:sz w:val="52"/>
          <w:szCs w:val="52"/>
        </w:rPr>
      </w:pPr>
    </w:p>
    <w:p w14:paraId="1A25EB88" w14:textId="497104C9" w:rsidR="00D825FD" w:rsidRPr="00FD3702" w:rsidRDefault="00D825FD" w:rsidP="00D825FD">
      <w:pPr>
        <w:jc w:val="center"/>
        <w:rPr>
          <w:rFonts w:ascii="Times New Roman" w:eastAsia="Times New Roman" w:hAnsi="Times New Roman" w:cs="Times New Roman"/>
          <w:b/>
          <w:bCs/>
          <w:color w:val="000000" w:themeColor="text1"/>
          <w:sz w:val="52"/>
          <w:szCs w:val="52"/>
        </w:rPr>
      </w:pPr>
      <w:r w:rsidRPr="00FD3702">
        <w:rPr>
          <w:rFonts w:ascii="Times New Roman" w:eastAsia="Times New Roman" w:hAnsi="Times New Roman" w:cs="Times New Roman"/>
          <w:b/>
          <w:bCs/>
          <w:color w:val="000000" w:themeColor="text1"/>
          <w:sz w:val="52"/>
          <w:szCs w:val="52"/>
        </w:rPr>
        <w:t>Leadership and Management</w:t>
      </w:r>
    </w:p>
    <w:p w14:paraId="03747974" w14:textId="369351DF" w:rsidR="00D825FD" w:rsidRPr="00FD3702" w:rsidRDefault="00D825FD" w:rsidP="00D825FD">
      <w:pPr>
        <w:jc w:val="center"/>
        <w:rPr>
          <w:rFonts w:ascii="Times New Roman" w:eastAsia="Times New Roman" w:hAnsi="Times New Roman" w:cs="Times New Roman"/>
          <w:b/>
          <w:bCs/>
          <w:color w:val="000000" w:themeColor="text1"/>
          <w:sz w:val="52"/>
          <w:szCs w:val="52"/>
        </w:rPr>
      </w:pPr>
      <w:r w:rsidRPr="00FD3702">
        <w:rPr>
          <w:rFonts w:ascii="Times New Roman" w:eastAsia="Times New Roman" w:hAnsi="Times New Roman" w:cs="Times New Roman"/>
          <w:b/>
          <w:bCs/>
          <w:color w:val="000000" w:themeColor="text1"/>
          <w:sz w:val="52"/>
          <w:szCs w:val="52"/>
        </w:rPr>
        <w:t>Theories and Practice</w:t>
      </w:r>
    </w:p>
    <w:p w14:paraId="3C0E95D3" w14:textId="77777777" w:rsidR="00D825FD" w:rsidRPr="00FD3702" w:rsidRDefault="00D825FD" w:rsidP="00D825FD">
      <w:pPr>
        <w:jc w:val="center"/>
        <w:rPr>
          <w:rFonts w:ascii="Times New Roman" w:eastAsia="Times New Roman" w:hAnsi="Times New Roman" w:cs="Times New Roman"/>
          <w:b/>
          <w:bCs/>
          <w:color w:val="000000" w:themeColor="text1"/>
          <w:sz w:val="52"/>
          <w:szCs w:val="52"/>
        </w:rPr>
      </w:pPr>
    </w:p>
    <w:p w14:paraId="393A9F75" w14:textId="77777777" w:rsidR="00FD3702" w:rsidRPr="00FD3702" w:rsidRDefault="00D825FD" w:rsidP="00D825FD">
      <w:pPr>
        <w:jc w:val="center"/>
        <w:rPr>
          <w:rFonts w:ascii="Times New Roman" w:eastAsia="Times New Roman" w:hAnsi="Times New Roman" w:cs="Times New Roman"/>
          <w:b/>
          <w:bCs/>
          <w:color w:val="000000" w:themeColor="text1"/>
          <w:sz w:val="52"/>
          <w:szCs w:val="52"/>
        </w:rPr>
      </w:pPr>
      <w:r w:rsidRPr="00FD3702">
        <w:rPr>
          <w:rFonts w:ascii="Times New Roman" w:eastAsia="Times New Roman" w:hAnsi="Times New Roman" w:cs="Times New Roman"/>
          <w:b/>
          <w:bCs/>
          <w:color w:val="000000" w:themeColor="text1"/>
          <w:sz w:val="52"/>
          <w:szCs w:val="52"/>
        </w:rPr>
        <w:t xml:space="preserve">Jack Welch’s Leadership Style </w:t>
      </w:r>
    </w:p>
    <w:p w14:paraId="4BA41A79" w14:textId="3066A84B" w:rsidR="00FD3702" w:rsidRPr="00FD3702" w:rsidRDefault="00FD3702" w:rsidP="00D825FD">
      <w:pPr>
        <w:jc w:val="center"/>
        <w:rPr>
          <w:rFonts w:ascii="Times New Roman" w:eastAsia="Times New Roman" w:hAnsi="Times New Roman" w:cs="Times New Roman"/>
          <w:b/>
          <w:bCs/>
          <w:color w:val="000000" w:themeColor="text1"/>
          <w:sz w:val="52"/>
          <w:szCs w:val="52"/>
        </w:rPr>
      </w:pPr>
      <w:r w:rsidRPr="00FD3702">
        <w:rPr>
          <w:rFonts w:ascii="Times New Roman" w:eastAsia="Times New Roman" w:hAnsi="Times New Roman" w:cs="Times New Roman"/>
          <w:b/>
          <w:bCs/>
          <w:color w:val="000000" w:themeColor="text1"/>
          <w:sz w:val="52"/>
          <w:szCs w:val="52"/>
        </w:rPr>
        <w:t>a</w:t>
      </w:r>
      <w:r w:rsidR="00D825FD" w:rsidRPr="00FD3702">
        <w:rPr>
          <w:rFonts w:ascii="Times New Roman" w:eastAsia="Times New Roman" w:hAnsi="Times New Roman" w:cs="Times New Roman"/>
          <w:b/>
          <w:bCs/>
          <w:color w:val="000000" w:themeColor="text1"/>
          <w:sz w:val="52"/>
          <w:szCs w:val="52"/>
        </w:rPr>
        <w:t>t</w:t>
      </w:r>
    </w:p>
    <w:p w14:paraId="2BC77A39" w14:textId="19040E45" w:rsidR="00D825FD" w:rsidRPr="00FD3702" w:rsidRDefault="00D825FD" w:rsidP="00D825FD">
      <w:pPr>
        <w:jc w:val="center"/>
        <w:rPr>
          <w:rFonts w:ascii="Times New Roman" w:eastAsia="Times New Roman" w:hAnsi="Times New Roman" w:cs="Times New Roman"/>
          <w:color w:val="000000" w:themeColor="text1"/>
        </w:rPr>
      </w:pPr>
      <w:r w:rsidRPr="00FD3702">
        <w:rPr>
          <w:rFonts w:ascii="Times New Roman" w:eastAsia="Times New Roman" w:hAnsi="Times New Roman" w:cs="Times New Roman"/>
          <w:b/>
          <w:bCs/>
          <w:color w:val="000000" w:themeColor="text1"/>
          <w:sz w:val="52"/>
          <w:szCs w:val="52"/>
        </w:rPr>
        <w:t xml:space="preserve"> General Electric</w:t>
      </w:r>
    </w:p>
    <w:p w14:paraId="62B17F34" w14:textId="657F0492" w:rsidR="00D825FD" w:rsidRPr="00FD3702" w:rsidRDefault="00FD3702" w:rsidP="00FD3702">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Speaker Notes</w:t>
      </w:r>
    </w:p>
    <w:p w14:paraId="0A9B9C60" w14:textId="77777777" w:rsidR="00D825FD" w:rsidRPr="00FD3702" w:rsidRDefault="00D825FD" w:rsidP="007F7507">
      <w:pPr>
        <w:jc w:val="both"/>
        <w:rPr>
          <w:rFonts w:ascii="Times New Roman" w:eastAsia="Times New Roman" w:hAnsi="Times New Roman" w:cs="Times New Roman"/>
          <w:color w:val="000000" w:themeColor="text1"/>
        </w:rPr>
      </w:pPr>
    </w:p>
    <w:p w14:paraId="12865445" w14:textId="77777777" w:rsidR="00D825FD" w:rsidRPr="00FD3702" w:rsidRDefault="00D825FD" w:rsidP="007F7507">
      <w:pPr>
        <w:jc w:val="both"/>
        <w:rPr>
          <w:rFonts w:ascii="Times New Roman" w:eastAsia="Times New Roman" w:hAnsi="Times New Roman" w:cs="Times New Roman"/>
          <w:color w:val="000000" w:themeColor="text1"/>
        </w:rPr>
      </w:pPr>
    </w:p>
    <w:p w14:paraId="40BA84B4" w14:textId="77777777" w:rsidR="00D825FD" w:rsidRPr="00FD3702" w:rsidRDefault="00D825FD" w:rsidP="007F7507">
      <w:pPr>
        <w:jc w:val="both"/>
        <w:rPr>
          <w:rFonts w:ascii="Times New Roman" w:eastAsia="Times New Roman" w:hAnsi="Times New Roman" w:cs="Times New Roman"/>
          <w:color w:val="000000" w:themeColor="text1"/>
        </w:rPr>
      </w:pPr>
    </w:p>
    <w:p w14:paraId="6437EEEE" w14:textId="77777777" w:rsidR="00D825FD" w:rsidRPr="00FD3702" w:rsidRDefault="00D825FD" w:rsidP="007F7507">
      <w:pPr>
        <w:jc w:val="both"/>
        <w:rPr>
          <w:rFonts w:ascii="Times New Roman" w:eastAsia="Times New Roman" w:hAnsi="Times New Roman" w:cs="Times New Roman"/>
          <w:color w:val="000000" w:themeColor="text1"/>
        </w:rPr>
      </w:pPr>
    </w:p>
    <w:p w14:paraId="3FE9BFDD" w14:textId="77777777" w:rsidR="00D825FD" w:rsidRPr="00FD3702" w:rsidRDefault="00D825FD" w:rsidP="007F7507">
      <w:pPr>
        <w:jc w:val="both"/>
        <w:rPr>
          <w:rFonts w:ascii="Times New Roman" w:eastAsia="Times New Roman" w:hAnsi="Times New Roman" w:cs="Times New Roman"/>
          <w:color w:val="000000" w:themeColor="text1"/>
        </w:rPr>
      </w:pPr>
    </w:p>
    <w:p w14:paraId="4F395367" w14:textId="213A238F" w:rsidR="00D825FD" w:rsidRDefault="00D825FD" w:rsidP="007F7507">
      <w:pPr>
        <w:jc w:val="both"/>
        <w:rPr>
          <w:rFonts w:ascii="Times New Roman" w:eastAsia="Times New Roman" w:hAnsi="Times New Roman" w:cs="Times New Roman"/>
          <w:color w:val="000000" w:themeColor="text1"/>
        </w:rPr>
      </w:pPr>
    </w:p>
    <w:p w14:paraId="27195CF2" w14:textId="77777777" w:rsidR="00FD3702" w:rsidRDefault="00FD3702" w:rsidP="007F7507">
      <w:pPr>
        <w:jc w:val="both"/>
        <w:rPr>
          <w:rFonts w:ascii="Times New Roman" w:eastAsia="Times New Roman" w:hAnsi="Times New Roman" w:cs="Times New Roman"/>
          <w:color w:val="000000" w:themeColor="text1"/>
        </w:rPr>
      </w:pPr>
    </w:p>
    <w:p w14:paraId="50B54161" w14:textId="77777777" w:rsidR="00FD3702" w:rsidRDefault="00FD3702" w:rsidP="007F7507">
      <w:pPr>
        <w:jc w:val="both"/>
        <w:rPr>
          <w:rFonts w:ascii="Times New Roman" w:eastAsia="Times New Roman" w:hAnsi="Times New Roman" w:cs="Times New Roman"/>
          <w:color w:val="000000" w:themeColor="text1"/>
        </w:rPr>
      </w:pPr>
    </w:p>
    <w:p w14:paraId="32E5123B" w14:textId="77777777" w:rsidR="00FD3702" w:rsidRDefault="00FD3702" w:rsidP="007F7507">
      <w:pPr>
        <w:jc w:val="both"/>
        <w:rPr>
          <w:rFonts w:ascii="Times New Roman" w:eastAsia="Times New Roman" w:hAnsi="Times New Roman" w:cs="Times New Roman"/>
          <w:color w:val="000000" w:themeColor="text1"/>
        </w:rPr>
      </w:pPr>
    </w:p>
    <w:p w14:paraId="2CBFB9F7" w14:textId="77777777" w:rsidR="00FD3702" w:rsidRPr="00FD3702" w:rsidRDefault="00FD3702" w:rsidP="007F7507">
      <w:pPr>
        <w:jc w:val="both"/>
        <w:rPr>
          <w:rFonts w:ascii="Times New Roman" w:eastAsia="Times New Roman" w:hAnsi="Times New Roman" w:cs="Times New Roman"/>
          <w:color w:val="000000" w:themeColor="text1"/>
        </w:rPr>
      </w:pPr>
    </w:p>
    <w:p w14:paraId="19379444" w14:textId="62FA4FCE" w:rsidR="00D825FD" w:rsidRPr="00FD3702" w:rsidRDefault="00D825FD" w:rsidP="00D825FD">
      <w:pPr>
        <w:jc w:val="right"/>
        <w:rPr>
          <w:rFonts w:ascii="Times New Roman" w:eastAsia="Times New Roman" w:hAnsi="Times New Roman" w:cs="Times New Roman"/>
          <w:b/>
          <w:bCs/>
          <w:color w:val="000000" w:themeColor="text1"/>
          <w:sz w:val="40"/>
          <w:szCs w:val="40"/>
        </w:rPr>
      </w:pPr>
      <w:r w:rsidRPr="00FD3702">
        <w:rPr>
          <w:rFonts w:ascii="Times New Roman" w:eastAsia="Times New Roman" w:hAnsi="Times New Roman" w:cs="Times New Roman"/>
          <w:b/>
          <w:bCs/>
          <w:color w:val="000000" w:themeColor="text1"/>
          <w:sz w:val="40"/>
          <w:szCs w:val="40"/>
        </w:rPr>
        <w:t>Student: Ana Diana Rosca</w:t>
      </w:r>
    </w:p>
    <w:p w14:paraId="6E63F8CA" w14:textId="44CEF669" w:rsidR="00D825FD" w:rsidRPr="00FD3702" w:rsidRDefault="00D825FD" w:rsidP="00D825FD">
      <w:pPr>
        <w:jc w:val="right"/>
        <w:rPr>
          <w:rFonts w:ascii="Times New Roman" w:eastAsia="Times New Roman" w:hAnsi="Times New Roman" w:cs="Times New Roman"/>
          <w:b/>
          <w:bCs/>
          <w:color w:val="000000" w:themeColor="text1"/>
          <w:sz w:val="40"/>
          <w:szCs w:val="40"/>
        </w:rPr>
      </w:pPr>
      <w:r w:rsidRPr="00FD3702">
        <w:rPr>
          <w:rFonts w:ascii="Times New Roman" w:eastAsia="Times New Roman" w:hAnsi="Times New Roman" w:cs="Times New Roman"/>
          <w:b/>
          <w:bCs/>
          <w:color w:val="000000" w:themeColor="text1"/>
          <w:sz w:val="40"/>
          <w:szCs w:val="40"/>
        </w:rPr>
        <w:t>Student ID: 2020311</w:t>
      </w:r>
    </w:p>
    <w:p w14:paraId="7DC2062F" w14:textId="1BEF424B" w:rsidR="00D825FD" w:rsidRPr="00FD3702" w:rsidRDefault="00D825FD" w:rsidP="00D825FD">
      <w:pPr>
        <w:jc w:val="right"/>
        <w:rPr>
          <w:rFonts w:ascii="Times New Roman" w:eastAsia="Times New Roman" w:hAnsi="Times New Roman" w:cs="Times New Roman"/>
          <w:b/>
          <w:bCs/>
          <w:color w:val="000000" w:themeColor="text1"/>
          <w:sz w:val="40"/>
          <w:szCs w:val="40"/>
        </w:rPr>
      </w:pPr>
      <w:r w:rsidRPr="00FD3702">
        <w:rPr>
          <w:rFonts w:ascii="Times New Roman" w:eastAsia="Times New Roman" w:hAnsi="Times New Roman" w:cs="Times New Roman"/>
          <w:b/>
          <w:bCs/>
          <w:color w:val="000000" w:themeColor="text1"/>
          <w:sz w:val="40"/>
          <w:szCs w:val="40"/>
        </w:rPr>
        <w:t>Module: LCBB6003</w:t>
      </w:r>
    </w:p>
    <w:p w14:paraId="0F84F413" w14:textId="78B6DC16" w:rsidR="00D825FD" w:rsidRPr="00FD3702" w:rsidRDefault="00D825FD" w:rsidP="00D825FD">
      <w:pPr>
        <w:jc w:val="right"/>
        <w:rPr>
          <w:rFonts w:ascii="Times New Roman" w:eastAsia="Times New Roman" w:hAnsi="Times New Roman" w:cs="Times New Roman"/>
          <w:b/>
          <w:bCs/>
          <w:color w:val="000000" w:themeColor="text1"/>
          <w:sz w:val="40"/>
          <w:szCs w:val="40"/>
        </w:rPr>
      </w:pPr>
      <w:r w:rsidRPr="00FD3702">
        <w:rPr>
          <w:rFonts w:ascii="Times New Roman" w:eastAsia="Times New Roman" w:hAnsi="Times New Roman" w:cs="Times New Roman"/>
          <w:b/>
          <w:bCs/>
          <w:color w:val="000000" w:themeColor="text1"/>
          <w:sz w:val="40"/>
          <w:szCs w:val="40"/>
        </w:rPr>
        <w:t>Date:28.07.2023</w:t>
      </w:r>
    </w:p>
    <w:p w14:paraId="5CA6104C" w14:textId="77777777" w:rsidR="00D825FD" w:rsidRPr="00FD3702" w:rsidRDefault="00D825FD" w:rsidP="007F7507">
      <w:pPr>
        <w:jc w:val="both"/>
        <w:rPr>
          <w:rFonts w:ascii="Times New Roman" w:eastAsia="Times New Roman" w:hAnsi="Times New Roman" w:cs="Times New Roman"/>
          <w:color w:val="000000" w:themeColor="text1"/>
        </w:rPr>
      </w:pPr>
    </w:p>
    <w:p w14:paraId="577140D0" w14:textId="77777777" w:rsidR="00D825FD" w:rsidRPr="00FD3702" w:rsidRDefault="00D825FD" w:rsidP="007F7507">
      <w:pPr>
        <w:jc w:val="both"/>
        <w:rPr>
          <w:rFonts w:ascii="Times New Roman" w:eastAsia="Times New Roman" w:hAnsi="Times New Roman" w:cs="Times New Roman"/>
          <w:color w:val="000000" w:themeColor="text1"/>
        </w:rPr>
      </w:pPr>
    </w:p>
    <w:p w14:paraId="0B3381DB" w14:textId="77777777" w:rsidR="00D825FD" w:rsidRPr="00FD3702" w:rsidRDefault="00D825FD" w:rsidP="007F7507">
      <w:pPr>
        <w:jc w:val="both"/>
        <w:rPr>
          <w:rFonts w:ascii="Times New Roman" w:eastAsia="Times New Roman" w:hAnsi="Times New Roman" w:cs="Times New Roman"/>
          <w:color w:val="000000" w:themeColor="text1"/>
        </w:rPr>
      </w:pPr>
    </w:p>
    <w:p w14:paraId="4C8CEA3E" w14:textId="77777777" w:rsidR="00D825FD" w:rsidRPr="00FD3702" w:rsidRDefault="00D825FD" w:rsidP="007F7507">
      <w:pPr>
        <w:jc w:val="both"/>
        <w:rPr>
          <w:rFonts w:ascii="Times New Roman" w:eastAsia="Times New Roman" w:hAnsi="Times New Roman" w:cs="Times New Roman"/>
          <w:color w:val="000000" w:themeColor="text1"/>
        </w:rPr>
      </w:pPr>
    </w:p>
    <w:p w14:paraId="5E5C82A1" w14:textId="69B0966A" w:rsidR="007F7507" w:rsidRPr="00FD3702" w:rsidRDefault="00D825FD" w:rsidP="00D825FD">
      <w:pPr>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color w:val="000000" w:themeColor="text1"/>
        </w:rPr>
        <w:t xml:space="preserve">             </w:t>
      </w:r>
      <w:r w:rsidR="007F7507" w:rsidRPr="00FD3702">
        <w:rPr>
          <w:rFonts w:ascii="Times New Roman" w:eastAsia="Times New Roman" w:hAnsi="Times New Roman" w:cs="Times New Roman"/>
          <w:b/>
          <w:bCs/>
          <w:color w:val="000000" w:themeColor="text1"/>
          <w:sz w:val="28"/>
          <w:szCs w:val="28"/>
        </w:rPr>
        <w:t>Slide 2</w:t>
      </w:r>
      <w:r w:rsidR="00404A3B" w:rsidRPr="00FD3702">
        <w:rPr>
          <w:rFonts w:ascii="Times New Roman" w:eastAsia="Times New Roman" w:hAnsi="Times New Roman" w:cs="Times New Roman"/>
          <w:b/>
          <w:bCs/>
          <w:color w:val="000000" w:themeColor="text1"/>
          <w:sz w:val="28"/>
          <w:szCs w:val="28"/>
        </w:rPr>
        <w:t xml:space="preserve">: </w:t>
      </w:r>
      <w:r w:rsidR="00606947" w:rsidRPr="00FD3702">
        <w:rPr>
          <w:rFonts w:ascii="Times New Roman" w:eastAsia="Times New Roman" w:hAnsi="Times New Roman" w:cs="Times New Roman"/>
          <w:b/>
          <w:bCs/>
          <w:color w:val="000000" w:themeColor="text1"/>
          <w:sz w:val="28"/>
          <w:szCs w:val="28"/>
        </w:rPr>
        <w:t>Jack’s Life and Car</w:t>
      </w:r>
      <w:r w:rsidR="001F5ADF" w:rsidRPr="00FD3702">
        <w:rPr>
          <w:rFonts w:ascii="Times New Roman" w:eastAsia="Times New Roman" w:hAnsi="Times New Roman" w:cs="Times New Roman"/>
          <w:b/>
          <w:bCs/>
          <w:color w:val="000000" w:themeColor="text1"/>
          <w:sz w:val="28"/>
          <w:szCs w:val="28"/>
        </w:rPr>
        <w:t>eer</w:t>
      </w:r>
    </w:p>
    <w:p w14:paraId="296E73D0" w14:textId="77777777" w:rsidR="00404A3B" w:rsidRPr="00FD3702" w:rsidRDefault="00404A3B" w:rsidP="00874BA2">
      <w:pPr>
        <w:jc w:val="center"/>
        <w:rPr>
          <w:rFonts w:ascii="Times New Roman" w:eastAsia="Times New Roman" w:hAnsi="Times New Roman" w:cs="Times New Roman"/>
          <w:b/>
          <w:bCs/>
          <w:color w:val="000000" w:themeColor="text1"/>
          <w:sz w:val="28"/>
          <w:szCs w:val="28"/>
        </w:rPr>
      </w:pPr>
    </w:p>
    <w:p w14:paraId="04AAD373" w14:textId="2619407B" w:rsidR="007F7507" w:rsidRPr="00FD3702" w:rsidRDefault="007F7507" w:rsidP="00BF4907">
      <w:pPr>
        <w:pStyle w:val="ListParagraph"/>
        <w:numPr>
          <w:ilvl w:val="0"/>
          <w:numId w:val="1"/>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Jack Welch was born on November 19, 1935, in Peabody, Massachusetts. He grew up in a working-class family and was the son of a railroad conductor</w:t>
      </w:r>
      <w:r w:rsidR="00FD3702" w:rsidRPr="00FD3702">
        <w:rPr>
          <w:rFonts w:ascii="Times New Roman" w:eastAsia="Times New Roman" w:hAnsi="Times New Roman" w:cs="Times New Roman"/>
          <w:color w:val="000000" w:themeColor="text1"/>
        </w:rPr>
        <w:t>.</w:t>
      </w:r>
    </w:p>
    <w:p w14:paraId="287EA158" w14:textId="77777777" w:rsidR="007F7507" w:rsidRPr="00FD3702" w:rsidRDefault="007F7507" w:rsidP="007F7507">
      <w:pPr>
        <w:jc w:val="both"/>
        <w:rPr>
          <w:rFonts w:ascii="Times New Roman" w:eastAsia="Times New Roman" w:hAnsi="Times New Roman" w:cs="Times New Roman"/>
          <w:color w:val="000000" w:themeColor="text1"/>
        </w:rPr>
      </w:pPr>
    </w:p>
    <w:p w14:paraId="1D007A26" w14:textId="5E218590" w:rsidR="007F7507"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Welch attended the University of Massachusetts Amherst</w:t>
      </w:r>
      <w:r w:rsidR="008E5411" w:rsidRPr="00FD3702">
        <w:rPr>
          <w:rFonts w:ascii="Times New Roman" w:eastAsia="Times New Roman" w:hAnsi="Times New Roman" w:cs="Times New Roman"/>
          <w:color w:val="000000" w:themeColor="text1"/>
        </w:rPr>
        <w:t xml:space="preserve"> and got his</w:t>
      </w:r>
      <w:r w:rsidRPr="00FD3702">
        <w:rPr>
          <w:rFonts w:ascii="Times New Roman" w:eastAsia="Times New Roman" w:hAnsi="Times New Roman" w:cs="Times New Roman"/>
          <w:color w:val="000000" w:themeColor="text1"/>
        </w:rPr>
        <w:t xml:space="preserve"> Ph.D. in chemical engineering from the University of Illinois at Urbana-Champaign. </w:t>
      </w:r>
    </w:p>
    <w:p w14:paraId="73BDA35F" w14:textId="77777777" w:rsidR="007F7507" w:rsidRPr="00FD3702" w:rsidRDefault="007F7507" w:rsidP="007F7507">
      <w:pPr>
        <w:jc w:val="both"/>
        <w:rPr>
          <w:rFonts w:ascii="Times New Roman" w:eastAsia="Times New Roman" w:hAnsi="Times New Roman" w:cs="Times New Roman"/>
          <w:b/>
          <w:bCs/>
          <w:color w:val="000000" w:themeColor="text1"/>
        </w:rPr>
      </w:pPr>
    </w:p>
    <w:p w14:paraId="4D317955" w14:textId="338A349F" w:rsidR="007F7507"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Welch's career took off when he joined General Electric (GE) in 1960 as a chemical engineer. In 1981, he became the youngest CEO in GE's history</w:t>
      </w:r>
      <w:r w:rsidR="00404A3B" w:rsidRPr="00FD3702">
        <w:rPr>
          <w:rFonts w:ascii="Times New Roman" w:eastAsia="Times New Roman" w:hAnsi="Times New Roman" w:cs="Times New Roman"/>
          <w:color w:val="000000" w:themeColor="text1"/>
        </w:rPr>
        <w:t>.</w:t>
      </w:r>
    </w:p>
    <w:p w14:paraId="7E089B99" w14:textId="77777777" w:rsidR="007F7507" w:rsidRPr="00FD3702" w:rsidRDefault="007F7507" w:rsidP="007F7507">
      <w:pPr>
        <w:jc w:val="both"/>
        <w:rPr>
          <w:rFonts w:ascii="Times New Roman" w:eastAsia="Times New Roman" w:hAnsi="Times New Roman" w:cs="Times New Roman"/>
          <w:color w:val="000000" w:themeColor="text1"/>
        </w:rPr>
      </w:pPr>
    </w:p>
    <w:p w14:paraId="64E2F526" w14:textId="77777777" w:rsidR="00FD3702"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Under Welch's leadership, GE experienced unprecedented growth and became one of the world's most valuable and successful companies.</w:t>
      </w:r>
    </w:p>
    <w:p w14:paraId="71E394E2"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2B46481A" w14:textId="31CB720C" w:rsidR="007F7507"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 He implemented a management philosophy called "Neutron Jack," known for its emphasis on performance, accountability, and continuous improvement. </w:t>
      </w:r>
    </w:p>
    <w:p w14:paraId="4248C950" w14:textId="77777777" w:rsidR="007F7507" w:rsidRPr="00FD3702" w:rsidRDefault="007F7507" w:rsidP="007F7507">
      <w:pPr>
        <w:jc w:val="both"/>
        <w:rPr>
          <w:rFonts w:ascii="Times New Roman" w:eastAsia="Times New Roman" w:hAnsi="Times New Roman" w:cs="Times New Roman"/>
          <w:color w:val="000000" w:themeColor="text1"/>
        </w:rPr>
      </w:pPr>
    </w:p>
    <w:p w14:paraId="6A3DEF7B" w14:textId="77777777" w:rsidR="00FD3702"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During his 20-year tenure as CEO, Welch made bold decisions, such as divesting non-core businesses, acquiring strategic assets, and fostering innovation within GE. </w:t>
      </w:r>
    </w:p>
    <w:p w14:paraId="65193974"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624495EC" w14:textId="19E376C7" w:rsidR="007F7507"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He championed the concept of "boundarylessness," encouraging collaboration and breaking down silos across the organization.</w:t>
      </w:r>
    </w:p>
    <w:p w14:paraId="7C3876FE" w14:textId="77777777" w:rsidR="007F7507" w:rsidRPr="00FD3702" w:rsidRDefault="007F7507" w:rsidP="007F7507">
      <w:pPr>
        <w:jc w:val="both"/>
        <w:rPr>
          <w:rFonts w:ascii="Times New Roman" w:eastAsia="Times New Roman" w:hAnsi="Times New Roman" w:cs="Times New Roman"/>
          <w:color w:val="000000" w:themeColor="text1"/>
        </w:rPr>
      </w:pPr>
    </w:p>
    <w:p w14:paraId="149EC359" w14:textId="77777777" w:rsidR="00FD3702"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Welch's leadership style and business acumen earned him numerous accolades and recognition. In 1999, Fortune magazine named him "Manager of the Century." </w:t>
      </w:r>
    </w:p>
    <w:p w14:paraId="29B8FCE8"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457ED9E6" w14:textId="0079A663" w:rsidR="00BF4907"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He was known for his outspoken views on management and authored several best-selling books, including "Jack: Straight from the Gut."</w:t>
      </w:r>
    </w:p>
    <w:p w14:paraId="68AA00CB" w14:textId="3B738621" w:rsidR="007F7507" w:rsidRPr="00FD3702" w:rsidRDefault="007F7507" w:rsidP="00BF4907">
      <w:pPr>
        <w:ind w:firstLine="70"/>
        <w:jc w:val="both"/>
        <w:rPr>
          <w:rFonts w:ascii="Times New Roman" w:eastAsia="Times New Roman" w:hAnsi="Times New Roman" w:cs="Times New Roman"/>
          <w:color w:val="000000" w:themeColor="text1"/>
        </w:rPr>
      </w:pPr>
    </w:p>
    <w:p w14:paraId="120A6CCC" w14:textId="77777777" w:rsidR="00FD3702"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Beyond his corporate success, Welch was also a philanthropist and a strong advocate for education. </w:t>
      </w:r>
    </w:p>
    <w:p w14:paraId="34FC937E"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17AA051D" w14:textId="55F0CD8D" w:rsidR="007F7507" w:rsidRPr="00FD3702" w:rsidRDefault="007F7507" w:rsidP="00BF4907">
      <w:pPr>
        <w:pStyle w:val="ListParagraph"/>
        <w:numPr>
          <w:ilvl w:val="0"/>
          <w:numId w:val="2"/>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He and his wife, Suzy Welch, created the Jack Welch Management Institute, which offers online executive education programs.</w:t>
      </w:r>
    </w:p>
    <w:p w14:paraId="4D410D3E" w14:textId="77777777" w:rsidR="007F7507" w:rsidRPr="00FD3702" w:rsidRDefault="007F7507" w:rsidP="007F7507">
      <w:pPr>
        <w:jc w:val="both"/>
        <w:rPr>
          <w:rFonts w:ascii="Times New Roman" w:hAnsi="Times New Roman" w:cs="Times New Roman"/>
          <w:color w:val="000000" w:themeColor="text1"/>
          <w:lang w:val="en-US"/>
        </w:rPr>
      </w:pPr>
    </w:p>
    <w:p w14:paraId="53A5F2F1" w14:textId="77777777" w:rsidR="007F7507" w:rsidRPr="00FD3702" w:rsidRDefault="007F7507" w:rsidP="007F7507">
      <w:pPr>
        <w:jc w:val="both"/>
        <w:rPr>
          <w:rFonts w:ascii="Times New Roman" w:eastAsiaTheme="minorHAnsi" w:hAnsi="Times New Roman" w:cs="Times New Roman"/>
          <w:color w:val="000000" w:themeColor="text1"/>
        </w:rPr>
      </w:pPr>
    </w:p>
    <w:p w14:paraId="02371C10" w14:textId="77777777" w:rsidR="00D825FD" w:rsidRPr="00FD3702" w:rsidRDefault="00D825FD" w:rsidP="007F7507">
      <w:pPr>
        <w:jc w:val="both"/>
        <w:rPr>
          <w:rFonts w:ascii="Times New Roman" w:eastAsiaTheme="minorHAnsi" w:hAnsi="Times New Roman" w:cs="Times New Roman"/>
          <w:color w:val="000000" w:themeColor="text1"/>
        </w:rPr>
      </w:pPr>
    </w:p>
    <w:p w14:paraId="7B8BF876" w14:textId="77777777" w:rsidR="00D825FD" w:rsidRPr="00FD3702" w:rsidRDefault="00D825FD" w:rsidP="007F7507">
      <w:pPr>
        <w:jc w:val="both"/>
        <w:rPr>
          <w:rFonts w:ascii="Times New Roman" w:eastAsiaTheme="minorHAnsi" w:hAnsi="Times New Roman" w:cs="Times New Roman"/>
          <w:color w:val="000000" w:themeColor="text1"/>
        </w:rPr>
      </w:pPr>
    </w:p>
    <w:p w14:paraId="63ADFDF4" w14:textId="77777777" w:rsidR="00D825FD" w:rsidRPr="00FD3702" w:rsidRDefault="00D825FD" w:rsidP="007F7507">
      <w:pPr>
        <w:jc w:val="both"/>
        <w:rPr>
          <w:rFonts w:ascii="Times New Roman" w:eastAsiaTheme="minorHAnsi" w:hAnsi="Times New Roman" w:cs="Times New Roman"/>
          <w:color w:val="000000" w:themeColor="text1"/>
        </w:rPr>
      </w:pPr>
    </w:p>
    <w:p w14:paraId="50A89403" w14:textId="77777777" w:rsidR="00D825FD" w:rsidRPr="00FD3702" w:rsidRDefault="00D825FD" w:rsidP="007F7507">
      <w:pPr>
        <w:jc w:val="both"/>
        <w:rPr>
          <w:rFonts w:ascii="Times New Roman" w:eastAsiaTheme="minorHAnsi" w:hAnsi="Times New Roman" w:cs="Times New Roman"/>
          <w:color w:val="000000" w:themeColor="text1"/>
        </w:rPr>
      </w:pPr>
    </w:p>
    <w:p w14:paraId="1FE45581" w14:textId="77777777" w:rsidR="00D825FD" w:rsidRPr="00FD3702" w:rsidRDefault="00D825FD" w:rsidP="007F7507">
      <w:pPr>
        <w:jc w:val="both"/>
        <w:rPr>
          <w:rFonts w:ascii="Times New Roman" w:eastAsiaTheme="minorHAnsi" w:hAnsi="Times New Roman" w:cs="Times New Roman"/>
          <w:color w:val="000000" w:themeColor="text1"/>
        </w:rPr>
      </w:pPr>
    </w:p>
    <w:p w14:paraId="400E339B" w14:textId="77777777" w:rsidR="00D825FD" w:rsidRPr="00FD3702" w:rsidRDefault="00D825FD" w:rsidP="007F7507">
      <w:pPr>
        <w:jc w:val="both"/>
        <w:rPr>
          <w:rFonts w:ascii="Times New Roman" w:eastAsiaTheme="minorHAnsi" w:hAnsi="Times New Roman" w:cs="Times New Roman"/>
          <w:color w:val="000000" w:themeColor="text1"/>
        </w:rPr>
      </w:pPr>
    </w:p>
    <w:p w14:paraId="22D9762C" w14:textId="77777777" w:rsidR="00D825FD" w:rsidRPr="00FD3702" w:rsidRDefault="00D825FD" w:rsidP="007F7507">
      <w:pPr>
        <w:jc w:val="both"/>
        <w:rPr>
          <w:rFonts w:ascii="Times New Roman" w:eastAsiaTheme="minorHAnsi" w:hAnsi="Times New Roman" w:cs="Times New Roman"/>
          <w:color w:val="000000" w:themeColor="text1"/>
        </w:rPr>
      </w:pPr>
    </w:p>
    <w:p w14:paraId="44CD3B1F" w14:textId="77777777" w:rsidR="00D825FD" w:rsidRPr="00FD3702" w:rsidRDefault="00D825FD" w:rsidP="007F7507">
      <w:pPr>
        <w:jc w:val="both"/>
        <w:rPr>
          <w:rFonts w:ascii="Times New Roman" w:eastAsiaTheme="minorHAnsi" w:hAnsi="Times New Roman" w:cs="Times New Roman"/>
          <w:color w:val="000000" w:themeColor="text1"/>
        </w:rPr>
      </w:pPr>
    </w:p>
    <w:p w14:paraId="168DFD6A" w14:textId="77777777" w:rsidR="00D825FD" w:rsidRPr="00FD3702" w:rsidRDefault="00D825FD" w:rsidP="007F7507">
      <w:pPr>
        <w:jc w:val="both"/>
        <w:rPr>
          <w:rFonts w:ascii="Times New Roman" w:eastAsiaTheme="minorHAnsi" w:hAnsi="Times New Roman" w:cs="Times New Roman"/>
          <w:color w:val="000000" w:themeColor="text1"/>
        </w:rPr>
      </w:pPr>
    </w:p>
    <w:p w14:paraId="01F9B890" w14:textId="77777777" w:rsidR="00D825FD" w:rsidRPr="00FD3702" w:rsidRDefault="00D825FD" w:rsidP="007F7507">
      <w:pPr>
        <w:jc w:val="both"/>
        <w:rPr>
          <w:rFonts w:ascii="Times New Roman" w:eastAsiaTheme="minorHAnsi" w:hAnsi="Times New Roman" w:cs="Times New Roman"/>
          <w:color w:val="000000" w:themeColor="text1"/>
        </w:rPr>
      </w:pPr>
    </w:p>
    <w:p w14:paraId="40378CDE" w14:textId="77777777" w:rsidR="00D825FD" w:rsidRPr="00FD3702" w:rsidRDefault="00D825FD" w:rsidP="007F7507">
      <w:pPr>
        <w:jc w:val="both"/>
        <w:rPr>
          <w:rFonts w:ascii="Times New Roman" w:eastAsiaTheme="minorHAnsi" w:hAnsi="Times New Roman" w:cs="Times New Roman"/>
          <w:color w:val="000000" w:themeColor="text1"/>
        </w:rPr>
      </w:pPr>
    </w:p>
    <w:p w14:paraId="632D4E92" w14:textId="77777777" w:rsidR="00D825FD" w:rsidRPr="00FD3702" w:rsidRDefault="00D825FD" w:rsidP="007F7507">
      <w:pPr>
        <w:jc w:val="both"/>
        <w:rPr>
          <w:rFonts w:ascii="Times New Roman" w:eastAsiaTheme="minorHAnsi" w:hAnsi="Times New Roman" w:cs="Times New Roman"/>
          <w:color w:val="000000" w:themeColor="text1"/>
        </w:rPr>
      </w:pPr>
    </w:p>
    <w:p w14:paraId="222D0254" w14:textId="77777777" w:rsidR="00D825FD" w:rsidRPr="00FD3702" w:rsidRDefault="00D825FD" w:rsidP="007F7507">
      <w:pPr>
        <w:jc w:val="both"/>
        <w:rPr>
          <w:rFonts w:ascii="Times New Roman" w:eastAsiaTheme="minorHAnsi" w:hAnsi="Times New Roman" w:cs="Times New Roman"/>
          <w:color w:val="000000" w:themeColor="text1"/>
        </w:rPr>
      </w:pPr>
    </w:p>
    <w:p w14:paraId="4248361A" w14:textId="77777777" w:rsidR="00D825FD" w:rsidRPr="00FD3702" w:rsidRDefault="00D825FD" w:rsidP="007F7507">
      <w:pPr>
        <w:jc w:val="both"/>
        <w:rPr>
          <w:rFonts w:ascii="Times New Roman" w:eastAsiaTheme="minorHAnsi" w:hAnsi="Times New Roman" w:cs="Times New Roman"/>
          <w:color w:val="000000" w:themeColor="text1"/>
        </w:rPr>
      </w:pPr>
    </w:p>
    <w:p w14:paraId="406876EB" w14:textId="77777777" w:rsidR="00AD122D" w:rsidRDefault="00AD122D" w:rsidP="00606947">
      <w:pPr>
        <w:jc w:val="both"/>
        <w:rPr>
          <w:color w:val="000000" w:themeColor="text1"/>
          <w:sz w:val="28"/>
          <w:szCs w:val="28"/>
        </w:rPr>
      </w:pPr>
    </w:p>
    <w:p w14:paraId="7B975838" w14:textId="77777777" w:rsidR="00DF0ED9" w:rsidRPr="00FD3702" w:rsidRDefault="00DF0ED9" w:rsidP="00606947">
      <w:pPr>
        <w:jc w:val="both"/>
        <w:rPr>
          <w:color w:val="000000" w:themeColor="text1"/>
          <w:sz w:val="28"/>
          <w:szCs w:val="28"/>
        </w:rPr>
      </w:pPr>
    </w:p>
    <w:p w14:paraId="2F034AF1" w14:textId="2C5ECC34" w:rsidR="005C56F8" w:rsidRPr="00FD3702" w:rsidRDefault="005C56F8" w:rsidP="005C56F8">
      <w:pPr>
        <w:jc w:val="center"/>
        <w:rPr>
          <w:rFonts w:ascii="Times New Roman" w:hAnsi="Times New Roman" w:cs="Times New Roman"/>
          <w:b/>
          <w:bCs/>
          <w:color w:val="000000" w:themeColor="text1"/>
          <w:sz w:val="28"/>
          <w:szCs w:val="28"/>
          <w:lang w:val="en-US"/>
        </w:rPr>
      </w:pPr>
      <w:r w:rsidRPr="00FD3702">
        <w:rPr>
          <w:rFonts w:ascii="Times New Roman" w:hAnsi="Times New Roman" w:cs="Times New Roman"/>
          <w:b/>
          <w:bCs/>
          <w:color w:val="000000" w:themeColor="text1"/>
          <w:sz w:val="28"/>
          <w:szCs w:val="28"/>
          <w:lang w:val="en-US"/>
        </w:rPr>
        <w:t>Slide 9    Jack’s Competitive Strategies</w:t>
      </w:r>
    </w:p>
    <w:p w14:paraId="146767D4" w14:textId="5946604B" w:rsidR="005C56F8" w:rsidRPr="00FD3702" w:rsidRDefault="005C56F8" w:rsidP="005C56F8">
      <w:pPr>
        <w:jc w:val="both"/>
        <w:rPr>
          <w:rFonts w:ascii="Times New Roman" w:hAnsi="Times New Roman" w:cs="Times New Roman"/>
          <w:b/>
          <w:bCs/>
          <w:color w:val="000000" w:themeColor="text1"/>
          <w:lang w:val="en-US"/>
        </w:rPr>
      </w:pPr>
      <w:r w:rsidRPr="00FD3702">
        <w:rPr>
          <w:rFonts w:ascii="Times New Roman" w:hAnsi="Times New Roman" w:cs="Times New Roman"/>
          <w:b/>
          <w:bCs/>
          <w:color w:val="000000" w:themeColor="text1"/>
          <w:lang w:val="en-US"/>
        </w:rPr>
        <w:t xml:space="preserve"> </w:t>
      </w:r>
    </w:p>
    <w:p w14:paraId="5EA3C97D" w14:textId="77777777" w:rsidR="005C56F8" w:rsidRPr="00FD3702" w:rsidRDefault="005C56F8" w:rsidP="005C56F8">
      <w:pPr>
        <w:jc w:val="both"/>
        <w:rPr>
          <w:rFonts w:ascii="Times New Roman" w:hAnsi="Times New Roman" w:cs="Times New Roman"/>
          <w:b/>
          <w:bCs/>
          <w:color w:val="000000" w:themeColor="text1"/>
          <w:lang w:val="en-US"/>
        </w:rPr>
      </w:pPr>
    </w:p>
    <w:p w14:paraId="0692D98A" w14:textId="77777777" w:rsidR="00FD3702" w:rsidRPr="00FD3702" w:rsidRDefault="00137FAB" w:rsidP="008E5411">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Jack Welch implemented a series of competitive strategies during his tenure at General Electric</w:t>
      </w:r>
      <w:r w:rsidR="00BF4907" w:rsidRPr="00FD3702">
        <w:rPr>
          <w:rFonts w:ascii="Times New Roman" w:eastAsia="Times New Roman" w:hAnsi="Times New Roman" w:cs="Times New Roman"/>
          <w:color w:val="000000" w:themeColor="text1"/>
        </w:rPr>
        <w:t xml:space="preserve">.  </w:t>
      </w:r>
    </w:p>
    <w:p w14:paraId="64E6D372" w14:textId="77777777" w:rsidR="00FD3702" w:rsidRPr="00FD3702" w:rsidRDefault="00FD3702" w:rsidP="00FD3702">
      <w:pPr>
        <w:pStyle w:val="ListParagraph"/>
        <w:jc w:val="both"/>
        <w:rPr>
          <w:rFonts w:ascii="Times New Roman" w:eastAsia="Times New Roman" w:hAnsi="Times New Roman" w:cs="Times New Roman"/>
          <w:color w:val="000000" w:themeColor="text1"/>
        </w:rPr>
      </w:pPr>
    </w:p>
    <w:p w14:paraId="47FEB0E8" w14:textId="0AA241B1" w:rsidR="00137FAB" w:rsidRPr="00FD3702" w:rsidRDefault="00137FAB" w:rsidP="008E5411">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His approach focused on staying ahead of competition and adapting to market dynamic</w:t>
      </w:r>
      <w:r w:rsidR="00FD3702">
        <w:rPr>
          <w:rFonts w:ascii="Times New Roman" w:eastAsia="Times New Roman" w:hAnsi="Times New Roman" w:cs="Times New Roman"/>
          <w:color w:val="000000" w:themeColor="text1"/>
        </w:rPr>
        <w:t>s.</w:t>
      </w:r>
      <w:r w:rsidRPr="00FD3702">
        <w:rPr>
          <w:rFonts w:ascii="Times New Roman" w:eastAsia="Times New Roman" w:hAnsi="Times New Roman" w:cs="Times New Roman"/>
          <w:color w:val="000000" w:themeColor="text1"/>
        </w:rPr>
        <w:t xml:space="preserve"> </w:t>
      </w:r>
      <w:r w:rsidR="00FD3702" w:rsidRPr="00FD3702">
        <w:rPr>
          <w:rFonts w:ascii="Times New Roman" w:eastAsia="Times New Roman" w:hAnsi="Times New Roman" w:cs="Times New Roman"/>
          <w:color w:val="000000" w:themeColor="text1"/>
        </w:rPr>
        <w:t xml:space="preserve">This aligns with the </w:t>
      </w:r>
      <w:r w:rsidRPr="00FD3702">
        <w:rPr>
          <w:rFonts w:ascii="Times New Roman" w:eastAsia="Times New Roman" w:hAnsi="Times New Roman" w:cs="Times New Roman"/>
          <w:color w:val="000000" w:themeColor="text1"/>
        </w:rPr>
        <w:t>contingency theory of leadership</w:t>
      </w:r>
      <w:r w:rsidR="00FD3702" w:rsidRPr="00FD3702">
        <w:rPr>
          <w:rFonts w:ascii="Times New Roman" w:eastAsia="Times New Roman" w:hAnsi="Times New Roman" w:cs="Times New Roman"/>
          <w:color w:val="000000" w:themeColor="text1"/>
        </w:rPr>
        <w:t xml:space="preserve"> which states that </w:t>
      </w:r>
      <w:r w:rsidRPr="00FD3702">
        <w:rPr>
          <w:rFonts w:ascii="Times New Roman" w:eastAsia="Times New Roman" w:hAnsi="Times New Roman" w:cs="Times New Roman"/>
          <w:color w:val="000000" w:themeColor="text1"/>
        </w:rPr>
        <w:t>effective leadership is contingent upon the ability to adapt to changing circumstances.</w:t>
      </w:r>
    </w:p>
    <w:p w14:paraId="1F7F0B5F" w14:textId="77777777" w:rsidR="005C56F8" w:rsidRPr="00FD3702" w:rsidRDefault="005C56F8" w:rsidP="005C56F8">
      <w:pPr>
        <w:jc w:val="both"/>
        <w:rPr>
          <w:rFonts w:ascii="Times New Roman" w:eastAsia="Times New Roman" w:hAnsi="Times New Roman" w:cs="Times New Roman"/>
          <w:color w:val="000000" w:themeColor="text1"/>
        </w:rPr>
      </w:pPr>
    </w:p>
    <w:p w14:paraId="2D76235A" w14:textId="77777777" w:rsidR="00FD3702" w:rsidRPr="00FD3702" w:rsidRDefault="00404A3B" w:rsidP="00FD3702">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H</w:t>
      </w:r>
      <w:r w:rsidR="005C56F8" w:rsidRPr="00FD3702">
        <w:rPr>
          <w:rFonts w:ascii="Times New Roman" w:eastAsia="Times New Roman" w:hAnsi="Times New Roman" w:cs="Times New Roman"/>
          <w:color w:val="000000" w:themeColor="text1"/>
        </w:rPr>
        <w:t>e strategically used acquisitions and divestitures to strengthen GE's position in key industries.</w:t>
      </w:r>
    </w:p>
    <w:p w14:paraId="61854428" w14:textId="77777777" w:rsidR="00FD3702" w:rsidRPr="00FD3702" w:rsidRDefault="00FD3702" w:rsidP="00FD3702">
      <w:pPr>
        <w:pStyle w:val="ListParagraph"/>
        <w:jc w:val="both"/>
        <w:rPr>
          <w:rFonts w:ascii="Times New Roman" w:eastAsia="Times New Roman" w:hAnsi="Times New Roman" w:cs="Times New Roman"/>
          <w:color w:val="000000" w:themeColor="text1"/>
        </w:rPr>
      </w:pPr>
    </w:p>
    <w:p w14:paraId="6CFD6511" w14:textId="77777777" w:rsidR="00FD3702" w:rsidRDefault="005C56F8" w:rsidP="00FD3702">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GE acquired companies like RCA, NBC, and Honeywell to expand its reach into media, aerospace, and technology sectors. </w:t>
      </w:r>
    </w:p>
    <w:p w14:paraId="501B2CBE"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6EE427AB" w14:textId="0DBED4FB" w:rsidR="005C56F8" w:rsidRPr="00FD3702" w:rsidRDefault="005C56F8" w:rsidP="00FD3702">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These acquisitions not only added new capabilities and revenue streams but also allowed GE to gain a competitive edge over its rivals.</w:t>
      </w:r>
      <w:r w:rsidR="00137FAB" w:rsidRPr="00FD3702">
        <w:rPr>
          <w:rFonts w:ascii="Times New Roman" w:eastAsia="Times New Roman" w:hAnsi="Times New Roman" w:cs="Times New Roman"/>
          <w:color w:val="000000" w:themeColor="text1"/>
        </w:rPr>
        <w:t xml:space="preserve"> This aligns with the resource-based view of leadership, which emphasizes the importance of leveraging strategic resources to gain a competitive advantage.</w:t>
      </w:r>
    </w:p>
    <w:p w14:paraId="77F21CF6" w14:textId="77777777" w:rsidR="005C56F8" w:rsidRPr="00FD3702" w:rsidRDefault="005C56F8" w:rsidP="005C56F8">
      <w:pPr>
        <w:jc w:val="both"/>
        <w:rPr>
          <w:rFonts w:ascii="Times New Roman" w:eastAsia="Times New Roman" w:hAnsi="Times New Roman" w:cs="Times New Roman"/>
          <w:color w:val="000000" w:themeColor="text1"/>
        </w:rPr>
      </w:pPr>
    </w:p>
    <w:p w14:paraId="223838B5" w14:textId="670E462A" w:rsidR="00BF4907" w:rsidRPr="00FD3702" w:rsidRDefault="00404A3B" w:rsidP="008E5411">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Under </w:t>
      </w:r>
      <w:r w:rsidR="005C56F8" w:rsidRPr="00FD3702">
        <w:rPr>
          <w:rFonts w:ascii="Times New Roman" w:eastAsia="Times New Roman" w:hAnsi="Times New Roman" w:cs="Times New Roman"/>
          <w:color w:val="000000" w:themeColor="text1"/>
        </w:rPr>
        <w:t xml:space="preserve">his leadership, GE divested businesses such as insurance and plastics, streamlining the company's portfolio and allowing it to concentrate on its core areas of expertise. By shedding underperforming or non-strategic units, Welch ensured that GE remained agile and focused on its competitive </w:t>
      </w:r>
      <w:r w:rsidR="00BF4907" w:rsidRPr="00FD3702">
        <w:rPr>
          <w:rFonts w:ascii="Times New Roman" w:eastAsia="Times New Roman" w:hAnsi="Times New Roman" w:cs="Times New Roman"/>
          <w:color w:val="000000" w:themeColor="text1"/>
        </w:rPr>
        <w:t>advantage.</w:t>
      </w:r>
    </w:p>
    <w:p w14:paraId="29E6FF65" w14:textId="77777777" w:rsidR="00BF4907" w:rsidRPr="00FD3702" w:rsidRDefault="00BF4907" w:rsidP="005C56F8">
      <w:pPr>
        <w:jc w:val="both"/>
        <w:rPr>
          <w:rFonts w:ascii="Times New Roman" w:eastAsia="Times New Roman" w:hAnsi="Times New Roman" w:cs="Times New Roman"/>
          <w:color w:val="000000" w:themeColor="text1"/>
        </w:rPr>
      </w:pPr>
    </w:p>
    <w:p w14:paraId="5A8394ED" w14:textId="77777777" w:rsidR="00F66983" w:rsidRDefault="005C56F8" w:rsidP="00FD3702">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Welch fostered a culture of innovation within GE. He believed that an organization's ability to learn and translate that learning into action rapidly was the ultimate competitive advantage.</w:t>
      </w:r>
    </w:p>
    <w:p w14:paraId="04F53AAB" w14:textId="77777777" w:rsidR="00F66983" w:rsidRPr="00F66983" w:rsidRDefault="00F66983" w:rsidP="00F66983">
      <w:pPr>
        <w:pStyle w:val="ListParagraph"/>
        <w:rPr>
          <w:rFonts w:ascii="Times New Roman" w:eastAsia="Times New Roman" w:hAnsi="Times New Roman" w:cs="Times New Roman"/>
          <w:color w:val="000000" w:themeColor="text1"/>
        </w:rPr>
      </w:pPr>
    </w:p>
    <w:p w14:paraId="2A301BE7" w14:textId="763B42EE" w:rsidR="00404A3B" w:rsidRPr="00FD3702" w:rsidRDefault="005C56F8" w:rsidP="00FD3702">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Welch encouraged his employees to think creatively, take risks, and challenge existing processes. </w:t>
      </w:r>
    </w:p>
    <w:p w14:paraId="14E18175" w14:textId="77777777" w:rsidR="00404A3B" w:rsidRPr="00FD3702" w:rsidRDefault="00404A3B" w:rsidP="00404A3B">
      <w:pPr>
        <w:pStyle w:val="ListParagraph"/>
        <w:jc w:val="both"/>
        <w:rPr>
          <w:rFonts w:ascii="Times New Roman" w:eastAsia="Times New Roman" w:hAnsi="Times New Roman" w:cs="Times New Roman"/>
          <w:color w:val="000000" w:themeColor="text1"/>
        </w:rPr>
      </w:pPr>
    </w:p>
    <w:p w14:paraId="02E536A8" w14:textId="7FF9C819" w:rsidR="005C56F8" w:rsidRPr="00FD3702" w:rsidRDefault="005C56F8" w:rsidP="008E5411">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This culture of innovation led to the development of ground-breaking products and services (medical imaging, wind turbines, etc.), giving GE an edge over its competitors.</w:t>
      </w:r>
      <w:r w:rsidR="00137FAB" w:rsidRPr="00FD3702">
        <w:rPr>
          <w:rFonts w:ascii="Times New Roman" w:eastAsia="Times New Roman" w:hAnsi="Times New Roman" w:cs="Times New Roman"/>
          <w:color w:val="000000" w:themeColor="text1"/>
        </w:rPr>
        <w:t xml:space="preserve"> This aligns with the transformational leadership perspective that emphasizes the leader's ability to inspire and motivate employees to think creatively and challenge existing processes.</w:t>
      </w:r>
    </w:p>
    <w:p w14:paraId="2B1A3AF9" w14:textId="77777777" w:rsidR="005C56F8" w:rsidRPr="00FD3702" w:rsidRDefault="005C56F8" w:rsidP="005C56F8">
      <w:pPr>
        <w:jc w:val="both"/>
        <w:rPr>
          <w:rFonts w:ascii="Times New Roman" w:eastAsia="Times New Roman" w:hAnsi="Times New Roman" w:cs="Times New Roman"/>
          <w:color w:val="000000" w:themeColor="text1"/>
        </w:rPr>
      </w:pPr>
    </w:p>
    <w:p w14:paraId="46C0535A" w14:textId="77777777" w:rsidR="00FD3702" w:rsidRPr="00FD3702" w:rsidRDefault="00BF4907" w:rsidP="00D67E0D">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He </w:t>
      </w:r>
      <w:r w:rsidR="00137FAB" w:rsidRPr="00FD3702">
        <w:rPr>
          <w:rFonts w:ascii="Times New Roman" w:eastAsia="Times New Roman" w:hAnsi="Times New Roman" w:cs="Times New Roman"/>
          <w:color w:val="000000" w:themeColor="text1"/>
        </w:rPr>
        <w:t xml:space="preserve">recognized the importance of investing in research and development (R&amp;D) to drive innovation and maintain a competitive edge. </w:t>
      </w:r>
    </w:p>
    <w:p w14:paraId="5B4A876C"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44A913E2" w14:textId="7F1E4169" w:rsidR="00137FAB" w:rsidRPr="00FD3702" w:rsidRDefault="00137FAB" w:rsidP="00D67E0D">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Welch understood that innovation was not just about coming up with new ideas but also about translating those ideas into practical solutions that meet customer needs. This aligns with the servant leadership perspective, which highlights the leader's role in serving the needs of their followers and the organization.</w:t>
      </w:r>
    </w:p>
    <w:p w14:paraId="256C9C18" w14:textId="77777777" w:rsidR="00137FAB" w:rsidRPr="00FD3702" w:rsidRDefault="00137FAB" w:rsidP="00137FAB">
      <w:pPr>
        <w:jc w:val="both"/>
        <w:rPr>
          <w:rFonts w:ascii="Times New Roman" w:eastAsia="Times New Roman" w:hAnsi="Times New Roman" w:cs="Times New Roman"/>
          <w:color w:val="000000" w:themeColor="text1"/>
        </w:rPr>
      </w:pPr>
    </w:p>
    <w:p w14:paraId="52AD2EA1" w14:textId="77777777" w:rsidR="00BF4907" w:rsidRPr="00FD3702" w:rsidRDefault="00BF4907" w:rsidP="008E5411">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Welch also</w:t>
      </w:r>
      <w:r w:rsidR="00137FAB" w:rsidRPr="00FD3702">
        <w:rPr>
          <w:rFonts w:ascii="Times New Roman" w:eastAsia="Times New Roman" w:hAnsi="Times New Roman" w:cs="Times New Roman"/>
          <w:color w:val="000000" w:themeColor="text1"/>
        </w:rPr>
        <w:t xml:space="preserve"> emphasized operational excellence and cost efficiency, aligning with the transactional leadership perspective. Welch stressed the importance of operational excellence and cost efficiency. He implemented the Six Sigma methodology across GE, aiming to reduce defects, improve quality, and increase efficiency.</w:t>
      </w:r>
    </w:p>
    <w:p w14:paraId="0B0F1E24" w14:textId="77777777" w:rsidR="00BF4907" w:rsidRPr="00FD3702" w:rsidRDefault="00BF4907" w:rsidP="00137FAB">
      <w:pPr>
        <w:jc w:val="both"/>
        <w:rPr>
          <w:rFonts w:ascii="Times New Roman" w:eastAsia="Times New Roman" w:hAnsi="Times New Roman" w:cs="Times New Roman"/>
          <w:color w:val="000000" w:themeColor="text1"/>
        </w:rPr>
      </w:pPr>
    </w:p>
    <w:p w14:paraId="52AD1A23" w14:textId="03D7F883" w:rsidR="00137FAB" w:rsidRPr="00FD3702" w:rsidRDefault="00137FAB" w:rsidP="008E5411">
      <w:pPr>
        <w:pStyle w:val="ListParagraph"/>
        <w:numPr>
          <w:ilvl w:val="0"/>
          <w:numId w:val="3"/>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Jack Welch's leadership at GE incorporated various theories, models, and perspectives. His approach allowed GE to stay ahead of competitors like Siemens, 3M, and Honeywell, and solidified the company's position as a global powerhouse. </w:t>
      </w:r>
    </w:p>
    <w:p w14:paraId="55D08D40" w14:textId="77777777" w:rsidR="00137FAB" w:rsidRPr="00FD3702" w:rsidRDefault="00137FAB" w:rsidP="00137FAB">
      <w:pPr>
        <w:jc w:val="both"/>
        <w:rPr>
          <w:rFonts w:ascii="Times New Roman" w:eastAsia="Times New Roman" w:hAnsi="Times New Roman" w:cs="Times New Roman"/>
          <w:color w:val="000000" w:themeColor="text1"/>
        </w:rPr>
      </w:pPr>
    </w:p>
    <w:p w14:paraId="1EAF4DEF" w14:textId="464D92E1" w:rsidR="005C56F8" w:rsidRPr="00FD3702" w:rsidRDefault="005C56F8" w:rsidP="005C56F8">
      <w:pPr>
        <w:jc w:val="both"/>
        <w:rPr>
          <w:rFonts w:ascii="Times New Roman" w:eastAsia="Times New Roman" w:hAnsi="Times New Roman" w:cs="Times New Roman"/>
          <w:color w:val="000000" w:themeColor="text1"/>
        </w:rPr>
      </w:pPr>
    </w:p>
    <w:p w14:paraId="29089F66" w14:textId="4AD7E7D7" w:rsidR="005C56F8" w:rsidRPr="00FD3702" w:rsidRDefault="005C56F8" w:rsidP="005C56F8">
      <w:pPr>
        <w:jc w:val="both"/>
        <w:rPr>
          <w:rFonts w:ascii="Times New Roman" w:eastAsia="Times New Roman" w:hAnsi="Times New Roman" w:cs="Times New Roman"/>
          <w:color w:val="000000" w:themeColor="text1"/>
        </w:rPr>
      </w:pPr>
    </w:p>
    <w:p w14:paraId="57E61080" w14:textId="3013DFD5" w:rsidR="005C56F8" w:rsidRPr="00FD3702" w:rsidRDefault="005C56F8" w:rsidP="005C56F8">
      <w:pPr>
        <w:jc w:val="both"/>
        <w:rPr>
          <w:rFonts w:ascii="Times New Roman" w:eastAsia="Times New Roman" w:hAnsi="Times New Roman" w:cs="Times New Roman"/>
          <w:color w:val="000000" w:themeColor="text1"/>
        </w:rPr>
      </w:pPr>
    </w:p>
    <w:p w14:paraId="057EC659" w14:textId="6B8C013F" w:rsidR="005C56F8" w:rsidRPr="00FD3702" w:rsidRDefault="005C56F8" w:rsidP="005C56F8">
      <w:pPr>
        <w:jc w:val="center"/>
        <w:rPr>
          <w:rFonts w:ascii="Times New Roman" w:eastAsia="Times New Roman" w:hAnsi="Times New Roman" w:cs="Times New Roman"/>
          <w:b/>
          <w:bCs/>
          <w:color w:val="000000" w:themeColor="text1"/>
          <w:sz w:val="28"/>
          <w:szCs w:val="28"/>
        </w:rPr>
      </w:pPr>
    </w:p>
    <w:p w14:paraId="7518C193" w14:textId="3A564E0A" w:rsidR="005C56F8" w:rsidRPr="00FD3702" w:rsidRDefault="005C56F8" w:rsidP="005C56F8">
      <w:pPr>
        <w:jc w:val="center"/>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b/>
          <w:bCs/>
          <w:color w:val="000000" w:themeColor="text1"/>
          <w:sz w:val="28"/>
          <w:szCs w:val="28"/>
        </w:rPr>
        <w:t>Slide 10 Ge’s Success under Jack Welch</w:t>
      </w:r>
      <w:r w:rsidR="008E5411" w:rsidRPr="00FD3702">
        <w:rPr>
          <w:rFonts w:ascii="Times New Roman" w:eastAsia="Times New Roman" w:hAnsi="Times New Roman" w:cs="Times New Roman"/>
          <w:b/>
          <w:bCs/>
          <w:color w:val="000000" w:themeColor="text1"/>
          <w:sz w:val="28"/>
          <w:szCs w:val="28"/>
        </w:rPr>
        <w:t xml:space="preserve">-Literature </w:t>
      </w:r>
      <w:r w:rsidR="00D67E0D" w:rsidRPr="00FD3702">
        <w:rPr>
          <w:rFonts w:ascii="Times New Roman" w:eastAsia="Times New Roman" w:hAnsi="Times New Roman" w:cs="Times New Roman"/>
          <w:b/>
          <w:bCs/>
          <w:color w:val="000000" w:themeColor="text1"/>
          <w:sz w:val="28"/>
          <w:szCs w:val="28"/>
        </w:rPr>
        <w:t>Review</w:t>
      </w:r>
    </w:p>
    <w:p w14:paraId="689A464C" w14:textId="77777777" w:rsidR="005C56F8" w:rsidRPr="00FD3702" w:rsidRDefault="005C56F8" w:rsidP="005C56F8">
      <w:pPr>
        <w:jc w:val="both"/>
        <w:rPr>
          <w:rFonts w:ascii="Times New Roman" w:eastAsia="Times New Roman" w:hAnsi="Times New Roman" w:cs="Times New Roman"/>
          <w:color w:val="000000" w:themeColor="text1"/>
        </w:rPr>
      </w:pPr>
    </w:p>
    <w:p w14:paraId="079910D6" w14:textId="77777777" w:rsidR="005C56F8" w:rsidRPr="00FD3702" w:rsidRDefault="005C56F8" w:rsidP="005C56F8">
      <w:pPr>
        <w:jc w:val="both"/>
        <w:rPr>
          <w:rFonts w:eastAsia="Times New Roman"/>
          <w:color w:val="000000" w:themeColor="text1"/>
        </w:rPr>
      </w:pPr>
    </w:p>
    <w:p w14:paraId="3C5B2F41" w14:textId="0E07FBF5" w:rsidR="005C56F8" w:rsidRPr="00FD3702" w:rsidRDefault="005C56F8"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 xml:space="preserve"> "The Jack Welch Era at General Electric" </w:t>
      </w:r>
      <w:r w:rsidR="008E5411" w:rsidRPr="00FD3702">
        <w:rPr>
          <w:rFonts w:eastAsia="Times New Roman"/>
          <w:color w:val="000000" w:themeColor="text1"/>
        </w:rPr>
        <w:t xml:space="preserve">study </w:t>
      </w:r>
      <w:r w:rsidRPr="00FD3702">
        <w:rPr>
          <w:rFonts w:eastAsia="Times New Roman"/>
          <w:color w:val="000000" w:themeColor="text1"/>
        </w:rPr>
        <w:t>by Christopher A. Bartlett and Meg Wozny</w:t>
      </w:r>
      <w:r w:rsidR="008E5411" w:rsidRPr="00FD3702">
        <w:rPr>
          <w:rFonts w:eastAsia="Times New Roman"/>
          <w:color w:val="000000" w:themeColor="text1"/>
        </w:rPr>
        <w:t xml:space="preserve"> provides </w:t>
      </w:r>
      <w:r w:rsidRPr="00FD3702">
        <w:rPr>
          <w:rFonts w:eastAsia="Times New Roman"/>
          <w:color w:val="000000" w:themeColor="text1"/>
        </w:rPr>
        <w:t>a detailed analysis of Welch's management approach and how it influenced GE's performance. It highlights how Welch transformed GE into a highly competitive and efficient organization through strategic initiatives.</w:t>
      </w:r>
    </w:p>
    <w:p w14:paraId="3F1BF01B" w14:textId="77777777" w:rsidR="00404A3B" w:rsidRPr="00FD3702" w:rsidRDefault="00404A3B" w:rsidP="00404A3B">
      <w:pPr>
        <w:pStyle w:val="ListParagraph"/>
        <w:jc w:val="both"/>
        <w:rPr>
          <w:rFonts w:eastAsia="Times New Roman"/>
          <w:color w:val="000000" w:themeColor="text1"/>
        </w:rPr>
      </w:pPr>
    </w:p>
    <w:p w14:paraId="11E4E716" w14:textId="115CC89F" w:rsidR="005C56F8" w:rsidRPr="00FD3702" w:rsidRDefault="005C56F8"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Noel M. Tichy and Ram Charan</w:t>
      </w:r>
      <w:r w:rsidR="008E5411" w:rsidRPr="00FD3702">
        <w:rPr>
          <w:rFonts w:eastAsia="Times New Roman"/>
          <w:color w:val="000000" w:themeColor="text1"/>
        </w:rPr>
        <w:t>’s study</w:t>
      </w:r>
      <w:r w:rsidRPr="00FD3702">
        <w:rPr>
          <w:rFonts w:eastAsia="Times New Roman"/>
          <w:color w:val="000000" w:themeColor="text1"/>
        </w:rPr>
        <w:t>, titled "Global Leadership: The Next Generation," explores the 4Es model of leadership developed by Jack Welch. This study delves into how Welch's emphasis on energy, energize, edge, and execute contributed to GE's success. It emphasizes Welch's leadership style and focus on talent development as key drivers of GE's growth.</w:t>
      </w:r>
      <w:r w:rsidRPr="00FD3702">
        <w:rPr>
          <w:rFonts w:eastAsia="Times New Roman"/>
          <w:color w:val="000000" w:themeColor="text1"/>
        </w:rPr>
        <w:br/>
      </w:r>
    </w:p>
    <w:p w14:paraId="1DB46EE3" w14:textId="6A49EB0C" w:rsidR="00576278" w:rsidRPr="00FD3702" w:rsidRDefault="005C56F8"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 xml:space="preserve">"General Electric's Talent Machine: The Making of a CEO" </w:t>
      </w:r>
      <w:r w:rsidR="00404A3B" w:rsidRPr="00FD3702">
        <w:rPr>
          <w:rFonts w:eastAsia="Times New Roman"/>
          <w:color w:val="000000" w:themeColor="text1"/>
        </w:rPr>
        <w:t xml:space="preserve">case study </w:t>
      </w:r>
      <w:r w:rsidRPr="00FD3702">
        <w:rPr>
          <w:rFonts w:eastAsia="Times New Roman"/>
          <w:color w:val="000000" w:themeColor="text1"/>
        </w:rPr>
        <w:t xml:space="preserve">by Christopher A. Bartlett and Megan E. Mullaney provides an in-depth analysis of GE's leadership development program under Welch's tenure. </w:t>
      </w:r>
      <w:r w:rsidR="00404A3B" w:rsidRPr="00FD3702">
        <w:rPr>
          <w:rFonts w:eastAsia="Times New Roman"/>
          <w:color w:val="000000" w:themeColor="text1"/>
        </w:rPr>
        <w:t>It</w:t>
      </w:r>
      <w:r w:rsidRPr="00FD3702">
        <w:rPr>
          <w:rFonts w:eastAsia="Times New Roman"/>
          <w:color w:val="000000" w:themeColor="text1"/>
        </w:rPr>
        <w:t xml:space="preserve"> examines how GE's rigorous talent selection, development, and succession planning processes contributed to the organization's success. It showcases how Welch's focus on developing future leaders resulted in a strong leadership pipeline at GE.</w:t>
      </w:r>
    </w:p>
    <w:p w14:paraId="72CD1F4D" w14:textId="2E0ECF5C" w:rsidR="005C56F8" w:rsidRPr="00FD3702" w:rsidRDefault="005C56F8" w:rsidP="00576278">
      <w:pPr>
        <w:jc w:val="both"/>
        <w:rPr>
          <w:rFonts w:eastAsia="Times New Roman"/>
          <w:color w:val="000000" w:themeColor="text1"/>
        </w:rPr>
      </w:pPr>
    </w:p>
    <w:p w14:paraId="7452E0D7" w14:textId="06DB1894" w:rsidR="005C56F8" w:rsidRPr="00FD3702" w:rsidRDefault="005C56F8"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"GE's Two-Decade Transformation: Jack Welch's Leadership"</w:t>
      </w:r>
      <w:r w:rsidR="008E5411" w:rsidRPr="00FD3702">
        <w:rPr>
          <w:rFonts w:eastAsia="Times New Roman"/>
          <w:color w:val="000000" w:themeColor="text1"/>
        </w:rPr>
        <w:t xml:space="preserve"> study</w:t>
      </w:r>
      <w:r w:rsidRPr="00FD3702">
        <w:rPr>
          <w:rFonts w:eastAsia="Times New Roman"/>
          <w:color w:val="000000" w:themeColor="text1"/>
        </w:rPr>
        <w:t xml:space="preserve"> by Christopher A. Bartlett and Meg Wozny, explores the various initiatives implemented by Welch to transform GE into a highly successful organization. This case study analyses Welch's strategic decisions, such as focusing on high-growth industries, divesting non-core businesses, and driving operational efficiency through Six Sigma. It demonstrates how these initiatives led to significant financial growth and an enhanced market position for GE.</w:t>
      </w:r>
    </w:p>
    <w:p w14:paraId="55985CD3" w14:textId="77777777" w:rsidR="005C56F8" w:rsidRPr="00FD3702" w:rsidRDefault="005C56F8" w:rsidP="005C56F8">
      <w:pPr>
        <w:jc w:val="both"/>
        <w:rPr>
          <w:rFonts w:eastAsia="Times New Roman"/>
          <w:color w:val="000000" w:themeColor="text1"/>
        </w:rPr>
      </w:pPr>
    </w:p>
    <w:p w14:paraId="5879C7A7" w14:textId="6B7E3293" w:rsidR="00576278" w:rsidRPr="00FD3702" w:rsidRDefault="00404A3B"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The</w:t>
      </w:r>
      <w:r w:rsidR="005C56F8" w:rsidRPr="00FD3702">
        <w:rPr>
          <w:rFonts w:eastAsia="Times New Roman"/>
          <w:color w:val="000000" w:themeColor="text1"/>
        </w:rPr>
        <w:t xml:space="preserve"> book "Jack: Straight from the Gut" by Jack Welch and John A. Byrne offers first-hand accounts of Welch's experiences and management approach. It provides valuable insights into Welch's leadership style and the strategies he employed to drive GE's success.</w:t>
      </w:r>
    </w:p>
    <w:p w14:paraId="03C5343C" w14:textId="77777777" w:rsidR="00404A3B" w:rsidRPr="00FD3702" w:rsidRDefault="00404A3B" w:rsidP="00404A3B">
      <w:pPr>
        <w:jc w:val="both"/>
        <w:rPr>
          <w:rFonts w:eastAsia="Times New Roman"/>
          <w:color w:val="000000" w:themeColor="text1"/>
        </w:rPr>
      </w:pPr>
    </w:p>
    <w:p w14:paraId="11B9EEB8" w14:textId="77777777" w:rsidR="00F66983" w:rsidRDefault="005C56F8"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 xml:space="preserve">The studies and case studies </w:t>
      </w:r>
      <w:r w:rsidR="008E5411" w:rsidRPr="00FD3702">
        <w:rPr>
          <w:rFonts w:eastAsia="Times New Roman"/>
          <w:color w:val="000000" w:themeColor="text1"/>
        </w:rPr>
        <w:t>mentioned above</w:t>
      </w:r>
      <w:r w:rsidRPr="00FD3702">
        <w:rPr>
          <w:rFonts w:eastAsia="Times New Roman"/>
          <w:color w:val="000000" w:themeColor="text1"/>
        </w:rPr>
        <w:t xml:space="preserve"> demonstrate the positive correlation between Welch's leadership style, strategic decisions, and GE's overall performance.</w:t>
      </w:r>
    </w:p>
    <w:p w14:paraId="2507D5A6" w14:textId="77777777" w:rsidR="00F66983" w:rsidRPr="00F66983" w:rsidRDefault="00F66983" w:rsidP="00F66983">
      <w:pPr>
        <w:pStyle w:val="ListParagraph"/>
        <w:rPr>
          <w:rFonts w:eastAsia="Times New Roman"/>
          <w:color w:val="000000" w:themeColor="text1"/>
        </w:rPr>
      </w:pPr>
    </w:p>
    <w:p w14:paraId="61D17C92" w14:textId="5DC60BA7" w:rsidR="005C56F8" w:rsidRPr="00FD3702" w:rsidRDefault="005C56F8" w:rsidP="008E5411">
      <w:pPr>
        <w:pStyle w:val="ListParagraph"/>
        <w:numPr>
          <w:ilvl w:val="0"/>
          <w:numId w:val="5"/>
        </w:numPr>
        <w:jc w:val="both"/>
        <w:rPr>
          <w:rFonts w:eastAsia="Times New Roman"/>
          <w:color w:val="000000" w:themeColor="text1"/>
        </w:rPr>
      </w:pPr>
      <w:r w:rsidRPr="00FD3702">
        <w:rPr>
          <w:rFonts w:eastAsia="Times New Roman"/>
          <w:color w:val="000000" w:themeColor="text1"/>
        </w:rPr>
        <w:t xml:space="preserve"> Welch's focus on talent development, strategic initiatives, and operational efficiency played a crucial role in driving GE's financial growth and market position.</w:t>
      </w:r>
    </w:p>
    <w:p w14:paraId="149C9454" w14:textId="0226A5FB" w:rsidR="00576278" w:rsidRPr="00FD3702" w:rsidRDefault="00576278" w:rsidP="00606947">
      <w:pPr>
        <w:jc w:val="both"/>
        <w:rPr>
          <w:rFonts w:eastAsia="Times New Roman"/>
          <w:color w:val="000000" w:themeColor="text1"/>
        </w:rPr>
      </w:pPr>
    </w:p>
    <w:p w14:paraId="038AF1E4" w14:textId="77777777" w:rsidR="00F305E7" w:rsidRPr="00FD3702" w:rsidRDefault="00F305E7" w:rsidP="00606947">
      <w:pPr>
        <w:jc w:val="both"/>
        <w:rPr>
          <w:rFonts w:eastAsia="Times New Roman"/>
          <w:color w:val="000000" w:themeColor="text1"/>
        </w:rPr>
      </w:pPr>
    </w:p>
    <w:p w14:paraId="0EEFA406" w14:textId="77777777" w:rsidR="00D825FD" w:rsidRPr="00FD3702" w:rsidRDefault="00D825FD" w:rsidP="00606947">
      <w:pPr>
        <w:jc w:val="both"/>
        <w:rPr>
          <w:rFonts w:eastAsia="Times New Roman"/>
          <w:color w:val="000000" w:themeColor="text1"/>
        </w:rPr>
      </w:pPr>
    </w:p>
    <w:p w14:paraId="798EEF17" w14:textId="77777777" w:rsidR="00D825FD" w:rsidRPr="00FD3702" w:rsidRDefault="00D825FD" w:rsidP="00606947">
      <w:pPr>
        <w:jc w:val="both"/>
        <w:rPr>
          <w:rFonts w:eastAsia="Times New Roman"/>
          <w:color w:val="000000" w:themeColor="text1"/>
        </w:rPr>
      </w:pPr>
    </w:p>
    <w:p w14:paraId="2B2FBFA0" w14:textId="77777777" w:rsidR="00D825FD" w:rsidRPr="00FD3702" w:rsidRDefault="00D825FD" w:rsidP="00606947">
      <w:pPr>
        <w:jc w:val="both"/>
        <w:rPr>
          <w:rFonts w:eastAsia="Times New Roman"/>
          <w:color w:val="000000" w:themeColor="text1"/>
        </w:rPr>
      </w:pPr>
    </w:p>
    <w:p w14:paraId="1858F3EC" w14:textId="77777777" w:rsidR="00D825FD" w:rsidRPr="00FD3702" w:rsidRDefault="00D825FD" w:rsidP="00606947">
      <w:pPr>
        <w:jc w:val="both"/>
        <w:rPr>
          <w:rFonts w:eastAsia="Times New Roman"/>
          <w:color w:val="000000" w:themeColor="text1"/>
        </w:rPr>
      </w:pPr>
    </w:p>
    <w:p w14:paraId="36B6059D" w14:textId="77777777" w:rsidR="00D825FD" w:rsidRPr="00FD3702" w:rsidRDefault="00D825FD" w:rsidP="00606947">
      <w:pPr>
        <w:jc w:val="both"/>
        <w:rPr>
          <w:rFonts w:eastAsia="Times New Roman"/>
          <w:color w:val="000000" w:themeColor="text1"/>
        </w:rPr>
      </w:pPr>
    </w:p>
    <w:p w14:paraId="6F40300B" w14:textId="77777777" w:rsidR="00D825FD" w:rsidRPr="00FD3702" w:rsidRDefault="00D825FD" w:rsidP="00606947">
      <w:pPr>
        <w:jc w:val="both"/>
        <w:rPr>
          <w:rFonts w:eastAsia="Times New Roman"/>
          <w:color w:val="000000" w:themeColor="text1"/>
        </w:rPr>
      </w:pPr>
    </w:p>
    <w:p w14:paraId="28CF42D7" w14:textId="77777777" w:rsidR="00D825FD" w:rsidRPr="00FD3702" w:rsidRDefault="00D825FD" w:rsidP="00606947">
      <w:pPr>
        <w:jc w:val="both"/>
        <w:rPr>
          <w:rFonts w:eastAsia="Times New Roman"/>
          <w:color w:val="000000" w:themeColor="text1"/>
        </w:rPr>
      </w:pPr>
    </w:p>
    <w:p w14:paraId="73272726" w14:textId="77777777" w:rsidR="00D825FD" w:rsidRPr="00FD3702" w:rsidRDefault="00D825FD" w:rsidP="00606947">
      <w:pPr>
        <w:jc w:val="both"/>
        <w:rPr>
          <w:rFonts w:eastAsia="Times New Roman"/>
          <w:color w:val="000000" w:themeColor="text1"/>
        </w:rPr>
      </w:pPr>
    </w:p>
    <w:p w14:paraId="21BE0832" w14:textId="77777777" w:rsidR="00D825FD" w:rsidRPr="00FD3702" w:rsidRDefault="00D825FD" w:rsidP="00606947">
      <w:pPr>
        <w:jc w:val="both"/>
        <w:rPr>
          <w:rFonts w:eastAsia="Times New Roman"/>
          <w:color w:val="000000" w:themeColor="text1"/>
        </w:rPr>
      </w:pPr>
    </w:p>
    <w:p w14:paraId="37F95F68" w14:textId="77777777" w:rsidR="00D825FD" w:rsidRPr="00FD3702" w:rsidRDefault="00D825FD" w:rsidP="00606947">
      <w:pPr>
        <w:jc w:val="both"/>
        <w:rPr>
          <w:rFonts w:eastAsia="Times New Roman"/>
          <w:color w:val="000000" w:themeColor="text1"/>
        </w:rPr>
      </w:pPr>
    </w:p>
    <w:p w14:paraId="1C856811" w14:textId="77777777" w:rsidR="00D825FD" w:rsidRPr="00FD3702" w:rsidRDefault="00D825FD" w:rsidP="00606947">
      <w:pPr>
        <w:jc w:val="both"/>
        <w:rPr>
          <w:rFonts w:eastAsia="Times New Roman"/>
          <w:color w:val="000000" w:themeColor="text1"/>
        </w:rPr>
      </w:pPr>
    </w:p>
    <w:p w14:paraId="2CCCEC23" w14:textId="77777777" w:rsidR="00D825FD" w:rsidRPr="00FD3702" w:rsidRDefault="00D825FD" w:rsidP="00606947">
      <w:pPr>
        <w:jc w:val="both"/>
        <w:rPr>
          <w:rFonts w:eastAsia="Times New Roman"/>
          <w:color w:val="000000" w:themeColor="text1"/>
        </w:rPr>
      </w:pPr>
    </w:p>
    <w:p w14:paraId="27558C13" w14:textId="77777777" w:rsidR="00D825FD" w:rsidRPr="00FD3702" w:rsidRDefault="00D825FD" w:rsidP="00606947">
      <w:pPr>
        <w:jc w:val="both"/>
        <w:rPr>
          <w:rFonts w:eastAsia="Times New Roman"/>
          <w:color w:val="000000" w:themeColor="text1"/>
        </w:rPr>
      </w:pPr>
    </w:p>
    <w:p w14:paraId="10D16856" w14:textId="77777777" w:rsidR="00D825FD" w:rsidRPr="00FD3702" w:rsidRDefault="00D825FD" w:rsidP="00606947">
      <w:pPr>
        <w:jc w:val="both"/>
        <w:rPr>
          <w:rFonts w:eastAsia="Times New Roman"/>
          <w:color w:val="000000" w:themeColor="text1"/>
        </w:rPr>
      </w:pPr>
    </w:p>
    <w:p w14:paraId="654C6A14" w14:textId="55F31BED" w:rsidR="00576278" w:rsidRPr="00FD3702" w:rsidRDefault="00576278" w:rsidP="00576278">
      <w:pPr>
        <w:jc w:val="center"/>
        <w:rPr>
          <w:rFonts w:ascii="Times New Roman" w:hAnsi="Times New Roman" w:cs="Times New Roman"/>
          <w:b/>
          <w:bCs/>
          <w:color w:val="000000" w:themeColor="text1"/>
          <w:sz w:val="28"/>
          <w:szCs w:val="28"/>
          <w:lang w:val="en-US"/>
        </w:rPr>
      </w:pPr>
      <w:r w:rsidRPr="00FD3702">
        <w:rPr>
          <w:rFonts w:ascii="Times New Roman" w:hAnsi="Times New Roman" w:cs="Times New Roman"/>
          <w:b/>
          <w:bCs/>
          <w:color w:val="000000" w:themeColor="text1"/>
          <w:sz w:val="28"/>
          <w:szCs w:val="28"/>
          <w:lang w:val="en-US"/>
        </w:rPr>
        <w:t>Slide 11- Conclusions</w:t>
      </w:r>
    </w:p>
    <w:p w14:paraId="5401E434" w14:textId="77777777" w:rsidR="00576278" w:rsidRPr="00FD3702" w:rsidRDefault="00576278" w:rsidP="00576278">
      <w:pPr>
        <w:jc w:val="both"/>
        <w:rPr>
          <w:rFonts w:ascii="Times New Roman" w:hAnsi="Times New Roman" w:cs="Times New Roman"/>
          <w:b/>
          <w:bCs/>
          <w:color w:val="000000" w:themeColor="text1"/>
          <w:lang w:val="en-US"/>
        </w:rPr>
      </w:pPr>
    </w:p>
    <w:p w14:paraId="3D5EEA7F" w14:textId="77777777" w:rsidR="00FD3702" w:rsidRPr="00FD3702" w:rsidRDefault="008E5411" w:rsidP="008E5411">
      <w:pPr>
        <w:pStyle w:val="ListParagraph"/>
        <w:numPr>
          <w:ilvl w:val="0"/>
          <w:numId w:val="6"/>
        </w:numPr>
        <w:jc w:val="both"/>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color w:val="000000" w:themeColor="text1"/>
        </w:rPr>
        <w:t xml:space="preserve">A </w:t>
      </w:r>
      <w:r w:rsidR="00576278" w:rsidRPr="00FD3702">
        <w:rPr>
          <w:rFonts w:ascii="Times New Roman" w:eastAsia="Times New Roman" w:hAnsi="Times New Roman" w:cs="Times New Roman"/>
          <w:color w:val="000000" w:themeColor="text1"/>
        </w:rPr>
        <w:t xml:space="preserve">key </w:t>
      </w:r>
      <w:r w:rsidRPr="00FD3702">
        <w:rPr>
          <w:rFonts w:ascii="Times New Roman" w:eastAsia="Times New Roman" w:hAnsi="Times New Roman" w:cs="Times New Roman"/>
          <w:color w:val="000000" w:themeColor="text1"/>
        </w:rPr>
        <w:t>takeaway from</w:t>
      </w:r>
      <w:r w:rsidR="00576278" w:rsidRPr="00FD3702">
        <w:rPr>
          <w:rFonts w:ascii="Times New Roman" w:eastAsia="Times New Roman" w:hAnsi="Times New Roman" w:cs="Times New Roman"/>
          <w:color w:val="000000" w:themeColor="text1"/>
        </w:rPr>
        <w:t xml:space="preserve"> Welch's leadership is his relentless focus on continuous improvement and driving change. </w:t>
      </w:r>
    </w:p>
    <w:p w14:paraId="523E40C5" w14:textId="77777777" w:rsidR="00FD3702" w:rsidRPr="00FD3702" w:rsidRDefault="00FD3702" w:rsidP="00FD3702">
      <w:pPr>
        <w:pStyle w:val="ListParagraph"/>
        <w:jc w:val="both"/>
        <w:rPr>
          <w:rFonts w:ascii="Times New Roman" w:eastAsia="Times New Roman" w:hAnsi="Times New Roman" w:cs="Times New Roman"/>
          <w:b/>
          <w:bCs/>
          <w:color w:val="000000" w:themeColor="text1"/>
          <w:sz w:val="28"/>
          <w:szCs w:val="28"/>
        </w:rPr>
      </w:pPr>
    </w:p>
    <w:p w14:paraId="05FF6754" w14:textId="77777777" w:rsidR="00FD3702" w:rsidRPr="00FD3702" w:rsidRDefault="00576278" w:rsidP="008E5411">
      <w:pPr>
        <w:pStyle w:val="ListParagraph"/>
        <w:numPr>
          <w:ilvl w:val="0"/>
          <w:numId w:val="6"/>
        </w:numPr>
        <w:jc w:val="both"/>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color w:val="000000" w:themeColor="text1"/>
        </w:rPr>
        <w:t>He recognized the need for GE to adapt and evolve in a rapidly changing business landscape, and his bold decisions, such as the "Work-Out" program and Six Sigma methodology, revolutionized the company's operations and culture.</w:t>
      </w:r>
    </w:p>
    <w:p w14:paraId="0FB4BCAD" w14:textId="77777777" w:rsidR="00FD3702" w:rsidRPr="00FD3702" w:rsidRDefault="00FD3702" w:rsidP="00FD3702">
      <w:pPr>
        <w:pStyle w:val="ListParagraph"/>
        <w:jc w:val="both"/>
        <w:rPr>
          <w:rFonts w:ascii="Times New Roman" w:eastAsia="Times New Roman" w:hAnsi="Times New Roman" w:cs="Times New Roman"/>
          <w:b/>
          <w:bCs/>
          <w:color w:val="000000" w:themeColor="text1"/>
          <w:sz w:val="28"/>
          <w:szCs w:val="28"/>
        </w:rPr>
      </w:pPr>
    </w:p>
    <w:p w14:paraId="3B432B96" w14:textId="77777777" w:rsidR="00FD3702" w:rsidRPr="00FD3702" w:rsidRDefault="00576278" w:rsidP="00FD3702">
      <w:pPr>
        <w:pStyle w:val="ListParagraph"/>
        <w:numPr>
          <w:ilvl w:val="0"/>
          <w:numId w:val="6"/>
        </w:numPr>
        <w:jc w:val="both"/>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color w:val="000000" w:themeColor="text1"/>
        </w:rPr>
        <w:t xml:space="preserve"> Welch's emphasis on innovation and constant learning allowed GE to stay ahead of its competitors and remain at the forefront of industry trends.</w:t>
      </w:r>
    </w:p>
    <w:p w14:paraId="676486C0" w14:textId="77777777" w:rsidR="00FD3702" w:rsidRPr="00FD3702" w:rsidRDefault="00FD3702" w:rsidP="00FD3702">
      <w:pPr>
        <w:pStyle w:val="ListParagraph"/>
        <w:jc w:val="both"/>
        <w:rPr>
          <w:rFonts w:ascii="Times New Roman" w:eastAsia="Times New Roman" w:hAnsi="Times New Roman" w:cs="Times New Roman"/>
          <w:b/>
          <w:bCs/>
          <w:color w:val="000000" w:themeColor="text1"/>
          <w:sz w:val="28"/>
          <w:szCs w:val="28"/>
        </w:rPr>
      </w:pPr>
    </w:p>
    <w:p w14:paraId="074CB94C" w14:textId="77777777" w:rsidR="00FD3702" w:rsidRPr="00FD3702" w:rsidRDefault="00576278" w:rsidP="00FD3702">
      <w:pPr>
        <w:pStyle w:val="ListParagraph"/>
        <w:numPr>
          <w:ilvl w:val="0"/>
          <w:numId w:val="6"/>
        </w:numPr>
        <w:jc w:val="both"/>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color w:val="000000" w:themeColor="text1"/>
        </w:rPr>
        <w:t xml:space="preserve">Welch's leadership style was characterized by his ability to inspire and motivate his employees. He believed in creating a culture of trust, empowerment, and accountability, which encouraged GE's workforce to unleash their full potential. </w:t>
      </w:r>
    </w:p>
    <w:p w14:paraId="256D4605" w14:textId="77777777" w:rsidR="00FD3702" w:rsidRPr="00FD3702" w:rsidRDefault="00FD3702" w:rsidP="00FD3702">
      <w:pPr>
        <w:pStyle w:val="ListParagraph"/>
        <w:rPr>
          <w:rFonts w:ascii="Times New Roman" w:eastAsia="Times New Roman" w:hAnsi="Times New Roman" w:cs="Times New Roman"/>
          <w:color w:val="000000" w:themeColor="text1"/>
        </w:rPr>
      </w:pPr>
    </w:p>
    <w:p w14:paraId="6B4A645B" w14:textId="16925828" w:rsidR="00576278" w:rsidRPr="00FD3702" w:rsidRDefault="00576278" w:rsidP="00FD3702">
      <w:pPr>
        <w:pStyle w:val="ListParagraph"/>
        <w:numPr>
          <w:ilvl w:val="0"/>
          <w:numId w:val="6"/>
        </w:numPr>
        <w:jc w:val="both"/>
        <w:rPr>
          <w:rFonts w:ascii="Times New Roman" w:eastAsia="Times New Roman" w:hAnsi="Times New Roman" w:cs="Times New Roman"/>
          <w:b/>
          <w:bCs/>
          <w:color w:val="000000" w:themeColor="text1"/>
          <w:sz w:val="28"/>
          <w:szCs w:val="28"/>
        </w:rPr>
      </w:pPr>
      <w:r w:rsidRPr="00FD3702">
        <w:rPr>
          <w:rFonts w:ascii="Times New Roman" w:eastAsia="Times New Roman" w:hAnsi="Times New Roman" w:cs="Times New Roman"/>
          <w:color w:val="000000" w:themeColor="text1"/>
        </w:rPr>
        <w:t>Welch ensured that every employee felt valued and had a voice, leading to increased engagement, productivity, and overall organizational success.</w:t>
      </w:r>
    </w:p>
    <w:p w14:paraId="183B78A4" w14:textId="77777777" w:rsidR="00FD3702" w:rsidRPr="00FD3702" w:rsidRDefault="00FD3702" w:rsidP="00FD3702">
      <w:pPr>
        <w:jc w:val="both"/>
        <w:rPr>
          <w:rFonts w:ascii="Times New Roman" w:eastAsia="Times New Roman" w:hAnsi="Times New Roman" w:cs="Times New Roman"/>
          <w:b/>
          <w:bCs/>
          <w:color w:val="000000" w:themeColor="text1"/>
          <w:sz w:val="28"/>
          <w:szCs w:val="28"/>
        </w:rPr>
      </w:pPr>
    </w:p>
    <w:p w14:paraId="116F8077" w14:textId="3F2E89E2" w:rsidR="00576278" w:rsidRPr="00FD3702" w:rsidRDefault="008E5411" w:rsidP="008E5411">
      <w:pPr>
        <w:pStyle w:val="ListParagraph"/>
        <w:numPr>
          <w:ilvl w:val="0"/>
          <w:numId w:val="6"/>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His</w:t>
      </w:r>
      <w:r w:rsidR="00576278" w:rsidRPr="00FD3702">
        <w:rPr>
          <w:rFonts w:ascii="Times New Roman" w:eastAsia="Times New Roman" w:hAnsi="Times New Roman" w:cs="Times New Roman"/>
          <w:color w:val="000000" w:themeColor="text1"/>
        </w:rPr>
        <w:t xml:space="preserve"> approach to talent management and succession </w:t>
      </w:r>
      <w:r w:rsidR="00404A3B" w:rsidRPr="00FD3702">
        <w:rPr>
          <w:rFonts w:ascii="Times New Roman" w:eastAsia="Times New Roman" w:hAnsi="Times New Roman" w:cs="Times New Roman"/>
          <w:color w:val="000000" w:themeColor="text1"/>
        </w:rPr>
        <w:t>is</w:t>
      </w:r>
      <w:r w:rsidR="00576278" w:rsidRPr="00FD3702">
        <w:rPr>
          <w:rFonts w:ascii="Times New Roman" w:eastAsia="Times New Roman" w:hAnsi="Times New Roman" w:cs="Times New Roman"/>
          <w:color w:val="000000" w:themeColor="text1"/>
        </w:rPr>
        <w:t xml:space="preserve"> a valuable lesson for leaders today. Welch's commitment to developing future </w:t>
      </w:r>
      <w:r w:rsidR="00404A3B" w:rsidRPr="00FD3702">
        <w:rPr>
          <w:rFonts w:ascii="Times New Roman" w:eastAsia="Times New Roman" w:hAnsi="Times New Roman" w:cs="Times New Roman"/>
          <w:color w:val="000000" w:themeColor="text1"/>
        </w:rPr>
        <w:t>leaders ensured</w:t>
      </w:r>
      <w:r w:rsidR="00576278" w:rsidRPr="00FD3702">
        <w:rPr>
          <w:rFonts w:ascii="Times New Roman" w:eastAsia="Times New Roman" w:hAnsi="Times New Roman" w:cs="Times New Roman"/>
          <w:color w:val="000000" w:themeColor="text1"/>
        </w:rPr>
        <w:t xml:space="preserve"> a strong leadership pipeline </w:t>
      </w:r>
      <w:r w:rsidRPr="00FD3702">
        <w:rPr>
          <w:rFonts w:ascii="Times New Roman" w:eastAsia="Times New Roman" w:hAnsi="Times New Roman" w:cs="Times New Roman"/>
          <w:color w:val="000000" w:themeColor="text1"/>
        </w:rPr>
        <w:t>and</w:t>
      </w:r>
      <w:r w:rsidR="00576278" w:rsidRPr="00FD3702">
        <w:rPr>
          <w:rFonts w:ascii="Times New Roman" w:eastAsia="Times New Roman" w:hAnsi="Times New Roman" w:cs="Times New Roman"/>
          <w:color w:val="000000" w:themeColor="text1"/>
        </w:rPr>
        <w:t xml:space="preserve"> fostered a culture of continuous growth and development.</w:t>
      </w:r>
    </w:p>
    <w:p w14:paraId="22F453B5" w14:textId="77777777" w:rsidR="008E5411" w:rsidRPr="00FD3702" w:rsidRDefault="008E5411" w:rsidP="00576278">
      <w:pPr>
        <w:jc w:val="both"/>
        <w:rPr>
          <w:rFonts w:ascii="Times New Roman" w:hAnsi="Times New Roman" w:cs="Times New Roman"/>
          <w:b/>
          <w:bCs/>
          <w:color w:val="000000" w:themeColor="text1"/>
          <w:sz w:val="28"/>
          <w:szCs w:val="28"/>
          <w:lang w:val="en-US"/>
        </w:rPr>
      </w:pPr>
    </w:p>
    <w:p w14:paraId="663BC7D7" w14:textId="6A3B6ECC" w:rsidR="00576278" w:rsidRPr="00FD3702" w:rsidRDefault="00576278" w:rsidP="00234A7A">
      <w:pPr>
        <w:pStyle w:val="ListParagraph"/>
        <w:numPr>
          <w:ilvl w:val="0"/>
          <w:numId w:val="6"/>
        </w:numPr>
        <w:jc w:val="both"/>
        <w:rPr>
          <w:rFonts w:ascii="Times New Roman" w:eastAsia="Times New Roman" w:hAnsi="Times New Roman" w:cs="Times New Roman"/>
          <w:color w:val="000000" w:themeColor="text1"/>
        </w:rPr>
      </w:pPr>
      <w:r w:rsidRPr="00FD3702">
        <w:rPr>
          <w:rFonts w:ascii="Times New Roman" w:eastAsia="Times New Roman" w:hAnsi="Times New Roman" w:cs="Times New Roman"/>
          <w:color w:val="000000" w:themeColor="text1"/>
        </w:rPr>
        <w:t xml:space="preserve">Studying Jack Welch and his leadership style at General Electric (GE) provides invaluable insights into the art of effective leadership and the potential impact it can have on an organization. </w:t>
      </w:r>
    </w:p>
    <w:p w14:paraId="38B7260F" w14:textId="77777777" w:rsidR="00576278" w:rsidRPr="00FD3702" w:rsidRDefault="00576278" w:rsidP="00576278">
      <w:pPr>
        <w:jc w:val="both"/>
        <w:rPr>
          <w:rFonts w:ascii="Times New Roman" w:hAnsi="Times New Roman" w:cs="Times New Roman"/>
          <w:color w:val="000000" w:themeColor="text1"/>
          <w:lang w:val="en-US"/>
        </w:rPr>
      </w:pPr>
    </w:p>
    <w:p w14:paraId="6ACAFC87" w14:textId="77777777" w:rsidR="00D825FD" w:rsidRPr="00FD3702" w:rsidRDefault="00D825FD" w:rsidP="00576278">
      <w:pPr>
        <w:jc w:val="both"/>
        <w:rPr>
          <w:rFonts w:ascii="Times New Roman" w:hAnsi="Times New Roman" w:cs="Times New Roman"/>
          <w:color w:val="000000" w:themeColor="text1"/>
          <w:lang w:val="en-US"/>
        </w:rPr>
      </w:pPr>
    </w:p>
    <w:p w14:paraId="1C7F22D8" w14:textId="77777777" w:rsidR="00D825FD" w:rsidRPr="00FD3702" w:rsidRDefault="00D825FD" w:rsidP="00576278">
      <w:pPr>
        <w:jc w:val="both"/>
        <w:rPr>
          <w:rFonts w:ascii="Times New Roman" w:hAnsi="Times New Roman" w:cs="Times New Roman"/>
          <w:color w:val="000000" w:themeColor="text1"/>
          <w:lang w:val="en-US"/>
        </w:rPr>
      </w:pPr>
    </w:p>
    <w:p w14:paraId="49886078" w14:textId="77777777" w:rsidR="00D825FD" w:rsidRPr="00FD3702" w:rsidRDefault="00D825FD" w:rsidP="00576278">
      <w:pPr>
        <w:jc w:val="both"/>
        <w:rPr>
          <w:rFonts w:ascii="Times New Roman" w:hAnsi="Times New Roman" w:cs="Times New Roman"/>
          <w:color w:val="000000" w:themeColor="text1"/>
          <w:lang w:val="en-US"/>
        </w:rPr>
      </w:pPr>
    </w:p>
    <w:p w14:paraId="1224A90B" w14:textId="77777777" w:rsidR="00D825FD" w:rsidRPr="00FD3702" w:rsidRDefault="00D825FD" w:rsidP="00576278">
      <w:pPr>
        <w:jc w:val="both"/>
        <w:rPr>
          <w:rFonts w:ascii="Times New Roman" w:hAnsi="Times New Roman" w:cs="Times New Roman"/>
          <w:color w:val="000000" w:themeColor="text1"/>
          <w:lang w:val="en-US"/>
        </w:rPr>
      </w:pPr>
    </w:p>
    <w:p w14:paraId="7AC4EF56" w14:textId="77777777" w:rsidR="00D825FD" w:rsidRPr="00FD3702" w:rsidRDefault="00D825FD" w:rsidP="00576278">
      <w:pPr>
        <w:jc w:val="both"/>
        <w:rPr>
          <w:rFonts w:ascii="Times New Roman" w:hAnsi="Times New Roman" w:cs="Times New Roman"/>
          <w:color w:val="000000" w:themeColor="text1"/>
          <w:lang w:val="en-US"/>
        </w:rPr>
      </w:pPr>
    </w:p>
    <w:p w14:paraId="647DEE44" w14:textId="77777777" w:rsidR="00D825FD" w:rsidRPr="00FD3702" w:rsidRDefault="00D825FD" w:rsidP="00576278">
      <w:pPr>
        <w:jc w:val="both"/>
        <w:rPr>
          <w:rFonts w:ascii="Times New Roman" w:hAnsi="Times New Roman" w:cs="Times New Roman"/>
          <w:color w:val="000000" w:themeColor="text1"/>
          <w:lang w:val="en-US"/>
        </w:rPr>
      </w:pPr>
    </w:p>
    <w:p w14:paraId="531E7D4D" w14:textId="77777777" w:rsidR="00D825FD" w:rsidRPr="00FD3702" w:rsidRDefault="00D825FD" w:rsidP="00576278">
      <w:pPr>
        <w:jc w:val="both"/>
        <w:rPr>
          <w:rFonts w:ascii="Times New Roman" w:hAnsi="Times New Roman" w:cs="Times New Roman"/>
          <w:color w:val="000000" w:themeColor="text1"/>
          <w:lang w:val="en-US"/>
        </w:rPr>
      </w:pPr>
    </w:p>
    <w:p w14:paraId="1A325664" w14:textId="77777777" w:rsidR="00D825FD" w:rsidRPr="00FD3702" w:rsidRDefault="00D825FD" w:rsidP="00576278">
      <w:pPr>
        <w:jc w:val="both"/>
        <w:rPr>
          <w:rFonts w:ascii="Times New Roman" w:hAnsi="Times New Roman" w:cs="Times New Roman"/>
          <w:color w:val="000000" w:themeColor="text1"/>
          <w:lang w:val="en-US"/>
        </w:rPr>
      </w:pPr>
    </w:p>
    <w:p w14:paraId="28D5E8E5" w14:textId="77777777" w:rsidR="00D825FD" w:rsidRPr="00FD3702" w:rsidRDefault="00D825FD" w:rsidP="00576278">
      <w:pPr>
        <w:jc w:val="both"/>
        <w:rPr>
          <w:rFonts w:ascii="Times New Roman" w:hAnsi="Times New Roman" w:cs="Times New Roman"/>
          <w:color w:val="000000" w:themeColor="text1"/>
          <w:lang w:val="en-US"/>
        </w:rPr>
      </w:pPr>
    </w:p>
    <w:p w14:paraId="0A6449EB" w14:textId="77777777" w:rsidR="00D825FD" w:rsidRPr="00FD3702" w:rsidRDefault="00D825FD" w:rsidP="00576278">
      <w:pPr>
        <w:jc w:val="both"/>
        <w:rPr>
          <w:rFonts w:ascii="Times New Roman" w:hAnsi="Times New Roman" w:cs="Times New Roman"/>
          <w:color w:val="000000" w:themeColor="text1"/>
          <w:lang w:val="en-US"/>
        </w:rPr>
      </w:pPr>
    </w:p>
    <w:p w14:paraId="409AB906" w14:textId="77777777" w:rsidR="00D825FD" w:rsidRPr="00FD3702" w:rsidRDefault="00D825FD" w:rsidP="00576278">
      <w:pPr>
        <w:jc w:val="both"/>
        <w:rPr>
          <w:rFonts w:ascii="Times New Roman" w:hAnsi="Times New Roman" w:cs="Times New Roman"/>
          <w:color w:val="000000" w:themeColor="text1"/>
          <w:lang w:val="en-US"/>
        </w:rPr>
      </w:pPr>
    </w:p>
    <w:p w14:paraId="73EA5A81" w14:textId="77777777" w:rsidR="00D825FD" w:rsidRPr="00FD3702" w:rsidRDefault="00D825FD" w:rsidP="00576278">
      <w:pPr>
        <w:jc w:val="both"/>
        <w:rPr>
          <w:rFonts w:ascii="Times New Roman" w:hAnsi="Times New Roman" w:cs="Times New Roman"/>
          <w:color w:val="000000" w:themeColor="text1"/>
          <w:lang w:val="en-US"/>
        </w:rPr>
      </w:pPr>
    </w:p>
    <w:p w14:paraId="6DD98033" w14:textId="77777777" w:rsidR="00D825FD" w:rsidRPr="00FD3702" w:rsidRDefault="00D825FD" w:rsidP="00576278">
      <w:pPr>
        <w:jc w:val="both"/>
        <w:rPr>
          <w:rFonts w:ascii="Times New Roman" w:hAnsi="Times New Roman" w:cs="Times New Roman"/>
          <w:color w:val="000000" w:themeColor="text1"/>
          <w:lang w:val="en-US"/>
        </w:rPr>
      </w:pPr>
    </w:p>
    <w:p w14:paraId="526EB7DD" w14:textId="77777777" w:rsidR="00D825FD" w:rsidRPr="00FD3702" w:rsidRDefault="00D825FD" w:rsidP="00576278">
      <w:pPr>
        <w:jc w:val="both"/>
        <w:rPr>
          <w:rFonts w:ascii="Times New Roman" w:hAnsi="Times New Roman" w:cs="Times New Roman"/>
          <w:color w:val="000000" w:themeColor="text1"/>
          <w:lang w:val="en-US"/>
        </w:rPr>
      </w:pPr>
    </w:p>
    <w:p w14:paraId="4D697B1D" w14:textId="77777777" w:rsidR="00D825FD" w:rsidRPr="00FD3702" w:rsidRDefault="00D825FD" w:rsidP="00576278">
      <w:pPr>
        <w:jc w:val="both"/>
        <w:rPr>
          <w:rFonts w:ascii="Times New Roman" w:hAnsi="Times New Roman" w:cs="Times New Roman"/>
          <w:color w:val="000000" w:themeColor="text1"/>
          <w:lang w:val="en-US"/>
        </w:rPr>
      </w:pPr>
    </w:p>
    <w:p w14:paraId="6C7D997D" w14:textId="77777777" w:rsidR="00D825FD" w:rsidRPr="00FD3702" w:rsidRDefault="00D825FD" w:rsidP="00576278">
      <w:pPr>
        <w:jc w:val="both"/>
        <w:rPr>
          <w:rFonts w:ascii="Times New Roman" w:hAnsi="Times New Roman" w:cs="Times New Roman"/>
          <w:color w:val="000000" w:themeColor="text1"/>
          <w:lang w:val="en-US"/>
        </w:rPr>
      </w:pPr>
    </w:p>
    <w:p w14:paraId="3B0AE844" w14:textId="77777777" w:rsidR="00D825FD" w:rsidRPr="00FD3702" w:rsidRDefault="00D825FD" w:rsidP="00576278">
      <w:pPr>
        <w:jc w:val="both"/>
        <w:rPr>
          <w:rFonts w:ascii="Times New Roman" w:hAnsi="Times New Roman" w:cs="Times New Roman"/>
          <w:color w:val="000000" w:themeColor="text1"/>
          <w:lang w:val="en-US"/>
        </w:rPr>
      </w:pPr>
    </w:p>
    <w:p w14:paraId="5D56215E" w14:textId="77777777" w:rsidR="00D825FD" w:rsidRPr="00FD3702" w:rsidRDefault="00D825FD" w:rsidP="00576278">
      <w:pPr>
        <w:jc w:val="both"/>
        <w:rPr>
          <w:rFonts w:ascii="Times New Roman" w:hAnsi="Times New Roman" w:cs="Times New Roman"/>
          <w:color w:val="000000" w:themeColor="text1"/>
          <w:lang w:val="en-US"/>
        </w:rPr>
      </w:pPr>
    </w:p>
    <w:p w14:paraId="7307C558" w14:textId="77777777" w:rsidR="00D825FD" w:rsidRPr="00FD3702" w:rsidRDefault="00D825FD" w:rsidP="00576278">
      <w:pPr>
        <w:jc w:val="both"/>
        <w:rPr>
          <w:rFonts w:ascii="Times New Roman" w:hAnsi="Times New Roman" w:cs="Times New Roman"/>
          <w:color w:val="000000" w:themeColor="text1"/>
          <w:lang w:val="en-US"/>
        </w:rPr>
      </w:pPr>
    </w:p>
    <w:p w14:paraId="5E58B148" w14:textId="77777777" w:rsidR="00D825FD" w:rsidRPr="00FD3702" w:rsidRDefault="00D825FD" w:rsidP="00576278">
      <w:pPr>
        <w:jc w:val="both"/>
        <w:rPr>
          <w:rFonts w:ascii="Times New Roman" w:hAnsi="Times New Roman" w:cs="Times New Roman"/>
          <w:color w:val="000000" w:themeColor="text1"/>
          <w:lang w:val="en-US"/>
        </w:rPr>
      </w:pPr>
    </w:p>
    <w:p w14:paraId="1298D4D2" w14:textId="77777777" w:rsidR="00D825FD" w:rsidRPr="00FD3702" w:rsidRDefault="00D825FD" w:rsidP="00576278">
      <w:pPr>
        <w:jc w:val="both"/>
        <w:rPr>
          <w:rFonts w:ascii="Times New Roman" w:hAnsi="Times New Roman" w:cs="Times New Roman"/>
          <w:color w:val="000000" w:themeColor="text1"/>
          <w:lang w:val="en-US"/>
        </w:rPr>
      </w:pPr>
    </w:p>
    <w:p w14:paraId="239B9E0F" w14:textId="77777777" w:rsidR="00D825FD" w:rsidRPr="00FD3702" w:rsidRDefault="00D825FD" w:rsidP="00576278">
      <w:pPr>
        <w:jc w:val="both"/>
        <w:rPr>
          <w:rFonts w:ascii="Times New Roman" w:hAnsi="Times New Roman" w:cs="Times New Roman"/>
          <w:color w:val="000000" w:themeColor="text1"/>
          <w:lang w:val="en-US"/>
        </w:rPr>
      </w:pPr>
    </w:p>
    <w:p w14:paraId="5F70B6BC" w14:textId="77777777" w:rsidR="00D825FD" w:rsidRPr="00FD3702" w:rsidRDefault="00D825FD" w:rsidP="00576278">
      <w:pPr>
        <w:jc w:val="both"/>
        <w:rPr>
          <w:rFonts w:ascii="Times New Roman" w:hAnsi="Times New Roman" w:cs="Times New Roman"/>
          <w:color w:val="000000" w:themeColor="text1"/>
          <w:lang w:val="en-US"/>
        </w:rPr>
      </w:pPr>
    </w:p>
    <w:p w14:paraId="488746F4" w14:textId="77777777" w:rsidR="00D825FD" w:rsidRPr="00FD3702" w:rsidRDefault="00D825FD" w:rsidP="00576278">
      <w:pPr>
        <w:jc w:val="both"/>
        <w:rPr>
          <w:rFonts w:ascii="Times New Roman" w:hAnsi="Times New Roman" w:cs="Times New Roman"/>
          <w:color w:val="000000" w:themeColor="text1"/>
          <w:lang w:val="en-US"/>
        </w:rPr>
      </w:pPr>
    </w:p>
    <w:p w14:paraId="4BBA8FF3" w14:textId="710E0ED8" w:rsidR="00D825FD" w:rsidRPr="00FD3702" w:rsidRDefault="00D825FD" w:rsidP="00D825FD">
      <w:pPr>
        <w:jc w:val="center"/>
        <w:rPr>
          <w:rFonts w:ascii="Times New Roman" w:hAnsi="Times New Roman" w:cs="Times New Roman"/>
          <w:color w:val="000000" w:themeColor="text1"/>
          <w:lang w:val="en-US"/>
        </w:rPr>
      </w:pPr>
      <w:r w:rsidRPr="00FD3702">
        <w:rPr>
          <w:rFonts w:ascii="Times New Roman" w:hAnsi="Times New Roman" w:cs="Times New Roman"/>
          <w:color w:val="000000" w:themeColor="text1"/>
          <w:lang w:val="en-US"/>
        </w:rPr>
        <w:t>References</w:t>
      </w:r>
    </w:p>
    <w:p w14:paraId="434A09C9" w14:textId="77777777" w:rsidR="00D825FD" w:rsidRPr="00FD3702" w:rsidRDefault="00D825FD" w:rsidP="00576278">
      <w:pPr>
        <w:jc w:val="both"/>
        <w:rPr>
          <w:rFonts w:ascii="Times New Roman" w:hAnsi="Times New Roman" w:cs="Times New Roman"/>
          <w:color w:val="000000" w:themeColor="text1"/>
          <w:lang w:val="en-US"/>
        </w:rPr>
      </w:pPr>
    </w:p>
    <w:p w14:paraId="6680BB07"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Bartlett, C. A., &amp; Ghoshal, S. (1993). Beyond the M-form: Toward a managerial theory of the firm. Strategic Management Journal, 14(S2), 23-46.</w:t>
      </w:r>
    </w:p>
    <w:p w14:paraId="7393E6EA"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0C0E8404"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Bartlett, C. A., &amp; Ghoshal, S. (1995). Changing the role of top management: Beyond systems to people. Harvard Business Review, 73(2), 132-142.</w:t>
      </w:r>
    </w:p>
    <w:p w14:paraId="23EB3B3D"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124C45F7"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Bartlett, C. A., &amp; Ghoshal, S. (1998). Managing across borders: The transnational solution. Harvard Business School Press.</w:t>
      </w:r>
    </w:p>
    <w:p w14:paraId="1324CE0E"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0601A0D8"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Bartlett, C. A., &amp; Mullaney, M. E. (2005). General Electric's Talent Machine: The Making of a CEO. Harvard Business School Case Study.</w:t>
      </w:r>
    </w:p>
    <w:p w14:paraId="078422F6"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733DFC73"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Bartlett, C. A., &amp; Wormy, M. (2007). The Jack Welch Era at General Electric. Harvard Business School Case Study.</w:t>
      </w:r>
    </w:p>
    <w:p w14:paraId="2C0AB3C0"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319E9CD9"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Bartlett, C. A., &amp; Wozny, M. (2005). GE's Two-Decade Transformation: Jack Welch's Leadership. Harvard Business School Case Study.</w:t>
      </w:r>
    </w:p>
    <w:p w14:paraId="2CF41157"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2A4A0EA6"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xml:space="preserve">Breyfogle, F. W., </w:t>
      </w:r>
      <w:proofErr w:type="spellStart"/>
      <w:r w:rsidRPr="00D825FD">
        <w:rPr>
          <w:rFonts w:ascii="Times New Roman" w:hAnsi="Times New Roman" w:cs="Times New Roman"/>
          <w:color w:val="000000" w:themeColor="text1"/>
        </w:rPr>
        <w:t>Cupello</w:t>
      </w:r>
      <w:proofErr w:type="spellEnd"/>
      <w:r w:rsidRPr="00D825FD">
        <w:rPr>
          <w:rFonts w:ascii="Times New Roman" w:hAnsi="Times New Roman" w:cs="Times New Roman"/>
          <w:color w:val="000000" w:themeColor="text1"/>
        </w:rPr>
        <w:t>, J. M., &amp; Meadows, B. (2000). Managing Six Sigma: A practical guide to understanding, assessing, and implementing the strategy that yields bottom-line success. John Wiley &amp; Sons.</w:t>
      </w:r>
    </w:p>
    <w:p w14:paraId="7620BA30"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6093B301"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xml:space="preserve">Conger, J. A., &amp; Kanungo, R. N. (1987). Toward a </w:t>
      </w:r>
      <w:proofErr w:type="spellStart"/>
      <w:r w:rsidRPr="00D825FD">
        <w:rPr>
          <w:rFonts w:ascii="Times New Roman" w:hAnsi="Times New Roman" w:cs="Times New Roman"/>
          <w:color w:val="000000" w:themeColor="text1"/>
        </w:rPr>
        <w:t>behavioral</w:t>
      </w:r>
      <w:proofErr w:type="spellEnd"/>
      <w:r w:rsidRPr="00D825FD">
        <w:rPr>
          <w:rFonts w:ascii="Times New Roman" w:hAnsi="Times New Roman" w:cs="Times New Roman"/>
          <w:color w:val="000000" w:themeColor="text1"/>
        </w:rPr>
        <w:t xml:space="preserve"> theory of charismatic leadership in organizational settings. Academy of Management Review, 12(4), 637-647.</w:t>
      </w:r>
    </w:p>
    <w:p w14:paraId="1D47190A"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4B9848C8"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xml:space="preserve">Harvard Business Review. (n.d.). The Jack Welch Era at GE. [online] Available at: </w:t>
      </w:r>
      <w:hyperlink r:id="rId5" w:history="1">
        <w:r w:rsidRPr="00D825FD">
          <w:rPr>
            <w:rStyle w:val="Hyperlink"/>
            <w:rFonts w:ascii="Times New Roman" w:hAnsi="Times New Roman" w:cs="Times New Roman"/>
            <w:color w:val="000000" w:themeColor="text1"/>
          </w:rPr>
          <w:t>https://hbr.org/1989/09/speed-simplicity-self-confidence-an-interview-with-jack-welch</w:t>
        </w:r>
      </w:hyperlink>
      <w:r w:rsidRPr="00D825FD">
        <w:rPr>
          <w:rFonts w:ascii="Times New Roman" w:hAnsi="Times New Roman" w:cs="Times New Roman"/>
          <w:color w:val="000000" w:themeColor="text1"/>
        </w:rPr>
        <w:t xml:space="preserve"> [Accessed 24 July 2023].</w:t>
      </w:r>
    </w:p>
    <w:p w14:paraId="2C2D0AAE"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br/>
        <w:t xml:space="preserve">Juran, J. M., &amp; </w:t>
      </w:r>
      <w:proofErr w:type="spellStart"/>
      <w:r w:rsidRPr="00D825FD">
        <w:rPr>
          <w:rFonts w:ascii="Times New Roman" w:hAnsi="Times New Roman" w:cs="Times New Roman"/>
          <w:color w:val="000000" w:themeColor="text1"/>
        </w:rPr>
        <w:t>Gryna</w:t>
      </w:r>
      <w:proofErr w:type="spellEnd"/>
      <w:r w:rsidRPr="00D825FD">
        <w:rPr>
          <w:rFonts w:ascii="Times New Roman" w:hAnsi="Times New Roman" w:cs="Times New Roman"/>
          <w:color w:val="000000" w:themeColor="text1"/>
        </w:rPr>
        <w:t>, F. M. (1993). Quality planning and analysis: From product development through use. McGraw-Hill.</w:t>
      </w:r>
    </w:p>
    <w:p w14:paraId="56FF8FE0"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253F55F9"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Kotter, J. P. (1990). What leaders really do. Harvard Business Review, 68(3), 103-111.</w:t>
      </w:r>
      <w:r w:rsidRPr="00D825FD">
        <w:rPr>
          <w:rFonts w:ascii="Times New Roman" w:hAnsi="Times New Roman" w:cs="Times New Roman"/>
          <w:color w:val="000000" w:themeColor="text1"/>
        </w:rPr>
        <w:br/>
      </w:r>
      <w:r w:rsidRPr="00D825FD">
        <w:rPr>
          <w:rFonts w:ascii="Times New Roman" w:hAnsi="Times New Roman" w:cs="Times New Roman"/>
          <w:color w:val="000000" w:themeColor="text1"/>
        </w:rPr>
        <w:br/>
        <w:t>Mintzberg, H. (1994). The rise and fall of strategic planning: Reconceiving roles for planning, plans, planners. Simon and Schuster.</w:t>
      </w:r>
    </w:p>
    <w:p w14:paraId="09D203E2"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58EBA115"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Schein, E. H. (2010). Organizational culture and leadership. John Wiley &amp; Sons.</w:t>
      </w:r>
      <w:r w:rsidRPr="00D825FD">
        <w:rPr>
          <w:rFonts w:ascii="Times New Roman" w:hAnsi="Times New Roman" w:cs="Times New Roman"/>
          <w:color w:val="000000" w:themeColor="text1"/>
        </w:rPr>
        <w:br/>
      </w:r>
      <w:r w:rsidRPr="00D825FD">
        <w:rPr>
          <w:rFonts w:ascii="Times New Roman" w:hAnsi="Times New Roman" w:cs="Times New Roman"/>
          <w:color w:val="000000" w:themeColor="text1"/>
        </w:rPr>
        <w:br/>
        <w:t>Slater, R. (2003). The Welch Way: 24 Lessons from the World’s Greatest CEO. McGraw-Hill Education.</w:t>
      </w:r>
    </w:p>
    <w:p w14:paraId="628F945E"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Tichy, N. M., &amp; Charan, R. (1997). Global Leadership: The Next Generation. Harvard Business Review.</w:t>
      </w:r>
    </w:p>
    <w:p w14:paraId="393BD003"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46A7D237"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xml:space="preserve">The Jack Welch Management Institute. (n.d.). Jack Welch Management Institute. [online] Available at: </w:t>
      </w:r>
      <w:hyperlink r:id="rId6" w:history="1">
        <w:r w:rsidRPr="00D825FD">
          <w:rPr>
            <w:rStyle w:val="Hyperlink"/>
            <w:rFonts w:ascii="Times New Roman" w:hAnsi="Times New Roman" w:cs="Times New Roman"/>
            <w:color w:val="000000" w:themeColor="text1"/>
          </w:rPr>
          <w:t>https://jackwelch.strayer.edu/why-jwmi/</w:t>
        </w:r>
      </w:hyperlink>
      <w:r w:rsidRPr="00D825FD">
        <w:rPr>
          <w:rFonts w:ascii="Times New Roman" w:hAnsi="Times New Roman" w:cs="Times New Roman"/>
          <w:color w:val="000000" w:themeColor="text1"/>
        </w:rPr>
        <w:t xml:space="preserve"> [Accessed 24 July 2023].</w:t>
      </w:r>
    </w:p>
    <w:p w14:paraId="2F385AA1"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br/>
        <w:t>Welch, J., &amp; Byrne, J. A. (2001). Jack: Straight from the Gut. Warner Books.</w:t>
      </w:r>
    </w:p>
    <w:p w14:paraId="1FF99361"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t> </w:t>
      </w:r>
    </w:p>
    <w:p w14:paraId="4497AF41"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lastRenderedPageBreak/>
        <w:t>Welch, J., &amp; Byrne, J. A. (2001). Jack: Straight from the Gut. Warner Books.</w:t>
      </w:r>
      <w:r w:rsidRPr="00D825FD">
        <w:rPr>
          <w:rFonts w:ascii="Times New Roman" w:hAnsi="Times New Roman" w:cs="Times New Roman"/>
          <w:color w:val="000000" w:themeColor="text1"/>
        </w:rPr>
        <w:br/>
      </w:r>
      <w:r w:rsidRPr="00D825FD">
        <w:rPr>
          <w:rFonts w:ascii="Times New Roman" w:hAnsi="Times New Roman" w:cs="Times New Roman"/>
          <w:color w:val="000000" w:themeColor="text1"/>
        </w:rPr>
        <w:br/>
        <w:t xml:space="preserve">Welch, J., &amp; Welch, S. (2005). Winning. HarperCollins Publishers.  </w:t>
      </w:r>
    </w:p>
    <w:p w14:paraId="0A2B213D" w14:textId="77777777" w:rsidR="00D825FD" w:rsidRPr="00D825FD" w:rsidRDefault="00D825FD" w:rsidP="00D825FD">
      <w:pPr>
        <w:jc w:val="both"/>
        <w:rPr>
          <w:rFonts w:ascii="Times New Roman" w:hAnsi="Times New Roman" w:cs="Times New Roman"/>
          <w:color w:val="000000" w:themeColor="text1"/>
          <w:lang w:val="en-US"/>
        </w:rPr>
      </w:pPr>
      <w:r w:rsidRPr="00D825FD">
        <w:rPr>
          <w:rFonts w:ascii="Times New Roman" w:hAnsi="Times New Roman" w:cs="Times New Roman"/>
          <w:color w:val="000000" w:themeColor="text1"/>
        </w:rPr>
        <w:br/>
        <w:t xml:space="preserve">Welch, J., &amp; Welch, S. (2015). The Real-Life MBA: Your No BS Guide to Winning the Game, </w:t>
      </w:r>
      <w:proofErr w:type="gramStart"/>
      <w:r w:rsidRPr="00D825FD">
        <w:rPr>
          <w:rFonts w:ascii="Times New Roman" w:hAnsi="Times New Roman" w:cs="Times New Roman"/>
          <w:color w:val="000000" w:themeColor="text1"/>
        </w:rPr>
        <w:t>Building</w:t>
      </w:r>
      <w:proofErr w:type="gramEnd"/>
      <w:r w:rsidRPr="00D825FD">
        <w:rPr>
          <w:rFonts w:ascii="Times New Roman" w:hAnsi="Times New Roman" w:cs="Times New Roman"/>
          <w:color w:val="000000" w:themeColor="text1"/>
        </w:rPr>
        <w:t xml:space="preserve"> a Team, and Growing Your Career. HarperCollins Publishers.</w:t>
      </w:r>
    </w:p>
    <w:p w14:paraId="10BEA2D2" w14:textId="77777777" w:rsidR="00D825FD" w:rsidRPr="00FD3702" w:rsidRDefault="00D825FD" w:rsidP="00576278">
      <w:pPr>
        <w:jc w:val="both"/>
        <w:rPr>
          <w:rFonts w:ascii="Times New Roman" w:hAnsi="Times New Roman" w:cs="Times New Roman"/>
          <w:color w:val="000000" w:themeColor="text1"/>
          <w:lang w:val="en-US"/>
        </w:rPr>
      </w:pPr>
    </w:p>
    <w:p w14:paraId="3E4E84E0" w14:textId="77777777" w:rsidR="00576278" w:rsidRPr="00FD3702" w:rsidRDefault="00576278" w:rsidP="00606947">
      <w:pPr>
        <w:jc w:val="both"/>
        <w:rPr>
          <w:rFonts w:eastAsia="Times New Roman"/>
          <w:color w:val="000000" w:themeColor="text1"/>
        </w:rPr>
      </w:pPr>
    </w:p>
    <w:p w14:paraId="6F5F01CE" w14:textId="2AD537C5" w:rsidR="005C56F8" w:rsidRPr="00FD3702" w:rsidRDefault="005C56F8" w:rsidP="00606947">
      <w:pPr>
        <w:jc w:val="both"/>
        <w:rPr>
          <w:rFonts w:eastAsia="Times New Roman"/>
          <w:color w:val="000000" w:themeColor="text1"/>
        </w:rPr>
      </w:pPr>
    </w:p>
    <w:p w14:paraId="50C944D3" w14:textId="77777777" w:rsidR="005C56F8" w:rsidRPr="00FD3702" w:rsidRDefault="005C56F8" w:rsidP="00606947">
      <w:pPr>
        <w:jc w:val="both"/>
        <w:rPr>
          <w:rFonts w:ascii="Times New Roman" w:eastAsia="Times New Roman" w:hAnsi="Times New Roman" w:cs="Times New Roman"/>
          <w:color w:val="000000" w:themeColor="text1"/>
        </w:rPr>
      </w:pPr>
    </w:p>
    <w:sectPr w:rsidR="005C56F8" w:rsidRPr="00FD3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F12AC"/>
    <w:multiLevelType w:val="hybridMultilevel"/>
    <w:tmpl w:val="29D41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C51AF7"/>
    <w:multiLevelType w:val="hybridMultilevel"/>
    <w:tmpl w:val="52F60F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887FD2"/>
    <w:multiLevelType w:val="hybridMultilevel"/>
    <w:tmpl w:val="E1D444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9C3A6F"/>
    <w:multiLevelType w:val="hybridMultilevel"/>
    <w:tmpl w:val="E85CA8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556F2D"/>
    <w:multiLevelType w:val="hybridMultilevel"/>
    <w:tmpl w:val="AA921C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BE3F3D"/>
    <w:multiLevelType w:val="hybridMultilevel"/>
    <w:tmpl w:val="9C2E10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2378630">
    <w:abstractNumId w:val="2"/>
  </w:num>
  <w:num w:numId="2" w16cid:durableId="31879747">
    <w:abstractNumId w:val="4"/>
  </w:num>
  <w:num w:numId="3" w16cid:durableId="190608583">
    <w:abstractNumId w:val="3"/>
  </w:num>
  <w:num w:numId="4" w16cid:durableId="549019">
    <w:abstractNumId w:val="5"/>
  </w:num>
  <w:num w:numId="5" w16cid:durableId="355426484">
    <w:abstractNumId w:val="1"/>
  </w:num>
  <w:num w:numId="6" w16cid:durableId="2020086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481"/>
    <w:rsid w:val="00137FAB"/>
    <w:rsid w:val="001F5ADF"/>
    <w:rsid w:val="002278DE"/>
    <w:rsid w:val="00247567"/>
    <w:rsid w:val="00381D8F"/>
    <w:rsid w:val="00404A3B"/>
    <w:rsid w:val="00476158"/>
    <w:rsid w:val="004A3093"/>
    <w:rsid w:val="00563450"/>
    <w:rsid w:val="00576278"/>
    <w:rsid w:val="005C56F8"/>
    <w:rsid w:val="00606947"/>
    <w:rsid w:val="007F7507"/>
    <w:rsid w:val="00873353"/>
    <w:rsid w:val="00874BA2"/>
    <w:rsid w:val="008D4481"/>
    <w:rsid w:val="008E5411"/>
    <w:rsid w:val="00AD122D"/>
    <w:rsid w:val="00B62E00"/>
    <w:rsid w:val="00BF4907"/>
    <w:rsid w:val="00D616ED"/>
    <w:rsid w:val="00D67E0D"/>
    <w:rsid w:val="00D825FD"/>
    <w:rsid w:val="00DF0ED9"/>
    <w:rsid w:val="00F305E7"/>
    <w:rsid w:val="00F66983"/>
    <w:rsid w:val="00FD3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DF7E6"/>
  <w15:chartTrackingRefBased/>
  <w15:docId w15:val="{85EF9657-7104-4ABF-B81D-92DDB63A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507"/>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907"/>
    <w:pPr>
      <w:ind w:left="720"/>
      <w:contextualSpacing/>
    </w:pPr>
  </w:style>
  <w:style w:type="character" w:styleId="Hyperlink">
    <w:name w:val="Hyperlink"/>
    <w:basedOn w:val="DefaultParagraphFont"/>
    <w:uiPriority w:val="99"/>
    <w:unhideWhenUsed/>
    <w:rsid w:val="00D825FD"/>
    <w:rPr>
      <w:color w:val="0563C1" w:themeColor="hyperlink"/>
      <w:u w:val="single"/>
    </w:rPr>
  </w:style>
  <w:style w:type="character" w:styleId="UnresolvedMention">
    <w:name w:val="Unresolved Mention"/>
    <w:basedOn w:val="DefaultParagraphFont"/>
    <w:uiPriority w:val="99"/>
    <w:semiHidden/>
    <w:unhideWhenUsed/>
    <w:rsid w:val="00D825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37526">
      <w:bodyDiv w:val="1"/>
      <w:marLeft w:val="0"/>
      <w:marRight w:val="0"/>
      <w:marTop w:val="0"/>
      <w:marBottom w:val="0"/>
      <w:divBdr>
        <w:top w:val="none" w:sz="0" w:space="0" w:color="auto"/>
        <w:left w:val="none" w:sz="0" w:space="0" w:color="auto"/>
        <w:bottom w:val="none" w:sz="0" w:space="0" w:color="auto"/>
        <w:right w:val="none" w:sz="0" w:space="0" w:color="auto"/>
      </w:divBdr>
    </w:div>
    <w:div w:id="96975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ackwelch.strayer.edu/why-jwmi/" TargetMode="External"/><Relationship Id="rId5" Type="http://schemas.openxmlformats.org/officeDocument/2006/relationships/hyperlink" Target="https://hbr.org/1989/09/speed-simplicity-self-confidence-an-interview-with-jack-wel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1658</Words>
  <Characters>9455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Fedex Chelmsford AGENCY 3 (OSV)</dc:creator>
  <cp:keywords/>
  <dc:description/>
  <cp:lastModifiedBy>diana rosca</cp:lastModifiedBy>
  <cp:revision>2</cp:revision>
  <dcterms:created xsi:type="dcterms:W3CDTF">2023-07-29T22:36:00Z</dcterms:created>
  <dcterms:modified xsi:type="dcterms:W3CDTF">2023-07-29T22:36:00Z</dcterms:modified>
</cp:coreProperties>
</file>