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16C228D" w14:textId="77777777" w:rsidR="00861B42" w:rsidRDefault="00861B42" w:rsidP="00901E02">
      <w:pPr>
        <w:jc w:val="center"/>
        <w:rPr>
          <w:rFonts w:ascii="Arial" w:hAnsi="Arial" w:cs="Arial"/>
          <w:sz w:val="24"/>
          <w:u w:val="single"/>
        </w:rPr>
      </w:pPr>
    </w:p>
    <w:p w14:paraId="5E09CDC4" w14:textId="77777777" w:rsidR="00861B42" w:rsidRDefault="00861B42" w:rsidP="00901E02">
      <w:pPr>
        <w:jc w:val="center"/>
        <w:rPr>
          <w:rFonts w:ascii="Arial" w:hAnsi="Arial" w:cs="Arial"/>
          <w:sz w:val="24"/>
          <w:u w:val="single"/>
        </w:rPr>
      </w:pPr>
    </w:p>
    <w:tbl>
      <w:tblPr>
        <w:tblpPr w:leftFromText="180" w:rightFromText="180" w:bottomFromText="200" w:vertAnchor="text" w:horzAnchor="margin" w:tblpY="-545"/>
        <w:tblOverlap w:val="neve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924"/>
        <w:gridCol w:w="5072"/>
      </w:tblGrid>
      <w:tr w:rsidR="00861B42" w14:paraId="2A97D820" w14:textId="77777777" w:rsidTr="00D81E83">
        <w:trPr>
          <w:trHeight w:val="572"/>
        </w:trPr>
        <w:tc>
          <w:tcPr>
            <w:tcW w:w="8996" w:type="dxa"/>
            <w:gridSpan w:val="2"/>
            <w:tcBorders>
              <w:top w:val="double" w:sz="4" w:space="0" w:color="auto"/>
              <w:left w:val="double" w:sz="4" w:space="0" w:color="auto"/>
              <w:bottom w:val="single" w:sz="6" w:space="0" w:color="auto"/>
              <w:right w:val="double" w:sz="4" w:space="0" w:color="auto"/>
            </w:tcBorders>
            <w:hideMark/>
          </w:tcPr>
          <w:p w14:paraId="7E0436DD" w14:textId="77777777" w:rsidR="00861B42" w:rsidRDefault="00861B42" w:rsidP="00D81E83">
            <w:pPr>
              <w:spacing w:line="276" w:lineRule="auto"/>
              <w:jc w:val="center"/>
              <w:rPr>
                <w:rFonts w:ascii="Calibri" w:hAnsi="Calibri"/>
              </w:rPr>
            </w:pPr>
            <w:r>
              <w:rPr>
                <w:rFonts w:ascii="Calibri" w:hAnsi="Calibri"/>
                <w:b/>
              </w:rPr>
              <w:t>Personal Evaluation</w:t>
            </w:r>
            <w:r>
              <w:rPr>
                <w:rFonts w:ascii="Calibri" w:hAnsi="Calibri"/>
              </w:rPr>
              <w:t xml:space="preserve"> – to support your academic progress, we are interested to read your own assessment of this work as a measure of your own effort and in order that we may comment on your strengths and weaknesses.</w:t>
            </w:r>
          </w:p>
          <w:p w14:paraId="02B9BD17" w14:textId="77777777" w:rsidR="00861B42" w:rsidRDefault="00861B42" w:rsidP="00D81E83">
            <w:pPr>
              <w:spacing w:line="276" w:lineRule="auto"/>
              <w:jc w:val="center"/>
              <w:rPr>
                <w:rFonts w:ascii="Calibri" w:hAnsi="Calibri"/>
                <w:b/>
                <w:u w:val="single"/>
              </w:rPr>
            </w:pPr>
            <w:r>
              <w:rPr>
                <w:rFonts w:ascii="Calibri" w:hAnsi="Calibri"/>
                <w:b/>
                <w:u w:val="single"/>
              </w:rPr>
              <w:t>Please ensure you complete this assessment before submitting your work.</w:t>
            </w:r>
          </w:p>
        </w:tc>
      </w:tr>
      <w:tr w:rsidR="00861B42" w14:paraId="56B2FF33" w14:textId="77777777" w:rsidTr="00D81E83">
        <w:trPr>
          <w:trHeight w:val="572"/>
        </w:trPr>
        <w:tc>
          <w:tcPr>
            <w:tcW w:w="3924" w:type="dxa"/>
            <w:tcBorders>
              <w:top w:val="single" w:sz="6" w:space="0" w:color="auto"/>
              <w:left w:val="double" w:sz="4" w:space="0" w:color="auto"/>
              <w:bottom w:val="single" w:sz="6" w:space="0" w:color="auto"/>
              <w:right w:val="single" w:sz="6" w:space="0" w:color="auto"/>
            </w:tcBorders>
            <w:hideMark/>
          </w:tcPr>
          <w:p w14:paraId="1E4B0305" w14:textId="77777777" w:rsidR="00861B42" w:rsidRDefault="00861B42" w:rsidP="00D81E83">
            <w:pPr>
              <w:spacing w:line="276" w:lineRule="auto"/>
              <w:rPr>
                <w:rFonts w:ascii="Calibri" w:hAnsi="Calibri"/>
              </w:rPr>
            </w:pPr>
            <w:r>
              <w:rPr>
                <w:rFonts w:ascii="Calibri" w:hAnsi="Calibri"/>
              </w:rPr>
              <w:t xml:space="preserve">What do you consider are the best aspects of this piece of work?    </w:t>
            </w:r>
          </w:p>
        </w:tc>
        <w:tc>
          <w:tcPr>
            <w:tcW w:w="5072" w:type="dxa"/>
            <w:tcBorders>
              <w:top w:val="single" w:sz="6" w:space="0" w:color="auto"/>
              <w:left w:val="single" w:sz="6" w:space="0" w:color="auto"/>
              <w:bottom w:val="single" w:sz="6" w:space="0" w:color="auto"/>
              <w:right w:val="double" w:sz="4" w:space="0" w:color="auto"/>
            </w:tcBorders>
          </w:tcPr>
          <w:p w14:paraId="3EBF948F" w14:textId="4F9905A3" w:rsidR="00861B42" w:rsidRDefault="00861B42" w:rsidP="00D81E83">
            <w:pPr>
              <w:spacing w:line="276" w:lineRule="auto"/>
              <w:rPr>
                <w:rFonts w:ascii="Calibri" w:hAnsi="Calibri"/>
              </w:rPr>
            </w:pPr>
            <w:r>
              <w:rPr>
                <w:rFonts w:ascii="Calibri" w:hAnsi="Calibri"/>
              </w:rPr>
              <w:t>Linking theorists with the work</w:t>
            </w:r>
            <w:r>
              <w:rPr>
                <w:rFonts w:ascii="Calibri" w:hAnsi="Calibri"/>
              </w:rPr>
              <w:t xml:space="preserve"> </w:t>
            </w:r>
          </w:p>
        </w:tc>
      </w:tr>
      <w:tr w:rsidR="00861B42" w14:paraId="6E4BA47A" w14:textId="77777777" w:rsidTr="00D81E83">
        <w:trPr>
          <w:trHeight w:val="571"/>
        </w:trPr>
        <w:tc>
          <w:tcPr>
            <w:tcW w:w="3924" w:type="dxa"/>
            <w:tcBorders>
              <w:top w:val="single" w:sz="6" w:space="0" w:color="auto"/>
              <w:left w:val="double" w:sz="4" w:space="0" w:color="auto"/>
              <w:bottom w:val="single" w:sz="6" w:space="0" w:color="auto"/>
              <w:right w:val="single" w:sz="6" w:space="0" w:color="auto"/>
            </w:tcBorders>
          </w:tcPr>
          <w:p w14:paraId="2BF52BC8" w14:textId="77777777" w:rsidR="00861B42" w:rsidRDefault="00861B42" w:rsidP="00D81E83">
            <w:pPr>
              <w:spacing w:line="276" w:lineRule="auto"/>
              <w:rPr>
                <w:rFonts w:ascii="Calibri" w:hAnsi="Calibri"/>
              </w:rPr>
            </w:pPr>
            <w:r>
              <w:rPr>
                <w:rFonts w:ascii="Calibri" w:hAnsi="Calibri"/>
              </w:rPr>
              <w:t>Which aspects do you consider could have been improved in this piece of work?</w:t>
            </w:r>
          </w:p>
        </w:tc>
        <w:tc>
          <w:tcPr>
            <w:tcW w:w="5072" w:type="dxa"/>
            <w:tcBorders>
              <w:top w:val="single" w:sz="6" w:space="0" w:color="auto"/>
              <w:left w:val="single" w:sz="6" w:space="0" w:color="auto"/>
              <w:bottom w:val="single" w:sz="6" w:space="0" w:color="auto"/>
              <w:right w:val="double" w:sz="4" w:space="0" w:color="auto"/>
            </w:tcBorders>
          </w:tcPr>
          <w:p w14:paraId="779D72D7" w14:textId="68208145" w:rsidR="00861B42" w:rsidRDefault="00861B42" w:rsidP="00D81E83">
            <w:pPr>
              <w:spacing w:line="276" w:lineRule="auto"/>
              <w:rPr>
                <w:rFonts w:ascii="Calibri" w:hAnsi="Calibri"/>
              </w:rPr>
            </w:pPr>
            <w:r>
              <w:rPr>
                <w:rFonts w:ascii="Calibri" w:hAnsi="Calibri"/>
              </w:rPr>
              <w:t>More Estyn with number six</w:t>
            </w:r>
          </w:p>
        </w:tc>
      </w:tr>
      <w:tr w:rsidR="00861B42" w14:paraId="6F3A14E4" w14:textId="77777777" w:rsidTr="00D81E83">
        <w:trPr>
          <w:trHeight w:val="571"/>
        </w:trPr>
        <w:tc>
          <w:tcPr>
            <w:tcW w:w="3924" w:type="dxa"/>
            <w:tcBorders>
              <w:top w:val="single" w:sz="6" w:space="0" w:color="auto"/>
              <w:left w:val="double" w:sz="4" w:space="0" w:color="auto"/>
              <w:bottom w:val="double" w:sz="4" w:space="0" w:color="auto"/>
              <w:right w:val="single" w:sz="6" w:space="0" w:color="auto"/>
            </w:tcBorders>
          </w:tcPr>
          <w:p w14:paraId="66F1DE9E" w14:textId="77777777" w:rsidR="00861B42" w:rsidRDefault="00861B42" w:rsidP="00D81E83">
            <w:pPr>
              <w:spacing w:line="276" w:lineRule="auto"/>
              <w:rPr>
                <w:rFonts w:ascii="Calibri" w:hAnsi="Calibri"/>
              </w:rPr>
            </w:pPr>
            <w:r>
              <w:rPr>
                <w:rFonts w:ascii="Calibri" w:hAnsi="Calibri"/>
              </w:rPr>
              <w:t>What have you found most satisfying whilst undertaking this submission?</w:t>
            </w:r>
          </w:p>
        </w:tc>
        <w:tc>
          <w:tcPr>
            <w:tcW w:w="5072" w:type="dxa"/>
            <w:tcBorders>
              <w:top w:val="single" w:sz="6" w:space="0" w:color="auto"/>
              <w:left w:val="single" w:sz="6" w:space="0" w:color="auto"/>
              <w:bottom w:val="double" w:sz="4" w:space="0" w:color="auto"/>
              <w:right w:val="double" w:sz="4" w:space="0" w:color="auto"/>
            </w:tcBorders>
          </w:tcPr>
          <w:p w14:paraId="67F64ECE" w14:textId="67B8EAEA" w:rsidR="00861B42" w:rsidRDefault="00861B42" w:rsidP="00D81E83">
            <w:pPr>
              <w:spacing w:line="276" w:lineRule="auto"/>
              <w:rPr>
                <w:rFonts w:ascii="Calibri" w:hAnsi="Calibri"/>
              </w:rPr>
            </w:pPr>
            <w:r>
              <w:rPr>
                <w:rFonts w:ascii="Calibri" w:hAnsi="Calibri"/>
              </w:rPr>
              <w:t>Understanding there is different ways to overcome negative behaviour.</w:t>
            </w:r>
          </w:p>
        </w:tc>
      </w:tr>
    </w:tbl>
    <w:p w14:paraId="2F453E2E" w14:textId="2C6C9357" w:rsidR="005A65A6" w:rsidRDefault="00901E02" w:rsidP="008661FE">
      <w:pPr>
        <w:spacing w:line="360" w:lineRule="auto"/>
        <w:jc w:val="center"/>
        <w:rPr>
          <w:rFonts w:ascii="Arial" w:hAnsi="Arial" w:cs="Arial"/>
          <w:sz w:val="24"/>
          <w:u w:val="single"/>
        </w:rPr>
      </w:pPr>
      <w:r w:rsidRPr="00901E02">
        <w:rPr>
          <w:rFonts w:ascii="Arial" w:hAnsi="Arial" w:cs="Arial"/>
          <w:sz w:val="24"/>
          <w:u w:val="single"/>
        </w:rPr>
        <w:t>Criticality analyse three classroom management scenarios. Your Analysis should explore the responses of the individuals involved and make recommendations, links to key psychological theories and current god practice, about how each situation could be managed.</w:t>
      </w:r>
    </w:p>
    <w:p w14:paraId="694F1858" w14:textId="77777777" w:rsidR="00A546A4" w:rsidRDefault="00A546A4" w:rsidP="008661FE">
      <w:pPr>
        <w:spacing w:line="360" w:lineRule="auto"/>
        <w:rPr>
          <w:rFonts w:ascii="Arial" w:hAnsi="Arial" w:cs="Arial"/>
          <w:sz w:val="24"/>
        </w:rPr>
      </w:pPr>
    </w:p>
    <w:p w14:paraId="0C5E0EE6" w14:textId="7264A22B" w:rsidR="007921F1" w:rsidRPr="00640BF5" w:rsidRDefault="007921F1" w:rsidP="008661FE">
      <w:pPr>
        <w:spacing w:line="360" w:lineRule="auto"/>
        <w:rPr>
          <w:rFonts w:ascii="Arial" w:hAnsi="Arial" w:cs="Arial"/>
          <w:sz w:val="24"/>
          <w:u w:val="single"/>
        </w:rPr>
      </w:pPr>
      <w:r w:rsidRPr="00640BF5">
        <w:rPr>
          <w:rFonts w:ascii="Arial" w:hAnsi="Arial" w:cs="Arial"/>
          <w:sz w:val="24"/>
          <w:u w:val="single"/>
        </w:rPr>
        <w:t xml:space="preserve">Scenario </w:t>
      </w:r>
      <w:r w:rsidR="00640BF5" w:rsidRPr="00640BF5">
        <w:rPr>
          <w:rFonts w:ascii="Arial" w:hAnsi="Arial" w:cs="Arial"/>
          <w:sz w:val="24"/>
          <w:u w:val="single"/>
        </w:rPr>
        <w:t>three</w:t>
      </w:r>
    </w:p>
    <w:p w14:paraId="5BFE3BFE" w14:textId="71F2194E" w:rsidR="00640BF5" w:rsidRDefault="00640BF5" w:rsidP="008661FE">
      <w:pPr>
        <w:spacing w:line="360" w:lineRule="auto"/>
        <w:rPr>
          <w:rFonts w:ascii="Arial" w:hAnsi="Arial" w:cs="Arial"/>
          <w:sz w:val="24"/>
        </w:rPr>
      </w:pPr>
      <w:r>
        <w:rPr>
          <w:rFonts w:ascii="Arial" w:hAnsi="Arial" w:cs="Arial"/>
          <w:sz w:val="24"/>
        </w:rPr>
        <w:t>Simon is from a dysfunctional family, he struggles receiving criticism, resulting in refusing to do work.  H</w:t>
      </w:r>
      <w:r w:rsidR="00DC2058">
        <w:rPr>
          <w:rFonts w:ascii="Arial" w:hAnsi="Arial" w:cs="Arial"/>
          <w:sz w:val="24"/>
        </w:rPr>
        <w:t xml:space="preserve">e kicks off at small things and </w:t>
      </w:r>
      <w:r>
        <w:rPr>
          <w:rFonts w:ascii="Arial" w:hAnsi="Arial" w:cs="Arial"/>
          <w:sz w:val="24"/>
        </w:rPr>
        <w:t xml:space="preserve">rewards taken off him or going to see the head pushes him to </w:t>
      </w:r>
      <w:r w:rsidR="00DC2058">
        <w:rPr>
          <w:rFonts w:ascii="Arial" w:hAnsi="Arial" w:cs="Arial"/>
          <w:sz w:val="24"/>
        </w:rPr>
        <w:t xml:space="preserve">further </w:t>
      </w:r>
      <w:r>
        <w:rPr>
          <w:rFonts w:ascii="Arial" w:hAnsi="Arial" w:cs="Arial"/>
          <w:sz w:val="24"/>
        </w:rPr>
        <w:t>refusal of work.  Other children in his year three class have started to copy his actions</w:t>
      </w:r>
      <w:r w:rsidR="00ED473F">
        <w:rPr>
          <w:rFonts w:ascii="Arial" w:hAnsi="Arial" w:cs="Arial"/>
          <w:sz w:val="24"/>
        </w:rPr>
        <w:t>,</w:t>
      </w:r>
      <w:r>
        <w:rPr>
          <w:rFonts w:ascii="Arial" w:hAnsi="Arial" w:cs="Arial"/>
          <w:sz w:val="24"/>
        </w:rPr>
        <w:t xml:space="preserve"> making the situation difficult for Mr Williams</w:t>
      </w:r>
      <w:r w:rsidR="00DC2058">
        <w:rPr>
          <w:rFonts w:ascii="Arial" w:hAnsi="Arial" w:cs="Arial"/>
          <w:sz w:val="24"/>
        </w:rPr>
        <w:t xml:space="preserve"> (Bennett 2010)</w:t>
      </w:r>
      <w:r>
        <w:rPr>
          <w:rFonts w:ascii="Arial" w:hAnsi="Arial" w:cs="Arial"/>
          <w:sz w:val="24"/>
        </w:rPr>
        <w:t xml:space="preserve">.  </w:t>
      </w:r>
    </w:p>
    <w:p w14:paraId="0EDC20F2" w14:textId="0F70F5F5" w:rsidR="0042449B" w:rsidRDefault="00DC2058" w:rsidP="008661FE">
      <w:pPr>
        <w:spacing w:line="360" w:lineRule="auto"/>
        <w:rPr>
          <w:rFonts w:ascii="Arial" w:hAnsi="Arial" w:cs="Arial"/>
          <w:sz w:val="24"/>
        </w:rPr>
      </w:pPr>
      <w:r>
        <w:rPr>
          <w:rFonts w:ascii="Arial" w:hAnsi="Arial" w:cs="Arial"/>
          <w:sz w:val="24"/>
        </w:rPr>
        <w:t>Bennett (2010) suggests that Simon may have problems facing failure, Mr Williams could try and change Simons mindset by following Carol Dweck</w:t>
      </w:r>
      <w:r w:rsidR="00D84C59">
        <w:rPr>
          <w:rFonts w:ascii="Arial" w:hAnsi="Arial" w:cs="Arial"/>
          <w:sz w:val="24"/>
        </w:rPr>
        <w:t xml:space="preserve"> </w:t>
      </w:r>
      <w:r>
        <w:rPr>
          <w:rFonts w:ascii="Arial" w:hAnsi="Arial" w:cs="Arial"/>
          <w:sz w:val="24"/>
        </w:rPr>
        <w:t xml:space="preserve">(2012), Growth Mindset.  Dweck (2012) </w:t>
      </w:r>
      <w:r w:rsidR="00D00155">
        <w:rPr>
          <w:rFonts w:ascii="Arial" w:hAnsi="Arial" w:cs="Arial"/>
          <w:sz w:val="24"/>
        </w:rPr>
        <w:t>explains that</w:t>
      </w:r>
      <w:r>
        <w:rPr>
          <w:rFonts w:ascii="Arial" w:hAnsi="Arial" w:cs="Arial"/>
          <w:sz w:val="24"/>
        </w:rPr>
        <w:t xml:space="preserve"> chidlren need to understand it is okay to fail </w:t>
      </w:r>
      <w:r w:rsidR="00D00155">
        <w:rPr>
          <w:rFonts w:ascii="Arial" w:hAnsi="Arial" w:cs="Arial"/>
          <w:sz w:val="24"/>
        </w:rPr>
        <w:t>if</w:t>
      </w:r>
      <w:r>
        <w:rPr>
          <w:rFonts w:ascii="Arial" w:hAnsi="Arial" w:cs="Arial"/>
          <w:sz w:val="24"/>
        </w:rPr>
        <w:t xml:space="preserve"> they put the effort in and try their best. </w:t>
      </w:r>
    </w:p>
    <w:p w14:paraId="6373D566" w14:textId="19663C16" w:rsidR="009752BE" w:rsidRDefault="0042449B" w:rsidP="008661FE">
      <w:pPr>
        <w:spacing w:line="360" w:lineRule="auto"/>
        <w:rPr>
          <w:rFonts w:ascii="Arial" w:hAnsi="Arial" w:cs="Arial"/>
          <w:sz w:val="24"/>
        </w:rPr>
      </w:pPr>
      <w:r>
        <w:rPr>
          <w:rFonts w:ascii="Arial" w:hAnsi="Arial" w:cs="Arial"/>
          <w:sz w:val="24"/>
        </w:rPr>
        <w:t xml:space="preserve">Mr Williams should try not to criticise Simon but praise him </w:t>
      </w:r>
      <w:r w:rsidR="00ED473F">
        <w:rPr>
          <w:rFonts w:ascii="Arial" w:hAnsi="Arial" w:cs="Arial"/>
          <w:sz w:val="24"/>
        </w:rPr>
        <w:t>for</w:t>
      </w:r>
      <w:r>
        <w:rPr>
          <w:rFonts w:ascii="Arial" w:hAnsi="Arial" w:cs="Arial"/>
          <w:sz w:val="24"/>
        </w:rPr>
        <w:t xml:space="preserve"> his efforts and ask for positive improvements for example ‘could you think of ways to make your work better?’</w:t>
      </w:r>
      <w:r w:rsidR="00D84C59">
        <w:rPr>
          <w:rFonts w:ascii="Arial" w:hAnsi="Arial" w:cs="Arial"/>
          <w:sz w:val="24"/>
        </w:rPr>
        <w:t xml:space="preserve">. </w:t>
      </w:r>
      <w:r w:rsidR="00D00155">
        <w:rPr>
          <w:rFonts w:ascii="Arial" w:hAnsi="Arial" w:cs="Arial"/>
          <w:sz w:val="24"/>
        </w:rPr>
        <w:t xml:space="preserve">By getting Simon to self- criticise this will benefit his self-esteem and look at ways to better his work (Bennett, 2010). </w:t>
      </w:r>
      <w:r w:rsidR="00D84C59">
        <w:rPr>
          <w:rFonts w:ascii="Arial" w:hAnsi="Arial" w:cs="Arial"/>
          <w:sz w:val="24"/>
        </w:rPr>
        <w:t xml:space="preserve"> This gives Simon the chance to think about </w:t>
      </w:r>
      <w:r w:rsidR="00D84C59">
        <w:rPr>
          <w:rFonts w:ascii="Arial" w:hAnsi="Arial" w:cs="Arial"/>
          <w:sz w:val="24"/>
        </w:rPr>
        <w:lastRenderedPageBreak/>
        <w:t xml:space="preserve">the challenges he faced and to give it another go as he was still praised on his efforts. </w:t>
      </w:r>
      <w:r w:rsidR="009752BE">
        <w:rPr>
          <w:rFonts w:ascii="Arial" w:hAnsi="Arial" w:cs="Arial"/>
          <w:sz w:val="24"/>
        </w:rPr>
        <w:t>This follows the Cognitive theory as Mr Williams will be challenging Simon when on task and after to make improvements which will increase his cognitive development (Pritchard, 2014).</w:t>
      </w:r>
    </w:p>
    <w:p w14:paraId="7AF85C81" w14:textId="3061FCCE" w:rsidR="0042449B" w:rsidRDefault="00BE4997" w:rsidP="008661FE">
      <w:pPr>
        <w:spacing w:line="360" w:lineRule="auto"/>
        <w:rPr>
          <w:rFonts w:ascii="Arial" w:hAnsi="Arial" w:cs="Arial"/>
          <w:sz w:val="24"/>
        </w:rPr>
      </w:pPr>
      <w:r>
        <w:rPr>
          <w:rFonts w:ascii="Arial" w:hAnsi="Arial" w:cs="Arial"/>
          <w:sz w:val="24"/>
        </w:rPr>
        <w:t>Estyn (2017) discovered a school th</w:t>
      </w:r>
      <w:r w:rsidR="00B6595F">
        <w:rPr>
          <w:rFonts w:ascii="Arial" w:hAnsi="Arial" w:cs="Arial"/>
          <w:sz w:val="24"/>
        </w:rPr>
        <w:t>at</w:t>
      </w:r>
      <w:r>
        <w:rPr>
          <w:rFonts w:ascii="Arial" w:hAnsi="Arial" w:cs="Arial"/>
          <w:sz w:val="24"/>
        </w:rPr>
        <w:t xml:space="preserve"> follows </w:t>
      </w:r>
      <w:r w:rsidR="00D00155">
        <w:rPr>
          <w:rFonts w:ascii="Arial" w:hAnsi="Arial" w:cs="Arial"/>
          <w:sz w:val="24"/>
        </w:rPr>
        <w:t>Dweck’s</w:t>
      </w:r>
      <w:r>
        <w:rPr>
          <w:rFonts w:ascii="Arial" w:hAnsi="Arial" w:cs="Arial"/>
          <w:sz w:val="24"/>
        </w:rPr>
        <w:t xml:space="preserve"> mindset and encouraged chidlren to believe in themselves and learn from mistakes</w:t>
      </w:r>
      <w:r w:rsidR="00D00155">
        <w:rPr>
          <w:rFonts w:ascii="Arial" w:hAnsi="Arial" w:cs="Arial"/>
          <w:sz w:val="24"/>
        </w:rPr>
        <w:t xml:space="preserve">.  </w:t>
      </w:r>
      <w:r w:rsidR="009752BE">
        <w:rPr>
          <w:rFonts w:ascii="Arial" w:hAnsi="Arial" w:cs="Arial"/>
          <w:sz w:val="24"/>
        </w:rPr>
        <w:t>The children in the school were willing to take on challenging tasks</w:t>
      </w:r>
      <w:r w:rsidR="00ED473F">
        <w:rPr>
          <w:rFonts w:ascii="Arial" w:hAnsi="Arial" w:cs="Arial"/>
          <w:sz w:val="24"/>
        </w:rPr>
        <w:t xml:space="preserve"> they</w:t>
      </w:r>
      <w:r w:rsidR="009752BE">
        <w:rPr>
          <w:rFonts w:ascii="Arial" w:hAnsi="Arial" w:cs="Arial"/>
          <w:sz w:val="24"/>
        </w:rPr>
        <w:t xml:space="preserve"> may fail but they understood they would learn from their mistakes</w:t>
      </w:r>
      <w:r w:rsidR="00ED473F">
        <w:rPr>
          <w:rFonts w:ascii="Arial" w:hAnsi="Arial" w:cs="Arial"/>
          <w:sz w:val="24"/>
        </w:rPr>
        <w:t xml:space="preserve">. </w:t>
      </w:r>
      <w:r w:rsidR="00D00155">
        <w:rPr>
          <w:rFonts w:ascii="Arial" w:hAnsi="Arial" w:cs="Arial"/>
          <w:sz w:val="24"/>
        </w:rPr>
        <w:t>Estyn (2017) observed children who were praised on efforts</w:t>
      </w:r>
      <w:r w:rsidR="009752BE">
        <w:rPr>
          <w:rFonts w:ascii="Arial" w:hAnsi="Arial" w:cs="Arial"/>
          <w:sz w:val="24"/>
        </w:rPr>
        <w:t xml:space="preserve"> which </w:t>
      </w:r>
      <w:r w:rsidR="00D00155">
        <w:rPr>
          <w:rFonts w:ascii="Arial" w:hAnsi="Arial" w:cs="Arial"/>
          <w:sz w:val="24"/>
        </w:rPr>
        <w:t xml:space="preserve">developed </w:t>
      </w:r>
      <w:r w:rsidR="009752BE">
        <w:rPr>
          <w:rFonts w:ascii="Arial" w:hAnsi="Arial" w:cs="Arial"/>
          <w:sz w:val="24"/>
        </w:rPr>
        <w:t xml:space="preserve">their </w:t>
      </w:r>
      <w:r w:rsidR="00D00155">
        <w:rPr>
          <w:rFonts w:ascii="Arial" w:hAnsi="Arial" w:cs="Arial"/>
          <w:sz w:val="24"/>
        </w:rPr>
        <w:t>motivation and were engaged in challenging tasks and their teamwork and problem-solving skills</w:t>
      </w:r>
      <w:r w:rsidR="009752BE">
        <w:rPr>
          <w:rFonts w:ascii="Arial" w:hAnsi="Arial" w:cs="Arial"/>
          <w:sz w:val="24"/>
        </w:rPr>
        <w:t xml:space="preserve"> developed</w:t>
      </w:r>
      <w:r w:rsidR="00D00155">
        <w:rPr>
          <w:rFonts w:ascii="Arial" w:hAnsi="Arial" w:cs="Arial"/>
          <w:sz w:val="24"/>
        </w:rPr>
        <w:t xml:space="preserve">.  </w:t>
      </w:r>
    </w:p>
    <w:p w14:paraId="63D252FC" w14:textId="0600602D" w:rsidR="00B6595F" w:rsidRDefault="0042449B" w:rsidP="008661FE">
      <w:pPr>
        <w:spacing w:line="360" w:lineRule="auto"/>
        <w:rPr>
          <w:rFonts w:ascii="Arial" w:hAnsi="Arial" w:cs="Arial"/>
          <w:sz w:val="24"/>
        </w:rPr>
      </w:pPr>
      <w:r>
        <w:rPr>
          <w:rFonts w:ascii="Arial" w:hAnsi="Arial" w:cs="Arial"/>
          <w:sz w:val="24"/>
          <w:szCs w:val="24"/>
        </w:rPr>
        <w:t xml:space="preserve">As Simon is from a dysfunctional family his self-esteem may be low as he does not get attention or praise at home, this may be why he refuses to do work due to fear of failure.  Mr Williams should complement him on his efforts but also his behaviour in class and in the playground. </w:t>
      </w:r>
      <w:r>
        <w:rPr>
          <w:rFonts w:ascii="Arial" w:hAnsi="Arial" w:cs="Arial"/>
          <w:sz w:val="24"/>
        </w:rPr>
        <w:t xml:space="preserve">  </w:t>
      </w:r>
      <w:r>
        <w:rPr>
          <w:rFonts w:ascii="Arial" w:hAnsi="Arial" w:cs="Arial"/>
          <w:sz w:val="24"/>
          <w:szCs w:val="24"/>
        </w:rPr>
        <w:t xml:space="preserve">Simon likes to retaliate to confrontation, </w:t>
      </w:r>
      <w:r w:rsidRPr="00D00155">
        <w:rPr>
          <w:rFonts w:ascii="Arial" w:hAnsi="Arial" w:cs="Arial"/>
          <w:sz w:val="24"/>
          <w:szCs w:val="24"/>
        </w:rPr>
        <w:t>Perkin-Thomas</w:t>
      </w:r>
      <w:r>
        <w:rPr>
          <w:rFonts w:ascii="Arial" w:hAnsi="Arial" w:cs="Arial"/>
          <w:sz w:val="24"/>
          <w:szCs w:val="24"/>
        </w:rPr>
        <w:t xml:space="preserve"> (2018) explains that catching a pupil doing something good encourages good behaviour to receive more praise which instils in the child and boots their self-esteem </w:t>
      </w:r>
      <w:r w:rsidR="00ED473F">
        <w:rPr>
          <w:rFonts w:ascii="Arial" w:hAnsi="Arial" w:cs="Arial"/>
          <w:sz w:val="24"/>
          <w:szCs w:val="24"/>
        </w:rPr>
        <w:t xml:space="preserve">feeling </w:t>
      </w:r>
      <w:r>
        <w:rPr>
          <w:rFonts w:ascii="Arial" w:hAnsi="Arial" w:cs="Arial"/>
          <w:sz w:val="24"/>
          <w:szCs w:val="24"/>
        </w:rPr>
        <w:t xml:space="preserve">valued as a person.  </w:t>
      </w:r>
      <w:r w:rsidR="00B6595F">
        <w:rPr>
          <w:rFonts w:ascii="Arial" w:hAnsi="Arial" w:cs="Arial"/>
          <w:sz w:val="24"/>
        </w:rPr>
        <w:t>This follows the Humanistic theory as Mr Williams needs to understand how Simon is feeling by having empathy for him when he is trying to boost his confidence (Pritchard, 2014)</w:t>
      </w:r>
      <w:r w:rsidR="009752BE">
        <w:rPr>
          <w:rFonts w:ascii="Arial" w:hAnsi="Arial" w:cs="Arial"/>
          <w:sz w:val="24"/>
        </w:rPr>
        <w:t xml:space="preserve"> this could be done by praising his g</w:t>
      </w:r>
      <w:r w:rsidR="00F370BA">
        <w:rPr>
          <w:rFonts w:ascii="Arial" w:hAnsi="Arial" w:cs="Arial"/>
          <w:sz w:val="24"/>
        </w:rPr>
        <w:t>oo</w:t>
      </w:r>
      <w:r w:rsidR="00B40678">
        <w:rPr>
          <w:rFonts w:ascii="Arial" w:hAnsi="Arial" w:cs="Arial"/>
          <w:sz w:val="24"/>
        </w:rPr>
        <w:t>d</w:t>
      </w:r>
      <w:r w:rsidR="00F370BA">
        <w:rPr>
          <w:rFonts w:ascii="Arial" w:hAnsi="Arial" w:cs="Arial"/>
          <w:sz w:val="24"/>
        </w:rPr>
        <w:t xml:space="preserve"> behaviour when playing with other children</w:t>
      </w:r>
      <w:r w:rsidR="00B6595F">
        <w:rPr>
          <w:rFonts w:ascii="Arial" w:hAnsi="Arial" w:cs="Arial"/>
          <w:sz w:val="24"/>
        </w:rPr>
        <w:t xml:space="preserve">. </w:t>
      </w:r>
    </w:p>
    <w:p w14:paraId="72B60413" w14:textId="2B80E996" w:rsidR="00787FA1" w:rsidRDefault="00787FA1" w:rsidP="008661FE">
      <w:pPr>
        <w:spacing w:line="360" w:lineRule="auto"/>
        <w:rPr>
          <w:rFonts w:ascii="Arial" w:hAnsi="Arial" w:cs="Arial"/>
          <w:sz w:val="24"/>
        </w:rPr>
      </w:pPr>
      <w:r>
        <w:rPr>
          <w:rFonts w:ascii="Arial" w:hAnsi="Arial" w:cs="Arial"/>
          <w:sz w:val="24"/>
        </w:rPr>
        <w:t xml:space="preserve">Mr Williams needs to look at Simon from a holistic point of view by following Maslow’s Hierarchy of needs (McLeod, 2017) as he needs to ensure Simons needs are being met and fulfilled.  As he is from a dysfunctional family, his home life will affect him at school.  He may </w:t>
      </w:r>
      <w:r w:rsidR="00ED473F">
        <w:rPr>
          <w:rFonts w:ascii="Arial" w:hAnsi="Arial" w:cs="Arial"/>
          <w:sz w:val="24"/>
        </w:rPr>
        <w:t>bring</w:t>
      </w:r>
      <w:r>
        <w:rPr>
          <w:rFonts w:ascii="Arial" w:hAnsi="Arial" w:cs="Arial"/>
          <w:sz w:val="24"/>
        </w:rPr>
        <w:t xml:space="preserve"> problems to school and Mr Williams needs to </w:t>
      </w:r>
      <w:r w:rsidR="00ED473F">
        <w:rPr>
          <w:rFonts w:ascii="Arial" w:hAnsi="Arial" w:cs="Arial"/>
          <w:sz w:val="24"/>
        </w:rPr>
        <w:t>have one on one time</w:t>
      </w:r>
      <w:r>
        <w:rPr>
          <w:rFonts w:ascii="Arial" w:hAnsi="Arial" w:cs="Arial"/>
          <w:sz w:val="24"/>
        </w:rPr>
        <w:t xml:space="preserve"> with him</w:t>
      </w:r>
      <w:r w:rsidR="00ED473F">
        <w:rPr>
          <w:rFonts w:ascii="Arial" w:hAnsi="Arial" w:cs="Arial"/>
          <w:sz w:val="24"/>
        </w:rPr>
        <w:t xml:space="preserve"> to </w:t>
      </w:r>
      <w:r>
        <w:rPr>
          <w:rFonts w:ascii="Arial" w:hAnsi="Arial" w:cs="Arial"/>
          <w:sz w:val="24"/>
        </w:rPr>
        <w:t xml:space="preserve">build a positive relationship (Bennett, 2010).  This allows trust to be made and Simon will develop respect for his teacher which will benefit his behaviour </w:t>
      </w:r>
      <w:r w:rsidR="00ED473F">
        <w:rPr>
          <w:rFonts w:ascii="Arial" w:hAnsi="Arial" w:cs="Arial"/>
          <w:sz w:val="24"/>
        </w:rPr>
        <w:t>in class</w:t>
      </w:r>
      <w:r>
        <w:rPr>
          <w:rFonts w:ascii="Arial" w:hAnsi="Arial" w:cs="Arial"/>
          <w:sz w:val="24"/>
        </w:rPr>
        <w:t xml:space="preserve"> resulting in cognitive development.  </w:t>
      </w:r>
    </w:p>
    <w:p w14:paraId="46D91C72" w14:textId="5CA97155" w:rsidR="00C07E07" w:rsidRDefault="00C07E07" w:rsidP="008661FE">
      <w:pPr>
        <w:spacing w:line="360" w:lineRule="auto"/>
        <w:rPr>
          <w:rFonts w:ascii="Arial" w:hAnsi="Arial" w:cs="Arial"/>
          <w:sz w:val="24"/>
        </w:rPr>
      </w:pPr>
      <w:r>
        <w:rPr>
          <w:rFonts w:ascii="Arial" w:hAnsi="Arial" w:cs="Arial"/>
          <w:sz w:val="24"/>
        </w:rPr>
        <w:t xml:space="preserve">This also links to Ginott’s Congruent </w:t>
      </w:r>
      <w:r w:rsidR="00ED473F">
        <w:rPr>
          <w:rFonts w:ascii="Arial" w:hAnsi="Arial" w:cs="Arial"/>
          <w:sz w:val="24"/>
        </w:rPr>
        <w:t>C</w:t>
      </w:r>
      <w:r>
        <w:rPr>
          <w:rFonts w:ascii="Arial" w:hAnsi="Arial" w:cs="Arial"/>
          <w:sz w:val="24"/>
        </w:rPr>
        <w:t xml:space="preserve">ommunication theory </w:t>
      </w:r>
      <w:r w:rsidR="00193882">
        <w:rPr>
          <w:rFonts w:ascii="Arial" w:hAnsi="Arial" w:cs="Arial"/>
          <w:sz w:val="24"/>
        </w:rPr>
        <w:t xml:space="preserve">Manning and Bucher (2001) explain </w:t>
      </w:r>
      <w:r>
        <w:rPr>
          <w:rFonts w:ascii="Arial" w:hAnsi="Arial" w:cs="Arial"/>
          <w:sz w:val="24"/>
        </w:rPr>
        <w:t xml:space="preserve">it aims to promote communication and learning in the classroom.  This theory would aim to focus on Simons acceptance and boost his self-esteem, Mr Williams </w:t>
      </w:r>
      <w:r w:rsidR="00F61C60">
        <w:rPr>
          <w:rFonts w:ascii="Arial" w:hAnsi="Arial" w:cs="Arial"/>
          <w:sz w:val="24"/>
        </w:rPr>
        <w:t xml:space="preserve">should take </w:t>
      </w:r>
      <w:r>
        <w:rPr>
          <w:rFonts w:ascii="Arial" w:hAnsi="Arial" w:cs="Arial"/>
          <w:sz w:val="24"/>
        </w:rPr>
        <w:t>time to communicate and build a relationship with him to feel accepted</w:t>
      </w:r>
      <w:r w:rsidR="00F9436D">
        <w:rPr>
          <w:rFonts w:ascii="Arial" w:hAnsi="Arial" w:cs="Arial"/>
          <w:sz w:val="24"/>
        </w:rPr>
        <w:t xml:space="preserve"> in school.</w:t>
      </w:r>
    </w:p>
    <w:p w14:paraId="0AE11C44" w14:textId="5B914152" w:rsidR="00C86FEB" w:rsidRDefault="00C86FEB" w:rsidP="008661FE">
      <w:pPr>
        <w:spacing w:line="360" w:lineRule="auto"/>
        <w:rPr>
          <w:rFonts w:ascii="Arial" w:hAnsi="Arial" w:cs="Arial"/>
          <w:sz w:val="24"/>
        </w:rPr>
      </w:pPr>
      <w:r w:rsidRPr="00D00155">
        <w:rPr>
          <w:rFonts w:ascii="Arial" w:hAnsi="Arial" w:cs="Arial"/>
          <w:sz w:val="24"/>
          <w:szCs w:val="24"/>
        </w:rPr>
        <w:lastRenderedPageBreak/>
        <w:t>Perkin-Thomas</w:t>
      </w:r>
      <w:r>
        <w:rPr>
          <w:rFonts w:ascii="Arial" w:hAnsi="Arial" w:cs="Arial"/>
          <w:sz w:val="24"/>
          <w:szCs w:val="24"/>
        </w:rPr>
        <w:t xml:space="preserve"> (2018) explained teachers should be offered the chance to attend </w:t>
      </w:r>
      <w:r>
        <w:rPr>
          <w:rFonts w:ascii="Arial" w:hAnsi="Arial" w:cs="Arial"/>
          <w:sz w:val="24"/>
        </w:rPr>
        <w:t>Mr attend behaviour management courses, instead of sending Simon to the head which can be very scary</w:t>
      </w:r>
      <w:r w:rsidR="001643B6">
        <w:rPr>
          <w:rFonts w:ascii="Arial" w:hAnsi="Arial" w:cs="Arial"/>
          <w:sz w:val="24"/>
        </w:rPr>
        <w:t xml:space="preserve"> and </w:t>
      </w:r>
      <w:r>
        <w:rPr>
          <w:rFonts w:ascii="Arial" w:hAnsi="Arial" w:cs="Arial"/>
          <w:sz w:val="24"/>
        </w:rPr>
        <w:t xml:space="preserve">affecting Simons motivation and engagement in class therefor seeing the head is not benefiting his behaviour or education. </w:t>
      </w:r>
    </w:p>
    <w:p w14:paraId="15E848DD" w14:textId="18570841" w:rsidR="00B40678" w:rsidRDefault="00B40678" w:rsidP="008661FE">
      <w:pPr>
        <w:spacing w:line="360" w:lineRule="auto"/>
        <w:rPr>
          <w:rFonts w:ascii="Arial" w:hAnsi="Arial" w:cs="Arial"/>
          <w:sz w:val="24"/>
          <w:szCs w:val="24"/>
        </w:rPr>
      </w:pPr>
    </w:p>
    <w:p w14:paraId="1B88A22B" w14:textId="3A805D63" w:rsidR="0022270C" w:rsidRDefault="0022270C" w:rsidP="008661FE">
      <w:pPr>
        <w:spacing w:line="360" w:lineRule="auto"/>
        <w:rPr>
          <w:rFonts w:ascii="Arial" w:hAnsi="Arial" w:cs="Arial"/>
          <w:sz w:val="24"/>
          <w:szCs w:val="24"/>
        </w:rPr>
      </w:pPr>
    </w:p>
    <w:p w14:paraId="698B66AB" w14:textId="23EEA7CF" w:rsidR="00586C33" w:rsidRDefault="00586C33" w:rsidP="008661FE">
      <w:pPr>
        <w:spacing w:line="360" w:lineRule="auto"/>
        <w:rPr>
          <w:rFonts w:ascii="Arial" w:hAnsi="Arial" w:cs="Arial"/>
          <w:sz w:val="24"/>
        </w:rPr>
      </w:pPr>
    </w:p>
    <w:p w14:paraId="15A86314" w14:textId="77777777" w:rsidR="00586C33" w:rsidRDefault="00586C33" w:rsidP="008661FE">
      <w:pPr>
        <w:spacing w:line="360" w:lineRule="auto"/>
        <w:rPr>
          <w:rFonts w:ascii="Arial" w:hAnsi="Arial" w:cs="Arial"/>
          <w:sz w:val="24"/>
        </w:rPr>
      </w:pPr>
    </w:p>
    <w:p w14:paraId="293DFBE3" w14:textId="624726BF" w:rsidR="0022270C" w:rsidRDefault="0022270C" w:rsidP="008661FE">
      <w:pPr>
        <w:spacing w:line="360" w:lineRule="auto"/>
        <w:rPr>
          <w:rFonts w:ascii="Arial" w:hAnsi="Arial" w:cs="Arial"/>
          <w:sz w:val="24"/>
        </w:rPr>
      </w:pPr>
    </w:p>
    <w:p w14:paraId="5EA652B0" w14:textId="2DBF19F5" w:rsidR="008661FE" w:rsidRDefault="008661FE" w:rsidP="008661FE">
      <w:pPr>
        <w:spacing w:line="360" w:lineRule="auto"/>
        <w:rPr>
          <w:rFonts w:ascii="Arial" w:hAnsi="Arial" w:cs="Arial"/>
          <w:sz w:val="24"/>
        </w:rPr>
      </w:pPr>
    </w:p>
    <w:p w14:paraId="175394B0" w14:textId="7C7BDEC1" w:rsidR="008661FE" w:rsidRDefault="008661FE" w:rsidP="008661FE">
      <w:pPr>
        <w:spacing w:line="360" w:lineRule="auto"/>
        <w:rPr>
          <w:rFonts w:ascii="Arial" w:hAnsi="Arial" w:cs="Arial"/>
          <w:sz w:val="24"/>
        </w:rPr>
      </w:pPr>
    </w:p>
    <w:p w14:paraId="371D8282" w14:textId="02247A64" w:rsidR="008661FE" w:rsidRDefault="008661FE" w:rsidP="008661FE">
      <w:pPr>
        <w:spacing w:line="360" w:lineRule="auto"/>
        <w:rPr>
          <w:rFonts w:ascii="Arial" w:hAnsi="Arial" w:cs="Arial"/>
          <w:sz w:val="24"/>
        </w:rPr>
      </w:pPr>
    </w:p>
    <w:p w14:paraId="4C77F48B" w14:textId="30ED4467" w:rsidR="008661FE" w:rsidRDefault="008661FE" w:rsidP="008661FE">
      <w:pPr>
        <w:spacing w:line="360" w:lineRule="auto"/>
        <w:rPr>
          <w:rFonts w:ascii="Arial" w:hAnsi="Arial" w:cs="Arial"/>
          <w:sz w:val="24"/>
        </w:rPr>
      </w:pPr>
    </w:p>
    <w:p w14:paraId="1965EDF9" w14:textId="76673907" w:rsidR="008661FE" w:rsidRDefault="008661FE" w:rsidP="008661FE">
      <w:pPr>
        <w:spacing w:line="360" w:lineRule="auto"/>
        <w:rPr>
          <w:rFonts w:ascii="Arial" w:hAnsi="Arial" w:cs="Arial"/>
          <w:sz w:val="24"/>
        </w:rPr>
      </w:pPr>
    </w:p>
    <w:p w14:paraId="7103BDFF" w14:textId="379CD49A" w:rsidR="008661FE" w:rsidRDefault="008661FE" w:rsidP="008661FE">
      <w:pPr>
        <w:spacing w:line="360" w:lineRule="auto"/>
        <w:rPr>
          <w:rFonts w:ascii="Arial" w:hAnsi="Arial" w:cs="Arial"/>
          <w:sz w:val="24"/>
        </w:rPr>
      </w:pPr>
    </w:p>
    <w:p w14:paraId="1694E041" w14:textId="686BDBF4" w:rsidR="008661FE" w:rsidRDefault="008661FE" w:rsidP="008661FE">
      <w:pPr>
        <w:spacing w:line="360" w:lineRule="auto"/>
        <w:rPr>
          <w:rFonts w:ascii="Arial" w:hAnsi="Arial" w:cs="Arial"/>
          <w:sz w:val="24"/>
        </w:rPr>
      </w:pPr>
    </w:p>
    <w:p w14:paraId="0CE1FE47" w14:textId="54E4AD14" w:rsidR="008661FE" w:rsidRDefault="008661FE" w:rsidP="008661FE">
      <w:pPr>
        <w:spacing w:line="360" w:lineRule="auto"/>
        <w:rPr>
          <w:rFonts w:ascii="Arial" w:hAnsi="Arial" w:cs="Arial"/>
          <w:sz w:val="24"/>
        </w:rPr>
      </w:pPr>
    </w:p>
    <w:p w14:paraId="63D0B673" w14:textId="58F43FFA" w:rsidR="008661FE" w:rsidRDefault="008661FE" w:rsidP="008661FE">
      <w:pPr>
        <w:spacing w:line="360" w:lineRule="auto"/>
        <w:rPr>
          <w:rFonts w:ascii="Arial" w:hAnsi="Arial" w:cs="Arial"/>
          <w:sz w:val="24"/>
        </w:rPr>
      </w:pPr>
    </w:p>
    <w:p w14:paraId="2D4750BC" w14:textId="23F0F9E4" w:rsidR="008661FE" w:rsidRDefault="008661FE" w:rsidP="008661FE">
      <w:pPr>
        <w:spacing w:line="360" w:lineRule="auto"/>
        <w:rPr>
          <w:rFonts w:ascii="Arial" w:hAnsi="Arial" w:cs="Arial"/>
          <w:sz w:val="24"/>
        </w:rPr>
      </w:pPr>
    </w:p>
    <w:p w14:paraId="777A2B2F" w14:textId="24D79BD1" w:rsidR="008661FE" w:rsidRDefault="008661FE" w:rsidP="008661FE">
      <w:pPr>
        <w:spacing w:line="360" w:lineRule="auto"/>
        <w:rPr>
          <w:rFonts w:ascii="Arial" w:hAnsi="Arial" w:cs="Arial"/>
          <w:sz w:val="24"/>
        </w:rPr>
      </w:pPr>
    </w:p>
    <w:p w14:paraId="7E817092" w14:textId="77777777" w:rsidR="008661FE" w:rsidRDefault="008661FE" w:rsidP="008661FE">
      <w:pPr>
        <w:spacing w:line="360" w:lineRule="auto"/>
        <w:rPr>
          <w:rFonts w:ascii="Arial" w:hAnsi="Arial" w:cs="Arial"/>
          <w:sz w:val="24"/>
        </w:rPr>
      </w:pPr>
    </w:p>
    <w:p w14:paraId="23EAEE46" w14:textId="1A65E69A" w:rsidR="00C86FEB" w:rsidRDefault="00C86FEB" w:rsidP="008661FE">
      <w:pPr>
        <w:spacing w:line="360" w:lineRule="auto"/>
        <w:rPr>
          <w:rFonts w:ascii="Arial" w:hAnsi="Arial" w:cs="Arial"/>
          <w:sz w:val="24"/>
        </w:rPr>
      </w:pPr>
    </w:p>
    <w:p w14:paraId="524C545F" w14:textId="2B6B4839" w:rsidR="00A546A4" w:rsidRDefault="00A546A4" w:rsidP="008661FE">
      <w:pPr>
        <w:spacing w:line="360" w:lineRule="auto"/>
        <w:rPr>
          <w:rFonts w:ascii="Arial" w:hAnsi="Arial" w:cs="Arial"/>
          <w:sz w:val="24"/>
        </w:rPr>
      </w:pPr>
    </w:p>
    <w:p w14:paraId="4DBE8E4E" w14:textId="77777777" w:rsidR="00672686" w:rsidRDefault="00672686" w:rsidP="008661FE">
      <w:pPr>
        <w:spacing w:line="360" w:lineRule="auto"/>
        <w:rPr>
          <w:rFonts w:ascii="Arial" w:hAnsi="Arial" w:cs="Arial"/>
          <w:sz w:val="24"/>
        </w:rPr>
      </w:pPr>
    </w:p>
    <w:p w14:paraId="68459A7B" w14:textId="77777777" w:rsidR="00ED473F" w:rsidRDefault="00ED473F" w:rsidP="008661FE">
      <w:pPr>
        <w:spacing w:line="360" w:lineRule="auto"/>
        <w:rPr>
          <w:rFonts w:ascii="Arial" w:hAnsi="Arial" w:cs="Arial"/>
          <w:sz w:val="24"/>
        </w:rPr>
      </w:pPr>
    </w:p>
    <w:p w14:paraId="00B7699E" w14:textId="175B7A30" w:rsidR="00672686" w:rsidRPr="0022270C" w:rsidRDefault="00640BF5" w:rsidP="008661FE">
      <w:pPr>
        <w:spacing w:line="360" w:lineRule="auto"/>
        <w:rPr>
          <w:rFonts w:ascii="Arial" w:hAnsi="Arial" w:cs="Arial"/>
          <w:sz w:val="24"/>
          <w:u w:val="single"/>
        </w:rPr>
      </w:pPr>
      <w:r w:rsidRPr="0022270C">
        <w:rPr>
          <w:rFonts w:ascii="Arial" w:hAnsi="Arial" w:cs="Arial"/>
          <w:sz w:val="24"/>
          <w:u w:val="single"/>
        </w:rPr>
        <w:lastRenderedPageBreak/>
        <w:t xml:space="preserve">Scenario </w:t>
      </w:r>
      <w:r w:rsidR="0022270C" w:rsidRPr="0022270C">
        <w:rPr>
          <w:rFonts w:ascii="Arial" w:hAnsi="Arial" w:cs="Arial"/>
          <w:sz w:val="24"/>
          <w:u w:val="single"/>
        </w:rPr>
        <w:t>Four</w:t>
      </w:r>
    </w:p>
    <w:p w14:paraId="6385DFD1" w14:textId="61EB0E8E" w:rsidR="00D563ED" w:rsidRDefault="00971452" w:rsidP="008661FE">
      <w:pPr>
        <w:spacing w:line="360" w:lineRule="auto"/>
        <w:rPr>
          <w:rFonts w:ascii="Arial" w:hAnsi="Arial" w:cs="Arial"/>
          <w:sz w:val="24"/>
        </w:rPr>
      </w:pPr>
      <w:r>
        <w:rPr>
          <w:rFonts w:ascii="Arial" w:hAnsi="Arial" w:cs="Arial"/>
          <w:sz w:val="24"/>
        </w:rPr>
        <w:t>Mr Rees uses ‘names on the board’ te</w:t>
      </w:r>
      <w:r w:rsidR="00D563ED">
        <w:rPr>
          <w:rFonts w:ascii="Arial" w:hAnsi="Arial" w:cs="Arial"/>
          <w:sz w:val="24"/>
        </w:rPr>
        <w:t xml:space="preserve">chnique but it encourages the boys to shout out if their friend </w:t>
      </w:r>
      <w:r w:rsidR="00491EF2">
        <w:rPr>
          <w:rFonts w:ascii="Arial" w:hAnsi="Arial" w:cs="Arial"/>
          <w:sz w:val="24"/>
        </w:rPr>
        <w:t xml:space="preserve">is </w:t>
      </w:r>
      <w:r w:rsidR="00D563ED">
        <w:rPr>
          <w:rFonts w:ascii="Arial" w:hAnsi="Arial" w:cs="Arial"/>
          <w:sz w:val="24"/>
        </w:rPr>
        <w:t>put on the board and mock each other.  Mr Rees has tried to write the names in a book on his desk, which is hidden but they shout and ask when he writes ‘am I going in the book?’ mocking him (Bennett, 2010).</w:t>
      </w:r>
    </w:p>
    <w:p w14:paraId="53F756D5" w14:textId="1B9C82A2" w:rsidR="0030479C" w:rsidRDefault="0083434B" w:rsidP="008661FE">
      <w:pPr>
        <w:spacing w:line="360" w:lineRule="auto"/>
        <w:rPr>
          <w:rFonts w:ascii="Arial" w:hAnsi="Arial" w:cs="Arial"/>
          <w:sz w:val="24"/>
        </w:rPr>
      </w:pPr>
      <w:r>
        <w:rPr>
          <w:rFonts w:ascii="Arial" w:hAnsi="Arial" w:cs="Arial"/>
          <w:sz w:val="24"/>
        </w:rPr>
        <w:t xml:space="preserve">Mr Rees is following the Welsh Assembly Government (WAG) (2012) by having sanctions for misbehaviour to create a positive environment however this does not work as they </w:t>
      </w:r>
      <w:r w:rsidR="00D563ED">
        <w:rPr>
          <w:rFonts w:ascii="Arial" w:hAnsi="Arial" w:cs="Arial"/>
          <w:sz w:val="24"/>
        </w:rPr>
        <w:t xml:space="preserve">like competition and </w:t>
      </w:r>
      <w:r w:rsidR="00684CBE">
        <w:rPr>
          <w:rFonts w:ascii="Arial" w:hAnsi="Arial" w:cs="Arial"/>
          <w:sz w:val="24"/>
        </w:rPr>
        <w:t>having</w:t>
      </w:r>
      <w:r w:rsidR="00D563ED">
        <w:rPr>
          <w:rFonts w:ascii="Arial" w:hAnsi="Arial" w:cs="Arial"/>
          <w:sz w:val="24"/>
        </w:rPr>
        <w:t xml:space="preserve"> one up on </w:t>
      </w:r>
      <w:r w:rsidR="00F1456A">
        <w:rPr>
          <w:rFonts w:ascii="Arial" w:hAnsi="Arial" w:cs="Arial"/>
          <w:sz w:val="24"/>
        </w:rPr>
        <w:t>each other</w:t>
      </w:r>
      <w:r w:rsidR="00D9227C">
        <w:rPr>
          <w:rFonts w:ascii="Arial" w:hAnsi="Arial" w:cs="Arial"/>
          <w:sz w:val="24"/>
        </w:rPr>
        <w:t xml:space="preserve"> </w:t>
      </w:r>
      <w:r w:rsidR="00961F91">
        <w:rPr>
          <w:rFonts w:ascii="Arial" w:hAnsi="Arial" w:cs="Arial"/>
          <w:sz w:val="24"/>
        </w:rPr>
        <w:t xml:space="preserve">for </w:t>
      </w:r>
      <w:r w:rsidR="00D9227C">
        <w:rPr>
          <w:rFonts w:ascii="Arial" w:hAnsi="Arial" w:cs="Arial"/>
          <w:sz w:val="24"/>
        </w:rPr>
        <w:t>attention.</w:t>
      </w:r>
      <w:r w:rsidR="00961F91">
        <w:rPr>
          <w:rFonts w:ascii="Arial" w:hAnsi="Arial" w:cs="Arial"/>
          <w:sz w:val="24"/>
        </w:rPr>
        <w:t xml:space="preserve"> </w:t>
      </w:r>
      <w:r w:rsidR="00BD0656">
        <w:rPr>
          <w:rFonts w:ascii="Arial" w:hAnsi="Arial" w:cs="Arial"/>
          <w:sz w:val="24"/>
        </w:rPr>
        <w:t xml:space="preserve">The children’s behaviour is linking to </w:t>
      </w:r>
      <w:r w:rsidR="00BD0656" w:rsidRPr="005A65A6">
        <w:rPr>
          <w:rFonts w:ascii="Arial" w:hAnsi="Arial" w:cs="Arial"/>
          <w:iCs/>
          <w:sz w:val="24"/>
          <w:szCs w:val="24"/>
          <w:lang w:val="en-US"/>
        </w:rPr>
        <w:t>Rudolf Dreikurs</w:t>
      </w:r>
      <w:r w:rsidR="00BD0656">
        <w:rPr>
          <w:rFonts w:ascii="Arial" w:hAnsi="Arial" w:cs="Arial"/>
          <w:iCs/>
          <w:sz w:val="24"/>
          <w:szCs w:val="24"/>
          <w:lang w:val="en-US"/>
        </w:rPr>
        <w:t xml:space="preserve"> Social Discipline Model as</w:t>
      </w:r>
      <w:r w:rsidR="00B46810">
        <w:rPr>
          <w:rFonts w:ascii="Arial" w:hAnsi="Arial" w:cs="Arial"/>
          <w:iCs/>
          <w:sz w:val="24"/>
          <w:szCs w:val="24"/>
          <w:lang w:val="en-US"/>
        </w:rPr>
        <w:t xml:space="preserve"> he</w:t>
      </w:r>
      <w:r w:rsidR="00BD0656">
        <w:rPr>
          <w:rFonts w:ascii="Arial" w:hAnsi="Arial" w:cs="Arial"/>
          <w:iCs/>
          <w:sz w:val="24"/>
          <w:szCs w:val="24"/>
          <w:lang w:val="en-US"/>
        </w:rPr>
        <w:t xml:space="preserve"> believes every child wants to feel accepted and </w:t>
      </w:r>
      <w:r w:rsidR="00B46810">
        <w:rPr>
          <w:rFonts w:ascii="Arial" w:hAnsi="Arial" w:cs="Arial"/>
          <w:iCs/>
          <w:sz w:val="24"/>
          <w:szCs w:val="24"/>
          <w:lang w:val="en-US"/>
        </w:rPr>
        <w:t>if this means being naughty with peers resulting in bonding they will see</w:t>
      </w:r>
      <w:r w:rsidR="00BD0656">
        <w:rPr>
          <w:rFonts w:ascii="Arial" w:hAnsi="Arial" w:cs="Arial"/>
          <w:iCs/>
          <w:sz w:val="24"/>
          <w:szCs w:val="24"/>
          <w:lang w:val="en-US"/>
        </w:rPr>
        <w:t xml:space="preserve"> it as a logical consequence than punishment (Evertson and Weinstein, 2011).  </w:t>
      </w:r>
    </w:p>
    <w:p w14:paraId="170F9EDB" w14:textId="149E7379" w:rsidR="00684CBE" w:rsidRDefault="00D563ED" w:rsidP="008661FE">
      <w:pPr>
        <w:spacing w:line="360" w:lineRule="auto"/>
        <w:rPr>
          <w:rFonts w:ascii="Arial" w:hAnsi="Arial" w:cs="Arial"/>
          <w:sz w:val="24"/>
        </w:rPr>
      </w:pPr>
      <w:r>
        <w:rPr>
          <w:rFonts w:ascii="Arial" w:hAnsi="Arial" w:cs="Arial"/>
          <w:sz w:val="24"/>
        </w:rPr>
        <w:t xml:space="preserve">Mr Rees should </w:t>
      </w:r>
      <w:r w:rsidR="00F1456A">
        <w:rPr>
          <w:rFonts w:ascii="Arial" w:hAnsi="Arial" w:cs="Arial"/>
          <w:sz w:val="24"/>
        </w:rPr>
        <w:t>manipulate</w:t>
      </w:r>
      <w:r>
        <w:rPr>
          <w:rFonts w:ascii="Arial" w:hAnsi="Arial" w:cs="Arial"/>
          <w:sz w:val="24"/>
        </w:rPr>
        <w:t xml:space="preserve"> the classroom by turning </w:t>
      </w:r>
      <w:r w:rsidR="0030479C">
        <w:rPr>
          <w:rFonts w:ascii="Arial" w:hAnsi="Arial" w:cs="Arial"/>
          <w:sz w:val="24"/>
        </w:rPr>
        <w:t xml:space="preserve">competitive </w:t>
      </w:r>
      <w:r>
        <w:rPr>
          <w:rFonts w:ascii="Arial" w:hAnsi="Arial" w:cs="Arial"/>
          <w:sz w:val="24"/>
        </w:rPr>
        <w:t>negative behaviour</w:t>
      </w:r>
      <w:r w:rsidR="00EC07B3">
        <w:rPr>
          <w:rFonts w:ascii="Arial" w:hAnsi="Arial" w:cs="Arial"/>
          <w:sz w:val="24"/>
        </w:rPr>
        <w:t xml:space="preserve">, </w:t>
      </w:r>
      <w:r>
        <w:rPr>
          <w:rFonts w:ascii="Arial" w:hAnsi="Arial" w:cs="Arial"/>
          <w:sz w:val="24"/>
        </w:rPr>
        <w:t xml:space="preserve">into </w:t>
      </w:r>
      <w:r w:rsidR="00F1456A">
        <w:rPr>
          <w:rFonts w:ascii="Arial" w:hAnsi="Arial" w:cs="Arial"/>
          <w:sz w:val="24"/>
        </w:rPr>
        <w:t xml:space="preserve">the children competing for praise resulting in </w:t>
      </w:r>
      <w:r>
        <w:rPr>
          <w:rFonts w:ascii="Arial" w:hAnsi="Arial" w:cs="Arial"/>
          <w:sz w:val="24"/>
        </w:rPr>
        <w:t>positive behaviour</w:t>
      </w:r>
      <w:r w:rsidR="00F1456A">
        <w:rPr>
          <w:rFonts w:ascii="Arial" w:hAnsi="Arial" w:cs="Arial"/>
          <w:sz w:val="24"/>
        </w:rPr>
        <w:t xml:space="preserve">.  Hook (2004) explains teachers using praise as a positive reinforcement helps control behaviour.  Mr Rees needs to be selective with his praise, so it creates competition within the boys and his praise is valued as Hook (2004) explains if praise is used too much it becomes meaningless. </w:t>
      </w:r>
      <w:r w:rsidR="0030479C">
        <w:rPr>
          <w:rFonts w:ascii="Arial" w:hAnsi="Arial" w:cs="Arial"/>
          <w:sz w:val="24"/>
        </w:rPr>
        <w:t xml:space="preserve"> </w:t>
      </w:r>
    </w:p>
    <w:p w14:paraId="6FF504F5" w14:textId="5682D40B" w:rsidR="00C03342" w:rsidRDefault="00C07E07" w:rsidP="008661FE">
      <w:pPr>
        <w:spacing w:line="360" w:lineRule="auto"/>
        <w:rPr>
          <w:rFonts w:ascii="Arial" w:hAnsi="Arial" w:cs="Arial"/>
          <w:sz w:val="24"/>
        </w:rPr>
      </w:pPr>
      <w:r>
        <w:rPr>
          <w:rFonts w:ascii="Arial" w:hAnsi="Arial" w:cs="Arial"/>
          <w:sz w:val="24"/>
        </w:rPr>
        <w:t>This could be carried out by following Ginott’s</w:t>
      </w:r>
      <w:r w:rsidR="004723A2">
        <w:rPr>
          <w:rFonts w:ascii="Arial" w:hAnsi="Arial" w:cs="Arial"/>
          <w:sz w:val="24"/>
        </w:rPr>
        <w:t xml:space="preserve"> Congruent communication theory as it aims to create harmonious communication within the classroom to set what behaviour is expected from the class. M</w:t>
      </w:r>
      <w:r w:rsidR="00684CBE">
        <w:rPr>
          <w:rFonts w:ascii="Arial" w:hAnsi="Arial" w:cs="Arial"/>
          <w:sz w:val="24"/>
        </w:rPr>
        <w:t xml:space="preserve">r </w:t>
      </w:r>
      <w:r w:rsidR="004723A2">
        <w:rPr>
          <w:rFonts w:ascii="Arial" w:hAnsi="Arial" w:cs="Arial"/>
          <w:sz w:val="24"/>
        </w:rPr>
        <w:t>Rees could say to his students ‘You would really be helping me out if you could do your work quietly’</w:t>
      </w:r>
      <w:r w:rsidR="00193882">
        <w:rPr>
          <w:rFonts w:ascii="Arial" w:hAnsi="Arial" w:cs="Arial"/>
          <w:sz w:val="24"/>
        </w:rPr>
        <w:t xml:space="preserve"> (Manning and Bucher, 2001).</w:t>
      </w:r>
      <w:r w:rsidR="00C03342">
        <w:rPr>
          <w:rFonts w:ascii="Arial" w:hAnsi="Arial" w:cs="Arial"/>
          <w:sz w:val="24"/>
        </w:rPr>
        <w:t xml:space="preserve"> This is a behaviour theory as </w:t>
      </w:r>
      <w:r w:rsidR="00684CBE">
        <w:rPr>
          <w:rFonts w:ascii="Arial" w:hAnsi="Arial" w:cs="Arial"/>
          <w:sz w:val="24"/>
        </w:rPr>
        <w:t>Mr</w:t>
      </w:r>
      <w:r w:rsidR="00C03342">
        <w:rPr>
          <w:rFonts w:ascii="Arial" w:hAnsi="Arial" w:cs="Arial"/>
          <w:sz w:val="24"/>
        </w:rPr>
        <w:t xml:space="preserve"> Rees would be able to </w:t>
      </w:r>
      <w:r w:rsidR="00684CBE">
        <w:rPr>
          <w:rFonts w:ascii="Arial" w:hAnsi="Arial" w:cs="Arial"/>
          <w:sz w:val="24"/>
        </w:rPr>
        <w:t>influence</w:t>
      </w:r>
      <w:r w:rsidR="00C03342">
        <w:rPr>
          <w:rFonts w:ascii="Arial" w:hAnsi="Arial" w:cs="Arial"/>
          <w:sz w:val="24"/>
        </w:rPr>
        <w:t xml:space="preserve"> the children’s behaviour by using persuasive language (Payne, 2015).  </w:t>
      </w:r>
    </w:p>
    <w:p w14:paraId="0A5BAA7C" w14:textId="08E9AACD" w:rsidR="00BA3A77" w:rsidRDefault="0083434B" w:rsidP="008661FE">
      <w:pPr>
        <w:spacing w:line="360" w:lineRule="auto"/>
        <w:rPr>
          <w:rFonts w:ascii="Arial" w:hAnsi="Arial" w:cs="Arial"/>
          <w:sz w:val="24"/>
          <w:szCs w:val="24"/>
        </w:rPr>
      </w:pPr>
      <w:r>
        <w:rPr>
          <w:rFonts w:ascii="Arial" w:hAnsi="Arial" w:cs="Arial"/>
          <w:sz w:val="24"/>
        </w:rPr>
        <w:t>The WAG (2012) explain teachers need to create positive learning culture by having positive reinforcements</w:t>
      </w:r>
      <w:r w:rsidR="00EC07B3">
        <w:rPr>
          <w:rFonts w:ascii="Arial" w:hAnsi="Arial" w:cs="Arial"/>
          <w:sz w:val="24"/>
        </w:rPr>
        <w:t xml:space="preserve">, for example </w:t>
      </w:r>
      <w:r w:rsidR="00BA3A77">
        <w:rPr>
          <w:rFonts w:ascii="Arial" w:hAnsi="Arial" w:cs="Arial"/>
          <w:sz w:val="24"/>
        </w:rPr>
        <w:t>Star Charts.  This encourages the boy’s competitiveness and get the most stars</w:t>
      </w:r>
      <w:r w:rsidR="00684CBE">
        <w:rPr>
          <w:rFonts w:ascii="Arial" w:hAnsi="Arial" w:cs="Arial"/>
          <w:sz w:val="24"/>
        </w:rPr>
        <w:t xml:space="preserve"> as it</w:t>
      </w:r>
      <w:r w:rsidR="00BA3A77">
        <w:rPr>
          <w:rFonts w:ascii="Arial" w:hAnsi="Arial" w:cs="Arial"/>
          <w:sz w:val="24"/>
        </w:rPr>
        <w:t xml:space="preserve"> lets them visually see their progression.  </w:t>
      </w:r>
      <w:r w:rsidR="00BA3A77" w:rsidRPr="00D00155">
        <w:rPr>
          <w:rFonts w:ascii="Arial" w:hAnsi="Arial" w:cs="Arial"/>
          <w:sz w:val="24"/>
          <w:szCs w:val="24"/>
        </w:rPr>
        <w:t>Perkin-Thomas</w:t>
      </w:r>
      <w:r w:rsidR="00BA3A77">
        <w:rPr>
          <w:rFonts w:ascii="Arial" w:hAnsi="Arial" w:cs="Arial"/>
          <w:sz w:val="24"/>
          <w:szCs w:val="24"/>
        </w:rPr>
        <w:t xml:space="preserve"> (2018) explained star charts are for younger chidlren than the year six’s however this would create </w:t>
      </w:r>
      <w:r w:rsidR="00684CBE">
        <w:rPr>
          <w:rFonts w:ascii="Arial" w:hAnsi="Arial" w:cs="Arial"/>
          <w:sz w:val="24"/>
          <w:szCs w:val="24"/>
        </w:rPr>
        <w:t xml:space="preserve">a healthy positive </w:t>
      </w:r>
      <w:r w:rsidR="00BA3A77">
        <w:rPr>
          <w:rFonts w:ascii="Arial" w:hAnsi="Arial" w:cs="Arial"/>
          <w:sz w:val="24"/>
          <w:szCs w:val="24"/>
        </w:rPr>
        <w:t xml:space="preserve">coemption element in the class which the boys seem to thrive off. Star Charts link to Behavioural theory as it focuses purely on encouraging positive behaviour.  </w:t>
      </w:r>
    </w:p>
    <w:p w14:paraId="010D9ABA" w14:textId="3F20DDC3" w:rsidR="0083434B" w:rsidRDefault="00BA3A77" w:rsidP="008661FE">
      <w:pPr>
        <w:spacing w:line="360" w:lineRule="auto"/>
        <w:rPr>
          <w:rFonts w:ascii="Arial" w:hAnsi="Arial" w:cs="Arial"/>
          <w:sz w:val="24"/>
        </w:rPr>
      </w:pPr>
      <w:r>
        <w:rPr>
          <w:rFonts w:ascii="Arial" w:hAnsi="Arial" w:cs="Arial"/>
          <w:sz w:val="24"/>
          <w:szCs w:val="24"/>
        </w:rPr>
        <w:lastRenderedPageBreak/>
        <w:t xml:space="preserve">This also links to Skinners positive reinforcement theory </w:t>
      </w:r>
      <w:r w:rsidR="00D9227C">
        <w:rPr>
          <w:rFonts w:ascii="Arial" w:hAnsi="Arial" w:cs="Arial"/>
          <w:sz w:val="24"/>
          <w:szCs w:val="24"/>
        </w:rPr>
        <w:t>as the boys know if they receive a star they have behaved well or done good work</w:t>
      </w:r>
      <w:r w:rsidR="00721D54">
        <w:rPr>
          <w:rFonts w:ascii="Arial" w:hAnsi="Arial" w:cs="Arial"/>
          <w:sz w:val="24"/>
          <w:szCs w:val="24"/>
        </w:rPr>
        <w:t xml:space="preserve">.  Skinner (1938) </w:t>
      </w:r>
      <w:r w:rsidR="00EC050A">
        <w:rPr>
          <w:rFonts w:ascii="Arial" w:hAnsi="Arial" w:cs="Arial"/>
          <w:sz w:val="24"/>
          <w:szCs w:val="24"/>
        </w:rPr>
        <w:t xml:space="preserve">Operant Conditioning theory ensures children’s behaviour changes due to positive or negative reinforcement the star chat will help the boys see their good behaviour conditioning them to behave well. </w:t>
      </w:r>
    </w:p>
    <w:p w14:paraId="18FA4A58" w14:textId="77777777" w:rsidR="008661FE" w:rsidRDefault="00C86FEB" w:rsidP="008661FE">
      <w:pPr>
        <w:spacing w:line="360" w:lineRule="auto"/>
        <w:rPr>
          <w:rFonts w:ascii="Arial" w:hAnsi="Arial" w:cs="Arial"/>
          <w:sz w:val="24"/>
          <w:szCs w:val="24"/>
        </w:rPr>
      </w:pPr>
      <w:r w:rsidRPr="00D00155">
        <w:rPr>
          <w:rFonts w:ascii="Arial" w:hAnsi="Arial" w:cs="Arial"/>
          <w:sz w:val="24"/>
          <w:szCs w:val="24"/>
        </w:rPr>
        <w:t>Perkin-Thomas</w:t>
      </w:r>
      <w:r>
        <w:rPr>
          <w:rFonts w:ascii="Arial" w:hAnsi="Arial" w:cs="Arial"/>
          <w:sz w:val="24"/>
          <w:szCs w:val="24"/>
        </w:rPr>
        <w:t xml:space="preserve"> (2018) explained schools can get behaviour support into classrooms, one school in Llandudno</w:t>
      </w:r>
      <w:r w:rsidR="008661FE">
        <w:rPr>
          <w:rFonts w:ascii="Arial" w:hAnsi="Arial" w:cs="Arial"/>
          <w:sz w:val="24"/>
          <w:szCs w:val="24"/>
        </w:rPr>
        <w:t xml:space="preserve"> </w:t>
      </w:r>
      <w:r>
        <w:rPr>
          <w:rFonts w:ascii="Arial" w:hAnsi="Arial" w:cs="Arial"/>
          <w:sz w:val="24"/>
          <w:szCs w:val="24"/>
        </w:rPr>
        <w:t xml:space="preserve">worked with behaviour analysts and a University to develop an approach to behaviour support for teachers in the school which aimed to reduce negative behaviour and benefitted </w:t>
      </w:r>
      <w:r w:rsidR="0049621B">
        <w:rPr>
          <w:rFonts w:ascii="Arial" w:hAnsi="Arial" w:cs="Arial"/>
          <w:sz w:val="24"/>
          <w:szCs w:val="24"/>
        </w:rPr>
        <w:t>children’s</w:t>
      </w:r>
      <w:r>
        <w:rPr>
          <w:rFonts w:ascii="Arial" w:hAnsi="Arial" w:cs="Arial"/>
          <w:sz w:val="24"/>
          <w:szCs w:val="24"/>
        </w:rPr>
        <w:t xml:space="preserve"> learning (Estyn, 2017).  Mr Rees could receive help to help make behaviour</w:t>
      </w:r>
      <w:r w:rsidR="008661FE">
        <w:rPr>
          <w:rFonts w:ascii="Arial" w:hAnsi="Arial" w:cs="Arial"/>
          <w:sz w:val="24"/>
          <w:szCs w:val="24"/>
        </w:rPr>
        <w:t>al</w:t>
      </w:r>
      <w:r>
        <w:rPr>
          <w:rFonts w:ascii="Arial" w:hAnsi="Arial" w:cs="Arial"/>
          <w:sz w:val="24"/>
          <w:szCs w:val="24"/>
        </w:rPr>
        <w:t xml:space="preserve"> plans to help manage his classroom as Estyn (2017) discovered the whole school approach to having a positive behaviour </w:t>
      </w:r>
      <w:r w:rsidR="0049621B">
        <w:rPr>
          <w:rFonts w:ascii="Arial" w:hAnsi="Arial" w:cs="Arial"/>
          <w:sz w:val="24"/>
          <w:szCs w:val="24"/>
        </w:rPr>
        <w:t xml:space="preserve">benefited the teacher’s confidence and management and pupils learning.  </w:t>
      </w:r>
    </w:p>
    <w:p w14:paraId="17F463C9" w14:textId="77777777" w:rsidR="008661FE" w:rsidRDefault="008661FE" w:rsidP="008661FE">
      <w:pPr>
        <w:spacing w:line="360" w:lineRule="auto"/>
        <w:rPr>
          <w:rFonts w:ascii="Arial" w:hAnsi="Arial" w:cs="Arial"/>
          <w:sz w:val="24"/>
          <w:u w:val="single"/>
        </w:rPr>
      </w:pPr>
    </w:p>
    <w:p w14:paraId="7208CE4F" w14:textId="77777777" w:rsidR="008661FE" w:rsidRDefault="008661FE" w:rsidP="008661FE">
      <w:pPr>
        <w:spacing w:line="360" w:lineRule="auto"/>
        <w:rPr>
          <w:rFonts w:ascii="Arial" w:hAnsi="Arial" w:cs="Arial"/>
          <w:sz w:val="24"/>
          <w:u w:val="single"/>
        </w:rPr>
      </w:pPr>
    </w:p>
    <w:p w14:paraId="5C46DF1E" w14:textId="77777777" w:rsidR="008661FE" w:rsidRDefault="008661FE" w:rsidP="008661FE">
      <w:pPr>
        <w:spacing w:line="360" w:lineRule="auto"/>
        <w:rPr>
          <w:rFonts w:ascii="Arial" w:hAnsi="Arial" w:cs="Arial"/>
          <w:sz w:val="24"/>
          <w:u w:val="single"/>
        </w:rPr>
      </w:pPr>
    </w:p>
    <w:p w14:paraId="2C01C57F" w14:textId="77777777" w:rsidR="008661FE" w:rsidRDefault="008661FE" w:rsidP="008661FE">
      <w:pPr>
        <w:spacing w:line="360" w:lineRule="auto"/>
        <w:rPr>
          <w:rFonts w:ascii="Arial" w:hAnsi="Arial" w:cs="Arial"/>
          <w:sz w:val="24"/>
          <w:u w:val="single"/>
        </w:rPr>
      </w:pPr>
    </w:p>
    <w:p w14:paraId="051933FE" w14:textId="77777777" w:rsidR="008661FE" w:rsidRDefault="008661FE" w:rsidP="008661FE">
      <w:pPr>
        <w:spacing w:line="360" w:lineRule="auto"/>
        <w:rPr>
          <w:rFonts w:ascii="Arial" w:hAnsi="Arial" w:cs="Arial"/>
          <w:sz w:val="24"/>
          <w:u w:val="single"/>
        </w:rPr>
      </w:pPr>
    </w:p>
    <w:p w14:paraId="2CE5A5F8" w14:textId="77777777" w:rsidR="008661FE" w:rsidRDefault="008661FE" w:rsidP="008661FE">
      <w:pPr>
        <w:spacing w:line="360" w:lineRule="auto"/>
        <w:rPr>
          <w:rFonts w:ascii="Arial" w:hAnsi="Arial" w:cs="Arial"/>
          <w:sz w:val="24"/>
          <w:u w:val="single"/>
        </w:rPr>
      </w:pPr>
    </w:p>
    <w:p w14:paraId="4B864DAE" w14:textId="77777777" w:rsidR="008661FE" w:rsidRDefault="008661FE" w:rsidP="008661FE">
      <w:pPr>
        <w:spacing w:line="360" w:lineRule="auto"/>
        <w:rPr>
          <w:rFonts w:ascii="Arial" w:hAnsi="Arial" w:cs="Arial"/>
          <w:sz w:val="24"/>
          <w:u w:val="single"/>
        </w:rPr>
      </w:pPr>
    </w:p>
    <w:p w14:paraId="28C2DA4C" w14:textId="77777777" w:rsidR="008661FE" w:rsidRDefault="008661FE" w:rsidP="008661FE">
      <w:pPr>
        <w:spacing w:line="360" w:lineRule="auto"/>
        <w:rPr>
          <w:rFonts w:ascii="Arial" w:hAnsi="Arial" w:cs="Arial"/>
          <w:sz w:val="24"/>
          <w:u w:val="single"/>
        </w:rPr>
      </w:pPr>
    </w:p>
    <w:p w14:paraId="098E12A2" w14:textId="77777777" w:rsidR="008661FE" w:rsidRDefault="008661FE" w:rsidP="008661FE">
      <w:pPr>
        <w:spacing w:line="360" w:lineRule="auto"/>
        <w:rPr>
          <w:rFonts w:ascii="Arial" w:hAnsi="Arial" w:cs="Arial"/>
          <w:sz w:val="24"/>
          <w:u w:val="single"/>
        </w:rPr>
      </w:pPr>
    </w:p>
    <w:p w14:paraId="4491B22C" w14:textId="77777777" w:rsidR="008661FE" w:rsidRDefault="008661FE" w:rsidP="008661FE">
      <w:pPr>
        <w:spacing w:line="360" w:lineRule="auto"/>
        <w:rPr>
          <w:rFonts w:ascii="Arial" w:hAnsi="Arial" w:cs="Arial"/>
          <w:sz w:val="24"/>
          <w:u w:val="single"/>
        </w:rPr>
      </w:pPr>
    </w:p>
    <w:p w14:paraId="0A412EC6" w14:textId="77777777" w:rsidR="008661FE" w:rsidRDefault="008661FE" w:rsidP="008661FE">
      <w:pPr>
        <w:spacing w:line="360" w:lineRule="auto"/>
        <w:rPr>
          <w:rFonts w:ascii="Arial" w:hAnsi="Arial" w:cs="Arial"/>
          <w:sz w:val="24"/>
          <w:u w:val="single"/>
        </w:rPr>
      </w:pPr>
    </w:p>
    <w:p w14:paraId="431CB8AD" w14:textId="77777777" w:rsidR="008661FE" w:rsidRDefault="008661FE" w:rsidP="008661FE">
      <w:pPr>
        <w:spacing w:line="360" w:lineRule="auto"/>
        <w:rPr>
          <w:rFonts w:ascii="Arial" w:hAnsi="Arial" w:cs="Arial"/>
          <w:sz w:val="24"/>
          <w:u w:val="single"/>
        </w:rPr>
      </w:pPr>
    </w:p>
    <w:p w14:paraId="6659365F" w14:textId="77777777" w:rsidR="008661FE" w:rsidRDefault="008661FE" w:rsidP="008661FE">
      <w:pPr>
        <w:spacing w:line="360" w:lineRule="auto"/>
        <w:rPr>
          <w:rFonts w:ascii="Arial" w:hAnsi="Arial" w:cs="Arial"/>
          <w:sz w:val="24"/>
          <w:u w:val="single"/>
        </w:rPr>
      </w:pPr>
    </w:p>
    <w:p w14:paraId="7D41054D" w14:textId="77777777" w:rsidR="008661FE" w:rsidRDefault="008661FE" w:rsidP="008661FE">
      <w:pPr>
        <w:spacing w:line="360" w:lineRule="auto"/>
        <w:rPr>
          <w:rFonts w:ascii="Arial" w:hAnsi="Arial" w:cs="Arial"/>
          <w:sz w:val="24"/>
          <w:u w:val="single"/>
        </w:rPr>
      </w:pPr>
    </w:p>
    <w:p w14:paraId="1A2AA6C3" w14:textId="77777777" w:rsidR="008661FE" w:rsidRDefault="008661FE" w:rsidP="008661FE">
      <w:pPr>
        <w:spacing w:line="360" w:lineRule="auto"/>
        <w:rPr>
          <w:rFonts w:ascii="Arial" w:hAnsi="Arial" w:cs="Arial"/>
          <w:sz w:val="24"/>
          <w:u w:val="single"/>
        </w:rPr>
      </w:pPr>
    </w:p>
    <w:p w14:paraId="3342B022" w14:textId="2B27350B" w:rsidR="00C86FEB" w:rsidRPr="008661FE" w:rsidRDefault="00A546A4" w:rsidP="008661FE">
      <w:pPr>
        <w:spacing w:line="360" w:lineRule="auto"/>
        <w:rPr>
          <w:rFonts w:ascii="Arial" w:hAnsi="Arial" w:cs="Arial"/>
          <w:sz w:val="24"/>
          <w:szCs w:val="24"/>
        </w:rPr>
      </w:pPr>
      <w:r w:rsidRPr="002D40D6">
        <w:rPr>
          <w:rFonts w:ascii="Arial" w:hAnsi="Arial" w:cs="Arial"/>
          <w:sz w:val="24"/>
          <w:u w:val="single"/>
        </w:rPr>
        <w:lastRenderedPageBreak/>
        <w:t>Scenario Six</w:t>
      </w:r>
    </w:p>
    <w:p w14:paraId="5EAD32BA" w14:textId="1B41F1D6" w:rsidR="00684CBE" w:rsidRPr="002D40D6" w:rsidRDefault="00ED473F" w:rsidP="008661FE">
      <w:pPr>
        <w:spacing w:line="360" w:lineRule="auto"/>
        <w:rPr>
          <w:rFonts w:ascii="Arial" w:hAnsi="Arial" w:cs="Arial"/>
          <w:sz w:val="24"/>
        </w:rPr>
      </w:pPr>
      <w:r w:rsidRPr="002D40D6">
        <w:rPr>
          <w:rFonts w:ascii="Arial" w:hAnsi="Arial" w:cs="Arial"/>
          <w:sz w:val="24"/>
        </w:rPr>
        <w:t xml:space="preserve">Mrs Thomas is struggling with a year two girl with Additional Learning Needs (ALN) who is academically far behind with bullying behaviour. </w:t>
      </w:r>
      <w:r w:rsidR="00684CBE" w:rsidRPr="002D40D6">
        <w:rPr>
          <w:rFonts w:ascii="Arial" w:hAnsi="Arial" w:cs="Arial"/>
          <w:sz w:val="24"/>
        </w:rPr>
        <w:t>She is beginning to bully and stomps and waves her firsts when she doesn’t get her own way.  Mrs Thomas has tried to praise her efforts and encourage good behaviour and kindness, but it is not working (Bennett, 2010).</w:t>
      </w:r>
    </w:p>
    <w:p w14:paraId="02CB34AD" w14:textId="24E0D812" w:rsidR="00684CBE" w:rsidRPr="002D40D6" w:rsidRDefault="00684CBE" w:rsidP="008661FE">
      <w:pPr>
        <w:spacing w:line="360" w:lineRule="auto"/>
        <w:rPr>
          <w:rFonts w:ascii="Arial" w:hAnsi="Arial" w:cs="Arial"/>
          <w:sz w:val="24"/>
        </w:rPr>
      </w:pPr>
      <w:r w:rsidRPr="002D40D6">
        <w:rPr>
          <w:rFonts w:ascii="Arial" w:hAnsi="Arial" w:cs="Arial"/>
          <w:sz w:val="24"/>
        </w:rPr>
        <w:t xml:space="preserve">Mrs Thomas is using praise and encouragement </w:t>
      </w:r>
      <w:r w:rsidR="00180C0A" w:rsidRPr="002D40D6">
        <w:rPr>
          <w:rFonts w:ascii="Arial" w:hAnsi="Arial" w:cs="Arial"/>
          <w:sz w:val="24"/>
        </w:rPr>
        <w:t xml:space="preserve">to improve her behaviour with other students Perkin-Thomas (2018) suggests some children may need to be taught what makes a good friend.  This Humanistic theory would help this girl if Mrs Thomas constantly praised and encouraged positive peer relationships by encouraging friendships or created buddy system.   Chidlren with ALN may find it hard to create friendships therefor a buddy system could help her as she would have a peer to rely on and it would create an inclusive classroom and she would feel involved. </w:t>
      </w:r>
    </w:p>
    <w:p w14:paraId="72E87092" w14:textId="1D24DB39" w:rsidR="002D40D6" w:rsidRDefault="00964E7B" w:rsidP="008661FE">
      <w:pPr>
        <w:spacing w:line="360" w:lineRule="auto"/>
        <w:rPr>
          <w:rFonts w:ascii="Arial" w:hAnsi="Arial" w:cs="Arial"/>
          <w:sz w:val="24"/>
        </w:rPr>
      </w:pPr>
      <w:r w:rsidRPr="002D40D6">
        <w:rPr>
          <w:rFonts w:ascii="Arial" w:hAnsi="Arial" w:cs="Arial"/>
          <w:sz w:val="24"/>
        </w:rPr>
        <w:t xml:space="preserve">The WAG (2012) </w:t>
      </w:r>
      <w:r w:rsidR="002D40D6">
        <w:rPr>
          <w:rFonts w:ascii="Arial" w:hAnsi="Arial" w:cs="Arial"/>
          <w:sz w:val="24"/>
        </w:rPr>
        <w:t xml:space="preserve">explain the systemic approach and displays that teachers should get to know the children and the families background to be able to relate to the child.  This will help the teacher engage in discussion with the little girl as she can start conversations about their brothers or sisters (WAG, 2012).  Mrs Thomas should also consider the layout of her classroom as the WAG (2012) explain the light, colours or display could affect a child’s mood or learning.  Mrs Thomas should try and change the colours of the classroom to calm colours which may calm her mood.  </w:t>
      </w:r>
    </w:p>
    <w:p w14:paraId="6E6BD54B" w14:textId="4069EF42" w:rsidR="00CF5F86" w:rsidRPr="002D40D6" w:rsidRDefault="00CF5F86" w:rsidP="008661FE">
      <w:pPr>
        <w:spacing w:line="360" w:lineRule="auto"/>
        <w:rPr>
          <w:rFonts w:ascii="Arial" w:hAnsi="Arial" w:cs="Arial"/>
          <w:sz w:val="24"/>
        </w:rPr>
      </w:pPr>
      <w:r w:rsidRPr="002D40D6">
        <w:rPr>
          <w:rFonts w:ascii="Arial" w:hAnsi="Arial" w:cs="Arial"/>
          <w:sz w:val="24"/>
        </w:rPr>
        <w:t xml:space="preserve">As she has problems with her temper Mrs Thomas should have a thinking chair in the classroom where she can go and sit and think about her behaviour.  This will allow her to calm down when she is stomping or waving her first </w:t>
      </w:r>
      <w:r w:rsidR="00304C6B" w:rsidRPr="002D40D6">
        <w:rPr>
          <w:rFonts w:ascii="Arial" w:hAnsi="Arial" w:cs="Arial"/>
          <w:sz w:val="24"/>
        </w:rPr>
        <w:t xml:space="preserve">and think about her behaviour (Perkin-Thomas, 2018).  While she is on the thinking chair Mrs Thomas could come over and talk about ways she could calm down, explain to her she </w:t>
      </w:r>
      <w:proofErr w:type="gramStart"/>
      <w:r w:rsidR="00304C6B" w:rsidRPr="002D40D6">
        <w:rPr>
          <w:rFonts w:ascii="Arial" w:hAnsi="Arial" w:cs="Arial"/>
          <w:sz w:val="24"/>
        </w:rPr>
        <w:t>is allowed to</w:t>
      </w:r>
      <w:proofErr w:type="gramEnd"/>
      <w:r w:rsidR="00304C6B" w:rsidRPr="002D40D6">
        <w:rPr>
          <w:rFonts w:ascii="Arial" w:hAnsi="Arial" w:cs="Arial"/>
          <w:sz w:val="24"/>
        </w:rPr>
        <w:t xml:space="preserve"> feel angry but when she does she should take three deep breaths and think about a happy place (Bennett, 2010).</w:t>
      </w:r>
    </w:p>
    <w:p w14:paraId="2F8CC588" w14:textId="62961EAC" w:rsidR="00180C0A" w:rsidRDefault="00CF5F86" w:rsidP="008661FE">
      <w:pPr>
        <w:spacing w:line="360" w:lineRule="auto"/>
        <w:rPr>
          <w:rFonts w:ascii="Arial" w:hAnsi="Arial" w:cs="Arial"/>
          <w:sz w:val="24"/>
        </w:rPr>
      </w:pPr>
      <w:r w:rsidRPr="002D40D6">
        <w:rPr>
          <w:rFonts w:ascii="Arial" w:hAnsi="Arial" w:cs="Arial"/>
          <w:sz w:val="24"/>
        </w:rPr>
        <w:t xml:space="preserve">As she is struggling academically Mrs Thomas could give her an important job within the classroom to feel part of the class and important.  For </w:t>
      </w:r>
      <w:proofErr w:type="gramStart"/>
      <w:r w:rsidRPr="002D40D6">
        <w:rPr>
          <w:rFonts w:ascii="Arial" w:hAnsi="Arial" w:cs="Arial"/>
          <w:sz w:val="24"/>
        </w:rPr>
        <w:t>example</w:t>
      </w:r>
      <w:proofErr w:type="gramEnd"/>
      <w:r w:rsidRPr="002D40D6">
        <w:rPr>
          <w:rFonts w:ascii="Arial" w:hAnsi="Arial" w:cs="Arial"/>
          <w:sz w:val="24"/>
        </w:rPr>
        <w:t xml:space="preserve"> </w:t>
      </w:r>
      <w:r w:rsidR="002D40D6">
        <w:rPr>
          <w:rFonts w:ascii="Arial" w:hAnsi="Arial" w:cs="Arial"/>
          <w:sz w:val="24"/>
        </w:rPr>
        <w:t xml:space="preserve">handing out the work sheets everyday as this would make her feel special and give the other students a chance to see her in a positive light, aiding to better relationships which may stop the bullying behaviour (Perkin-Thomas, 2018). </w:t>
      </w:r>
    </w:p>
    <w:p w14:paraId="042B8658" w14:textId="153D5F49" w:rsidR="00586C33" w:rsidRPr="002D40D6" w:rsidRDefault="00586C33" w:rsidP="008661FE">
      <w:pPr>
        <w:spacing w:line="360" w:lineRule="auto"/>
        <w:rPr>
          <w:rFonts w:ascii="Arial" w:hAnsi="Arial" w:cs="Arial"/>
          <w:sz w:val="24"/>
        </w:rPr>
      </w:pPr>
      <w:r>
        <w:rPr>
          <w:rFonts w:ascii="Arial" w:hAnsi="Arial" w:cs="Arial"/>
          <w:sz w:val="24"/>
        </w:rPr>
        <w:lastRenderedPageBreak/>
        <w:t xml:space="preserve">Maslow’s Hierarchy of needs would help Mrs Thomas look at the littler girls </w:t>
      </w:r>
      <w:proofErr w:type="gramStart"/>
      <w:r>
        <w:rPr>
          <w:rFonts w:ascii="Arial" w:hAnsi="Arial" w:cs="Arial"/>
          <w:sz w:val="24"/>
        </w:rPr>
        <w:t>needs as a whol</w:t>
      </w:r>
      <w:proofErr w:type="gramEnd"/>
      <w:r>
        <w:rPr>
          <w:rFonts w:ascii="Arial" w:hAnsi="Arial" w:cs="Arial"/>
          <w:sz w:val="24"/>
        </w:rPr>
        <w:t xml:space="preserve">e </w:t>
      </w:r>
      <w:r>
        <w:rPr>
          <w:rFonts w:ascii="Arial" w:hAnsi="Arial" w:cs="Arial"/>
          <w:sz w:val="24"/>
        </w:rPr>
        <w:t>(McLeod, 2017</w:t>
      </w:r>
      <w:r>
        <w:rPr>
          <w:rFonts w:ascii="Arial" w:hAnsi="Arial" w:cs="Arial"/>
          <w:sz w:val="24"/>
        </w:rPr>
        <w:t xml:space="preserve">) in a Humanistic approach as she does not feel loved or belonged by her classmates she could be encouraged to talk about her feeling which may help with her temper if she understands why she is struggling (Pritchard, 2014). </w:t>
      </w:r>
    </w:p>
    <w:p w14:paraId="252AB182" w14:textId="43EFA4D6" w:rsidR="00A43E0B" w:rsidRPr="00304C6B" w:rsidRDefault="00A43E0B" w:rsidP="008661FE">
      <w:pPr>
        <w:spacing w:line="360" w:lineRule="auto"/>
        <w:rPr>
          <w:rFonts w:ascii="Arial" w:hAnsi="Arial" w:cs="Arial"/>
          <w:color w:val="FF0000"/>
          <w:sz w:val="24"/>
          <w:szCs w:val="24"/>
        </w:rPr>
      </w:pPr>
    </w:p>
    <w:p w14:paraId="07C66717" w14:textId="77777777" w:rsidR="00A43E0B" w:rsidRDefault="00A43E0B" w:rsidP="008661FE">
      <w:pPr>
        <w:spacing w:line="360" w:lineRule="auto"/>
        <w:rPr>
          <w:rFonts w:ascii="Arial" w:hAnsi="Arial" w:cs="Arial"/>
          <w:sz w:val="24"/>
        </w:rPr>
      </w:pPr>
    </w:p>
    <w:p w14:paraId="50854E68" w14:textId="7AA76EBA" w:rsidR="00EC07B3" w:rsidRDefault="00EC07B3" w:rsidP="008661FE">
      <w:pPr>
        <w:spacing w:line="360" w:lineRule="auto"/>
        <w:rPr>
          <w:rFonts w:ascii="Arial" w:hAnsi="Arial" w:cs="Arial"/>
          <w:color w:val="70AD47" w:themeColor="accent6"/>
          <w:sz w:val="24"/>
          <w:szCs w:val="24"/>
        </w:rPr>
      </w:pPr>
    </w:p>
    <w:p w14:paraId="5E4810CB" w14:textId="0DB91CEE" w:rsidR="008B7299" w:rsidRDefault="008B7299" w:rsidP="008661FE">
      <w:pPr>
        <w:spacing w:line="360" w:lineRule="auto"/>
        <w:rPr>
          <w:rFonts w:ascii="Arial" w:hAnsi="Arial" w:cs="Arial"/>
          <w:sz w:val="24"/>
        </w:rPr>
      </w:pPr>
    </w:p>
    <w:p w14:paraId="1197A07E" w14:textId="00F4C6F0" w:rsidR="008B7299" w:rsidRDefault="008B7299" w:rsidP="008661FE">
      <w:pPr>
        <w:spacing w:line="360" w:lineRule="auto"/>
        <w:rPr>
          <w:rFonts w:ascii="Arial" w:hAnsi="Arial" w:cs="Arial"/>
          <w:sz w:val="24"/>
        </w:rPr>
      </w:pPr>
    </w:p>
    <w:p w14:paraId="49808B67" w14:textId="6370BA52" w:rsidR="008B7299" w:rsidRDefault="008B7299" w:rsidP="008661FE">
      <w:pPr>
        <w:spacing w:line="360" w:lineRule="auto"/>
        <w:rPr>
          <w:rFonts w:ascii="Arial" w:hAnsi="Arial" w:cs="Arial"/>
          <w:sz w:val="24"/>
        </w:rPr>
      </w:pPr>
    </w:p>
    <w:p w14:paraId="76A8C12A" w14:textId="43075F3E" w:rsidR="008B7299" w:rsidRDefault="008B7299" w:rsidP="008661FE">
      <w:pPr>
        <w:spacing w:line="360" w:lineRule="auto"/>
        <w:rPr>
          <w:rFonts w:ascii="Arial" w:hAnsi="Arial" w:cs="Arial"/>
          <w:sz w:val="24"/>
        </w:rPr>
      </w:pPr>
    </w:p>
    <w:p w14:paraId="0CDDB873" w14:textId="30F9CEF9" w:rsidR="008B7299" w:rsidRDefault="008B7299" w:rsidP="008661FE">
      <w:pPr>
        <w:spacing w:line="360" w:lineRule="auto"/>
        <w:rPr>
          <w:rFonts w:ascii="Arial" w:hAnsi="Arial" w:cs="Arial"/>
          <w:sz w:val="24"/>
        </w:rPr>
      </w:pPr>
    </w:p>
    <w:p w14:paraId="7A85ECF6" w14:textId="714C506B" w:rsidR="008B7299" w:rsidRDefault="008B7299" w:rsidP="008661FE">
      <w:pPr>
        <w:spacing w:line="360" w:lineRule="auto"/>
        <w:rPr>
          <w:rFonts w:ascii="Arial" w:hAnsi="Arial" w:cs="Arial"/>
          <w:sz w:val="24"/>
        </w:rPr>
      </w:pPr>
    </w:p>
    <w:p w14:paraId="17B600F3" w14:textId="3C4F294B" w:rsidR="008661FE" w:rsidRDefault="008661FE" w:rsidP="008661FE">
      <w:pPr>
        <w:spacing w:line="360" w:lineRule="auto"/>
        <w:rPr>
          <w:rFonts w:ascii="Arial" w:hAnsi="Arial" w:cs="Arial"/>
          <w:sz w:val="24"/>
        </w:rPr>
      </w:pPr>
    </w:p>
    <w:p w14:paraId="43EFF2DE" w14:textId="67451992" w:rsidR="008661FE" w:rsidRDefault="008661FE" w:rsidP="008661FE">
      <w:pPr>
        <w:spacing w:line="360" w:lineRule="auto"/>
        <w:rPr>
          <w:rFonts w:ascii="Arial" w:hAnsi="Arial" w:cs="Arial"/>
          <w:sz w:val="24"/>
        </w:rPr>
      </w:pPr>
    </w:p>
    <w:p w14:paraId="60F2D798" w14:textId="5F45CF17" w:rsidR="008661FE" w:rsidRDefault="008661FE" w:rsidP="008661FE">
      <w:pPr>
        <w:spacing w:line="360" w:lineRule="auto"/>
        <w:rPr>
          <w:rFonts w:ascii="Arial" w:hAnsi="Arial" w:cs="Arial"/>
          <w:sz w:val="24"/>
        </w:rPr>
      </w:pPr>
    </w:p>
    <w:p w14:paraId="14267C46" w14:textId="237A57E2" w:rsidR="008661FE" w:rsidRDefault="008661FE" w:rsidP="008661FE">
      <w:pPr>
        <w:spacing w:line="360" w:lineRule="auto"/>
        <w:rPr>
          <w:rFonts w:ascii="Arial" w:hAnsi="Arial" w:cs="Arial"/>
          <w:sz w:val="24"/>
        </w:rPr>
      </w:pPr>
    </w:p>
    <w:p w14:paraId="278A3366" w14:textId="7BE28FAA" w:rsidR="008661FE" w:rsidRDefault="008661FE" w:rsidP="008661FE">
      <w:pPr>
        <w:spacing w:line="360" w:lineRule="auto"/>
        <w:rPr>
          <w:rFonts w:ascii="Arial" w:hAnsi="Arial" w:cs="Arial"/>
          <w:sz w:val="24"/>
        </w:rPr>
      </w:pPr>
    </w:p>
    <w:p w14:paraId="3DAE7521" w14:textId="68D03CF1" w:rsidR="008661FE" w:rsidRDefault="008661FE" w:rsidP="008661FE">
      <w:pPr>
        <w:spacing w:line="360" w:lineRule="auto"/>
        <w:rPr>
          <w:rFonts w:ascii="Arial" w:hAnsi="Arial" w:cs="Arial"/>
          <w:sz w:val="24"/>
        </w:rPr>
      </w:pPr>
    </w:p>
    <w:p w14:paraId="65CECD4B" w14:textId="49A6A4B1" w:rsidR="008661FE" w:rsidRDefault="008661FE" w:rsidP="008661FE">
      <w:pPr>
        <w:spacing w:line="360" w:lineRule="auto"/>
        <w:rPr>
          <w:rFonts w:ascii="Arial" w:hAnsi="Arial" w:cs="Arial"/>
          <w:sz w:val="24"/>
        </w:rPr>
      </w:pPr>
    </w:p>
    <w:p w14:paraId="1908EA1A" w14:textId="77777777" w:rsidR="008661FE" w:rsidRDefault="008661FE" w:rsidP="008661FE">
      <w:pPr>
        <w:spacing w:line="360" w:lineRule="auto"/>
        <w:rPr>
          <w:rFonts w:ascii="Arial" w:hAnsi="Arial" w:cs="Arial"/>
          <w:sz w:val="24"/>
        </w:rPr>
      </w:pPr>
    </w:p>
    <w:p w14:paraId="3172609E" w14:textId="0BF168BD" w:rsidR="0022270C" w:rsidRDefault="0022270C" w:rsidP="008661FE">
      <w:pPr>
        <w:spacing w:line="360" w:lineRule="auto"/>
        <w:rPr>
          <w:rFonts w:ascii="Arial" w:hAnsi="Arial" w:cs="Arial"/>
          <w:sz w:val="24"/>
        </w:rPr>
      </w:pPr>
    </w:p>
    <w:p w14:paraId="474BDE3F" w14:textId="4499EA95" w:rsidR="0022270C" w:rsidRDefault="0022270C" w:rsidP="008661FE">
      <w:pPr>
        <w:spacing w:line="360" w:lineRule="auto"/>
        <w:rPr>
          <w:rFonts w:ascii="Arial" w:hAnsi="Arial" w:cs="Arial"/>
          <w:sz w:val="24"/>
        </w:rPr>
      </w:pPr>
    </w:p>
    <w:p w14:paraId="5FC92BD8" w14:textId="77777777" w:rsidR="0022270C" w:rsidRDefault="0022270C" w:rsidP="008661FE">
      <w:pPr>
        <w:spacing w:line="360" w:lineRule="auto"/>
        <w:rPr>
          <w:rFonts w:ascii="Arial" w:hAnsi="Arial" w:cs="Arial"/>
          <w:sz w:val="24"/>
        </w:rPr>
      </w:pPr>
    </w:p>
    <w:p w14:paraId="38DDA9F5" w14:textId="2ACDF013" w:rsidR="00DC2058" w:rsidRDefault="00DC2058" w:rsidP="008661FE">
      <w:pPr>
        <w:spacing w:line="360" w:lineRule="auto"/>
        <w:rPr>
          <w:rFonts w:ascii="Arial" w:hAnsi="Arial" w:cs="Arial"/>
          <w:sz w:val="24"/>
        </w:rPr>
      </w:pPr>
    </w:p>
    <w:p w14:paraId="397FDB19" w14:textId="7DF67CC7" w:rsidR="00DC2058" w:rsidRPr="00DC2058" w:rsidRDefault="00DC2058" w:rsidP="008661FE">
      <w:pPr>
        <w:spacing w:line="360" w:lineRule="auto"/>
        <w:rPr>
          <w:rFonts w:ascii="Arial" w:hAnsi="Arial" w:cs="Arial"/>
          <w:sz w:val="24"/>
          <w:u w:val="single"/>
        </w:rPr>
      </w:pPr>
      <w:r w:rsidRPr="00DC2058">
        <w:rPr>
          <w:rFonts w:ascii="Arial" w:hAnsi="Arial" w:cs="Arial"/>
          <w:sz w:val="24"/>
          <w:u w:val="single"/>
        </w:rPr>
        <w:lastRenderedPageBreak/>
        <w:t>References Used:</w:t>
      </w:r>
    </w:p>
    <w:p w14:paraId="741DC983" w14:textId="39DCA741" w:rsidR="00DC2058" w:rsidRDefault="00DC2058" w:rsidP="008661FE">
      <w:pPr>
        <w:pStyle w:val="ListParagraph"/>
        <w:numPr>
          <w:ilvl w:val="0"/>
          <w:numId w:val="1"/>
        </w:numPr>
        <w:spacing w:line="360" w:lineRule="auto"/>
        <w:rPr>
          <w:rFonts w:ascii="Arial" w:hAnsi="Arial" w:cs="Arial"/>
          <w:color w:val="000000"/>
          <w:sz w:val="24"/>
          <w:szCs w:val="24"/>
        </w:rPr>
      </w:pPr>
      <w:r w:rsidRPr="0049621B">
        <w:rPr>
          <w:rFonts w:ascii="Arial" w:hAnsi="Arial" w:cs="Arial"/>
          <w:color w:val="000000"/>
          <w:sz w:val="24"/>
          <w:szCs w:val="24"/>
        </w:rPr>
        <w:t>Bennett, T (2010). </w:t>
      </w:r>
      <w:r w:rsidRPr="0049621B">
        <w:rPr>
          <w:rFonts w:ascii="Arial" w:hAnsi="Arial" w:cs="Arial"/>
          <w:i/>
          <w:iCs/>
          <w:color w:val="000000"/>
          <w:sz w:val="24"/>
          <w:szCs w:val="24"/>
        </w:rPr>
        <w:t>The Behaviour Guru</w:t>
      </w:r>
      <w:r w:rsidRPr="0049621B">
        <w:rPr>
          <w:rFonts w:ascii="Arial" w:hAnsi="Arial" w:cs="Arial"/>
          <w:color w:val="000000"/>
          <w:sz w:val="24"/>
          <w:szCs w:val="24"/>
        </w:rPr>
        <w:t>. London: Bloomsbury Education.</w:t>
      </w:r>
    </w:p>
    <w:p w14:paraId="610931AB" w14:textId="73127F4A" w:rsidR="00A43E0B" w:rsidRPr="00A43E0B" w:rsidRDefault="00A43E0B" w:rsidP="008661FE">
      <w:pPr>
        <w:pStyle w:val="ListParagraph"/>
        <w:numPr>
          <w:ilvl w:val="0"/>
          <w:numId w:val="1"/>
        </w:numPr>
        <w:spacing w:line="360" w:lineRule="auto"/>
        <w:rPr>
          <w:rFonts w:ascii="Arial" w:hAnsi="Arial" w:cs="Arial"/>
          <w:color w:val="000000"/>
          <w:sz w:val="24"/>
          <w:szCs w:val="24"/>
        </w:rPr>
      </w:pPr>
      <w:r w:rsidRPr="00A43E0B">
        <w:rPr>
          <w:rFonts w:ascii="Arial" w:hAnsi="Arial" w:cs="Arial"/>
          <w:color w:val="000000"/>
          <w:sz w:val="24"/>
          <w:szCs w:val="24"/>
        </w:rPr>
        <w:t xml:space="preserve">Coe, R. </w:t>
      </w:r>
      <w:proofErr w:type="spellStart"/>
      <w:r w:rsidRPr="00A43E0B">
        <w:rPr>
          <w:rFonts w:ascii="Arial" w:hAnsi="Arial" w:cs="Arial"/>
          <w:color w:val="000000"/>
          <w:sz w:val="24"/>
          <w:szCs w:val="24"/>
        </w:rPr>
        <w:t>Aloisi</w:t>
      </w:r>
      <w:proofErr w:type="spellEnd"/>
      <w:r w:rsidRPr="00A43E0B">
        <w:rPr>
          <w:rFonts w:ascii="Arial" w:hAnsi="Arial" w:cs="Arial"/>
          <w:color w:val="000000"/>
          <w:sz w:val="24"/>
          <w:szCs w:val="24"/>
        </w:rPr>
        <w:t>, C. Higgins, S &amp; Major, L. (2014). </w:t>
      </w:r>
      <w:r w:rsidRPr="00A43E0B">
        <w:rPr>
          <w:rFonts w:ascii="Arial" w:hAnsi="Arial" w:cs="Arial"/>
          <w:i/>
          <w:iCs/>
          <w:color w:val="000000"/>
          <w:sz w:val="24"/>
          <w:szCs w:val="24"/>
        </w:rPr>
        <w:t>What makes great teaching? Review of the underpinning research.</w:t>
      </w:r>
      <w:r w:rsidRPr="00A43E0B">
        <w:rPr>
          <w:rFonts w:ascii="Arial" w:hAnsi="Arial" w:cs="Arial"/>
          <w:color w:val="000000"/>
          <w:sz w:val="24"/>
          <w:szCs w:val="24"/>
        </w:rPr>
        <w:t xml:space="preserve"> Available: https://www.suttontrust.com/wp-content/uploads/2014/10/What-Makes-Great-Teaching-REPORT.pdf. [Accessed </w:t>
      </w:r>
      <w:r>
        <w:rPr>
          <w:rFonts w:ascii="Arial" w:hAnsi="Arial" w:cs="Arial"/>
          <w:color w:val="000000"/>
          <w:sz w:val="24"/>
          <w:szCs w:val="24"/>
        </w:rPr>
        <w:t>07.05</w:t>
      </w:r>
      <w:r w:rsidRPr="00A43E0B">
        <w:rPr>
          <w:rFonts w:ascii="Arial" w:hAnsi="Arial" w:cs="Arial"/>
          <w:color w:val="000000"/>
          <w:sz w:val="24"/>
          <w:szCs w:val="24"/>
        </w:rPr>
        <w:t>.18]</w:t>
      </w:r>
    </w:p>
    <w:p w14:paraId="2DE7BCC1" w14:textId="466B687D" w:rsidR="00DC2058" w:rsidRPr="0049621B" w:rsidRDefault="00DC2058" w:rsidP="008661FE">
      <w:pPr>
        <w:pStyle w:val="ListParagraph"/>
        <w:numPr>
          <w:ilvl w:val="0"/>
          <w:numId w:val="1"/>
        </w:numPr>
        <w:spacing w:line="360" w:lineRule="auto"/>
        <w:rPr>
          <w:rFonts w:ascii="Arial" w:hAnsi="Arial" w:cs="Arial"/>
          <w:color w:val="000000"/>
          <w:sz w:val="24"/>
          <w:szCs w:val="24"/>
        </w:rPr>
      </w:pPr>
      <w:r w:rsidRPr="0049621B">
        <w:rPr>
          <w:rFonts w:ascii="Arial" w:hAnsi="Arial" w:cs="Arial"/>
          <w:color w:val="000000"/>
          <w:sz w:val="24"/>
          <w:szCs w:val="24"/>
        </w:rPr>
        <w:t>Dweck, C. (2012). </w:t>
      </w:r>
      <w:r w:rsidRPr="0049621B">
        <w:rPr>
          <w:rFonts w:ascii="Arial" w:hAnsi="Arial" w:cs="Arial"/>
          <w:i/>
          <w:iCs/>
          <w:color w:val="000000"/>
          <w:sz w:val="24"/>
          <w:szCs w:val="24"/>
        </w:rPr>
        <w:t>Mindset</w:t>
      </w:r>
      <w:r w:rsidRPr="0049621B">
        <w:rPr>
          <w:rFonts w:ascii="Arial" w:hAnsi="Arial" w:cs="Arial"/>
          <w:color w:val="000000"/>
          <w:sz w:val="24"/>
          <w:szCs w:val="24"/>
        </w:rPr>
        <w:t>. London: Robinson</w:t>
      </w:r>
    </w:p>
    <w:p w14:paraId="21946A5D" w14:textId="28DD7957" w:rsidR="0049621B" w:rsidRPr="0049621B" w:rsidRDefault="0049621B" w:rsidP="008661FE">
      <w:pPr>
        <w:pStyle w:val="ListParagraph"/>
        <w:numPr>
          <w:ilvl w:val="0"/>
          <w:numId w:val="1"/>
        </w:numPr>
        <w:spacing w:line="360" w:lineRule="auto"/>
        <w:rPr>
          <w:rFonts w:ascii="Arial" w:hAnsi="Arial" w:cs="Arial"/>
          <w:color w:val="000000"/>
          <w:sz w:val="24"/>
          <w:szCs w:val="24"/>
        </w:rPr>
      </w:pPr>
      <w:r w:rsidRPr="0049621B">
        <w:rPr>
          <w:rFonts w:ascii="Arial" w:hAnsi="Arial" w:cs="Arial"/>
          <w:color w:val="000000"/>
          <w:sz w:val="24"/>
          <w:szCs w:val="24"/>
        </w:rPr>
        <w:t>Estyn. (2017). </w:t>
      </w:r>
      <w:r w:rsidRPr="0049621B">
        <w:rPr>
          <w:rFonts w:ascii="Arial" w:hAnsi="Arial" w:cs="Arial"/>
          <w:i/>
          <w:iCs/>
          <w:color w:val="000000"/>
          <w:sz w:val="24"/>
          <w:szCs w:val="24"/>
        </w:rPr>
        <w:t>A collaborative approach to supporting positive behaviour.</w:t>
      </w:r>
      <w:r w:rsidRPr="0049621B">
        <w:rPr>
          <w:rFonts w:ascii="Arial" w:hAnsi="Arial" w:cs="Arial"/>
          <w:color w:val="000000"/>
          <w:sz w:val="24"/>
          <w:szCs w:val="24"/>
        </w:rPr>
        <w:t xml:space="preserve"> Available: </w:t>
      </w:r>
      <w:hyperlink r:id="rId5" w:history="1">
        <w:r w:rsidRPr="0049621B">
          <w:rPr>
            <w:rStyle w:val="Hyperlink"/>
            <w:rFonts w:ascii="Arial" w:hAnsi="Arial" w:cs="Arial"/>
            <w:sz w:val="24"/>
            <w:szCs w:val="24"/>
          </w:rPr>
          <w:t>https://www.estyn.gov.wales/effective-practice/collaborative-approach-supporting-positive-behaviour</w:t>
        </w:r>
      </w:hyperlink>
      <w:r w:rsidRPr="0049621B">
        <w:rPr>
          <w:rFonts w:ascii="Arial" w:hAnsi="Arial" w:cs="Arial"/>
          <w:color w:val="000000"/>
          <w:sz w:val="24"/>
          <w:szCs w:val="24"/>
        </w:rPr>
        <w:t>. [Accessed: 08/05/18].</w:t>
      </w:r>
    </w:p>
    <w:p w14:paraId="5B8E7C62" w14:textId="70F563D5" w:rsidR="00D84C59" w:rsidRDefault="00D84C59" w:rsidP="008661FE">
      <w:pPr>
        <w:pStyle w:val="ListParagraph"/>
        <w:numPr>
          <w:ilvl w:val="0"/>
          <w:numId w:val="1"/>
        </w:numPr>
        <w:spacing w:line="360" w:lineRule="auto"/>
        <w:rPr>
          <w:rFonts w:ascii="Arial" w:hAnsi="Arial" w:cs="Arial"/>
          <w:color w:val="000000"/>
          <w:sz w:val="24"/>
          <w:szCs w:val="24"/>
        </w:rPr>
      </w:pPr>
      <w:r w:rsidRPr="0049621B">
        <w:rPr>
          <w:rFonts w:ascii="Arial" w:hAnsi="Arial" w:cs="Arial"/>
          <w:color w:val="000000"/>
          <w:sz w:val="24"/>
          <w:szCs w:val="24"/>
        </w:rPr>
        <w:t>Estyn. (2017). </w:t>
      </w:r>
      <w:r w:rsidRPr="0049621B">
        <w:rPr>
          <w:rFonts w:ascii="Arial" w:hAnsi="Arial" w:cs="Arial"/>
          <w:i/>
          <w:iCs/>
          <w:color w:val="000000"/>
          <w:sz w:val="24"/>
          <w:szCs w:val="24"/>
        </w:rPr>
        <w:t>Encouraging learners to achieve more than they expect of themselves.</w:t>
      </w:r>
      <w:r w:rsidRPr="0049621B">
        <w:rPr>
          <w:rFonts w:ascii="Arial" w:hAnsi="Arial" w:cs="Arial"/>
          <w:color w:val="000000"/>
          <w:sz w:val="24"/>
          <w:szCs w:val="24"/>
        </w:rPr>
        <w:t> Available: https://www.estyn.gov.wales/effective-practice/encouraging-learners-achieve-more-they-expect-themselves. [Accessed: 08/05/18].</w:t>
      </w:r>
    </w:p>
    <w:p w14:paraId="1103D758" w14:textId="43C2B4ED" w:rsidR="003C5860" w:rsidRPr="003C5860" w:rsidRDefault="008661FE" w:rsidP="008661FE">
      <w:pPr>
        <w:pStyle w:val="ListParagraph"/>
        <w:numPr>
          <w:ilvl w:val="0"/>
          <w:numId w:val="1"/>
        </w:numPr>
        <w:spacing w:line="360" w:lineRule="auto"/>
        <w:rPr>
          <w:rFonts w:ascii="Arial" w:hAnsi="Arial" w:cs="Arial"/>
          <w:color w:val="000000"/>
          <w:sz w:val="24"/>
          <w:szCs w:val="24"/>
        </w:rPr>
      </w:pPr>
      <w:r w:rsidRPr="003C5860">
        <w:rPr>
          <w:rFonts w:ascii="Arial" w:hAnsi="Arial" w:cs="Arial"/>
          <w:color w:val="000000"/>
          <w:sz w:val="24"/>
          <w:szCs w:val="24"/>
        </w:rPr>
        <w:t>Evertson, C.M. and Weinstein, C.S. (2011)</w:t>
      </w:r>
      <w:r w:rsidRPr="003C5860">
        <w:rPr>
          <w:rFonts w:ascii="Arial" w:hAnsi="Arial" w:cs="Arial"/>
          <w:b/>
          <w:bCs/>
          <w:color w:val="000000"/>
          <w:sz w:val="24"/>
          <w:szCs w:val="24"/>
        </w:rPr>
        <w:t xml:space="preserve"> </w:t>
      </w:r>
      <w:r w:rsidRPr="003C5860">
        <w:rPr>
          <w:rFonts w:ascii="Arial" w:hAnsi="Arial" w:cs="Arial"/>
          <w:i/>
          <w:iCs/>
          <w:color w:val="000000"/>
          <w:sz w:val="24"/>
          <w:szCs w:val="24"/>
        </w:rPr>
        <w:t xml:space="preserve">Handbook of Classroom Management: Research, Practice, and Contemporary Issues, </w:t>
      </w:r>
      <w:r w:rsidRPr="003C5860">
        <w:rPr>
          <w:rFonts w:ascii="Arial" w:hAnsi="Arial" w:cs="Arial"/>
          <w:color w:val="000000"/>
          <w:sz w:val="24"/>
          <w:szCs w:val="24"/>
        </w:rPr>
        <w:t>Oxon: Routledge</w:t>
      </w:r>
    </w:p>
    <w:p w14:paraId="152A45D5" w14:textId="1CCD3C16" w:rsidR="00F1456A" w:rsidRPr="0049621B" w:rsidRDefault="00F1456A" w:rsidP="008661FE">
      <w:pPr>
        <w:pStyle w:val="ListParagraph"/>
        <w:numPr>
          <w:ilvl w:val="0"/>
          <w:numId w:val="1"/>
        </w:numPr>
        <w:spacing w:line="360" w:lineRule="auto"/>
        <w:rPr>
          <w:rFonts w:ascii="Arial" w:hAnsi="Arial" w:cs="Arial"/>
          <w:sz w:val="24"/>
          <w:szCs w:val="24"/>
        </w:rPr>
      </w:pPr>
      <w:r w:rsidRPr="0049621B">
        <w:rPr>
          <w:rFonts w:ascii="Arial" w:hAnsi="Arial" w:cs="Arial"/>
          <w:sz w:val="24"/>
          <w:szCs w:val="24"/>
        </w:rPr>
        <w:t xml:space="preserve">Hook, P. &amp; Vass, A. (2004) </w:t>
      </w:r>
      <w:r w:rsidRPr="0049621B">
        <w:rPr>
          <w:rFonts w:ascii="Arial" w:hAnsi="Arial" w:cs="Arial"/>
          <w:i/>
          <w:iCs/>
          <w:sz w:val="24"/>
          <w:szCs w:val="24"/>
        </w:rPr>
        <w:t xml:space="preserve">Behaviour Management Pocketbook </w:t>
      </w:r>
      <w:r w:rsidRPr="0049621B">
        <w:rPr>
          <w:rFonts w:ascii="Arial" w:hAnsi="Arial" w:cs="Arial"/>
          <w:sz w:val="24"/>
          <w:szCs w:val="24"/>
        </w:rPr>
        <w:t>Hampshire: Teacher’s Pocketbooks.</w:t>
      </w:r>
    </w:p>
    <w:p w14:paraId="0886D450" w14:textId="781B3AAE" w:rsidR="00F9436D" w:rsidRPr="0049621B" w:rsidRDefault="00F9436D" w:rsidP="008661FE">
      <w:pPr>
        <w:pStyle w:val="ListParagraph"/>
        <w:numPr>
          <w:ilvl w:val="0"/>
          <w:numId w:val="1"/>
        </w:numPr>
        <w:spacing w:line="360" w:lineRule="auto"/>
        <w:rPr>
          <w:rFonts w:ascii="Arial" w:hAnsi="Arial" w:cs="Arial"/>
          <w:sz w:val="24"/>
          <w:szCs w:val="24"/>
        </w:rPr>
      </w:pPr>
      <w:r w:rsidRPr="0049621B">
        <w:rPr>
          <w:rFonts w:ascii="Arial" w:hAnsi="Arial" w:cs="Arial"/>
          <w:color w:val="000000"/>
          <w:sz w:val="24"/>
          <w:szCs w:val="24"/>
        </w:rPr>
        <w:t>Manning, L. and Bucher, K. (2001). Revisiting Ginott's Congruent Communication after Thirty Years. </w:t>
      </w:r>
      <w:r w:rsidRPr="0049621B">
        <w:rPr>
          <w:rFonts w:ascii="Arial" w:hAnsi="Arial" w:cs="Arial"/>
          <w:i/>
          <w:iCs/>
          <w:color w:val="000000"/>
          <w:sz w:val="24"/>
          <w:szCs w:val="24"/>
        </w:rPr>
        <w:t>Clearing House</w:t>
      </w:r>
      <w:r w:rsidRPr="0049621B">
        <w:rPr>
          <w:rFonts w:ascii="Arial" w:hAnsi="Arial" w:cs="Arial"/>
          <w:color w:val="000000"/>
          <w:sz w:val="24"/>
          <w:szCs w:val="24"/>
        </w:rPr>
        <w:t>. 74 (4), 215-218.</w:t>
      </w:r>
    </w:p>
    <w:p w14:paraId="09392B0F" w14:textId="3BD672DA" w:rsidR="009A643C" w:rsidRPr="0049621B" w:rsidRDefault="009A643C" w:rsidP="008661FE">
      <w:pPr>
        <w:pStyle w:val="ListParagraph"/>
        <w:numPr>
          <w:ilvl w:val="0"/>
          <w:numId w:val="1"/>
        </w:numPr>
        <w:spacing w:line="360" w:lineRule="auto"/>
        <w:rPr>
          <w:rFonts w:ascii="Arial" w:hAnsi="Arial" w:cs="Arial"/>
          <w:sz w:val="24"/>
          <w:szCs w:val="24"/>
        </w:rPr>
      </w:pPr>
      <w:r w:rsidRPr="0049621B">
        <w:rPr>
          <w:rFonts w:ascii="Arial" w:hAnsi="Arial" w:cs="Arial"/>
          <w:sz w:val="24"/>
          <w:szCs w:val="24"/>
        </w:rPr>
        <w:t>McLeod, S. (2017). </w:t>
      </w:r>
      <w:r w:rsidRPr="0049621B">
        <w:rPr>
          <w:rFonts w:ascii="Arial" w:hAnsi="Arial" w:cs="Arial"/>
          <w:i/>
          <w:iCs/>
          <w:sz w:val="24"/>
          <w:szCs w:val="24"/>
        </w:rPr>
        <w:t>Maslow's Hierarchy of Needs.</w:t>
      </w:r>
      <w:r w:rsidRPr="0049621B">
        <w:rPr>
          <w:rFonts w:ascii="Arial" w:hAnsi="Arial" w:cs="Arial"/>
          <w:sz w:val="24"/>
          <w:szCs w:val="24"/>
        </w:rPr>
        <w:t> Available: https://www.simplypsychology.org/maslow.html. [Accessed</w:t>
      </w:r>
      <w:r w:rsidR="0049621B" w:rsidRPr="0049621B">
        <w:rPr>
          <w:rFonts w:ascii="Arial" w:hAnsi="Arial" w:cs="Arial"/>
          <w:sz w:val="24"/>
          <w:szCs w:val="24"/>
        </w:rPr>
        <w:t xml:space="preserve">: </w:t>
      </w:r>
      <w:r w:rsidRPr="0049621B">
        <w:rPr>
          <w:rFonts w:ascii="Arial" w:hAnsi="Arial" w:cs="Arial"/>
          <w:sz w:val="24"/>
          <w:szCs w:val="24"/>
        </w:rPr>
        <w:t>08/05/18].</w:t>
      </w:r>
    </w:p>
    <w:p w14:paraId="76E7AAC8" w14:textId="77777777" w:rsidR="00D00155" w:rsidRPr="0049621B" w:rsidRDefault="00D00155" w:rsidP="008661FE">
      <w:pPr>
        <w:pStyle w:val="ListParagraph"/>
        <w:numPr>
          <w:ilvl w:val="0"/>
          <w:numId w:val="1"/>
        </w:numPr>
        <w:spacing w:line="360" w:lineRule="auto"/>
        <w:rPr>
          <w:rFonts w:ascii="Arial" w:hAnsi="Arial" w:cs="Arial"/>
          <w:sz w:val="24"/>
          <w:szCs w:val="24"/>
        </w:rPr>
      </w:pPr>
      <w:r w:rsidRPr="0049621B">
        <w:rPr>
          <w:rFonts w:ascii="Arial" w:hAnsi="Arial" w:cs="Arial"/>
          <w:sz w:val="24"/>
          <w:szCs w:val="24"/>
        </w:rPr>
        <w:t xml:space="preserve">Perkin-Thomas, J (2018). The Thinking Detectives Group. Guest Speaker. University of Wales Trinity Saint David. Lecture Delivered: 22.02.2018. </w:t>
      </w:r>
    </w:p>
    <w:p w14:paraId="2426F297" w14:textId="49B533FF" w:rsidR="00B6595F" w:rsidRDefault="00B6595F" w:rsidP="008661FE">
      <w:pPr>
        <w:pStyle w:val="ListParagraph"/>
        <w:numPr>
          <w:ilvl w:val="0"/>
          <w:numId w:val="1"/>
        </w:numPr>
        <w:spacing w:line="360" w:lineRule="auto"/>
        <w:rPr>
          <w:rFonts w:ascii="Arial" w:hAnsi="Arial" w:cs="Arial"/>
          <w:color w:val="000000"/>
          <w:sz w:val="24"/>
          <w:szCs w:val="24"/>
        </w:rPr>
      </w:pPr>
      <w:r w:rsidRPr="0049621B">
        <w:rPr>
          <w:rFonts w:ascii="Arial" w:hAnsi="Arial" w:cs="Arial"/>
          <w:color w:val="000000"/>
          <w:sz w:val="24"/>
          <w:szCs w:val="24"/>
        </w:rPr>
        <w:t>Pritchard, A (2014). </w:t>
      </w:r>
      <w:r w:rsidRPr="0049621B">
        <w:rPr>
          <w:rFonts w:ascii="Arial" w:hAnsi="Arial" w:cs="Arial"/>
          <w:i/>
          <w:iCs/>
          <w:color w:val="000000"/>
          <w:sz w:val="24"/>
          <w:szCs w:val="24"/>
        </w:rPr>
        <w:t>Ways of learning: learning theories and learning styles in the classroom</w:t>
      </w:r>
      <w:r w:rsidRPr="0049621B">
        <w:rPr>
          <w:rFonts w:ascii="Arial" w:hAnsi="Arial" w:cs="Arial"/>
          <w:color w:val="000000"/>
          <w:sz w:val="24"/>
          <w:szCs w:val="24"/>
        </w:rPr>
        <w:t>. 3rd ed. London: Routledge.</w:t>
      </w:r>
    </w:p>
    <w:p w14:paraId="47988D5C" w14:textId="488DAD21" w:rsidR="00B4592B" w:rsidRPr="00B4592B" w:rsidRDefault="00B4592B" w:rsidP="008661FE">
      <w:pPr>
        <w:pStyle w:val="ListParagraph"/>
        <w:numPr>
          <w:ilvl w:val="0"/>
          <w:numId w:val="1"/>
        </w:numPr>
        <w:spacing w:line="360" w:lineRule="auto"/>
        <w:rPr>
          <w:rFonts w:ascii="Arial" w:hAnsi="Arial" w:cs="Arial"/>
          <w:sz w:val="24"/>
          <w:szCs w:val="24"/>
        </w:rPr>
      </w:pPr>
      <w:r w:rsidRPr="00B4592B">
        <w:rPr>
          <w:rFonts w:ascii="Arial" w:hAnsi="Arial" w:cs="Arial"/>
          <w:sz w:val="24"/>
          <w:szCs w:val="24"/>
        </w:rPr>
        <w:t xml:space="preserve">Payne, R. (2015) Using rewards and sanctions in the classroom: pupils’ perceptions of their own responses to current behaviour management strategies. Educational review. Available online: </w:t>
      </w:r>
      <w:hyperlink r:id="rId6" w:history="1">
        <w:r w:rsidRPr="00B4592B">
          <w:rPr>
            <w:rStyle w:val="Hyperlink"/>
            <w:rFonts w:ascii="Arial" w:hAnsi="Arial" w:cs="Arial"/>
            <w:sz w:val="24"/>
            <w:szCs w:val="24"/>
          </w:rPr>
          <w:t>http://</w:t>
        </w:r>
      </w:hyperlink>
      <w:hyperlink r:id="rId7" w:history="1">
        <w:r w:rsidRPr="00B4592B">
          <w:rPr>
            <w:rStyle w:val="Hyperlink"/>
            <w:rFonts w:ascii="Arial" w:hAnsi="Arial" w:cs="Arial"/>
            <w:sz w:val="24"/>
            <w:szCs w:val="24"/>
          </w:rPr>
          <w:t>web.b.ebscohost.com.ezproxy.uwtsd.ac.uk/ehost/pdfviewer/pdfviewer?v</w:t>
        </w:r>
        <w:r w:rsidRPr="00B4592B">
          <w:rPr>
            <w:rStyle w:val="Hyperlink"/>
            <w:rFonts w:ascii="Arial" w:hAnsi="Arial" w:cs="Arial"/>
            <w:sz w:val="24"/>
            <w:szCs w:val="24"/>
          </w:rPr>
          <w:lastRenderedPageBreak/>
          <w:t>id=1&amp;sid=a46c66ea-ce29-4355-a0de-1874c86ad03c%40sessionmgr102</w:t>
        </w:r>
      </w:hyperlink>
      <w:r w:rsidRPr="00B4592B">
        <w:rPr>
          <w:rFonts w:ascii="Arial" w:hAnsi="Arial" w:cs="Arial"/>
          <w:sz w:val="24"/>
          <w:szCs w:val="24"/>
        </w:rPr>
        <w:t xml:space="preserve"> [Accessed</w:t>
      </w:r>
      <w:r>
        <w:rPr>
          <w:rFonts w:ascii="Arial" w:hAnsi="Arial" w:cs="Arial"/>
          <w:sz w:val="24"/>
          <w:szCs w:val="24"/>
        </w:rPr>
        <w:t>: 08.05.</w:t>
      </w:r>
      <w:r w:rsidRPr="00B4592B">
        <w:rPr>
          <w:rFonts w:ascii="Arial" w:hAnsi="Arial" w:cs="Arial"/>
          <w:sz w:val="24"/>
          <w:szCs w:val="24"/>
        </w:rPr>
        <w:t xml:space="preserve">18] </w:t>
      </w:r>
    </w:p>
    <w:p w14:paraId="39347F88" w14:textId="238339F6" w:rsidR="00721D54" w:rsidRPr="0049621B" w:rsidRDefault="00721D54" w:rsidP="008661FE">
      <w:pPr>
        <w:pStyle w:val="ListParagraph"/>
        <w:numPr>
          <w:ilvl w:val="0"/>
          <w:numId w:val="1"/>
        </w:numPr>
        <w:spacing w:line="360" w:lineRule="auto"/>
        <w:rPr>
          <w:rFonts w:ascii="Arial" w:hAnsi="Arial" w:cs="Arial"/>
          <w:sz w:val="24"/>
          <w:szCs w:val="24"/>
        </w:rPr>
      </w:pPr>
      <w:r w:rsidRPr="0049621B">
        <w:rPr>
          <w:rFonts w:ascii="Arial" w:hAnsi="Arial" w:cs="Arial"/>
          <w:sz w:val="24"/>
          <w:szCs w:val="24"/>
          <w:shd w:val="clear" w:color="auto" w:fill="FFFFFF"/>
        </w:rPr>
        <w:t>Skinner, B. F. (1938). </w:t>
      </w:r>
      <w:r w:rsidRPr="0049621B">
        <w:rPr>
          <w:rStyle w:val="Emphasis"/>
          <w:rFonts w:ascii="Arial" w:hAnsi="Arial" w:cs="Arial"/>
          <w:sz w:val="24"/>
          <w:szCs w:val="24"/>
          <w:shd w:val="clear" w:color="auto" w:fill="FFFFFF"/>
        </w:rPr>
        <w:t>The Behaviour of organisms: An experimental analysis</w:t>
      </w:r>
      <w:r w:rsidRPr="0049621B">
        <w:rPr>
          <w:rFonts w:ascii="Arial" w:hAnsi="Arial" w:cs="Arial"/>
          <w:sz w:val="24"/>
          <w:szCs w:val="24"/>
          <w:shd w:val="clear" w:color="auto" w:fill="FFFFFF"/>
        </w:rPr>
        <w:t>. New York: Appleton-Century.</w:t>
      </w:r>
    </w:p>
    <w:p w14:paraId="02EC9BFF" w14:textId="198C0091" w:rsidR="0083434B" w:rsidRPr="0049621B" w:rsidRDefault="0083434B" w:rsidP="008661FE">
      <w:pPr>
        <w:pStyle w:val="ListParagraph"/>
        <w:numPr>
          <w:ilvl w:val="0"/>
          <w:numId w:val="1"/>
        </w:numPr>
        <w:spacing w:line="360" w:lineRule="auto"/>
        <w:rPr>
          <w:rFonts w:ascii="Arial" w:hAnsi="Arial" w:cs="Arial"/>
          <w:color w:val="000000"/>
          <w:sz w:val="24"/>
          <w:szCs w:val="24"/>
        </w:rPr>
      </w:pPr>
      <w:r w:rsidRPr="0049621B">
        <w:rPr>
          <w:rFonts w:ascii="Arial" w:hAnsi="Arial" w:cs="Arial"/>
          <w:color w:val="000000"/>
          <w:sz w:val="24"/>
          <w:szCs w:val="24"/>
        </w:rPr>
        <w:t>Welsh Assembly Government (2012). </w:t>
      </w:r>
      <w:r w:rsidRPr="0049621B">
        <w:rPr>
          <w:rFonts w:ascii="Arial" w:hAnsi="Arial" w:cs="Arial"/>
          <w:i/>
          <w:iCs/>
          <w:color w:val="000000"/>
          <w:sz w:val="24"/>
          <w:szCs w:val="24"/>
        </w:rPr>
        <w:t>Practical approaches to behaviour management in the classroom</w:t>
      </w:r>
      <w:r w:rsidRPr="0049621B">
        <w:rPr>
          <w:rFonts w:ascii="Arial" w:hAnsi="Arial" w:cs="Arial"/>
          <w:color w:val="000000"/>
          <w:sz w:val="24"/>
          <w:szCs w:val="24"/>
        </w:rPr>
        <w:t>. Cardiff: Welsh Assembly Government.</w:t>
      </w:r>
    </w:p>
    <w:p w14:paraId="62A47E4F" w14:textId="671BC40A" w:rsidR="00D84C59" w:rsidRDefault="00D84C59" w:rsidP="008661FE">
      <w:pPr>
        <w:spacing w:line="360" w:lineRule="auto"/>
        <w:ind w:left="360"/>
        <w:rPr>
          <w:rFonts w:ascii="Arial" w:hAnsi="Arial" w:cs="Arial"/>
          <w:color w:val="000000"/>
          <w:sz w:val="24"/>
          <w:szCs w:val="24"/>
        </w:rPr>
      </w:pPr>
    </w:p>
    <w:p w14:paraId="3C1B63CB" w14:textId="77777777" w:rsidR="008661FE" w:rsidRDefault="008661FE" w:rsidP="008661FE">
      <w:pPr>
        <w:spacing w:line="360" w:lineRule="auto"/>
        <w:rPr>
          <w:rFonts w:ascii="Arial" w:hAnsi="Arial" w:cs="Arial"/>
          <w:color w:val="000000"/>
          <w:sz w:val="24"/>
          <w:szCs w:val="24"/>
          <w:u w:val="single"/>
        </w:rPr>
      </w:pPr>
    </w:p>
    <w:p w14:paraId="292D60A5" w14:textId="77777777" w:rsidR="008661FE" w:rsidRDefault="008661FE" w:rsidP="008661FE">
      <w:pPr>
        <w:spacing w:line="360" w:lineRule="auto"/>
        <w:rPr>
          <w:rFonts w:ascii="Arial" w:hAnsi="Arial" w:cs="Arial"/>
          <w:color w:val="000000"/>
          <w:sz w:val="24"/>
          <w:szCs w:val="24"/>
          <w:u w:val="single"/>
        </w:rPr>
      </w:pPr>
    </w:p>
    <w:p w14:paraId="7DE7A210" w14:textId="77777777" w:rsidR="008661FE" w:rsidRDefault="008661FE" w:rsidP="008661FE">
      <w:pPr>
        <w:spacing w:line="360" w:lineRule="auto"/>
        <w:rPr>
          <w:rFonts w:ascii="Arial" w:hAnsi="Arial" w:cs="Arial"/>
          <w:color w:val="000000"/>
          <w:sz w:val="24"/>
          <w:szCs w:val="24"/>
          <w:u w:val="single"/>
        </w:rPr>
      </w:pPr>
    </w:p>
    <w:p w14:paraId="74FF62A9" w14:textId="77777777" w:rsidR="008661FE" w:rsidRDefault="008661FE" w:rsidP="008661FE">
      <w:pPr>
        <w:spacing w:line="360" w:lineRule="auto"/>
        <w:rPr>
          <w:rFonts w:ascii="Arial" w:hAnsi="Arial" w:cs="Arial"/>
          <w:color w:val="000000"/>
          <w:sz w:val="24"/>
          <w:szCs w:val="24"/>
          <w:u w:val="single"/>
        </w:rPr>
      </w:pPr>
    </w:p>
    <w:p w14:paraId="2EB5B2F4" w14:textId="77777777" w:rsidR="008661FE" w:rsidRDefault="008661FE" w:rsidP="008661FE">
      <w:pPr>
        <w:spacing w:line="360" w:lineRule="auto"/>
        <w:rPr>
          <w:rFonts w:ascii="Arial" w:hAnsi="Arial" w:cs="Arial"/>
          <w:color w:val="000000"/>
          <w:sz w:val="24"/>
          <w:szCs w:val="24"/>
          <w:u w:val="single"/>
        </w:rPr>
      </w:pPr>
    </w:p>
    <w:p w14:paraId="12572ED1" w14:textId="0478F0AC" w:rsidR="00B713AC" w:rsidRPr="00B713AC" w:rsidRDefault="00B713AC" w:rsidP="008661FE">
      <w:pPr>
        <w:spacing w:line="360" w:lineRule="auto"/>
        <w:rPr>
          <w:rFonts w:ascii="Arial" w:hAnsi="Arial" w:cs="Arial"/>
          <w:color w:val="000000"/>
          <w:sz w:val="24"/>
          <w:szCs w:val="24"/>
          <w:u w:val="single"/>
        </w:rPr>
      </w:pPr>
      <w:bookmarkStart w:id="0" w:name="_GoBack"/>
      <w:bookmarkEnd w:id="0"/>
      <w:r w:rsidRPr="00B713AC">
        <w:rPr>
          <w:rFonts w:ascii="Arial" w:hAnsi="Arial" w:cs="Arial"/>
          <w:color w:val="000000"/>
          <w:sz w:val="24"/>
          <w:szCs w:val="24"/>
          <w:u w:val="single"/>
        </w:rPr>
        <w:t>Bibliography</w:t>
      </w:r>
    </w:p>
    <w:p w14:paraId="1881DC8B" w14:textId="77777777" w:rsidR="00B713AC" w:rsidRPr="008B7299" w:rsidRDefault="00B713AC" w:rsidP="008661FE">
      <w:pPr>
        <w:pStyle w:val="ListParagraph"/>
        <w:numPr>
          <w:ilvl w:val="0"/>
          <w:numId w:val="2"/>
        </w:numPr>
        <w:spacing w:line="360" w:lineRule="auto"/>
        <w:rPr>
          <w:rFonts w:ascii="Arial" w:hAnsi="Arial" w:cs="Arial"/>
          <w:sz w:val="24"/>
          <w:szCs w:val="24"/>
        </w:rPr>
      </w:pPr>
      <w:r w:rsidRPr="008B7299">
        <w:rPr>
          <w:rFonts w:ascii="Arial" w:hAnsi="Arial" w:cs="Arial"/>
          <w:sz w:val="24"/>
          <w:szCs w:val="24"/>
        </w:rPr>
        <w:t xml:space="preserve">Burden, P.R. (2000) </w:t>
      </w:r>
      <w:r w:rsidRPr="008B7299">
        <w:rPr>
          <w:rFonts w:ascii="Arial" w:hAnsi="Arial" w:cs="Arial"/>
          <w:i/>
          <w:iCs/>
          <w:sz w:val="24"/>
          <w:szCs w:val="24"/>
        </w:rPr>
        <w:t xml:space="preserve">Powerful classroom management strategies: Motivating students to </w:t>
      </w:r>
      <w:proofErr w:type="gramStart"/>
      <w:r w:rsidRPr="008B7299">
        <w:rPr>
          <w:rFonts w:ascii="Arial" w:hAnsi="Arial" w:cs="Arial"/>
          <w:i/>
          <w:iCs/>
          <w:sz w:val="24"/>
          <w:szCs w:val="24"/>
        </w:rPr>
        <w:t xml:space="preserve">learn, </w:t>
      </w:r>
      <w:r w:rsidRPr="008B7299">
        <w:rPr>
          <w:rFonts w:ascii="Arial" w:hAnsi="Arial" w:cs="Arial"/>
          <w:sz w:val="24"/>
          <w:szCs w:val="24"/>
        </w:rPr>
        <w:t xml:space="preserve"> California</w:t>
      </w:r>
      <w:proofErr w:type="gramEnd"/>
      <w:r w:rsidRPr="008B7299">
        <w:rPr>
          <w:rFonts w:ascii="Arial" w:hAnsi="Arial" w:cs="Arial"/>
          <w:sz w:val="24"/>
          <w:szCs w:val="24"/>
        </w:rPr>
        <w:t xml:space="preserve">: Corwin Press Inc. </w:t>
      </w:r>
    </w:p>
    <w:p w14:paraId="48F67B8A" w14:textId="50708E73" w:rsidR="00B713AC" w:rsidRPr="008B7299" w:rsidRDefault="00B713AC" w:rsidP="008661FE">
      <w:pPr>
        <w:pStyle w:val="ListParagraph"/>
        <w:numPr>
          <w:ilvl w:val="0"/>
          <w:numId w:val="2"/>
        </w:numPr>
        <w:spacing w:line="360" w:lineRule="auto"/>
        <w:rPr>
          <w:rFonts w:ascii="Arial" w:hAnsi="Arial" w:cs="Arial"/>
          <w:color w:val="3E3D40"/>
          <w:sz w:val="24"/>
          <w:szCs w:val="24"/>
          <w:shd w:val="clear" w:color="auto" w:fill="FFFFFF"/>
        </w:rPr>
      </w:pPr>
      <w:r w:rsidRPr="008B7299">
        <w:rPr>
          <w:rFonts w:ascii="Arial" w:hAnsi="Arial" w:cs="Arial"/>
          <w:sz w:val="24"/>
          <w:szCs w:val="24"/>
          <w:shd w:val="clear" w:color="auto" w:fill="FFFFFF"/>
        </w:rPr>
        <w:t xml:space="preserve">Cambridge International Examinations. (2017) </w:t>
      </w:r>
      <w:r w:rsidRPr="008B7299">
        <w:rPr>
          <w:rFonts w:ascii="Arial" w:hAnsi="Arial" w:cs="Arial"/>
          <w:i/>
          <w:iCs/>
          <w:sz w:val="24"/>
          <w:szCs w:val="24"/>
          <w:shd w:val="clear" w:color="auto" w:fill="FFFFFF"/>
        </w:rPr>
        <w:t>Getting Started with Assessment for Learning.</w:t>
      </w:r>
      <w:r w:rsidRPr="008B7299">
        <w:rPr>
          <w:rFonts w:ascii="Arial" w:hAnsi="Arial" w:cs="Arial"/>
          <w:sz w:val="24"/>
          <w:szCs w:val="24"/>
          <w:shd w:val="clear" w:color="auto" w:fill="FFFFFF"/>
        </w:rPr>
        <w:t> Available</w:t>
      </w:r>
      <w:r w:rsidRPr="008B7299">
        <w:rPr>
          <w:rFonts w:ascii="Arial" w:hAnsi="Arial" w:cs="Arial"/>
          <w:color w:val="3E3D40"/>
          <w:sz w:val="24"/>
          <w:szCs w:val="24"/>
          <w:shd w:val="clear" w:color="auto" w:fill="FFFFFF"/>
        </w:rPr>
        <w:t xml:space="preserve">: </w:t>
      </w:r>
      <w:hyperlink r:id="rId8" w:history="1">
        <w:r w:rsidRPr="008B7299">
          <w:rPr>
            <w:rStyle w:val="Hyperlink"/>
            <w:rFonts w:ascii="Arial" w:hAnsi="Arial" w:cs="Arial"/>
            <w:sz w:val="24"/>
            <w:szCs w:val="24"/>
            <w:shd w:val="clear" w:color="auto" w:fill="FFFFFF"/>
          </w:rPr>
          <w:t>https://www.cambridge-community.org.uk/professional-development/gswafl/index.html</w:t>
        </w:r>
      </w:hyperlink>
      <w:r w:rsidRPr="008B7299">
        <w:rPr>
          <w:rFonts w:ascii="Arial" w:hAnsi="Arial" w:cs="Arial"/>
          <w:color w:val="3E3D40"/>
          <w:sz w:val="24"/>
          <w:szCs w:val="24"/>
          <w:shd w:val="clear" w:color="auto" w:fill="FFFFFF"/>
        </w:rPr>
        <w:t xml:space="preserve"> [</w:t>
      </w:r>
      <w:r w:rsidRPr="008B7299">
        <w:rPr>
          <w:rFonts w:ascii="Arial" w:hAnsi="Arial" w:cs="Arial"/>
          <w:sz w:val="24"/>
          <w:szCs w:val="24"/>
          <w:shd w:val="clear" w:color="auto" w:fill="FFFFFF"/>
        </w:rPr>
        <w:t>Accessed 08.09.18]</w:t>
      </w:r>
      <w:r w:rsidRPr="008B7299">
        <w:rPr>
          <w:rFonts w:ascii="Arial" w:hAnsi="Arial" w:cs="Arial"/>
          <w:color w:val="3E3D40"/>
          <w:sz w:val="24"/>
          <w:szCs w:val="24"/>
          <w:shd w:val="clear" w:color="auto" w:fill="FFFFFF"/>
        </w:rPr>
        <w:t>.</w:t>
      </w:r>
    </w:p>
    <w:p w14:paraId="32EE3C11" w14:textId="2A95B1B5" w:rsidR="00B713AC" w:rsidRPr="008B7299" w:rsidRDefault="00B713AC" w:rsidP="008661FE">
      <w:pPr>
        <w:pStyle w:val="ListParagraph"/>
        <w:numPr>
          <w:ilvl w:val="0"/>
          <w:numId w:val="2"/>
        </w:numPr>
        <w:spacing w:line="360" w:lineRule="auto"/>
        <w:rPr>
          <w:rFonts w:ascii="Arial" w:hAnsi="Arial" w:cs="Arial"/>
          <w:color w:val="000000"/>
          <w:sz w:val="24"/>
          <w:szCs w:val="24"/>
        </w:rPr>
      </w:pPr>
      <w:r w:rsidRPr="008B7299">
        <w:rPr>
          <w:rFonts w:ascii="Arial" w:hAnsi="Arial" w:cs="Arial"/>
          <w:color w:val="000000"/>
          <w:sz w:val="24"/>
          <w:szCs w:val="24"/>
        </w:rPr>
        <w:t>Lundeen, C &amp; Wolfgang, H. (2010). Discipline orientations of pre</w:t>
      </w:r>
      <w:r w:rsidRPr="008B7299">
        <w:rPr>
          <w:rFonts w:ascii="Cambria Math" w:hAnsi="Cambria Math" w:cs="Cambria Math"/>
          <w:color w:val="000000"/>
          <w:sz w:val="24"/>
          <w:szCs w:val="24"/>
        </w:rPr>
        <w:t>‐</w:t>
      </w:r>
      <w:r w:rsidRPr="008B7299">
        <w:rPr>
          <w:rFonts w:ascii="Arial" w:hAnsi="Arial" w:cs="Arial"/>
          <w:color w:val="000000"/>
          <w:sz w:val="24"/>
          <w:szCs w:val="24"/>
        </w:rPr>
        <w:t>service teachers before and after student teaching. </w:t>
      </w:r>
      <w:r w:rsidRPr="008B7299">
        <w:rPr>
          <w:rFonts w:ascii="Arial" w:hAnsi="Arial" w:cs="Arial"/>
          <w:i/>
          <w:iCs/>
          <w:color w:val="000000"/>
          <w:sz w:val="24"/>
          <w:szCs w:val="24"/>
        </w:rPr>
        <w:t>Teaching Education</w:t>
      </w:r>
      <w:r w:rsidRPr="008B7299">
        <w:rPr>
          <w:rFonts w:ascii="Arial" w:hAnsi="Arial" w:cs="Arial"/>
          <w:color w:val="000000"/>
          <w:sz w:val="24"/>
          <w:szCs w:val="24"/>
        </w:rPr>
        <w:t>. 21, 157-169</w:t>
      </w:r>
    </w:p>
    <w:p w14:paraId="4BCF35BC" w14:textId="1A3620D2" w:rsidR="00B713AC" w:rsidRPr="008B7299" w:rsidRDefault="00B713AC" w:rsidP="008661FE">
      <w:pPr>
        <w:pStyle w:val="ListParagraph"/>
        <w:numPr>
          <w:ilvl w:val="0"/>
          <w:numId w:val="2"/>
        </w:numPr>
        <w:spacing w:line="360" w:lineRule="auto"/>
        <w:rPr>
          <w:rFonts w:ascii="Arial" w:hAnsi="Arial" w:cs="Arial"/>
          <w:color w:val="000000"/>
          <w:sz w:val="24"/>
          <w:szCs w:val="24"/>
        </w:rPr>
      </w:pPr>
      <w:r w:rsidRPr="008B7299">
        <w:rPr>
          <w:rFonts w:ascii="Arial" w:hAnsi="Arial" w:cs="Arial"/>
          <w:color w:val="000000"/>
          <w:sz w:val="24"/>
          <w:szCs w:val="24"/>
        </w:rPr>
        <w:t>Robert, E (2014). </w:t>
      </w:r>
      <w:r w:rsidRPr="008B7299">
        <w:rPr>
          <w:rFonts w:ascii="Arial" w:hAnsi="Arial" w:cs="Arial"/>
          <w:i/>
          <w:iCs/>
          <w:color w:val="000000"/>
          <w:sz w:val="24"/>
          <w:szCs w:val="24"/>
        </w:rPr>
        <w:t>Classroom Management &amp; Assessment</w:t>
      </w:r>
      <w:r w:rsidRPr="008B7299">
        <w:rPr>
          <w:rFonts w:ascii="Arial" w:hAnsi="Arial" w:cs="Arial"/>
          <w:color w:val="000000"/>
          <w:sz w:val="24"/>
          <w:szCs w:val="24"/>
        </w:rPr>
        <w:t>. Thousand Oaks, California: Corwin.</w:t>
      </w:r>
    </w:p>
    <w:p w14:paraId="78833755" w14:textId="77777777" w:rsidR="00B713AC" w:rsidRPr="008B7299" w:rsidRDefault="00B713AC" w:rsidP="008661FE">
      <w:pPr>
        <w:pStyle w:val="ListParagraph"/>
        <w:numPr>
          <w:ilvl w:val="0"/>
          <w:numId w:val="2"/>
        </w:numPr>
        <w:spacing w:line="360" w:lineRule="auto"/>
        <w:rPr>
          <w:rFonts w:ascii="Arial" w:hAnsi="Arial" w:cs="Arial"/>
          <w:sz w:val="24"/>
          <w:szCs w:val="24"/>
        </w:rPr>
      </w:pPr>
      <w:r w:rsidRPr="008B7299">
        <w:rPr>
          <w:rFonts w:ascii="Arial" w:hAnsi="Arial" w:cs="Arial"/>
          <w:sz w:val="24"/>
          <w:szCs w:val="24"/>
        </w:rPr>
        <w:t xml:space="preserve">Rogers, B. (2011) </w:t>
      </w:r>
      <w:r w:rsidRPr="008B7299">
        <w:rPr>
          <w:rFonts w:ascii="Arial" w:hAnsi="Arial" w:cs="Arial"/>
          <w:i/>
          <w:iCs/>
          <w:sz w:val="24"/>
          <w:szCs w:val="24"/>
        </w:rPr>
        <w:t>Classroom Behaviour (3</w:t>
      </w:r>
      <w:r w:rsidRPr="008B7299">
        <w:rPr>
          <w:rFonts w:ascii="Arial" w:hAnsi="Arial" w:cs="Arial"/>
          <w:i/>
          <w:iCs/>
          <w:sz w:val="24"/>
          <w:szCs w:val="24"/>
          <w:vertAlign w:val="superscript"/>
        </w:rPr>
        <w:t>rd</w:t>
      </w:r>
      <w:r w:rsidRPr="008B7299">
        <w:rPr>
          <w:rFonts w:ascii="Arial" w:hAnsi="Arial" w:cs="Arial"/>
          <w:i/>
          <w:iCs/>
          <w:sz w:val="24"/>
          <w:szCs w:val="24"/>
        </w:rPr>
        <w:t xml:space="preserve"> edition), </w:t>
      </w:r>
      <w:r w:rsidRPr="008B7299">
        <w:rPr>
          <w:rFonts w:ascii="Arial" w:hAnsi="Arial" w:cs="Arial"/>
          <w:sz w:val="24"/>
          <w:szCs w:val="24"/>
        </w:rPr>
        <w:t>London: Sage</w:t>
      </w:r>
    </w:p>
    <w:p w14:paraId="4B472453" w14:textId="7C543479" w:rsidR="00B713AC" w:rsidRPr="008B7299" w:rsidRDefault="00B713AC" w:rsidP="008661FE">
      <w:pPr>
        <w:pStyle w:val="ListParagraph"/>
        <w:numPr>
          <w:ilvl w:val="0"/>
          <w:numId w:val="2"/>
        </w:numPr>
        <w:spacing w:line="360" w:lineRule="auto"/>
        <w:rPr>
          <w:rFonts w:ascii="Arial" w:hAnsi="Arial" w:cs="Arial"/>
          <w:sz w:val="24"/>
          <w:szCs w:val="24"/>
          <w:lang w:val="en-US"/>
        </w:rPr>
      </w:pPr>
      <w:r w:rsidRPr="008B7299">
        <w:rPr>
          <w:rFonts w:ascii="Arial" w:hAnsi="Arial" w:cs="Arial"/>
          <w:sz w:val="24"/>
          <w:szCs w:val="24"/>
        </w:rPr>
        <w:t xml:space="preserve">Tauber, R. (1991) Praise ‘Strikes’ out as a classroom management tool. </w:t>
      </w:r>
      <w:proofErr w:type="spellStart"/>
      <w:r w:rsidRPr="008B7299">
        <w:rPr>
          <w:rFonts w:ascii="Arial" w:hAnsi="Arial" w:cs="Arial"/>
          <w:sz w:val="24"/>
          <w:szCs w:val="24"/>
        </w:rPr>
        <w:t>Contempory</w:t>
      </w:r>
      <w:proofErr w:type="spellEnd"/>
      <w:r w:rsidRPr="008B7299">
        <w:rPr>
          <w:rFonts w:ascii="Arial" w:hAnsi="Arial" w:cs="Arial"/>
          <w:sz w:val="24"/>
          <w:szCs w:val="24"/>
        </w:rPr>
        <w:t xml:space="preserve"> Education. Available online: </w:t>
      </w:r>
      <w:hyperlink r:id="rId9" w:history="1">
        <w:r w:rsidRPr="008B7299">
          <w:rPr>
            <w:rStyle w:val="Hyperlink"/>
            <w:rFonts w:ascii="Arial" w:hAnsi="Arial" w:cs="Arial"/>
            <w:sz w:val="24"/>
            <w:szCs w:val="24"/>
          </w:rPr>
          <w:t>https://</w:t>
        </w:r>
      </w:hyperlink>
      <w:hyperlink r:id="rId10" w:history="1">
        <w:r w:rsidRPr="008B7299">
          <w:rPr>
            <w:rStyle w:val="Hyperlink"/>
            <w:rFonts w:ascii="Arial" w:hAnsi="Arial" w:cs="Arial"/>
            <w:sz w:val="24"/>
            <w:szCs w:val="24"/>
          </w:rPr>
          <w:t>search-proquest-com.ezproxy.uwtsd.ac.uk/docview/1291666837?rfr_id=info%3Axri%2Fsid%3Aprimo</w:t>
        </w:r>
      </w:hyperlink>
      <w:r w:rsidRPr="008B7299">
        <w:rPr>
          <w:rFonts w:ascii="Arial" w:hAnsi="Arial" w:cs="Arial"/>
          <w:sz w:val="24"/>
          <w:szCs w:val="24"/>
        </w:rPr>
        <w:t xml:space="preserve"> [Accessed 29.04.18]</w:t>
      </w:r>
    </w:p>
    <w:p w14:paraId="0B93FAED" w14:textId="77777777" w:rsidR="00B713AC" w:rsidRPr="008B7299" w:rsidRDefault="00B713AC" w:rsidP="008661FE">
      <w:pPr>
        <w:spacing w:line="360" w:lineRule="auto"/>
        <w:rPr>
          <w:rFonts w:ascii="Arial" w:hAnsi="Arial" w:cs="Arial"/>
          <w:color w:val="000000"/>
          <w:sz w:val="24"/>
          <w:szCs w:val="24"/>
        </w:rPr>
      </w:pPr>
    </w:p>
    <w:sectPr w:rsidR="00B713AC" w:rsidRPr="008B729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DD941E5"/>
    <w:multiLevelType w:val="hybridMultilevel"/>
    <w:tmpl w:val="7FF2F1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1C565B2"/>
    <w:multiLevelType w:val="hybridMultilevel"/>
    <w:tmpl w:val="5512E90C"/>
    <w:lvl w:ilvl="0" w:tplc="EF58855E">
      <w:start w:val="1"/>
      <w:numFmt w:val="bullet"/>
      <w:lvlText w:val="•"/>
      <w:lvlJc w:val="left"/>
      <w:pPr>
        <w:tabs>
          <w:tab w:val="num" w:pos="720"/>
        </w:tabs>
        <w:ind w:left="720" w:hanging="360"/>
      </w:pPr>
      <w:rPr>
        <w:rFonts w:ascii="Arial" w:hAnsi="Arial" w:hint="default"/>
      </w:rPr>
    </w:lvl>
    <w:lvl w:ilvl="1" w:tplc="F4A299F0" w:tentative="1">
      <w:start w:val="1"/>
      <w:numFmt w:val="bullet"/>
      <w:lvlText w:val="•"/>
      <w:lvlJc w:val="left"/>
      <w:pPr>
        <w:tabs>
          <w:tab w:val="num" w:pos="1440"/>
        </w:tabs>
        <w:ind w:left="1440" w:hanging="360"/>
      </w:pPr>
      <w:rPr>
        <w:rFonts w:ascii="Arial" w:hAnsi="Arial" w:hint="default"/>
      </w:rPr>
    </w:lvl>
    <w:lvl w:ilvl="2" w:tplc="19403080" w:tentative="1">
      <w:start w:val="1"/>
      <w:numFmt w:val="bullet"/>
      <w:lvlText w:val="•"/>
      <w:lvlJc w:val="left"/>
      <w:pPr>
        <w:tabs>
          <w:tab w:val="num" w:pos="2160"/>
        </w:tabs>
        <w:ind w:left="2160" w:hanging="360"/>
      </w:pPr>
      <w:rPr>
        <w:rFonts w:ascii="Arial" w:hAnsi="Arial" w:hint="default"/>
      </w:rPr>
    </w:lvl>
    <w:lvl w:ilvl="3" w:tplc="120CC408" w:tentative="1">
      <w:start w:val="1"/>
      <w:numFmt w:val="bullet"/>
      <w:lvlText w:val="•"/>
      <w:lvlJc w:val="left"/>
      <w:pPr>
        <w:tabs>
          <w:tab w:val="num" w:pos="2880"/>
        </w:tabs>
        <w:ind w:left="2880" w:hanging="360"/>
      </w:pPr>
      <w:rPr>
        <w:rFonts w:ascii="Arial" w:hAnsi="Arial" w:hint="default"/>
      </w:rPr>
    </w:lvl>
    <w:lvl w:ilvl="4" w:tplc="F5F65FCE" w:tentative="1">
      <w:start w:val="1"/>
      <w:numFmt w:val="bullet"/>
      <w:lvlText w:val="•"/>
      <w:lvlJc w:val="left"/>
      <w:pPr>
        <w:tabs>
          <w:tab w:val="num" w:pos="3600"/>
        </w:tabs>
        <w:ind w:left="3600" w:hanging="360"/>
      </w:pPr>
      <w:rPr>
        <w:rFonts w:ascii="Arial" w:hAnsi="Arial" w:hint="default"/>
      </w:rPr>
    </w:lvl>
    <w:lvl w:ilvl="5" w:tplc="F6B41A2C" w:tentative="1">
      <w:start w:val="1"/>
      <w:numFmt w:val="bullet"/>
      <w:lvlText w:val="•"/>
      <w:lvlJc w:val="left"/>
      <w:pPr>
        <w:tabs>
          <w:tab w:val="num" w:pos="4320"/>
        </w:tabs>
        <w:ind w:left="4320" w:hanging="360"/>
      </w:pPr>
      <w:rPr>
        <w:rFonts w:ascii="Arial" w:hAnsi="Arial" w:hint="default"/>
      </w:rPr>
    </w:lvl>
    <w:lvl w:ilvl="6" w:tplc="49ACD038" w:tentative="1">
      <w:start w:val="1"/>
      <w:numFmt w:val="bullet"/>
      <w:lvlText w:val="•"/>
      <w:lvlJc w:val="left"/>
      <w:pPr>
        <w:tabs>
          <w:tab w:val="num" w:pos="5040"/>
        </w:tabs>
        <w:ind w:left="5040" w:hanging="360"/>
      </w:pPr>
      <w:rPr>
        <w:rFonts w:ascii="Arial" w:hAnsi="Arial" w:hint="default"/>
      </w:rPr>
    </w:lvl>
    <w:lvl w:ilvl="7" w:tplc="A12C91FA" w:tentative="1">
      <w:start w:val="1"/>
      <w:numFmt w:val="bullet"/>
      <w:lvlText w:val="•"/>
      <w:lvlJc w:val="left"/>
      <w:pPr>
        <w:tabs>
          <w:tab w:val="num" w:pos="5760"/>
        </w:tabs>
        <w:ind w:left="5760" w:hanging="360"/>
      </w:pPr>
      <w:rPr>
        <w:rFonts w:ascii="Arial" w:hAnsi="Arial" w:hint="default"/>
      </w:rPr>
    </w:lvl>
    <w:lvl w:ilvl="8" w:tplc="BEF8DBD0"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6F4F695B"/>
    <w:multiLevelType w:val="hybridMultilevel"/>
    <w:tmpl w:val="455096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0A24AD7"/>
    <w:multiLevelType w:val="hybridMultilevel"/>
    <w:tmpl w:val="D2A835F2"/>
    <w:lvl w:ilvl="0" w:tplc="EC3E8960">
      <w:start w:val="1"/>
      <w:numFmt w:val="bullet"/>
      <w:lvlText w:val="•"/>
      <w:lvlJc w:val="left"/>
      <w:pPr>
        <w:tabs>
          <w:tab w:val="num" w:pos="720"/>
        </w:tabs>
        <w:ind w:left="720" w:hanging="360"/>
      </w:pPr>
      <w:rPr>
        <w:rFonts w:ascii="Arial" w:hAnsi="Arial" w:hint="default"/>
      </w:rPr>
    </w:lvl>
    <w:lvl w:ilvl="1" w:tplc="8F0E9EB0" w:tentative="1">
      <w:start w:val="1"/>
      <w:numFmt w:val="bullet"/>
      <w:lvlText w:val="•"/>
      <w:lvlJc w:val="left"/>
      <w:pPr>
        <w:tabs>
          <w:tab w:val="num" w:pos="1440"/>
        </w:tabs>
        <w:ind w:left="1440" w:hanging="360"/>
      </w:pPr>
      <w:rPr>
        <w:rFonts w:ascii="Arial" w:hAnsi="Arial" w:hint="default"/>
      </w:rPr>
    </w:lvl>
    <w:lvl w:ilvl="2" w:tplc="3BAA6D42" w:tentative="1">
      <w:start w:val="1"/>
      <w:numFmt w:val="bullet"/>
      <w:lvlText w:val="•"/>
      <w:lvlJc w:val="left"/>
      <w:pPr>
        <w:tabs>
          <w:tab w:val="num" w:pos="2160"/>
        </w:tabs>
        <w:ind w:left="2160" w:hanging="360"/>
      </w:pPr>
      <w:rPr>
        <w:rFonts w:ascii="Arial" w:hAnsi="Arial" w:hint="default"/>
      </w:rPr>
    </w:lvl>
    <w:lvl w:ilvl="3" w:tplc="06F42D5C" w:tentative="1">
      <w:start w:val="1"/>
      <w:numFmt w:val="bullet"/>
      <w:lvlText w:val="•"/>
      <w:lvlJc w:val="left"/>
      <w:pPr>
        <w:tabs>
          <w:tab w:val="num" w:pos="2880"/>
        </w:tabs>
        <w:ind w:left="2880" w:hanging="360"/>
      </w:pPr>
      <w:rPr>
        <w:rFonts w:ascii="Arial" w:hAnsi="Arial" w:hint="default"/>
      </w:rPr>
    </w:lvl>
    <w:lvl w:ilvl="4" w:tplc="82FA5996" w:tentative="1">
      <w:start w:val="1"/>
      <w:numFmt w:val="bullet"/>
      <w:lvlText w:val="•"/>
      <w:lvlJc w:val="left"/>
      <w:pPr>
        <w:tabs>
          <w:tab w:val="num" w:pos="3600"/>
        </w:tabs>
        <w:ind w:left="3600" w:hanging="360"/>
      </w:pPr>
      <w:rPr>
        <w:rFonts w:ascii="Arial" w:hAnsi="Arial" w:hint="default"/>
      </w:rPr>
    </w:lvl>
    <w:lvl w:ilvl="5" w:tplc="638EBCDC" w:tentative="1">
      <w:start w:val="1"/>
      <w:numFmt w:val="bullet"/>
      <w:lvlText w:val="•"/>
      <w:lvlJc w:val="left"/>
      <w:pPr>
        <w:tabs>
          <w:tab w:val="num" w:pos="4320"/>
        </w:tabs>
        <w:ind w:left="4320" w:hanging="360"/>
      </w:pPr>
      <w:rPr>
        <w:rFonts w:ascii="Arial" w:hAnsi="Arial" w:hint="default"/>
      </w:rPr>
    </w:lvl>
    <w:lvl w:ilvl="6" w:tplc="E8C42A2A" w:tentative="1">
      <w:start w:val="1"/>
      <w:numFmt w:val="bullet"/>
      <w:lvlText w:val="•"/>
      <w:lvlJc w:val="left"/>
      <w:pPr>
        <w:tabs>
          <w:tab w:val="num" w:pos="5040"/>
        </w:tabs>
        <w:ind w:left="5040" w:hanging="360"/>
      </w:pPr>
      <w:rPr>
        <w:rFonts w:ascii="Arial" w:hAnsi="Arial" w:hint="default"/>
      </w:rPr>
    </w:lvl>
    <w:lvl w:ilvl="7" w:tplc="F53CA9CE" w:tentative="1">
      <w:start w:val="1"/>
      <w:numFmt w:val="bullet"/>
      <w:lvlText w:val="•"/>
      <w:lvlJc w:val="left"/>
      <w:pPr>
        <w:tabs>
          <w:tab w:val="num" w:pos="5760"/>
        </w:tabs>
        <w:ind w:left="5760" w:hanging="360"/>
      </w:pPr>
      <w:rPr>
        <w:rFonts w:ascii="Arial" w:hAnsi="Arial" w:hint="default"/>
      </w:rPr>
    </w:lvl>
    <w:lvl w:ilvl="8" w:tplc="B1D862FA" w:tentative="1">
      <w:start w:val="1"/>
      <w:numFmt w:val="bullet"/>
      <w:lvlText w:val="•"/>
      <w:lvlJc w:val="left"/>
      <w:pPr>
        <w:tabs>
          <w:tab w:val="num" w:pos="6480"/>
        </w:tabs>
        <w:ind w:left="6480" w:hanging="360"/>
      </w:pPr>
      <w:rPr>
        <w:rFonts w:ascii="Arial" w:hAnsi="Arial" w:hint="default"/>
      </w:rPr>
    </w:lvl>
  </w:abstractNum>
  <w:num w:numId="1">
    <w:abstractNumId w:val="2"/>
  </w:num>
  <w:num w:numId="2">
    <w:abstractNumId w:val="0"/>
  </w:num>
  <w:num w:numId="3">
    <w:abstractNumId w:val="1"/>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5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01E02"/>
    <w:rsid w:val="000D5981"/>
    <w:rsid w:val="0016131C"/>
    <w:rsid w:val="001643B6"/>
    <w:rsid w:val="00180C0A"/>
    <w:rsid w:val="00193882"/>
    <w:rsid w:val="00213C20"/>
    <w:rsid w:val="0022196A"/>
    <w:rsid w:val="0022270C"/>
    <w:rsid w:val="002D40D6"/>
    <w:rsid w:val="0030479C"/>
    <w:rsid w:val="00304C6B"/>
    <w:rsid w:val="00373237"/>
    <w:rsid w:val="003C5860"/>
    <w:rsid w:val="00407A77"/>
    <w:rsid w:val="0042449B"/>
    <w:rsid w:val="004723A2"/>
    <w:rsid w:val="00491EF2"/>
    <w:rsid w:val="00492104"/>
    <w:rsid w:val="0049621B"/>
    <w:rsid w:val="00543FB0"/>
    <w:rsid w:val="00586C33"/>
    <w:rsid w:val="005A65A6"/>
    <w:rsid w:val="00640BF5"/>
    <w:rsid w:val="00672686"/>
    <w:rsid w:val="00684CBE"/>
    <w:rsid w:val="006B2D06"/>
    <w:rsid w:val="006D1E4A"/>
    <w:rsid w:val="00721D54"/>
    <w:rsid w:val="007807B4"/>
    <w:rsid w:val="00787FA1"/>
    <w:rsid w:val="007921F1"/>
    <w:rsid w:val="00821278"/>
    <w:rsid w:val="0083434B"/>
    <w:rsid w:val="00861B42"/>
    <w:rsid w:val="008661FE"/>
    <w:rsid w:val="008B7299"/>
    <w:rsid w:val="00901E02"/>
    <w:rsid w:val="009110FC"/>
    <w:rsid w:val="00961F91"/>
    <w:rsid w:val="00964E7B"/>
    <w:rsid w:val="00971452"/>
    <w:rsid w:val="009752BE"/>
    <w:rsid w:val="009A643C"/>
    <w:rsid w:val="00A43E0B"/>
    <w:rsid w:val="00A546A4"/>
    <w:rsid w:val="00B40678"/>
    <w:rsid w:val="00B4592B"/>
    <w:rsid w:val="00B46810"/>
    <w:rsid w:val="00B6595F"/>
    <w:rsid w:val="00B713AC"/>
    <w:rsid w:val="00BA3A77"/>
    <w:rsid w:val="00BD0656"/>
    <w:rsid w:val="00BE4997"/>
    <w:rsid w:val="00C03342"/>
    <w:rsid w:val="00C07E07"/>
    <w:rsid w:val="00C86FEB"/>
    <w:rsid w:val="00CF5F86"/>
    <w:rsid w:val="00D00155"/>
    <w:rsid w:val="00D563ED"/>
    <w:rsid w:val="00D84C59"/>
    <w:rsid w:val="00D9227C"/>
    <w:rsid w:val="00DC2058"/>
    <w:rsid w:val="00EA2C48"/>
    <w:rsid w:val="00EC050A"/>
    <w:rsid w:val="00EC07B3"/>
    <w:rsid w:val="00ED33E4"/>
    <w:rsid w:val="00ED41EC"/>
    <w:rsid w:val="00ED473F"/>
    <w:rsid w:val="00F1456A"/>
    <w:rsid w:val="00F370BA"/>
    <w:rsid w:val="00F61C60"/>
    <w:rsid w:val="00F9436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E98C6F"/>
  <w15:chartTrackingRefBased/>
  <w15:docId w15:val="{1FA2119A-20AE-4EA7-80EF-9E598566D43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E4997"/>
    <w:pPr>
      <w:ind w:left="720"/>
      <w:contextualSpacing/>
    </w:pPr>
  </w:style>
  <w:style w:type="character" w:styleId="Emphasis">
    <w:name w:val="Emphasis"/>
    <w:basedOn w:val="DefaultParagraphFont"/>
    <w:uiPriority w:val="20"/>
    <w:qFormat/>
    <w:rsid w:val="00721D54"/>
    <w:rPr>
      <w:i/>
      <w:iCs/>
    </w:rPr>
  </w:style>
  <w:style w:type="paragraph" w:styleId="NormalWeb">
    <w:name w:val="Normal (Web)"/>
    <w:basedOn w:val="Normal"/>
    <w:uiPriority w:val="99"/>
    <w:semiHidden/>
    <w:unhideWhenUsed/>
    <w:rsid w:val="00C86FEB"/>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49621B"/>
    <w:rPr>
      <w:color w:val="0563C1" w:themeColor="hyperlink"/>
      <w:u w:val="single"/>
    </w:rPr>
  </w:style>
  <w:style w:type="character" w:styleId="UnresolvedMention">
    <w:name w:val="Unresolved Mention"/>
    <w:basedOn w:val="DefaultParagraphFont"/>
    <w:uiPriority w:val="99"/>
    <w:semiHidden/>
    <w:unhideWhenUsed/>
    <w:rsid w:val="0049621B"/>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85371852">
      <w:bodyDiv w:val="1"/>
      <w:marLeft w:val="0"/>
      <w:marRight w:val="0"/>
      <w:marTop w:val="0"/>
      <w:marBottom w:val="0"/>
      <w:divBdr>
        <w:top w:val="none" w:sz="0" w:space="0" w:color="auto"/>
        <w:left w:val="none" w:sz="0" w:space="0" w:color="auto"/>
        <w:bottom w:val="none" w:sz="0" w:space="0" w:color="auto"/>
        <w:right w:val="none" w:sz="0" w:space="0" w:color="auto"/>
      </w:divBdr>
    </w:div>
    <w:div w:id="744453219">
      <w:bodyDiv w:val="1"/>
      <w:marLeft w:val="0"/>
      <w:marRight w:val="0"/>
      <w:marTop w:val="0"/>
      <w:marBottom w:val="0"/>
      <w:divBdr>
        <w:top w:val="none" w:sz="0" w:space="0" w:color="auto"/>
        <w:left w:val="none" w:sz="0" w:space="0" w:color="auto"/>
        <w:bottom w:val="none" w:sz="0" w:space="0" w:color="auto"/>
        <w:right w:val="none" w:sz="0" w:space="0" w:color="auto"/>
      </w:divBdr>
      <w:divsChild>
        <w:div w:id="156918388">
          <w:marLeft w:val="475"/>
          <w:marRight w:val="0"/>
          <w:marTop w:val="373"/>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ambridge-community.org.uk/professional-development/gswafl/index.html" TargetMode="External"/><Relationship Id="rId3" Type="http://schemas.openxmlformats.org/officeDocument/2006/relationships/settings" Target="settings.xml"/><Relationship Id="rId7" Type="http://schemas.openxmlformats.org/officeDocument/2006/relationships/hyperlink" Target="http://web.b.ebscohost.com.ezproxy.uwtsd.ac.uk/ehost/pdfviewer/pdfviewer?vid=1&amp;sid=a46c66ea-ce29-4355-a0de-1874c86ad03c@sessionmgr102"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web.b.ebscohost.com.ezproxy.uwtsd.ac.uk/ehost/pdfviewer/pdfviewer?vid=1&amp;sid=a46c66ea-ce29-4355-a0de-1874c86ad03c@sessionmgr102" TargetMode="External"/><Relationship Id="rId11" Type="http://schemas.openxmlformats.org/officeDocument/2006/relationships/fontTable" Target="fontTable.xml"/><Relationship Id="rId5" Type="http://schemas.openxmlformats.org/officeDocument/2006/relationships/hyperlink" Target="https://www.estyn.gov.wales/effective-practice/collaborative-approach-supporting-positive-behaviour" TargetMode="External"/><Relationship Id="rId10" Type="http://schemas.openxmlformats.org/officeDocument/2006/relationships/hyperlink" Target="https://search-proquest-com.ezproxy.uwtsd.ac.uk/docview/1291666837?rfr_id=info:xri/sid:primo" TargetMode="External"/><Relationship Id="rId4" Type="http://schemas.openxmlformats.org/officeDocument/2006/relationships/webSettings" Target="webSettings.xml"/><Relationship Id="rId9" Type="http://schemas.openxmlformats.org/officeDocument/2006/relationships/hyperlink" Target="https://search-proquest-com.ezproxy.uwtsd.ac.uk/docview/1291666837?rfr_id=info:xri/sid:primo"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272</TotalTime>
  <Pages>9</Pages>
  <Words>2154</Words>
  <Characters>12281</Characters>
  <Application>Microsoft Office Word</Application>
  <DocSecurity>0</DocSecurity>
  <Lines>102</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14407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Lucy Clarke</dc:creator>
  <cp:keywords/>
  <dc:description/>
  <cp:lastModifiedBy>Lucy Clarke</cp:lastModifiedBy>
  <cp:revision>40</cp:revision>
  <dcterms:created xsi:type="dcterms:W3CDTF">2018-05-08T13:30:00Z</dcterms:created>
  <dcterms:modified xsi:type="dcterms:W3CDTF">2018-05-08T18:23:00Z</dcterms:modified>
</cp:coreProperties>
</file>