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7389CD6"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5107B0">
        <w:rPr>
          <w:rFonts w:asciiTheme="minorBidi" w:hAnsiTheme="minorBidi"/>
          <w:sz w:val="28"/>
          <w:szCs w:val="28"/>
        </w:rPr>
        <w:t xml:space="preserve">Adeola </w:t>
      </w:r>
      <w:proofErr w:type="spellStart"/>
      <w:r w:rsidR="005107B0">
        <w:rPr>
          <w:rFonts w:asciiTheme="minorBidi" w:hAnsiTheme="minorBidi"/>
          <w:sz w:val="28"/>
          <w:szCs w:val="28"/>
        </w:rPr>
        <w:t>Monsurat</w:t>
      </w:r>
      <w:proofErr w:type="spellEnd"/>
      <w:r w:rsidR="005107B0">
        <w:rPr>
          <w:rFonts w:asciiTheme="minorBidi" w:hAnsiTheme="minorBidi"/>
          <w:sz w:val="28"/>
          <w:szCs w:val="28"/>
        </w:rPr>
        <w:t xml:space="preserve"> Olatunji</w:t>
      </w:r>
    </w:p>
    <w:p w14:paraId="485B6F49" w14:textId="47A2F05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5107B0">
        <w:rPr>
          <w:rFonts w:asciiTheme="minorBidi" w:hAnsiTheme="minorBidi"/>
          <w:sz w:val="28"/>
          <w:szCs w:val="28"/>
        </w:rPr>
        <w:t>2533449</w:t>
      </w:r>
    </w:p>
    <w:p w14:paraId="3C1E7A20" w14:textId="4DFD78A7"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5107B0">
        <w:rPr>
          <w:rFonts w:asciiTheme="minorBidi" w:hAnsiTheme="minorBidi"/>
          <w:sz w:val="28"/>
          <w:szCs w:val="28"/>
        </w:rPr>
        <w:t>LCHS4001</w:t>
      </w:r>
    </w:p>
    <w:p w14:paraId="4EEB2DA3" w14:textId="33CEB18E" w:rsidR="00ED5964" w:rsidRDefault="00ED5964" w:rsidP="00ED5964">
      <w:pPr>
        <w:jc w:val="both"/>
        <w:rPr>
          <w:rFonts w:asciiTheme="minorBidi" w:hAnsiTheme="minorBidi"/>
          <w:sz w:val="28"/>
          <w:szCs w:val="28"/>
        </w:rPr>
      </w:pPr>
      <w:r>
        <w:rPr>
          <w:rFonts w:asciiTheme="minorBidi" w:hAnsiTheme="minorBidi"/>
          <w:sz w:val="28"/>
          <w:szCs w:val="28"/>
        </w:rPr>
        <w:t>Module</w:t>
      </w:r>
      <w:r w:rsidRPr="005107B0">
        <w:rPr>
          <w:rFonts w:asciiTheme="minorBidi" w:hAnsiTheme="minorBidi"/>
          <w:sz w:val="28"/>
          <w:szCs w:val="28"/>
        </w:rPr>
        <w:t xml:space="preserve">: </w:t>
      </w:r>
      <w:r w:rsidR="005107B0" w:rsidRPr="005107B0">
        <w:rPr>
          <w:sz w:val="28"/>
          <w:szCs w:val="28"/>
        </w:rPr>
        <w:t>Academic and Employability Skills</w:t>
      </w:r>
    </w:p>
    <w:p w14:paraId="112342CB" w14:textId="42BBE3A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5107B0">
        <w:rPr>
          <w:rFonts w:asciiTheme="minorBidi" w:hAnsiTheme="minorBidi"/>
          <w:sz w:val="28"/>
          <w:szCs w:val="28"/>
        </w:rPr>
        <w:t>Sam Parker</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227353A3"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05107B0">
              <w:rPr>
                <w:noProof/>
              </w:rPr>
              <w:t>3</w:t>
            </w:r>
            <w:r w:rsidR="00184A9A">
              <w:fldChar w:fldCharType="end"/>
            </w:r>
          </w:hyperlink>
        </w:p>
        <w:p w14:paraId="405810A6" w14:textId="42DE574D"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 [INSERT YOUR ROLE HERE] in Health and Social Care</w:t>
            </w:r>
            <w:r w:rsidR="00824CB1">
              <w:tab/>
            </w:r>
            <w:r w:rsidR="00824CB1">
              <w:fldChar w:fldCharType="begin"/>
            </w:r>
            <w:r w:rsidR="00824CB1">
              <w:instrText>PAGEREF _Toc796087951 \h</w:instrText>
            </w:r>
            <w:r w:rsidR="00824CB1">
              <w:fldChar w:fldCharType="separate"/>
            </w:r>
            <w:r w:rsidR="005107B0">
              <w:rPr>
                <w:noProof/>
              </w:rPr>
              <w:t>3</w:t>
            </w:r>
            <w:r w:rsidR="00824CB1">
              <w:fldChar w:fldCharType="end"/>
            </w:r>
          </w:hyperlink>
        </w:p>
        <w:p w14:paraId="0D838B7F" w14:textId="663E2B52" w:rsidR="00824CB1" w:rsidRDefault="0CF501EC" w:rsidP="0CF501EC">
          <w:pPr>
            <w:pStyle w:val="TOC2"/>
            <w:tabs>
              <w:tab w:val="right" w:leader="dot" w:pos="9015"/>
            </w:tabs>
            <w:rPr>
              <w:rStyle w:val="Hyperlink"/>
              <w:noProof/>
              <w:lang w:eastAsia="en-GB"/>
            </w:rPr>
          </w:pPr>
          <w:r w:rsidRPr="00FA2CDD">
            <w:t>2.2 Explanation of Most Significant Skills Needed for [INSERT YOUR ROLE HERE] in Health</w:t>
          </w:r>
          <w:r w:rsidR="00FA2CDD">
            <w:t xml:space="preserve"> </w:t>
          </w:r>
          <w:r w:rsidRPr="00FA2CDD">
            <w:t>and Social Care</w:t>
          </w:r>
          <w:r w:rsidR="00824CB1">
            <w:tab/>
          </w:r>
          <w:r w:rsidR="00FA2CDD">
            <w:t>4</w:t>
          </w:r>
        </w:p>
        <w:p w14:paraId="1AA7C6F6" w14:textId="66A7BEAD"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 [INSERT YOUR ROLE HERE]</w:t>
            </w:r>
            <w:r w:rsidR="00824CB1">
              <w:tab/>
            </w:r>
            <w:r w:rsidR="00824CB1">
              <w:fldChar w:fldCharType="begin"/>
            </w:r>
            <w:r w:rsidR="00824CB1">
              <w:instrText>PAGEREF _Toc1405407187 \h</w:instrText>
            </w:r>
            <w:r w:rsidR="00824CB1">
              <w:fldChar w:fldCharType="separate"/>
            </w:r>
            <w:r w:rsidR="005107B0">
              <w:rPr>
                <w:noProof/>
              </w:rPr>
              <w:t>4</w:t>
            </w:r>
            <w:r w:rsidR="00824CB1">
              <w:fldChar w:fldCharType="end"/>
            </w:r>
          </w:hyperlink>
        </w:p>
        <w:p w14:paraId="318879F9" w14:textId="6F52EE4F"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005107B0">
              <w:rPr>
                <w:noProof/>
              </w:rPr>
              <w:t>4</w:t>
            </w:r>
            <w:r w:rsidR="00824CB1">
              <w:fldChar w:fldCharType="end"/>
            </w:r>
          </w:hyperlink>
        </w:p>
        <w:p w14:paraId="2F2A1EA8" w14:textId="56C08C2E"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005107B0">
              <w:rPr>
                <w:noProof/>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695233283"/>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5EC296C7" w14:textId="77777777" w:rsidR="005107B0" w:rsidRPr="000560B7" w:rsidRDefault="005107B0" w:rsidP="005107B0">
      <w:pPr>
        <w:rPr>
          <w:sz w:val="24"/>
          <w:szCs w:val="24"/>
        </w:rPr>
      </w:pPr>
      <w:r w:rsidRPr="000560B7">
        <w:rPr>
          <w:sz w:val="24"/>
          <w:szCs w:val="24"/>
        </w:rPr>
        <w:t>Mental health therapy is a specialized field within within the health and social care sector that focuses on supporting individuals experiencing mental health disorders/conditions. My report examines the role of a Mental Health Therapist.</w:t>
      </w:r>
      <w:r w:rsidRPr="000560B7">
        <w:rPr>
          <w:b/>
          <w:bCs/>
          <w:sz w:val="24"/>
          <w:szCs w:val="24"/>
        </w:rPr>
        <w:t xml:space="preserve"> </w:t>
      </w:r>
      <w:r w:rsidRPr="000560B7">
        <w:rPr>
          <w:sz w:val="24"/>
          <w:szCs w:val="24"/>
        </w:rPr>
        <w:t xml:space="preserve">it outlines the responsibilities associated with this preferred role of mine, identifies three essential skills required and strategies needed to develop these skills effectively. </w:t>
      </w:r>
    </w:p>
    <w:p w14:paraId="3C079BEF" w14:textId="401104E7" w:rsidR="0156E134" w:rsidRDefault="0156E134" w:rsidP="0156E134">
      <w:pPr>
        <w:spacing w:after="0" w:line="240" w:lineRule="auto"/>
        <w:jc w:val="both"/>
        <w:rPr>
          <w:sz w:val="21"/>
          <w:szCs w:val="21"/>
        </w:rPr>
      </w:pPr>
    </w:p>
    <w:p w14:paraId="50A9FBC6" w14:textId="4D8C3A68" w:rsidR="008B0B22" w:rsidRPr="002976D4" w:rsidRDefault="5CF7C3DB" w:rsidP="0156E134">
      <w:pPr>
        <w:pStyle w:val="Heading2"/>
        <w:rPr>
          <w:color w:val="4472C4" w:themeColor="accent1"/>
        </w:rPr>
      </w:pPr>
      <w:bookmarkStart w:id="1"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070818" w:rsidRPr="0CF501EC">
        <w:rPr>
          <w:color w:val="4471C4"/>
        </w:rPr>
        <w:t>[</w:t>
      </w:r>
      <w:r w:rsidR="00D676C3" w:rsidRPr="0CF501EC">
        <w:rPr>
          <w:color w:val="4471C4"/>
        </w:rPr>
        <w:t>INSERT YOUR ROLE HERE</w:t>
      </w:r>
      <w:r w:rsidR="00070818" w:rsidRPr="0CF501EC">
        <w:rPr>
          <w:color w:val="4471C4"/>
        </w:rPr>
        <w:t>]</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1"/>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19AD1145" w14:textId="15EB130B" w:rsidR="000560B7" w:rsidRPr="000560B7" w:rsidRDefault="000560B7" w:rsidP="000560B7">
      <w:pPr>
        <w:rPr>
          <w:sz w:val="24"/>
          <w:szCs w:val="24"/>
        </w:rPr>
      </w:pPr>
      <w:r w:rsidRPr="000560B7">
        <w:rPr>
          <w:sz w:val="24"/>
          <w:szCs w:val="24"/>
        </w:rPr>
        <w:t xml:space="preserve">A </w:t>
      </w:r>
      <w:r w:rsidRPr="000560B7">
        <w:rPr>
          <w:b/>
          <w:bCs/>
          <w:sz w:val="24"/>
          <w:szCs w:val="24"/>
        </w:rPr>
        <w:t>Mental Health Therapist</w:t>
      </w:r>
      <w:r>
        <w:rPr>
          <w:b/>
          <w:bCs/>
        </w:rPr>
        <w:t xml:space="preserve"> </w:t>
      </w:r>
      <w:r w:rsidRPr="000560B7">
        <w:rPr>
          <w:sz w:val="24"/>
          <w:szCs w:val="24"/>
        </w:rPr>
        <w:t>is a trained professional who works with</w:t>
      </w:r>
      <w:r w:rsidRPr="000560B7">
        <w:rPr>
          <w:b/>
          <w:bCs/>
          <w:sz w:val="24"/>
          <w:szCs w:val="24"/>
        </w:rPr>
        <w:t xml:space="preserve"> </w:t>
      </w:r>
      <w:r w:rsidRPr="000560B7">
        <w:rPr>
          <w:sz w:val="24"/>
          <w:szCs w:val="24"/>
        </w:rPr>
        <w:t>individuals</w:t>
      </w:r>
      <w:r w:rsidRPr="000560B7">
        <w:rPr>
          <w:b/>
          <w:bCs/>
          <w:sz w:val="24"/>
          <w:szCs w:val="24"/>
        </w:rPr>
        <w:t xml:space="preserve"> </w:t>
      </w:r>
      <w:r w:rsidRPr="000560B7">
        <w:rPr>
          <w:sz w:val="24"/>
          <w:szCs w:val="24"/>
        </w:rPr>
        <w:t xml:space="preserve">who are experiencing mental health challenges such as depression, anxiety disorders, schizophrenia and bipolar disorder. These professionals operate in a variety of settings including hospitals, community health </w:t>
      </w:r>
      <w:r w:rsidRPr="000560B7">
        <w:rPr>
          <w:sz w:val="24"/>
          <w:szCs w:val="24"/>
        </w:rPr>
        <w:t>centres</w:t>
      </w:r>
      <w:r w:rsidRPr="000560B7">
        <w:rPr>
          <w:sz w:val="24"/>
          <w:szCs w:val="24"/>
        </w:rPr>
        <w:t>, rehabilitation facilities and patient’s homes (NHS, 2023).</w:t>
      </w:r>
    </w:p>
    <w:p w14:paraId="1F7C3526" w14:textId="77777777" w:rsidR="000560B7" w:rsidRPr="000560B7" w:rsidRDefault="000560B7" w:rsidP="000560B7">
      <w:pPr>
        <w:rPr>
          <w:sz w:val="24"/>
          <w:szCs w:val="24"/>
        </w:rPr>
      </w:pPr>
      <w:r w:rsidRPr="000560B7">
        <w:rPr>
          <w:sz w:val="24"/>
          <w:szCs w:val="24"/>
        </w:rPr>
        <w:t xml:space="preserve">Their primary responsibilities include; assessing patient’s mental health conditions through observation, interviews, medical tests and collaboration with other healthcare professionals. Based on these assessments, therapist develop individualized care plans tailored to the patient’s needs. They also administer medications, monitor client’s progress and adjust treatment plans accordingly (RCN, 2022). </w:t>
      </w:r>
    </w:p>
    <w:p w14:paraId="7B0FA54E" w14:textId="78FF38C6" w:rsidR="000560B7" w:rsidRPr="000560B7" w:rsidRDefault="000560B7" w:rsidP="000560B7">
      <w:pPr>
        <w:rPr>
          <w:sz w:val="24"/>
          <w:szCs w:val="24"/>
        </w:rPr>
      </w:pPr>
      <w:r w:rsidRPr="000560B7">
        <w:rPr>
          <w:sz w:val="24"/>
          <w:szCs w:val="24"/>
        </w:rPr>
        <w:t xml:space="preserve">Another key duty involves providing therapeutic support to affected individuals. This includes providing talking therapies such as Cognitive </w:t>
      </w:r>
      <w:r w:rsidRPr="000560B7">
        <w:rPr>
          <w:sz w:val="24"/>
          <w:szCs w:val="24"/>
        </w:rPr>
        <w:t>Behavioural</w:t>
      </w:r>
      <w:r w:rsidRPr="000560B7">
        <w:rPr>
          <w:sz w:val="24"/>
          <w:szCs w:val="24"/>
        </w:rPr>
        <w:t xml:space="preserve"> Therapy (CBT), counselling sessions, supporting and guiding them through crisis and helping them develop coping strategies. Example, A Mental Health Therapist may guide a patient with anxiety through relaxation techniques or cognitive </w:t>
      </w:r>
      <w:r w:rsidRPr="000560B7">
        <w:rPr>
          <w:sz w:val="24"/>
          <w:szCs w:val="24"/>
        </w:rPr>
        <w:t>behavioural</w:t>
      </w:r>
      <w:r w:rsidRPr="000560B7">
        <w:rPr>
          <w:sz w:val="24"/>
          <w:szCs w:val="24"/>
        </w:rPr>
        <w:t xml:space="preserve"> strategies to ease stress (NICE, 2022). </w:t>
      </w:r>
    </w:p>
    <w:p w14:paraId="5B8B7574" w14:textId="7817D9ED" w:rsidR="000560B7" w:rsidRPr="000560B7" w:rsidRDefault="000560B7" w:rsidP="000560B7">
      <w:pPr>
        <w:spacing w:after="0" w:line="240" w:lineRule="auto"/>
        <w:jc w:val="both"/>
        <w:rPr>
          <w:rFonts w:ascii="Times New Roman" w:hAnsi="Times New Roman"/>
          <w:sz w:val="24"/>
          <w:szCs w:val="24"/>
        </w:rPr>
      </w:pPr>
      <w:r w:rsidRPr="000560B7">
        <w:rPr>
          <w:sz w:val="24"/>
          <w:szCs w:val="24"/>
        </w:rPr>
        <w:t>However, they also monitor client progress, evaluate the effectiveness of therapy sessions and adjust treatment approaches when necessary. Additionally, therapist maintain</w:t>
      </w:r>
      <w:r>
        <w:rPr>
          <w:sz w:val="24"/>
          <w:szCs w:val="24"/>
        </w:rPr>
        <w:t xml:space="preserve"> </w:t>
      </w:r>
      <w:r w:rsidRPr="000560B7">
        <w:rPr>
          <w:sz w:val="24"/>
          <w:szCs w:val="24"/>
        </w:rPr>
        <w:t>confidentiality, build</w:t>
      </w:r>
      <w:r w:rsidRPr="000560B7">
        <w:rPr>
          <w:sz w:val="24"/>
          <w:szCs w:val="24"/>
        </w:rPr>
        <w:t xml:space="preserve"> therapeutic relationships and support clients in managing emotional distress and improving overall wellbeing. </w:t>
      </w:r>
    </w:p>
    <w:p w14:paraId="3DFD081E" w14:textId="77777777" w:rsidR="00C853CE" w:rsidRDefault="00C853CE" w:rsidP="0156E134">
      <w:pPr>
        <w:spacing w:after="0" w:line="240" w:lineRule="auto"/>
        <w:jc w:val="both"/>
        <w:rPr>
          <w:sz w:val="22"/>
        </w:rPr>
      </w:pPr>
    </w:p>
    <w:p w14:paraId="69AC4AF6" w14:textId="77777777" w:rsidR="00C853CE" w:rsidRDefault="00C853CE" w:rsidP="0156E134">
      <w:pPr>
        <w:spacing w:after="0" w:line="240" w:lineRule="auto"/>
        <w:jc w:val="both"/>
        <w:rPr>
          <w:sz w:val="22"/>
        </w:rPr>
      </w:pPr>
    </w:p>
    <w:p w14:paraId="171D143B" w14:textId="77777777" w:rsidR="00C853CE" w:rsidRDefault="00C853CE" w:rsidP="0156E134">
      <w:pPr>
        <w:spacing w:after="0" w:line="240" w:lineRule="auto"/>
        <w:jc w:val="both"/>
        <w:rPr>
          <w:sz w:val="22"/>
        </w:rPr>
      </w:pPr>
    </w:p>
    <w:p w14:paraId="7F133361" w14:textId="77777777" w:rsidR="00FA2CDD" w:rsidRDefault="00FA2CDD" w:rsidP="0156E134">
      <w:pPr>
        <w:spacing w:after="0" w:line="240" w:lineRule="auto"/>
        <w:jc w:val="both"/>
        <w:rPr>
          <w:sz w:val="22"/>
        </w:rPr>
      </w:pPr>
    </w:p>
    <w:p w14:paraId="0AE96852" w14:textId="77777777" w:rsidR="00FA2CDD" w:rsidRDefault="00FA2CDD" w:rsidP="0156E134">
      <w:pPr>
        <w:spacing w:after="0" w:line="240" w:lineRule="auto"/>
        <w:jc w:val="both"/>
        <w:rPr>
          <w:sz w:val="22"/>
        </w:rPr>
      </w:pPr>
    </w:p>
    <w:p w14:paraId="4010C35E" w14:textId="04790414" w:rsidR="00EC7EBE" w:rsidRPr="002976D4" w:rsidRDefault="04019B15" w:rsidP="0CF501EC">
      <w:pPr>
        <w:pStyle w:val="Heading2"/>
        <w:rPr>
          <w:color w:val="4472C4" w:themeColor="accent1"/>
        </w:rPr>
      </w:pPr>
      <w:bookmarkStart w:id="2" w:name="_Toc1426973069"/>
      <w:r w:rsidRPr="0CF501EC">
        <w:rPr>
          <w:color w:val="4471C4"/>
        </w:rPr>
        <w:lastRenderedPageBreak/>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eeded for [</w:t>
      </w:r>
      <w:r w:rsidR="00D676C3" w:rsidRPr="0CF501EC">
        <w:rPr>
          <w:color w:val="4471C4"/>
        </w:rPr>
        <w:t>INSERT YOUR ROLE HERE</w:t>
      </w:r>
      <w:r w:rsidR="00D4006B" w:rsidRPr="0CF501EC">
        <w:rPr>
          <w:color w:val="4471C4"/>
        </w:rPr>
        <w: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2"/>
    </w:p>
    <w:p w14:paraId="7704417A" w14:textId="77777777" w:rsidR="001E3D19" w:rsidRPr="001E3D19" w:rsidRDefault="001E3D19" w:rsidP="001E3D19">
      <w:pPr>
        <w:rPr>
          <w:sz w:val="24"/>
          <w:szCs w:val="24"/>
        </w:rPr>
      </w:pPr>
      <w:r w:rsidRPr="001E3D19">
        <w:rPr>
          <w:sz w:val="24"/>
          <w:szCs w:val="24"/>
        </w:rPr>
        <w:t xml:space="preserve">One essential skill for </w:t>
      </w:r>
      <w:r w:rsidRPr="001E3D19">
        <w:rPr>
          <w:b/>
          <w:bCs/>
          <w:sz w:val="24"/>
          <w:szCs w:val="24"/>
        </w:rPr>
        <w:t>a Mental Health Therapist</w:t>
      </w:r>
      <w:r w:rsidRPr="001E3D19">
        <w:rPr>
          <w:sz w:val="24"/>
          <w:szCs w:val="24"/>
        </w:rPr>
        <w:t xml:space="preserve"> is </w:t>
      </w:r>
      <w:r w:rsidRPr="001E3D19">
        <w:rPr>
          <w:b/>
          <w:bCs/>
          <w:sz w:val="24"/>
          <w:szCs w:val="24"/>
        </w:rPr>
        <w:t>Communication.</w:t>
      </w:r>
      <w:r w:rsidRPr="001E3D19">
        <w:rPr>
          <w:sz w:val="24"/>
          <w:szCs w:val="24"/>
        </w:rPr>
        <w:t xml:space="preserve"> Effective communication is critical when interacting with patients who may struggle to express their thoughts or emotions. Clear, precise and empathetic communication helps build trust gradually, which is essential for accurate assessment, efficient and effective treatment (Arnold and Boggs, 2020). For instance, a patient with depressions may feel more comfortable sharing their experiences when the nurse demonstrates active listening and understanding to them which could boost morale.</w:t>
      </w:r>
    </w:p>
    <w:p w14:paraId="7950D02A" w14:textId="77777777" w:rsidR="001E3D19" w:rsidRPr="001E3D19" w:rsidRDefault="001E3D19" w:rsidP="001E3D19">
      <w:pPr>
        <w:rPr>
          <w:sz w:val="24"/>
          <w:szCs w:val="24"/>
        </w:rPr>
      </w:pPr>
      <w:r w:rsidRPr="001E3D19">
        <w:rPr>
          <w:sz w:val="24"/>
          <w:szCs w:val="24"/>
        </w:rPr>
        <w:t xml:space="preserve">The next important skill is </w:t>
      </w:r>
      <w:r w:rsidRPr="001E3D19">
        <w:rPr>
          <w:b/>
          <w:bCs/>
          <w:sz w:val="24"/>
          <w:szCs w:val="24"/>
        </w:rPr>
        <w:t xml:space="preserve">Empathy. </w:t>
      </w:r>
      <w:r w:rsidRPr="001E3D19">
        <w:rPr>
          <w:sz w:val="24"/>
          <w:szCs w:val="24"/>
        </w:rPr>
        <w:t xml:space="preserve">Empathy allows therapists to understand patient’s feelings and perspectives without any form of biased judgement. This is particularly important in mental health care, where patients may feel vulnerable, bullied or stigmatized. Demonstrating empathy can improve patient engagement lifestyle and adherence to treatment plans (Halter, 2018). Showing understanding toward a patient experiencing panic attacks can help reduce their distress and encourage openness. </w:t>
      </w:r>
    </w:p>
    <w:p w14:paraId="2B1C95CE" w14:textId="7E1FF003" w:rsidR="000560B7" w:rsidRDefault="001E3D19" w:rsidP="000560B7">
      <w:pPr>
        <w:rPr>
          <w:sz w:val="24"/>
          <w:szCs w:val="24"/>
        </w:rPr>
      </w:pPr>
      <w:r w:rsidRPr="001E3D19">
        <w:rPr>
          <w:sz w:val="24"/>
          <w:szCs w:val="24"/>
        </w:rPr>
        <w:t xml:space="preserve">Another essential skill in this line of profession is </w:t>
      </w:r>
      <w:r w:rsidRPr="001E3D19">
        <w:rPr>
          <w:b/>
          <w:bCs/>
          <w:sz w:val="24"/>
          <w:szCs w:val="24"/>
        </w:rPr>
        <w:t>Critical Thinking. Mental Health therapists</w:t>
      </w:r>
      <w:r w:rsidRPr="001E3D19">
        <w:rPr>
          <w:sz w:val="24"/>
          <w:szCs w:val="24"/>
        </w:rPr>
        <w:t xml:space="preserve"> must ensure to make informed decisions based on complex and sometimes unclear information to work with. They need to assess symptoms, evaluate risks, carry out tests and determine appropriate interventions. Recognizing early signs of a relapse in a patient with schizophrenia requires careful observation, prompt reaction and analytical thinking to prevent deterioration (Barker, 2017).</w:t>
      </w:r>
    </w:p>
    <w:p w14:paraId="19B7C157" w14:textId="77777777" w:rsidR="00C853CE" w:rsidRPr="00C853CE" w:rsidRDefault="00C853CE" w:rsidP="000560B7">
      <w:pPr>
        <w:rPr>
          <w:sz w:val="24"/>
          <w:szCs w:val="24"/>
        </w:rPr>
      </w:pPr>
    </w:p>
    <w:p w14:paraId="01C49510" w14:textId="12680EE0" w:rsidR="002370CE" w:rsidRPr="002976D4" w:rsidRDefault="0C5D0C5C" w:rsidP="0156E134">
      <w:pPr>
        <w:pStyle w:val="Heading2"/>
        <w:rPr>
          <w:color w:val="4472C4" w:themeColor="accent1"/>
        </w:rPr>
      </w:pPr>
      <w:bookmarkStart w:id="3"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for [</w:t>
      </w:r>
      <w:r w:rsidR="00D676C3" w:rsidRPr="0CF501EC">
        <w:rPr>
          <w:color w:val="4471C4"/>
        </w:rPr>
        <w:t>INSERT YOUR ROLE HERE</w:t>
      </w:r>
      <w:r w:rsidR="00070818" w:rsidRPr="0CF501EC">
        <w:rPr>
          <w:color w:val="4471C4"/>
        </w:rPr>
        <w:t>]</w:t>
      </w:r>
      <w:bookmarkEnd w:id="3"/>
    </w:p>
    <w:p w14:paraId="44ACC8E6" w14:textId="77777777" w:rsidR="00C853CE" w:rsidRPr="00C853CE" w:rsidRDefault="00C853CE" w:rsidP="00C853CE">
      <w:pPr>
        <w:rPr>
          <w:sz w:val="24"/>
          <w:szCs w:val="24"/>
        </w:rPr>
      </w:pPr>
      <w:bookmarkStart w:id="4" w:name="_Hlk227336823"/>
      <w:r w:rsidRPr="00C853CE">
        <w:rPr>
          <w:sz w:val="24"/>
          <w:szCs w:val="24"/>
        </w:rPr>
        <w:t>From the above explanation, to improve communication skills, one effective and sound strategy is engaging in regular practice through role play and simulated patient interactions. This allows nurses to develop confidence, refine and modify their ability to convey information clearly. Another approach is seeking feedback from work peers and supervisor, which helps in arears for improvement. Studying communication techniques such as active listening and non-verbal cues can enhance effectiveness on the job (Arnold and Boggs, 2020).</w:t>
      </w:r>
    </w:p>
    <w:p w14:paraId="33A3FBCB" w14:textId="77777777" w:rsidR="00C853CE" w:rsidRPr="00C853CE" w:rsidRDefault="00C853CE" w:rsidP="00C853CE">
      <w:pPr>
        <w:rPr>
          <w:sz w:val="24"/>
          <w:szCs w:val="24"/>
        </w:rPr>
      </w:pPr>
      <w:r w:rsidRPr="00C853CE">
        <w:rPr>
          <w:sz w:val="24"/>
          <w:szCs w:val="24"/>
        </w:rPr>
        <w:t>Improving empathy can be achieved through reflective practice which involves regularly evaluating one’s interactions with patients, recording them and considering how their experiences and emotions were and addressed. Keeping a reflective journal can help nurses become more aware of their attitudes, abilities and experience responses through clinical placements, which broadens understanding and sensitivity (Halter, 2018).</w:t>
      </w:r>
    </w:p>
    <w:bookmarkEnd w:id="4"/>
    <w:p w14:paraId="58A1B501" w14:textId="4AF5973B" w:rsidR="0156E134" w:rsidRPr="00C853CE" w:rsidRDefault="00C853CE" w:rsidP="00C853CE">
      <w:pPr>
        <w:rPr>
          <w:sz w:val="24"/>
          <w:szCs w:val="24"/>
        </w:rPr>
      </w:pPr>
      <w:r w:rsidRPr="00C853CE">
        <w:rPr>
          <w:sz w:val="24"/>
          <w:szCs w:val="24"/>
        </w:rPr>
        <w:lastRenderedPageBreak/>
        <w:t xml:space="preserve">In order to develop critical thinking skills, therapist need to engage in continuous professional development activities such as attending workshops, training sessions and volunteering sessions to acquire more experience in the field. Case study analysis is another useful method to therapists, as it allows them to practice evaluating different scenarios and making decisions. Furthermore, seeking mentorship from experienced professionals can provide guidance and insight into complex clinical situations on the job (Barker, 2017). </w:t>
      </w:r>
    </w:p>
    <w:p w14:paraId="1497148C" w14:textId="5D9ACA22" w:rsidR="00A946CB" w:rsidRPr="002976D4" w:rsidRDefault="5617AA6E" w:rsidP="0156E134">
      <w:pPr>
        <w:pStyle w:val="Heading2"/>
        <w:rPr>
          <w:color w:val="4472C4" w:themeColor="accent1"/>
        </w:rPr>
      </w:pPr>
      <w:bookmarkStart w:id="5" w:name="_Toc1799977123"/>
      <w:r w:rsidRPr="0CF501EC">
        <w:rPr>
          <w:color w:val="4471C4"/>
        </w:rPr>
        <w:t>4</w:t>
      </w:r>
      <w:r w:rsidR="00A946CB" w:rsidRPr="0CF501EC">
        <w:rPr>
          <w:color w:val="4471C4"/>
        </w:rPr>
        <w:t xml:space="preserve"> Conclusion</w:t>
      </w:r>
      <w:bookmarkEnd w:id="5"/>
    </w:p>
    <w:p w14:paraId="6D9D6038" w14:textId="77777777" w:rsidR="00C853CE" w:rsidRPr="00C853CE" w:rsidRDefault="00C853CE" w:rsidP="00C853CE">
      <w:pPr>
        <w:rPr>
          <w:sz w:val="24"/>
          <w:szCs w:val="24"/>
        </w:rPr>
      </w:pPr>
      <w:r w:rsidRPr="00C853CE">
        <w:rPr>
          <w:sz w:val="24"/>
          <w:szCs w:val="24"/>
        </w:rPr>
        <w:t xml:space="preserve">To summarize this, the role of </w:t>
      </w:r>
      <w:r w:rsidRPr="00C853CE">
        <w:rPr>
          <w:b/>
          <w:bCs/>
          <w:sz w:val="24"/>
          <w:szCs w:val="24"/>
        </w:rPr>
        <w:t>Mental Health Therapist</w:t>
      </w:r>
      <w:r w:rsidRPr="00C853CE">
        <w:rPr>
          <w:sz w:val="24"/>
          <w:szCs w:val="24"/>
        </w:rPr>
        <w:t xml:space="preserve"> is both challenging and rewarding, requiring a combination of clinical knowledge, interpersonal skills and emotional intelligence on the job. Responsibilities such as patient assessment, therapeutic support, risk evaluation and management highlight the importance of this profession in the healthcare sector.</w:t>
      </w:r>
    </w:p>
    <w:p w14:paraId="49812D51" w14:textId="77777777" w:rsidR="00C853CE" w:rsidRPr="00C853CE" w:rsidRDefault="00C853CE" w:rsidP="00C853CE">
      <w:pPr>
        <w:rPr>
          <w:sz w:val="24"/>
          <w:szCs w:val="24"/>
        </w:rPr>
      </w:pPr>
      <w:r w:rsidRPr="00C853CE">
        <w:rPr>
          <w:b/>
          <w:bCs/>
          <w:sz w:val="24"/>
          <w:szCs w:val="24"/>
        </w:rPr>
        <w:t>Communication, Empathy and Critical Thinking</w:t>
      </w:r>
      <w:r w:rsidRPr="00C853CE">
        <w:rPr>
          <w:sz w:val="24"/>
          <w:szCs w:val="24"/>
        </w:rPr>
        <w:t xml:space="preserve"> are essential skills that therapists provide effective and efficient care. By implementing targeted strategies such as practice, reflection and continuous learning, these skills can be developed and strengthened over time for self-growth on the job. </w:t>
      </w:r>
    </w:p>
    <w:p w14:paraId="7BB468B2" w14:textId="77777777" w:rsidR="00C853CE" w:rsidRPr="00C853CE" w:rsidRDefault="00C853CE" w:rsidP="00C853CE">
      <w:pPr>
        <w:rPr>
          <w:sz w:val="24"/>
          <w:szCs w:val="24"/>
        </w:rPr>
      </w:pPr>
      <w:r w:rsidRPr="00C853CE">
        <w:rPr>
          <w:sz w:val="24"/>
          <w:szCs w:val="24"/>
        </w:rPr>
        <w:t xml:space="preserve">In conclusion, becoming an effective Mental Health Therapist requires dedication, ongoing development and a commitment to improving patient’s outcomes. This report demonstrates how understanding the role and developing key skills that can contribute to professional success in the mental health field. </w:t>
      </w:r>
    </w:p>
    <w:p w14:paraId="5321608F" w14:textId="77777777" w:rsidR="00C853CE" w:rsidRPr="00C853CE" w:rsidRDefault="00C853CE" w:rsidP="00C853CE">
      <w:pPr>
        <w:rPr>
          <w:sz w:val="24"/>
          <w:szCs w:val="24"/>
        </w:rPr>
      </w:pPr>
      <w:r w:rsidRPr="00C853CE">
        <w:rPr>
          <w:sz w:val="24"/>
          <w:szCs w:val="24"/>
        </w:rPr>
        <w:t xml:space="preserve">Thank you all for listening. </w:t>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Default="00226D31" w:rsidP="0156E134">
      <w:pPr>
        <w:pStyle w:val="Heading2"/>
        <w:rPr>
          <w:color w:val="4471C4"/>
        </w:rPr>
      </w:pPr>
      <w:bookmarkStart w:id="6" w:name="_Toc1911583216"/>
      <w:r w:rsidRPr="0CF501EC">
        <w:rPr>
          <w:color w:val="4471C4"/>
        </w:rPr>
        <w:t>5 Reference List</w:t>
      </w:r>
      <w:bookmarkEnd w:id="6"/>
    </w:p>
    <w:p w14:paraId="49BFBE70" w14:textId="77777777" w:rsidR="00C853CE" w:rsidRDefault="00C853CE" w:rsidP="00C853CE">
      <w:pPr>
        <w:pStyle w:val="ListParagraph"/>
        <w:numPr>
          <w:ilvl w:val="0"/>
          <w:numId w:val="33"/>
        </w:numPr>
        <w:spacing w:line="278" w:lineRule="auto"/>
      </w:pPr>
      <w:r>
        <w:t>Arnold, E.C. and Boggs, K.U. (2020) Interpersonal</w:t>
      </w:r>
    </w:p>
    <w:p w14:paraId="5BF9B138" w14:textId="77777777" w:rsidR="00C853CE" w:rsidRDefault="00C853CE" w:rsidP="00C853CE">
      <w:pPr>
        <w:pStyle w:val="ListParagraph"/>
      </w:pPr>
      <w:r>
        <w:t>Relationships: Professional Communication Skills for Nurses. 8</w:t>
      </w:r>
      <w:r w:rsidRPr="001F622C">
        <w:rPr>
          <w:vertAlign w:val="superscript"/>
        </w:rPr>
        <w:t>th</w:t>
      </w:r>
      <w:r>
        <w:t xml:space="preserve"> </w:t>
      </w:r>
      <w:proofErr w:type="spellStart"/>
      <w:r>
        <w:t>edn</w:t>
      </w:r>
      <w:proofErr w:type="spellEnd"/>
      <w:r>
        <w:t>. St. Louis: Elsevier.</w:t>
      </w:r>
    </w:p>
    <w:p w14:paraId="151085B7" w14:textId="77777777" w:rsidR="00C853CE" w:rsidRDefault="00C853CE" w:rsidP="00C853CE">
      <w:pPr>
        <w:pStyle w:val="ListParagraph"/>
        <w:numPr>
          <w:ilvl w:val="0"/>
          <w:numId w:val="33"/>
        </w:numPr>
        <w:spacing w:line="278" w:lineRule="auto"/>
      </w:pPr>
      <w:r>
        <w:t xml:space="preserve">NHS (2023) Mental health nurse. Available at: </w:t>
      </w:r>
      <w:hyperlink r:id="rId9" w:history="1">
        <w:r w:rsidRPr="00BC5062">
          <w:rPr>
            <w:rStyle w:val="Hyperlink"/>
          </w:rPr>
          <w:t>https://www.healthcareers.nhs.uk</w:t>
        </w:r>
      </w:hyperlink>
      <w:r>
        <w:t xml:space="preserve">. </w:t>
      </w:r>
    </w:p>
    <w:p w14:paraId="35E68530" w14:textId="77777777" w:rsidR="00C853CE" w:rsidRDefault="00C853CE" w:rsidP="00C853CE">
      <w:pPr>
        <w:pStyle w:val="ListParagraph"/>
        <w:numPr>
          <w:ilvl w:val="0"/>
          <w:numId w:val="33"/>
        </w:numPr>
        <w:spacing w:line="278" w:lineRule="auto"/>
      </w:pPr>
      <w:r>
        <w:t xml:space="preserve">NICE (2022) Mental health conditions: assessment and management available at: </w:t>
      </w:r>
      <w:hyperlink r:id="rId10" w:history="1">
        <w:r w:rsidRPr="00BC5062">
          <w:rPr>
            <w:rStyle w:val="Hyperlink"/>
          </w:rPr>
          <w:t>https://www.nice.org.uk</w:t>
        </w:r>
      </w:hyperlink>
      <w:r>
        <w:t xml:space="preserve">. </w:t>
      </w:r>
    </w:p>
    <w:p w14:paraId="679055C1" w14:textId="77777777" w:rsidR="00C853CE" w:rsidRDefault="00C853CE" w:rsidP="00C853CE">
      <w:pPr>
        <w:pStyle w:val="ListParagraph"/>
      </w:pPr>
      <w:r>
        <w:t xml:space="preserve">management. Available at: </w:t>
      </w:r>
      <w:hyperlink r:id="rId11" w:history="1">
        <w:r w:rsidRPr="00BC5062">
          <w:rPr>
            <w:rStyle w:val="Hyperlink"/>
          </w:rPr>
          <w:t>https://www.rcn.org.uk</w:t>
        </w:r>
      </w:hyperlink>
      <w:r>
        <w:t xml:space="preserve">. </w:t>
      </w:r>
    </w:p>
    <w:p w14:paraId="2736CCB8" w14:textId="77777777" w:rsidR="00C853CE" w:rsidRDefault="00C853CE" w:rsidP="00C853CE">
      <w:pPr>
        <w:pStyle w:val="ListParagraph"/>
        <w:numPr>
          <w:ilvl w:val="0"/>
          <w:numId w:val="33"/>
        </w:numPr>
        <w:spacing w:line="278" w:lineRule="auto"/>
      </w:pPr>
      <w:r>
        <w:t xml:space="preserve">RCN (2022) Mental health nursing role and responsibilities. Available at: </w:t>
      </w:r>
      <w:hyperlink r:id="rId12" w:history="1">
        <w:r w:rsidRPr="00BC5062">
          <w:rPr>
            <w:rStyle w:val="Hyperlink"/>
          </w:rPr>
          <w:t>https://www.rcn.org.uk</w:t>
        </w:r>
      </w:hyperlink>
      <w:r>
        <w:t xml:space="preserve">. </w:t>
      </w:r>
    </w:p>
    <w:p w14:paraId="7C586F21" w14:textId="77777777" w:rsidR="00C853CE" w:rsidRDefault="00C853CE" w:rsidP="00C853CE">
      <w:pPr>
        <w:pStyle w:val="ListParagraph"/>
        <w:numPr>
          <w:ilvl w:val="0"/>
          <w:numId w:val="33"/>
        </w:numPr>
        <w:spacing w:line="278" w:lineRule="auto"/>
      </w:pPr>
      <w:r>
        <w:t>NHS (</w:t>
      </w:r>
      <w:proofErr w:type="gramStart"/>
      <w:r>
        <w:t>2023)Careers</w:t>
      </w:r>
      <w:proofErr w:type="gramEnd"/>
      <w:r>
        <w:t xml:space="preserve"> in mental health therapy. Available at: </w:t>
      </w:r>
      <w:hyperlink r:id="rId13" w:history="1">
        <w:r w:rsidRPr="00BC5062">
          <w:rPr>
            <w:rStyle w:val="Hyperlink"/>
          </w:rPr>
          <w:t>https://www.healthcareers.nhs.uk</w:t>
        </w:r>
      </w:hyperlink>
      <w:r>
        <w:t xml:space="preserve"> </w:t>
      </w:r>
    </w:p>
    <w:p w14:paraId="67AC3F58" w14:textId="77777777" w:rsidR="00C853CE" w:rsidRDefault="00C853CE" w:rsidP="00C853CE">
      <w:pPr>
        <w:pStyle w:val="ListParagraph"/>
        <w:numPr>
          <w:ilvl w:val="0"/>
          <w:numId w:val="33"/>
        </w:numPr>
        <w:spacing w:line="278" w:lineRule="auto"/>
      </w:pPr>
      <w:r>
        <w:t xml:space="preserve">Google Scholar (2026) academic articles on mental health therapy roles. </w:t>
      </w:r>
    </w:p>
    <w:p w14:paraId="20F8B542" w14:textId="77777777" w:rsidR="00C853CE" w:rsidRPr="00C853CE" w:rsidRDefault="00C853CE" w:rsidP="00C853CE"/>
    <w:sectPr w:rsidR="00C853CE" w:rsidRPr="00C853CE"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1F867C" w14:textId="77777777" w:rsidR="00F034D8" w:rsidRDefault="00F034D8" w:rsidP="003C7C97">
      <w:pPr>
        <w:spacing w:after="0" w:line="240" w:lineRule="auto"/>
      </w:pPr>
      <w:r>
        <w:separator/>
      </w:r>
    </w:p>
  </w:endnote>
  <w:endnote w:type="continuationSeparator" w:id="0">
    <w:p w14:paraId="1273EF76" w14:textId="77777777" w:rsidR="00F034D8" w:rsidRDefault="00F034D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B93B45" w14:textId="77777777" w:rsidR="00F034D8" w:rsidRDefault="00F034D8" w:rsidP="003C7C97">
      <w:pPr>
        <w:spacing w:after="0" w:line="240" w:lineRule="auto"/>
      </w:pPr>
      <w:r>
        <w:separator/>
      </w:r>
    </w:p>
  </w:footnote>
  <w:footnote w:type="continuationSeparator" w:id="0">
    <w:p w14:paraId="7927D383" w14:textId="77777777" w:rsidR="00F034D8" w:rsidRDefault="00F034D8"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440AC356"/>
    <w:lvl w:ilvl="0" w:tplc="6DEC7772">
      <w:start w:val="1"/>
      <w:numFmt w:val="bullet"/>
      <w:lvlText w:val=""/>
      <w:lvlJc w:val="left"/>
      <w:pPr>
        <w:ind w:left="720" w:hanging="360"/>
      </w:pPr>
      <w:rPr>
        <w:rFonts w:ascii="Symbol" w:hAnsi="Symbol" w:hint="default"/>
      </w:rPr>
    </w:lvl>
    <w:lvl w:ilvl="1" w:tplc="D5F809B6">
      <w:start w:val="1"/>
      <w:numFmt w:val="bullet"/>
      <w:lvlText w:val="o"/>
      <w:lvlJc w:val="left"/>
      <w:pPr>
        <w:ind w:left="1440" w:hanging="360"/>
      </w:pPr>
      <w:rPr>
        <w:rFonts w:ascii="Courier New" w:hAnsi="Courier New" w:hint="default"/>
      </w:rPr>
    </w:lvl>
    <w:lvl w:ilvl="2" w:tplc="C9984468">
      <w:start w:val="1"/>
      <w:numFmt w:val="bullet"/>
      <w:lvlText w:val=""/>
      <w:lvlJc w:val="left"/>
      <w:pPr>
        <w:ind w:left="2160" w:hanging="360"/>
      </w:pPr>
      <w:rPr>
        <w:rFonts w:ascii="Wingdings" w:hAnsi="Wingdings" w:hint="default"/>
      </w:rPr>
    </w:lvl>
    <w:lvl w:ilvl="3" w:tplc="C1CA103A">
      <w:start w:val="1"/>
      <w:numFmt w:val="bullet"/>
      <w:lvlText w:val=""/>
      <w:lvlJc w:val="left"/>
      <w:pPr>
        <w:ind w:left="2880" w:hanging="360"/>
      </w:pPr>
      <w:rPr>
        <w:rFonts w:ascii="Symbol" w:hAnsi="Symbol" w:hint="default"/>
      </w:rPr>
    </w:lvl>
    <w:lvl w:ilvl="4" w:tplc="C46AB4EA">
      <w:start w:val="1"/>
      <w:numFmt w:val="bullet"/>
      <w:lvlText w:val="o"/>
      <w:lvlJc w:val="left"/>
      <w:pPr>
        <w:ind w:left="3600" w:hanging="360"/>
      </w:pPr>
      <w:rPr>
        <w:rFonts w:ascii="Courier New" w:hAnsi="Courier New" w:hint="default"/>
      </w:rPr>
    </w:lvl>
    <w:lvl w:ilvl="5" w:tplc="07803456">
      <w:start w:val="1"/>
      <w:numFmt w:val="bullet"/>
      <w:lvlText w:val=""/>
      <w:lvlJc w:val="left"/>
      <w:pPr>
        <w:ind w:left="4320" w:hanging="360"/>
      </w:pPr>
      <w:rPr>
        <w:rFonts w:ascii="Wingdings" w:hAnsi="Wingdings" w:hint="default"/>
      </w:rPr>
    </w:lvl>
    <w:lvl w:ilvl="6" w:tplc="32BCD792">
      <w:start w:val="1"/>
      <w:numFmt w:val="bullet"/>
      <w:lvlText w:val=""/>
      <w:lvlJc w:val="left"/>
      <w:pPr>
        <w:ind w:left="5040" w:hanging="360"/>
      </w:pPr>
      <w:rPr>
        <w:rFonts w:ascii="Symbol" w:hAnsi="Symbol" w:hint="default"/>
      </w:rPr>
    </w:lvl>
    <w:lvl w:ilvl="7" w:tplc="A2E49508">
      <w:start w:val="1"/>
      <w:numFmt w:val="bullet"/>
      <w:lvlText w:val="o"/>
      <w:lvlJc w:val="left"/>
      <w:pPr>
        <w:ind w:left="5760" w:hanging="360"/>
      </w:pPr>
      <w:rPr>
        <w:rFonts w:ascii="Courier New" w:hAnsi="Courier New" w:hint="default"/>
      </w:rPr>
    </w:lvl>
    <w:lvl w:ilvl="8" w:tplc="C5365B88">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88D6DD68"/>
    <w:lvl w:ilvl="0" w:tplc="7ED665A4">
      <w:start w:val="1"/>
      <w:numFmt w:val="bullet"/>
      <w:lvlText w:val=""/>
      <w:lvlJc w:val="left"/>
      <w:pPr>
        <w:ind w:left="720" w:hanging="360"/>
      </w:pPr>
      <w:rPr>
        <w:rFonts w:ascii="Symbol" w:hAnsi="Symbol" w:hint="default"/>
      </w:rPr>
    </w:lvl>
    <w:lvl w:ilvl="1" w:tplc="A5F89684">
      <w:start w:val="1"/>
      <w:numFmt w:val="bullet"/>
      <w:lvlText w:val="o"/>
      <w:lvlJc w:val="left"/>
      <w:pPr>
        <w:ind w:left="1440" w:hanging="360"/>
      </w:pPr>
      <w:rPr>
        <w:rFonts w:ascii="Courier New" w:hAnsi="Courier New" w:hint="default"/>
      </w:rPr>
    </w:lvl>
    <w:lvl w:ilvl="2" w:tplc="C40A3574">
      <w:start w:val="1"/>
      <w:numFmt w:val="bullet"/>
      <w:lvlText w:val=""/>
      <w:lvlJc w:val="left"/>
      <w:pPr>
        <w:ind w:left="2160" w:hanging="360"/>
      </w:pPr>
      <w:rPr>
        <w:rFonts w:ascii="Wingdings" w:hAnsi="Wingdings" w:hint="default"/>
      </w:rPr>
    </w:lvl>
    <w:lvl w:ilvl="3" w:tplc="232A8CFE">
      <w:start w:val="1"/>
      <w:numFmt w:val="bullet"/>
      <w:lvlText w:val=""/>
      <w:lvlJc w:val="left"/>
      <w:pPr>
        <w:ind w:left="2880" w:hanging="360"/>
      </w:pPr>
      <w:rPr>
        <w:rFonts w:ascii="Symbol" w:hAnsi="Symbol" w:hint="default"/>
      </w:rPr>
    </w:lvl>
    <w:lvl w:ilvl="4" w:tplc="92DC67FC">
      <w:start w:val="1"/>
      <w:numFmt w:val="bullet"/>
      <w:lvlText w:val="o"/>
      <w:lvlJc w:val="left"/>
      <w:pPr>
        <w:ind w:left="3600" w:hanging="360"/>
      </w:pPr>
      <w:rPr>
        <w:rFonts w:ascii="Courier New" w:hAnsi="Courier New" w:hint="default"/>
      </w:rPr>
    </w:lvl>
    <w:lvl w:ilvl="5" w:tplc="8D2E9264">
      <w:start w:val="1"/>
      <w:numFmt w:val="bullet"/>
      <w:lvlText w:val=""/>
      <w:lvlJc w:val="left"/>
      <w:pPr>
        <w:ind w:left="4320" w:hanging="360"/>
      </w:pPr>
      <w:rPr>
        <w:rFonts w:ascii="Wingdings" w:hAnsi="Wingdings" w:hint="default"/>
      </w:rPr>
    </w:lvl>
    <w:lvl w:ilvl="6" w:tplc="A540FA5C">
      <w:start w:val="1"/>
      <w:numFmt w:val="bullet"/>
      <w:lvlText w:val=""/>
      <w:lvlJc w:val="left"/>
      <w:pPr>
        <w:ind w:left="5040" w:hanging="360"/>
      </w:pPr>
      <w:rPr>
        <w:rFonts w:ascii="Symbol" w:hAnsi="Symbol" w:hint="default"/>
      </w:rPr>
    </w:lvl>
    <w:lvl w:ilvl="7" w:tplc="67C8024C">
      <w:start w:val="1"/>
      <w:numFmt w:val="bullet"/>
      <w:lvlText w:val="o"/>
      <w:lvlJc w:val="left"/>
      <w:pPr>
        <w:ind w:left="5760" w:hanging="360"/>
      </w:pPr>
      <w:rPr>
        <w:rFonts w:ascii="Courier New" w:hAnsi="Courier New" w:hint="default"/>
      </w:rPr>
    </w:lvl>
    <w:lvl w:ilvl="8" w:tplc="6C2C31E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4ECC4688"/>
    <w:lvl w:ilvl="0" w:tplc="3CB07F8C">
      <w:start w:val="1"/>
      <w:numFmt w:val="bullet"/>
      <w:lvlText w:val=""/>
      <w:lvlJc w:val="left"/>
      <w:pPr>
        <w:ind w:left="720" w:hanging="360"/>
      </w:pPr>
      <w:rPr>
        <w:rFonts w:ascii="Symbol" w:hAnsi="Symbol" w:hint="default"/>
      </w:rPr>
    </w:lvl>
    <w:lvl w:ilvl="1" w:tplc="B366D360">
      <w:start w:val="1"/>
      <w:numFmt w:val="bullet"/>
      <w:lvlText w:val="o"/>
      <w:lvlJc w:val="left"/>
      <w:pPr>
        <w:ind w:left="1440" w:hanging="360"/>
      </w:pPr>
      <w:rPr>
        <w:rFonts w:ascii="Courier New" w:hAnsi="Courier New" w:hint="default"/>
      </w:rPr>
    </w:lvl>
    <w:lvl w:ilvl="2" w:tplc="827C3EFE">
      <w:start w:val="1"/>
      <w:numFmt w:val="bullet"/>
      <w:lvlText w:val=""/>
      <w:lvlJc w:val="left"/>
      <w:pPr>
        <w:ind w:left="2160" w:hanging="360"/>
      </w:pPr>
      <w:rPr>
        <w:rFonts w:ascii="Wingdings" w:hAnsi="Wingdings" w:hint="default"/>
      </w:rPr>
    </w:lvl>
    <w:lvl w:ilvl="3" w:tplc="EC16C4BC">
      <w:start w:val="1"/>
      <w:numFmt w:val="bullet"/>
      <w:lvlText w:val=""/>
      <w:lvlJc w:val="left"/>
      <w:pPr>
        <w:ind w:left="2880" w:hanging="360"/>
      </w:pPr>
      <w:rPr>
        <w:rFonts w:ascii="Symbol" w:hAnsi="Symbol" w:hint="default"/>
      </w:rPr>
    </w:lvl>
    <w:lvl w:ilvl="4" w:tplc="E492322E">
      <w:start w:val="1"/>
      <w:numFmt w:val="bullet"/>
      <w:lvlText w:val="o"/>
      <w:lvlJc w:val="left"/>
      <w:pPr>
        <w:ind w:left="3600" w:hanging="360"/>
      </w:pPr>
      <w:rPr>
        <w:rFonts w:ascii="Courier New" w:hAnsi="Courier New" w:hint="default"/>
      </w:rPr>
    </w:lvl>
    <w:lvl w:ilvl="5" w:tplc="7AF2F5D6">
      <w:start w:val="1"/>
      <w:numFmt w:val="bullet"/>
      <w:lvlText w:val=""/>
      <w:lvlJc w:val="left"/>
      <w:pPr>
        <w:ind w:left="4320" w:hanging="360"/>
      </w:pPr>
      <w:rPr>
        <w:rFonts w:ascii="Wingdings" w:hAnsi="Wingdings" w:hint="default"/>
      </w:rPr>
    </w:lvl>
    <w:lvl w:ilvl="6" w:tplc="CF20A50C">
      <w:start w:val="1"/>
      <w:numFmt w:val="bullet"/>
      <w:lvlText w:val=""/>
      <w:lvlJc w:val="left"/>
      <w:pPr>
        <w:ind w:left="5040" w:hanging="360"/>
      </w:pPr>
      <w:rPr>
        <w:rFonts w:ascii="Symbol" w:hAnsi="Symbol" w:hint="default"/>
      </w:rPr>
    </w:lvl>
    <w:lvl w:ilvl="7" w:tplc="3AB83144">
      <w:start w:val="1"/>
      <w:numFmt w:val="bullet"/>
      <w:lvlText w:val="o"/>
      <w:lvlJc w:val="left"/>
      <w:pPr>
        <w:ind w:left="5760" w:hanging="360"/>
      </w:pPr>
      <w:rPr>
        <w:rFonts w:ascii="Courier New" w:hAnsi="Courier New" w:hint="default"/>
      </w:rPr>
    </w:lvl>
    <w:lvl w:ilvl="8" w:tplc="466C2D3A">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3C141F50"/>
    <w:lvl w:ilvl="0" w:tplc="856ACBC6">
      <w:start w:val="1"/>
      <w:numFmt w:val="bullet"/>
      <w:lvlText w:val=""/>
      <w:lvlJc w:val="left"/>
      <w:pPr>
        <w:ind w:left="720" w:hanging="360"/>
      </w:pPr>
      <w:rPr>
        <w:rFonts w:ascii="Symbol" w:hAnsi="Symbol" w:hint="default"/>
      </w:rPr>
    </w:lvl>
    <w:lvl w:ilvl="1" w:tplc="1E98EF5E">
      <w:start w:val="1"/>
      <w:numFmt w:val="bullet"/>
      <w:lvlText w:val="o"/>
      <w:lvlJc w:val="left"/>
      <w:pPr>
        <w:ind w:left="1440" w:hanging="360"/>
      </w:pPr>
      <w:rPr>
        <w:rFonts w:ascii="Courier New" w:hAnsi="Courier New" w:hint="default"/>
      </w:rPr>
    </w:lvl>
    <w:lvl w:ilvl="2" w:tplc="80AE2452">
      <w:start w:val="1"/>
      <w:numFmt w:val="bullet"/>
      <w:lvlText w:val=""/>
      <w:lvlJc w:val="left"/>
      <w:pPr>
        <w:ind w:left="2160" w:hanging="360"/>
      </w:pPr>
      <w:rPr>
        <w:rFonts w:ascii="Wingdings" w:hAnsi="Wingdings" w:hint="default"/>
      </w:rPr>
    </w:lvl>
    <w:lvl w:ilvl="3" w:tplc="BE4E6284">
      <w:start w:val="1"/>
      <w:numFmt w:val="bullet"/>
      <w:lvlText w:val=""/>
      <w:lvlJc w:val="left"/>
      <w:pPr>
        <w:ind w:left="2880" w:hanging="360"/>
      </w:pPr>
      <w:rPr>
        <w:rFonts w:ascii="Symbol" w:hAnsi="Symbol" w:hint="default"/>
      </w:rPr>
    </w:lvl>
    <w:lvl w:ilvl="4" w:tplc="F080157C">
      <w:start w:val="1"/>
      <w:numFmt w:val="bullet"/>
      <w:lvlText w:val="o"/>
      <w:lvlJc w:val="left"/>
      <w:pPr>
        <w:ind w:left="3600" w:hanging="360"/>
      </w:pPr>
      <w:rPr>
        <w:rFonts w:ascii="Courier New" w:hAnsi="Courier New" w:hint="default"/>
      </w:rPr>
    </w:lvl>
    <w:lvl w:ilvl="5" w:tplc="737AA1BE">
      <w:start w:val="1"/>
      <w:numFmt w:val="bullet"/>
      <w:lvlText w:val=""/>
      <w:lvlJc w:val="left"/>
      <w:pPr>
        <w:ind w:left="4320" w:hanging="360"/>
      </w:pPr>
      <w:rPr>
        <w:rFonts w:ascii="Wingdings" w:hAnsi="Wingdings" w:hint="default"/>
      </w:rPr>
    </w:lvl>
    <w:lvl w:ilvl="6" w:tplc="A336F5A8">
      <w:start w:val="1"/>
      <w:numFmt w:val="bullet"/>
      <w:lvlText w:val=""/>
      <w:lvlJc w:val="left"/>
      <w:pPr>
        <w:ind w:left="5040" w:hanging="360"/>
      </w:pPr>
      <w:rPr>
        <w:rFonts w:ascii="Symbol" w:hAnsi="Symbol" w:hint="default"/>
      </w:rPr>
    </w:lvl>
    <w:lvl w:ilvl="7" w:tplc="D5549D18">
      <w:start w:val="1"/>
      <w:numFmt w:val="bullet"/>
      <w:lvlText w:val="o"/>
      <w:lvlJc w:val="left"/>
      <w:pPr>
        <w:ind w:left="5760" w:hanging="360"/>
      </w:pPr>
      <w:rPr>
        <w:rFonts w:ascii="Courier New" w:hAnsi="Courier New" w:hint="default"/>
      </w:rPr>
    </w:lvl>
    <w:lvl w:ilvl="8" w:tplc="0A66342C">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C5E442F0"/>
    <w:lvl w:ilvl="0" w:tplc="4B80CFEC">
      <w:start w:val="1"/>
      <w:numFmt w:val="bullet"/>
      <w:lvlText w:val=""/>
      <w:lvlJc w:val="left"/>
      <w:pPr>
        <w:ind w:left="720" w:hanging="360"/>
      </w:pPr>
      <w:rPr>
        <w:rFonts w:ascii="Symbol" w:hAnsi="Symbol" w:hint="default"/>
      </w:rPr>
    </w:lvl>
    <w:lvl w:ilvl="1" w:tplc="3082710E">
      <w:start w:val="1"/>
      <w:numFmt w:val="bullet"/>
      <w:lvlText w:val="o"/>
      <w:lvlJc w:val="left"/>
      <w:pPr>
        <w:ind w:left="1440" w:hanging="360"/>
      </w:pPr>
      <w:rPr>
        <w:rFonts w:ascii="Courier New" w:hAnsi="Courier New" w:hint="default"/>
      </w:rPr>
    </w:lvl>
    <w:lvl w:ilvl="2" w:tplc="830E3922">
      <w:start w:val="1"/>
      <w:numFmt w:val="bullet"/>
      <w:lvlText w:val=""/>
      <w:lvlJc w:val="left"/>
      <w:pPr>
        <w:ind w:left="2160" w:hanging="360"/>
      </w:pPr>
      <w:rPr>
        <w:rFonts w:ascii="Wingdings" w:hAnsi="Wingdings" w:hint="default"/>
      </w:rPr>
    </w:lvl>
    <w:lvl w:ilvl="3" w:tplc="5D3ADC5C">
      <w:start w:val="1"/>
      <w:numFmt w:val="bullet"/>
      <w:lvlText w:val=""/>
      <w:lvlJc w:val="left"/>
      <w:pPr>
        <w:ind w:left="2880" w:hanging="360"/>
      </w:pPr>
      <w:rPr>
        <w:rFonts w:ascii="Symbol" w:hAnsi="Symbol" w:hint="default"/>
      </w:rPr>
    </w:lvl>
    <w:lvl w:ilvl="4" w:tplc="4816F122">
      <w:start w:val="1"/>
      <w:numFmt w:val="bullet"/>
      <w:lvlText w:val="o"/>
      <w:lvlJc w:val="left"/>
      <w:pPr>
        <w:ind w:left="3600" w:hanging="360"/>
      </w:pPr>
      <w:rPr>
        <w:rFonts w:ascii="Courier New" w:hAnsi="Courier New" w:hint="default"/>
      </w:rPr>
    </w:lvl>
    <w:lvl w:ilvl="5" w:tplc="356828CC">
      <w:start w:val="1"/>
      <w:numFmt w:val="bullet"/>
      <w:lvlText w:val=""/>
      <w:lvlJc w:val="left"/>
      <w:pPr>
        <w:ind w:left="4320" w:hanging="360"/>
      </w:pPr>
      <w:rPr>
        <w:rFonts w:ascii="Wingdings" w:hAnsi="Wingdings" w:hint="default"/>
      </w:rPr>
    </w:lvl>
    <w:lvl w:ilvl="6" w:tplc="89BA414A">
      <w:start w:val="1"/>
      <w:numFmt w:val="bullet"/>
      <w:lvlText w:val=""/>
      <w:lvlJc w:val="left"/>
      <w:pPr>
        <w:ind w:left="5040" w:hanging="360"/>
      </w:pPr>
      <w:rPr>
        <w:rFonts w:ascii="Symbol" w:hAnsi="Symbol" w:hint="default"/>
      </w:rPr>
    </w:lvl>
    <w:lvl w:ilvl="7" w:tplc="425ACD82">
      <w:start w:val="1"/>
      <w:numFmt w:val="bullet"/>
      <w:lvlText w:val="o"/>
      <w:lvlJc w:val="left"/>
      <w:pPr>
        <w:ind w:left="5760" w:hanging="360"/>
      </w:pPr>
      <w:rPr>
        <w:rFonts w:ascii="Courier New" w:hAnsi="Courier New" w:hint="default"/>
      </w:rPr>
    </w:lvl>
    <w:lvl w:ilvl="8" w:tplc="9EDA80C4">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1F30D81"/>
    <w:multiLevelType w:val="hybridMultilevel"/>
    <w:tmpl w:val="7B305E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AF5AB24A"/>
    <w:lvl w:ilvl="0" w:tplc="6AC20CAA">
      <w:start w:val="1"/>
      <w:numFmt w:val="bullet"/>
      <w:lvlText w:val=""/>
      <w:lvlJc w:val="left"/>
      <w:pPr>
        <w:ind w:left="720" w:hanging="360"/>
      </w:pPr>
      <w:rPr>
        <w:rFonts w:ascii="Symbol" w:hAnsi="Symbol" w:hint="default"/>
      </w:rPr>
    </w:lvl>
    <w:lvl w:ilvl="1" w:tplc="56C67EA2">
      <w:start w:val="1"/>
      <w:numFmt w:val="bullet"/>
      <w:lvlText w:val="o"/>
      <w:lvlJc w:val="left"/>
      <w:pPr>
        <w:ind w:left="1440" w:hanging="360"/>
      </w:pPr>
      <w:rPr>
        <w:rFonts w:ascii="Courier New" w:hAnsi="Courier New" w:hint="default"/>
      </w:rPr>
    </w:lvl>
    <w:lvl w:ilvl="2" w:tplc="92C884B0">
      <w:start w:val="1"/>
      <w:numFmt w:val="bullet"/>
      <w:lvlText w:val=""/>
      <w:lvlJc w:val="left"/>
      <w:pPr>
        <w:ind w:left="2160" w:hanging="360"/>
      </w:pPr>
      <w:rPr>
        <w:rFonts w:ascii="Wingdings" w:hAnsi="Wingdings" w:hint="default"/>
      </w:rPr>
    </w:lvl>
    <w:lvl w:ilvl="3" w:tplc="B4F6F9C8">
      <w:start w:val="1"/>
      <w:numFmt w:val="bullet"/>
      <w:lvlText w:val=""/>
      <w:lvlJc w:val="left"/>
      <w:pPr>
        <w:ind w:left="2880" w:hanging="360"/>
      </w:pPr>
      <w:rPr>
        <w:rFonts w:ascii="Symbol" w:hAnsi="Symbol" w:hint="default"/>
      </w:rPr>
    </w:lvl>
    <w:lvl w:ilvl="4" w:tplc="2542CC1C">
      <w:start w:val="1"/>
      <w:numFmt w:val="bullet"/>
      <w:lvlText w:val="o"/>
      <w:lvlJc w:val="left"/>
      <w:pPr>
        <w:ind w:left="3600" w:hanging="360"/>
      </w:pPr>
      <w:rPr>
        <w:rFonts w:ascii="Courier New" w:hAnsi="Courier New" w:hint="default"/>
      </w:rPr>
    </w:lvl>
    <w:lvl w:ilvl="5" w:tplc="F1B42CF8">
      <w:start w:val="1"/>
      <w:numFmt w:val="bullet"/>
      <w:lvlText w:val=""/>
      <w:lvlJc w:val="left"/>
      <w:pPr>
        <w:ind w:left="4320" w:hanging="360"/>
      </w:pPr>
      <w:rPr>
        <w:rFonts w:ascii="Wingdings" w:hAnsi="Wingdings" w:hint="default"/>
      </w:rPr>
    </w:lvl>
    <w:lvl w:ilvl="6" w:tplc="6ADC19CA">
      <w:start w:val="1"/>
      <w:numFmt w:val="bullet"/>
      <w:lvlText w:val=""/>
      <w:lvlJc w:val="left"/>
      <w:pPr>
        <w:ind w:left="5040" w:hanging="360"/>
      </w:pPr>
      <w:rPr>
        <w:rFonts w:ascii="Symbol" w:hAnsi="Symbol" w:hint="default"/>
      </w:rPr>
    </w:lvl>
    <w:lvl w:ilvl="7" w:tplc="A6C2E062">
      <w:start w:val="1"/>
      <w:numFmt w:val="bullet"/>
      <w:lvlText w:val="o"/>
      <w:lvlJc w:val="left"/>
      <w:pPr>
        <w:ind w:left="5760" w:hanging="360"/>
      </w:pPr>
      <w:rPr>
        <w:rFonts w:ascii="Courier New" w:hAnsi="Courier New" w:hint="default"/>
      </w:rPr>
    </w:lvl>
    <w:lvl w:ilvl="8" w:tplc="C380A950">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2356390">
    <w:abstractNumId w:val="11"/>
  </w:num>
  <w:num w:numId="2" w16cid:durableId="16350539">
    <w:abstractNumId w:val="12"/>
  </w:num>
  <w:num w:numId="3" w16cid:durableId="1829245239">
    <w:abstractNumId w:val="1"/>
  </w:num>
  <w:num w:numId="4" w16cid:durableId="1178689038">
    <w:abstractNumId w:val="3"/>
  </w:num>
  <w:num w:numId="5" w16cid:durableId="2093895704">
    <w:abstractNumId w:val="15"/>
  </w:num>
  <w:num w:numId="6" w16cid:durableId="1831940703">
    <w:abstractNumId w:val="24"/>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6"/>
  </w:num>
  <w:num w:numId="17" w16cid:durableId="806699681">
    <w:abstractNumId w:val="18"/>
  </w:num>
  <w:num w:numId="18" w16cid:durableId="1314750107">
    <w:abstractNumId w:val="14"/>
  </w:num>
  <w:num w:numId="19" w16cid:durableId="1766919701">
    <w:abstractNumId w:val="21"/>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190181928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560B7"/>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1E3D19"/>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107B0"/>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B4747"/>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3CE"/>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034D8"/>
    <w:rsid w:val="00F1720B"/>
    <w:rsid w:val="00F36ADC"/>
    <w:rsid w:val="00F547F3"/>
    <w:rsid w:val="00F605C6"/>
    <w:rsid w:val="00F6785B"/>
    <w:rsid w:val="00F9012D"/>
    <w:rsid w:val="00F915D6"/>
    <w:rsid w:val="00FA2CDD"/>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althcareers.nhs.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cn.org.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cn.org.uk"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nice.org.uk" TargetMode="External"/><Relationship Id="rId4" Type="http://schemas.openxmlformats.org/officeDocument/2006/relationships/settings" Target="settings.xml"/><Relationship Id="rId9" Type="http://schemas.openxmlformats.org/officeDocument/2006/relationships/hyperlink" Target="https://www.healthcareers.nhs.u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1189</Words>
  <Characters>6781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olatunjiadeola660@gmail.com</cp:lastModifiedBy>
  <cp:revision>2</cp:revision>
  <dcterms:created xsi:type="dcterms:W3CDTF">2026-04-17T16:37:00Z</dcterms:created>
  <dcterms:modified xsi:type="dcterms:W3CDTF">2026-04-17T16:37:00Z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