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F8AE2"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7A1FF237"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369C28B5"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1FD283FE"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6A1E71C0"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2CFEC1B8"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445A8A0F"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606F2F99"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2481EBBB"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273D3509" w14:textId="77777777" w:rsidR="004F3DA5" w:rsidRDefault="004F3DA5" w:rsidP="004F3DA5">
      <w:pPr>
        <w:spacing w:line="360" w:lineRule="auto"/>
        <w:jc w:val="center"/>
        <w:rPr>
          <w:rFonts w:eastAsia="Times New Roman"/>
          <w:b/>
          <w:color w:val="000000" w:themeColor="text1"/>
          <w:sz w:val="32"/>
          <w:szCs w:val="32"/>
          <w:highlight w:val="white"/>
          <w:lang w:val="en-GB"/>
        </w:rPr>
      </w:pPr>
    </w:p>
    <w:p w14:paraId="6660395A" w14:textId="5DE8B856" w:rsidR="004319B4" w:rsidRDefault="00F52F0C" w:rsidP="004319B4">
      <w:pPr>
        <w:spacing w:line="360" w:lineRule="auto"/>
        <w:jc w:val="center"/>
        <w:rPr>
          <w:rFonts w:eastAsia="Times New Roman"/>
          <w:b/>
          <w:color w:val="000000" w:themeColor="text1"/>
          <w:sz w:val="32"/>
          <w:szCs w:val="32"/>
          <w:highlight w:val="white"/>
          <w:lang w:val="en-GB"/>
        </w:rPr>
      </w:pPr>
      <w:r w:rsidRPr="004F3DA5">
        <w:rPr>
          <w:rFonts w:eastAsia="Times New Roman"/>
          <w:b/>
          <w:color w:val="000000" w:themeColor="text1"/>
          <w:sz w:val="32"/>
          <w:szCs w:val="32"/>
          <w:highlight w:val="white"/>
          <w:lang w:val="en-GB"/>
        </w:rPr>
        <w:t xml:space="preserve">PSYCHOLOGY </w:t>
      </w:r>
      <w:r w:rsidR="00917246">
        <w:rPr>
          <w:rFonts w:eastAsia="Times New Roman"/>
          <w:b/>
          <w:color w:val="000000" w:themeColor="text1"/>
          <w:sz w:val="32"/>
          <w:szCs w:val="32"/>
          <w:highlight w:val="white"/>
          <w:lang w:val="en-GB"/>
        </w:rPr>
        <w:t>FOR</w:t>
      </w:r>
      <w:r w:rsidRPr="004F3DA5">
        <w:rPr>
          <w:rFonts w:eastAsia="Times New Roman"/>
          <w:b/>
          <w:color w:val="000000" w:themeColor="text1"/>
          <w:sz w:val="32"/>
          <w:szCs w:val="32"/>
          <w:highlight w:val="white"/>
          <w:lang w:val="en-GB"/>
        </w:rPr>
        <w:t xml:space="preserve"> HEALTH AND SOCIAL </w:t>
      </w:r>
      <w:r w:rsidR="004319B4" w:rsidRPr="004F3DA5">
        <w:rPr>
          <w:rFonts w:eastAsia="Times New Roman"/>
          <w:b/>
          <w:color w:val="000000" w:themeColor="text1"/>
          <w:sz w:val="32"/>
          <w:szCs w:val="32"/>
          <w:highlight w:val="white"/>
          <w:lang w:val="en-GB"/>
        </w:rPr>
        <w:t>CARE</w:t>
      </w:r>
      <w:r w:rsidR="004319B4">
        <w:rPr>
          <w:rFonts w:eastAsia="Times New Roman"/>
          <w:b/>
          <w:color w:val="000000" w:themeColor="text1"/>
          <w:sz w:val="32"/>
          <w:szCs w:val="32"/>
          <w:highlight w:val="white"/>
          <w:lang w:val="en-GB"/>
        </w:rPr>
        <w:t>: COMPONENT 2: REPORT</w:t>
      </w:r>
    </w:p>
    <w:p w14:paraId="2FB6AF7F" w14:textId="0E7778E0" w:rsidR="004319B4" w:rsidRDefault="004319B4" w:rsidP="004319B4">
      <w:pPr>
        <w:spacing w:line="360" w:lineRule="auto"/>
        <w:jc w:val="center"/>
        <w:rPr>
          <w:rFonts w:eastAsia="Times New Roman"/>
          <w:b/>
          <w:color w:val="000000" w:themeColor="text1"/>
          <w:sz w:val="32"/>
          <w:szCs w:val="32"/>
          <w:highlight w:val="white"/>
          <w:lang w:val="en-GB"/>
        </w:rPr>
      </w:pPr>
    </w:p>
    <w:p w14:paraId="1864E5C5" w14:textId="680A6CB2" w:rsidR="004319B4" w:rsidRDefault="004319B4" w:rsidP="004319B4">
      <w:pPr>
        <w:spacing w:line="360" w:lineRule="auto"/>
        <w:jc w:val="center"/>
        <w:rPr>
          <w:rFonts w:eastAsia="Times New Roman"/>
          <w:b/>
          <w:color w:val="000000" w:themeColor="text1"/>
          <w:sz w:val="32"/>
          <w:szCs w:val="32"/>
          <w:highlight w:val="white"/>
          <w:lang w:val="en-GB"/>
        </w:rPr>
      </w:pPr>
      <w:r>
        <w:rPr>
          <w:rFonts w:eastAsia="Times New Roman"/>
          <w:b/>
          <w:color w:val="000000" w:themeColor="text1"/>
          <w:sz w:val="32"/>
          <w:szCs w:val="32"/>
          <w:highlight w:val="white"/>
          <w:lang w:val="en-GB"/>
        </w:rPr>
        <w:t>STUDENT NAME: SANDRA OMOJOLA</w:t>
      </w:r>
    </w:p>
    <w:p w14:paraId="72F8CE57" w14:textId="6366FAEE" w:rsidR="004319B4" w:rsidRDefault="004319B4" w:rsidP="004319B4">
      <w:pPr>
        <w:spacing w:line="360" w:lineRule="auto"/>
        <w:jc w:val="center"/>
        <w:rPr>
          <w:rFonts w:eastAsia="Times New Roman"/>
          <w:b/>
          <w:color w:val="000000" w:themeColor="text1"/>
          <w:sz w:val="32"/>
          <w:szCs w:val="32"/>
          <w:highlight w:val="white"/>
          <w:lang w:val="en-GB"/>
        </w:rPr>
      </w:pPr>
      <w:r>
        <w:rPr>
          <w:rFonts w:eastAsia="Times New Roman"/>
          <w:b/>
          <w:color w:val="000000" w:themeColor="text1"/>
          <w:sz w:val="32"/>
          <w:szCs w:val="32"/>
          <w:highlight w:val="white"/>
          <w:lang w:val="en-GB"/>
        </w:rPr>
        <w:t>STUDENT NUMBER: 2008192</w:t>
      </w:r>
    </w:p>
    <w:p w14:paraId="00B55914" w14:textId="52B6C1C9" w:rsidR="004319B4" w:rsidRDefault="004319B4" w:rsidP="004319B4">
      <w:pPr>
        <w:spacing w:line="360" w:lineRule="auto"/>
        <w:jc w:val="center"/>
        <w:rPr>
          <w:rFonts w:eastAsia="Times New Roman"/>
          <w:b/>
          <w:color w:val="000000" w:themeColor="text1"/>
          <w:sz w:val="32"/>
          <w:szCs w:val="32"/>
          <w:highlight w:val="white"/>
          <w:lang w:val="en-GB"/>
        </w:rPr>
      </w:pPr>
      <w:r>
        <w:rPr>
          <w:rFonts w:eastAsia="Times New Roman"/>
          <w:b/>
          <w:color w:val="000000" w:themeColor="text1"/>
          <w:sz w:val="32"/>
          <w:szCs w:val="32"/>
          <w:highlight w:val="white"/>
          <w:lang w:val="en-GB"/>
        </w:rPr>
        <w:t>LECTURE NAME: BIANCA SANFILIPPO</w:t>
      </w:r>
    </w:p>
    <w:p w14:paraId="48351662" w14:textId="386ECF5E" w:rsidR="004319B4" w:rsidRDefault="004319B4" w:rsidP="004319B4">
      <w:pPr>
        <w:spacing w:line="360" w:lineRule="auto"/>
        <w:jc w:val="center"/>
        <w:rPr>
          <w:rFonts w:eastAsia="Times New Roman"/>
          <w:b/>
          <w:color w:val="000000" w:themeColor="text1"/>
          <w:sz w:val="32"/>
          <w:szCs w:val="32"/>
          <w:highlight w:val="white"/>
          <w:lang w:val="en-GB"/>
        </w:rPr>
      </w:pPr>
      <w:r>
        <w:rPr>
          <w:rFonts w:eastAsia="Times New Roman"/>
          <w:b/>
          <w:color w:val="000000" w:themeColor="text1"/>
          <w:sz w:val="32"/>
          <w:szCs w:val="32"/>
          <w:highlight w:val="white"/>
          <w:lang w:val="en-GB"/>
        </w:rPr>
        <w:t>MOUDLE NUMBER: BMHP4003_LON</w:t>
      </w:r>
    </w:p>
    <w:p w14:paraId="72A72236" w14:textId="77777777" w:rsidR="004319B4" w:rsidRDefault="004319B4" w:rsidP="004319B4">
      <w:pPr>
        <w:spacing w:line="360" w:lineRule="auto"/>
        <w:jc w:val="center"/>
        <w:rPr>
          <w:rFonts w:eastAsia="Times New Roman"/>
          <w:b/>
          <w:color w:val="000000" w:themeColor="text1"/>
          <w:sz w:val="32"/>
          <w:szCs w:val="32"/>
          <w:highlight w:val="white"/>
          <w:lang w:val="en-GB"/>
        </w:rPr>
      </w:pPr>
    </w:p>
    <w:p w14:paraId="75328EDE" w14:textId="2F9FD24F" w:rsidR="004319B4" w:rsidRDefault="004319B4" w:rsidP="004319B4">
      <w:pPr>
        <w:spacing w:line="360" w:lineRule="auto"/>
        <w:jc w:val="center"/>
        <w:rPr>
          <w:rFonts w:eastAsia="Times New Roman"/>
          <w:b/>
          <w:color w:val="000000" w:themeColor="text1"/>
          <w:sz w:val="32"/>
          <w:szCs w:val="32"/>
          <w:highlight w:val="white"/>
          <w:lang w:val="en-GB"/>
        </w:rPr>
      </w:pPr>
    </w:p>
    <w:p w14:paraId="2153FDB0" w14:textId="77777777" w:rsidR="004319B4" w:rsidRPr="004F3DA5" w:rsidRDefault="004319B4" w:rsidP="004319B4">
      <w:pPr>
        <w:spacing w:line="360" w:lineRule="auto"/>
        <w:jc w:val="center"/>
        <w:rPr>
          <w:rFonts w:eastAsia="Times New Roman"/>
          <w:b/>
          <w:color w:val="000000" w:themeColor="text1"/>
          <w:sz w:val="32"/>
          <w:szCs w:val="32"/>
          <w:highlight w:val="white"/>
          <w:lang w:val="en-GB"/>
        </w:rPr>
      </w:pPr>
    </w:p>
    <w:p w14:paraId="103B3E8D" w14:textId="77777777" w:rsidR="00643DCF" w:rsidRPr="00555D62" w:rsidRDefault="00643DCF" w:rsidP="00555D62">
      <w:pPr>
        <w:spacing w:line="360" w:lineRule="auto"/>
        <w:jc w:val="both"/>
        <w:rPr>
          <w:rFonts w:eastAsia="Times New Roman"/>
          <w:b/>
          <w:color w:val="000000" w:themeColor="text1"/>
          <w:highlight w:val="white"/>
          <w:lang w:val="en-GB"/>
        </w:rPr>
      </w:pPr>
    </w:p>
    <w:p w14:paraId="4BDB6B2F" w14:textId="77777777" w:rsidR="00643DCF" w:rsidRPr="00555D62" w:rsidRDefault="00643DCF" w:rsidP="00555D62">
      <w:pPr>
        <w:spacing w:line="360" w:lineRule="auto"/>
        <w:jc w:val="both"/>
        <w:rPr>
          <w:rFonts w:eastAsia="Times New Roman"/>
          <w:b/>
          <w:color w:val="000000" w:themeColor="text1"/>
          <w:highlight w:val="white"/>
          <w:lang w:val="en-GB"/>
        </w:rPr>
      </w:pPr>
    </w:p>
    <w:p w14:paraId="3BABBA40" w14:textId="77777777" w:rsidR="002630E6" w:rsidRPr="00555D62" w:rsidRDefault="00F52F0C" w:rsidP="002630E6">
      <w:pPr>
        <w:spacing w:before="240" w:after="240" w:line="360" w:lineRule="auto"/>
        <w:jc w:val="center"/>
        <w:rPr>
          <w:rFonts w:eastAsia="Times New Roman"/>
          <w:b/>
          <w:color w:val="000000" w:themeColor="text1"/>
          <w:highlight w:val="white"/>
          <w:lang w:val="en-GB"/>
        </w:rPr>
      </w:pPr>
      <w:r>
        <w:rPr>
          <w:rFonts w:eastAsia="Times New Roman"/>
          <w:b/>
          <w:color w:val="000000" w:themeColor="text1"/>
          <w:highlight w:val="white"/>
          <w:lang w:val="en-GB"/>
        </w:rPr>
        <w:br w:type="page"/>
      </w:r>
      <w:r w:rsidR="002630E6" w:rsidRPr="00555D62">
        <w:rPr>
          <w:rFonts w:eastAsia="Times New Roman"/>
          <w:b/>
          <w:color w:val="000000" w:themeColor="text1"/>
          <w:highlight w:val="white"/>
          <w:lang w:val="en-GB"/>
        </w:rPr>
        <w:lastRenderedPageBreak/>
        <w:t>Executive summary</w:t>
      </w:r>
    </w:p>
    <w:p w14:paraId="4614EA5D" w14:textId="77777777" w:rsidR="002630E6" w:rsidRPr="00555D62" w:rsidRDefault="002630E6" w:rsidP="002630E6">
      <w:pPr>
        <w:pStyle w:val="NormalWeb"/>
        <w:spacing w:before="240" w:beforeAutospacing="0" w:after="240" w:afterAutospacing="0" w:line="360" w:lineRule="auto"/>
        <w:jc w:val="both"/>
        <w:rPr>
          <w:rFonts w:ascii="Arial" w:hAnsi="Arial" w:cs="Arial"/>
          <w:sz w:val="22"/>
          <w:szCs w:val="22"/>
        </w:rPr>
      </w:pPr>
      <w:r w:rsidRPr="00555D62">
        <w:rPr>
          <w:rFonts w:ascii="Arial" w:hAnsi="Arial" w:cs="Arial"/>
          <w:color w:val="000000"/>
          <w:sz w:val="22"/>
          <w:szCs w:val="22"/>
          <w:shd w:val="clear" w:color="auto" w:fill="FFFFFF"/>
        </w:rPr>
        <w:t>The eight psychosocial developmental stages as identified by Ericsson have been crucial towards the development of understanding of the changes taking place over a person's life span. The contrasting forces further allow us to understand the consequences of not being able to achieve the best out of each developmental stage. Among these developmental stages, the adolescent stage is the most crucial as it is a bridging stage between childhood and adulthood therefore is naturally very challenging. Identity and role confusion are the two contrasting forces in this age period. The constant search for self-identity can be assisted by healthcare professionals allowing them to understand the physical changes taking place within their bodies allowing them to make personal decisions with informed knowledge. Following the development of sexuality, there are several confusions regarding that aspect, ability to assist individuals in the right direction without any prejudice leads to professional success later in life. </w:t>
      </w:r>
    </w:p>
    <w:p w14:paraId="2B6FC5B5" w14:textId="77777777" w:rsidR="00425D7A" w:rsidRDefault="00425D7A">
      <w:pPr>
        <w:rPr>
          <w:rFonts w:eastAsia="Times New Roman"/>
          <w:b/>
          <w:color w:val="000000" w:themeColor="text1"/>
          <w:highlight w:val="white"/>
          <w:lang w:val="en-GB"/>
        </w:rPr>
      </w:pPr>
      <w:r>
        <w:rPr>
          <w:rFonts w:eastAsia="Times New Roman"/>
          <w:b/>
          <w:color w:val="000000" w:themeColor="text1"/>
          <w:highlight w:val="white"/>
          <w:lang w:val="en-GB"/>
        </w:rPr>
        <w:br w:type="page"/>
      </w:r>
    </w:p>
    <w:sdt>
      <w:sdtPr>
        <w:rPr>
          <w:rFonts w:ascii="Arial" w:eastAsia="Arial" w:hAnsi="Arial" w:cs="Arial"/>
          <w:color w:val="auto"/>
          <w:sz w:val="22"/>
          <w:szCs w:val="22"/>
          <w:lang w:eastAsia="en-IN"/>
        </w:rPr>
        <w:id w:val="28850362"/>
        <w:docPartObj>
          <w:docPartGallery w:val="Table of Contents"/>
          <w:docPartUnique/>
        </w:docPartObj>
      </w:sdtPr>
      <w:sdtEndPr>
        <w:rPr>
          <w:b/>
          <w:bCs/>
          <w:noProof/>
        </w:rPr>
      </w:sdtEndPr>
      <w:sdtContent>
        <w:p w14:paraId="7A007503" w14:textId="77777777" w:rsidR="009151FC" w:rsidRPr="009151FC" w:rsidRDefault="00F52F0C" w:rsidP="009151FC">
          <w:pPr>
            <w:pStyle w:val="TOCHeading"/>
            <w:jc w:val="center"/>
            <w:rPr>
              <w:rFonts w:ascii="Arial" w:hAnsi="Arial" w:cs="Arial"/>
              <w:b/>
              <w:bCs/>
              <w:color w:val="000000" w:themeColor="text1"/>
              <w:sz w:val="22"/>
              <w:szCs w:val="22"/>
            </w:rPr>
          </w:pPr>
          <w:r w:rsidRPr="009151FC">
            <w:rPr>
              <w:rFonts w:ascii="Arial" w:hAnsi="Arial" w:cs="Arial"/>
              <w:b/>
              <w:bCs/>
              <w:color w:val="000000" w:themeColor="text1"/>
              <w:sz w:val="22"/>
              <w:szCs w:val="22"/>
            </w:rPr>
            <w:t>Table of Contents</w:t>
          </w:r>
        </w:p>
        <w:p w14:paraId="7E95E022" w14:textId="77777777" w:rsidR="002630E6" w:rsidRDefault="0031686C" w:rsidP="002630E6">
          <w:pPr>
            <w:pStyle w:val="TOC1"/>
            <w:tabs>
              <w:tab w:val="right" w:leader="dot" w:pos="9350"/>
            </w:tabs>
            <w:spacing w:line="360" w:lineRule="auto"/>
            <w:jc w:val="both"/>
            <w:rPr>
              <w:rFonts w:asciiTheme="minorHAnsi" w:eastAsiaTheme="minorEastAsia" w:hAnsiTheme="minorHAnsi" w:cstheme="minorBidi"/>
              <w:noProof/>
              <w:lang w:val="en-IN"/>
            </w:rPr>
          </w:pPr>
          <w:r w:rsidRPr="009151FC">
            <w:fldChar w:fldCharType="begin"/>
          </w:r>
          <w:r w:rsidR="00F52F0C" w:rsidRPr="009151FC">
            <w:instrText xml:space="preserve"> TOC \o "1-3" \h \z \u </w:instrText>
          </w:r>
          <w:r w:rsidRPr="009151FC">
            <w:fldChar w:fldCharType="separate"/>
          </w:r>
          <w:hyperlink w:anchor="_Toc80696829" w:history="1">
            <w:r w:rsidR="002630E6" w:rsidRPr="00DF77D8">
              <w:rPr>
                <w:rStyle w:val="Hyperlink"/>
                <w:noProof/>
                <w:lang w:val="en-GB"/>
              </w:rPr>
              <w:t>Introduction</w:t>
            </w:r>
            <w:r w:rsidR="002630E6">
              <w:rPr>
                <w:noProof/>
                <w:webHidden/>
              </w:rPr>
              <w:tab/>
            </w:r>
            <w:r>
              <w:rPr>
                <w:noProof/>
                <w:webHidden/>
              </w:rPr>
              <w:fldChar w:fldCharType="begin"/>
            </w:r>
            <w:r w:rsidR="002630E6">
              <w:rPr>
                <w:noProof/>
                <w:webHidden/>
              </w:rPr>
              <w:instrText xml:space="preserve"> PAGEREF _Toc80696829 \h </w:instrText>
            </w:r>
            <w:r>
              <w:rPr>
                <w:noProof/>
                <w:webHidden/>
              </w:rPr>
            </w:r>
            <w:r>
              <w:rPr>
                <w:noProof/>
                <w:webHidden/>
              </w:rPr>
              <w:fldChar w:fldCharType="separate"/>
            </w:r>
            <w:r w:rsidR="002630E6">
              <w:rPr>
                <w:noProof/>
                <w:webHidden/>
              </w:rPr>
              <w:t>4</w:t>
            </w:r>
            <w:r>
              <w:rPr>
                <w:noProof/>
                <w:webHidden/>
              </w:rPr>
              <w:fldChar w:fldCharType="end"/>
            </w:r>
          </w:hyperlink>
        </w:p>
        <w:p w14:paraId="56C475DB" w14:textId="77777777" w:rsidR="002630E6" w:rsidRDefault="00E807DD" w:rsidP="002630E6">
          <w:pPr>
            <w:pStyle w:val="TOC1"/>
            <w:tabs>
              <w:tab w:val="right" w:leader="dot" w:pos="9350"/>
            </w:tabs>
            <w:spacing w:line="360" w:lineRule="auto"/>
            <w:jc w:val="both"/>
            <w:rPr>
              <w:rFonts w:asciiTheme="minorHAnsi" w:eastAsiaTheme="minorEastAsia" w:hAnsiTheme="minorHAnsi" w:cstheme="minorBidi"/>
              <w:noProof/>
              <w:lang w:val="en-IN"/>
            </w:rPr>
          </w:pPr>
          <w:hyperlink w:anchor="_Toc80696830" w:history="1">
            <w:r w:rsidR="002630E6" w:rsidRPr="00DF77D8">
              <w:rPr>
                <w:rStyle w:val="Hyperlink"/>
                <w:noProof/>
                <w:lang w:val="en-GB"/>
              </w:rPr>
              <w:t>Discussion over Ericson’s’ theory</w:t>
            </w:r>
            <w:r w:rsidR="002630E6">
              <w:rPr>
                <w:noProof/>
                <w:webHidden/>
              </w:rPr>
              <w:tab/>
            </w:r>
            <w:r w:rsidR="0031686C">
              <w:rPr>
                <w:noProof/>
                <w:webHidden/>
              </w:rPr>
              <w:fldChar w:fldCharType="begin"/>
            </w:r>
            <w:r w:rsidR="002630E6">
              <w:rPr>
                <w:noProof/>
                <w:webHidden/>
              </w:rPr>
              <w:instrText xml:space="preserve"> PAGEREF _Toc80696830 \h </w:instrText>
            </w:r>
            <w:r w:rsidR="0031686C">
              <w:rPr>
                <w:noProof/>
                <w:webHidden/>
              </w:rPr>
            </w:r>
            <w:r w:rsidR="0031686C">
              <w:rPr>
                <w:noProof/>
                <w:webHidden/>
              </w:rPr>
              <w:fldChar w:fldCharType="separate"/>
            </w:r>
            <w:r w:rsidR="002630E6">
              <w:rPr>
                <w:noProof/>
                <w:webHidden/>
              </w:rPr>
              <w:t>4</w:t>
            </w:r>
            <w:r w:rsidR="0031686C">
              <w:rPr>
                <w:noProof/>
                <w:webHidden/>
              </w:rPr>
              <w:fldChar w:fldCharType="end"/>
            </w:r>
          </w:hyperlink>
        </w:p>
        <w:p w14:paraId="49EA35FD" w14:textId="77777777" w:rsidR="002630E6" w:rsidRDefault="00E807DD" w:rsidP="002630E6">
          <w:pPr>
            <w:pStyle w:val="TOC1"/>
            <w:tabs>
              <w:tab w:val="right" w:leader="dot" w:pos="9350"/>
            </w:tabs>
            <w:spacing w:line="360" w:lineRule="auto"/>
            <w:jc w:val="both"/>
            <w:rPr>
              <w:rFonts w:asciiTheme="minorHAnsi" w:eastAsiaTheme="minorEastAsia" w:hAnsiTheme="minorHAnsi" w:cstheme="minorBidi"/>
              <w:noProof/>
              <w:lang w:val="en-IN"/>
            </w:rPr>
          </w:pPr>
          <w:hyperlink w:anchor="_Toc80696831" w:history="1">
            <w:r w:rsidR="002630E6" w:rsidRPr="00DF77D8">
              <w:rPr>
                <w:rStyle w:val="Hyperlink"/>
                <w:noProof/>
                <w:lang w:val="en-GB"/>
              </w:rPr>
              <w:t>Role of a healthcare practitioner</w:t>
            </w:r>
            <w:r w:rsidR="002630E6">
              <w:rPr>
                <w:noProof/>
                <w:webHidden/>
              </w:rPr>
              <w:tab/>
            </w:r>
            <w:r w:rsidR="0031686C">
              <w:rPr>
                <w:noProof/>
                <w:webHidden/>
              </w:rPr>
              <w:fldChar w:fldCharType="begin"/>
            </w:r>
            <w:r w:rsidR="002630E6">
              <w:rPr>
                <w:noProof/>
                <w:webHidden/>
              </w:rPr>
              <w:instrText xml:space="preserve"> PAGEREF _Toc80696831 \h </w:instrText>
            </w:r>
            <w:r w:rsidR="0031686C">
              <w:rPr>
                <w:noProof/>
                <w:webHidden/>
              </w:rPr>
            </w:r>
            <w:r w:rsidR="0031686C">
              <w:rPr>
                <w:noProof/>
                <w:webHidden/>
              </w:rPr>
              <w:fldChar w:fldCharType="separate"/>
            </w:r>
            <w:r w:rsidR="002630E6">
              <w:rPr>
                <w:noProof/>
                <w:webHidden/>
              </w:rPr>
              <w:t>7</w:t>
            </w:r>
            <w:r w:rsidR="0031686C">
              <w:rPr>
                <w:noProof/>
                <w:webHidden/>
              </w:rPr>
              <w:fldChar w:fldCharType="end"/>
            </w:r>
          </w:hyperlink>
        </w:p>
        <w:p w14:paraId="3926062C" w14:textId="77777777" w:rsidR="002630E6" w:rsidRDefault="00E807DD" w:rsidP="002630E6">
          <w:pPr>
            <w:pStyle w:val="TOC1"/>
            <w:tabs>
              <w:tab w:val="right" w:leader="dot" w:pos="9350"/>
            </w:tabs>
            <w:spacing w:line="360" w:lineRule="auto"/>
            <w:jc w:val="both"/>
            <w:rPr>
              <w:rFonts w:asciiTheme="minorHAnsi" w:eastAsiaTheme="minorEastAsia" w:hAnsiTheme="minorHAnsi" w:cstheme="minorBidi"/>
              <w:noProof/>
              <w:lang w:val="en-IN"/>
            </w:rPr>
          </w:pPr>
          <w:hyperlink w:anchor="_Toc80696832" w:history="1">
            <w:r w:rsidR="002630E6" w:rsidRPr="00DF77D8">
              <w:rPr>
                <w:rStyle w:val="Hyperlink"/>
                <w:noProof/>
                <w:lang w:val="en-GB"/>
              </w:rPr>
              <w:t>Reflection</w:t>
            </w:r>
            <w:r w:rsidR="002630E6">
              <w:rPr>
                <w:noProof/>
                <w:webHidden/>
              </w:rPr>
              <w:tab/>
            </w:r>
            <w:r w:rsidR="0031686C">
              <w:rPr>
                <w:noProof/>
                <w:webHidden/>
              </w:rPr>
              <w:fldChar w:fldCharType="begin"/>
            </w:r>
            <w:r w:rsidR="002630E6">
              <w:rPr>
                <w:noProof/>
                <w:webHidden/>
              </w:rPr>
              <w:instrText xml:space="preserve"> PAGEREF _Toc80696832 \h </w:instrText>
            </w:r>
            <w:r w:rsidR="0031686C">
              <w:rPr>
                <w:noProof/>
                <w:webHidden/>
              </w:rPr>
            </w:r>
            <w:r w:rsidR="0031686C">
              <w:rPr>
                <w:noProof/>
                <w:webHidden/>
              </w:rPr>
              <w:fldChar w:fldCharType="separate"/>
            </w:r>
            <w:r w:rsidR="002630E6">
              <w:rPr>
                <w:noProof/>
                <w:webHidden/>
              </w:rPr>
              <w:t>10</w:t>
            </w:r>
            <w:r w:rsidR="0031686C">
              <w:rPr>
                <w:noProof/>
                <w:webHidden/>
              </w:rPr>
              <w:fldChar w:fldCharType="end"/>
            </w:r>
          </w:hyperlink>
        </w:p>
        <w:p w14:paraId="02C7A8F8" w14:textId="77777777" w:rsidR="002630E6" w:rsidRDefault="00E807DD" w:rsidP="002630E6">
          <w:pPr>
            <w:pStyle w:val="TOC1"/>
            <w:tabs>
              <w:tab w:val="right" w:leader="dot" w:pos="9350"/>
            </w:tabs>
            <w:spacing w:line="360" w:lineRule="auto"/>
            <w:jc w:val="both"/>
            <w:rPr>
              <w:rFonts w:asciiTheme="minorHAnsi" w:eastAsiaTheme="minorEastAsia" w:hAnsiTheme="minorHAnsi" w:cstheme="minorBidi"/>
              <w:noProof/>
              <w:lang w:val="en-IN"/>
            </w:rPr>
          </w:pPr>
          <w:hyperlink w:anchor="_Toc80696833" w:history="1">
            <w:r w:rsidR="002630E6" w:rsidRPr="00DF77D8">
              <w:rPr>
                <w:rStyle w:val="Hyperlink"/>
                <w:noProof/>
                <w:lang w:val="en-GB"/>
              </w:rPr>
              <w:t>Conclusion</w:t>
            </w:r>
            <w:r w:rsidR="002630E6">
              <w:rPr>
                <w:noProof/>
                <w:webHidden/>
              </w:rPr>
              <w:tab/>
            </w:r>
            <w:r w:rsidR="0031686C">
              <w:rPr>
                <w:noProof/>
                <w:webHidden/>
              </w:rPr>
              <w:fldChar w:fldCharType="begin"/>
            </w:r>
            <w:r w:rsidR="002630E6">
              <w:rPr>
                <w:noProof/>
                <w:webHidden/>
              </w:rPr>
              <w:instrText xml:space="preserve"> PAGEREF _Toc80696833 \h </w:instrText>
            </w:r>
            <w:r w:rsidR="0031686C">
              <w:rPr>
                <w:noProof/>
                <w:webHidden/>
              </w:rPr>
            </w:r>
            <w:r w:rsidR="0031686C">
              <w:rPr>
                <w:noProof/>
                <w:webHidden/>
              </w:rPr>
              <w:fldChar w:fldCharType="separate"/>
            </w:r>
            <w:r w:rsidR="002630E6">
              <w:rPr>
                <w:noProof/>
                <w:webHidden/>
              </w:rPr>
              <w:t>11</w:t>
            </w:r>
            <w:r w:rsidR="0031686C">
              <w:rPr>
                <w:noProof/>
                <w:webHidden/>
              </w:rPr>
              <w:fldChar w:fldCharType="end"/>
            </w:r>
          </w:hyperlink>
        </w:p>
        <w:p w14:paraId="40A9E38C" w14:textId="77777777" w:rsidR="002630E6" w:rsidRDefault="00E807DD" w:rsidP="002630E6">
          <w:pPr>
            <w:pStyle w:val="TOC1"/>
            <w:tabs>
              <w:tab w:val="right" w:leader="dot" w:pos="9350"/>
            </w:tabs>
            <w:spacing w:line="360" w:lineRule="auto"/>
            <w:jc w:val="both"/>
            <w:rPr>
              <w:rFonts w:asciiTheme="minorHAnsi" w:eastAsiaTheme="minorEastAsia" w:hAnsiTheme="minorHAnsi" w:cstheme="minorBidi"/>
              <w:noProof/>
              <w:lang w:val="en-IN"/>
            </w:rPr>
          </w:pPr>
          <w:hyperlink w:anchor="_Toc80696834" w:history="1">
            <w:r w:rsidR="002630E6" w:rsidRPr="00DF77D8">
              <w:rPr>
                <w:rStyle w:val="Hyperlink"/>
                <w:noProof/>
              </w:rPr>
              <w:t>Reference</w:t>
            </w:r>
            <w:r w:rsidR="002630E6">
              <w:rPr>
                <w:noProof/>
                <w:webHidden/>
              </w:rPr>
              <w:tab/>
            </w:r>
            <w:r w:rsidR="0031686C">
              <w:rPr>
                <w:noProof/>
                <w:webHidden/>
              </w:rPr>
              <w:fldChar w:fldCharType="begin"/>
            </w:r>
            <w:r w:rsidR="002630E6">
              <w:rPr>
                <w:noProof/>
                <w:webHidden/>
              </w:rPr>
              <w:instrText xml:space="preserve"> PAGEREF _Toc80696834 \h </w:instrText>
            </w:r>
            <w:r w:rsidR="0031686C">
              <w:rPr>
                <w:noProof/>
                <w:webHidden/>
              </w:rPr>
            </w:r>
            <w:r w:rsidR="0031686C">
              <w:rPr>
                <w:noProof/>
                <w:webHidden/>
              </w:rPr>
              <w:fldChar w:fldCharType="separate"/>
            </w:r>
            <w:r w:rsidR="002630E6">
              <w:rPr>
                <w:noProof/>
                <w:webHidden/>
              </w:rPr>
              <w:t>12</w:t>
            </w:r>
            <w:r w:rsidR="0031686C">
              <w:rPr>
                <w:noProof/>
                <w:webHidden/>
              </w:rPr>
              <w:fldChar w:fldCharType="end"/>
            </w:r>
          </w:hyperlink>
        </w:p>
        <w:p w14:paraId="508B4734" w14:textId="77777777" w:rsidR="002630E6" w:rsidRDefault="00E807DD" w:rsidP="002630E6">
          <w:pPr>
            <w:pStyle w:val="TOC1"/>
            <w:tabs>
              <w:tab w:val="right" w:leader="dot" w:pos="9350"/>
            </w:tabs>
            <w:spacing w:line="360" w:lineRule="auto"/>
            <w:jc w:val="both"/>
            <w:rPr>
              <w:rFonts w:asciiTheme="minorHAnsi" w:eastAsiaTheme="minorEastAsia" w:hAnsiTheme="minorHAnsi" w:cstheme="minorBidi"/>
              <w:noProof/>
              <w:lang w:val="en-IN"/>
            </w:rPr>
          </w:pPr>
          <w:hyperlink w:anchor="_Toc80696835" w:history="1">
            <w:r w:rsidR="002630E6" w:rsidRPr="00DF77D8">
              <w:rPr>
                <w:rStyle w:val="Hyperlink"/>
                <w:noProof/>
                <w:lang w:val="en-GB"/>
              </w:rPr>
              <w:t>Appendix</w:t>
            </w:r>
            <w:r w:rsidR="002630E6">
              <w:rPr>
                <w:noProof/>
                <w:webHidden/>
              </w:rPr>
              <w:tab/>
            </w:r>
            <w:r w:rsidR="0031686C">
              <w:rPr>
                <w:noProof/>
                <w:webHidden/>
              </w:rPr>
              <w:fldChar w:fldCharType="begin"/>
            </w:r>
            <w:r w:rsidR="002630E6">
              <w:rPr>
                <w:noProof/>
                <w:webHidden/>
              </w:rPr>
              <w:instrText xml:space="preserve"> PAGEREF _Toc80696835 \h </w:instrText>
            </w:r>
            <w:r w:rsidR="0031686C">
              <w:rPr>
                <w:noProof/>
                <w:webHidden/>
              </w:rPr>
            </w:r>
            <w:r w:rsidR="0031686C">
              <w:rPr>
                <w:noProof/>
                <w:webHidden/>
              </w:rPr>
              <w:fldChar w:fldCharType="separate"/>
            </w:r>
            <w:r w:rsidR="002630E6">
              <w:rPr>
                <w:noProof/>
                <w:webHidden/>
              </w:rPr>
              <w:t>13</w:t>
            </w:r>
            <w:r w:rsidR="0031686C">
              <w:rPr>
                <w:noProof/>
                <w:webHidden/>
              </w:rPr>
              <w:fldChar w:fldCharType="end"/>
            </w:r>
          </w:hyperlink>
        </w:p>
        <w:p w14:paraId="0A378277" w14:textId="77777777" w:rsidR="002630E6" w:rsidRDefault="00E807DD" w:rsidP="002630E6">
          <w:pPr>
            <w:pStyle w:val="TOC2"/>
            <w:tabs>
              <w:tab w:val="right" w:leader="dot" w:pos="9350"/>
            </w:tabs>
            <w:spacing w:line="360" w:lineRule="auto"/>
            <w:jc w:val="both"/>
            <w:rPr>
              <w:noProof/>
            </w:rPr>
          </w:pPr>
          <w:hyperlink w:anchor="_Toc80696836" w:history="1">
            <w:r w:rsidR="002630E6" w:rsidRPr="00DF77D8">
              <w:rPr>
                <w:rStyle w:val="Hyperlink"/>
                <w:noProof/>
                <w:lang w:val="en-GB"/>
              </w:rPr>
              <w:t>Appendix 1: Stages of psychosocial development</w:t>
            </w:r>
            <w:r w:rsidR="002630E6">
              <w:rPr>
                <w:noProof/>
                <w:webHidden/>
              </w:rPr>
              <w:tab/>
            </w:r>
            <w:r w:rsidR="0031686C">
              <w:rPr>
                <w:noProof/>
                <w:webHidden/>
              </w:rPr>
              <w:fldChar w:fldCharType="begin"/>
            </w:r>
            <w:r w:rsidR="002630E6">
              <w:rPr>
                <w:noProof/>
                <w:webHidden/>
              </w:rPr>
              <w:instrText xml:space="preserve"> PAGEREF _Toc80696836 \h </w:instrText>
            </w:r>
            <w:r w:rsidR="0031686C">
              <w:rPr>
                <w:noProof/>
                <w:webHidden/>
              </w:rPr>
            </w:r>
            <w:r w:rsidR="0031686C">
              <w:rPr>
                <w:noProof/>
                <w:webHidden/>
              </w:rPr>
              <w:fldChar w:fldCharType="separate"/>
            </w:r>
            <w:r w:rsidR="002630E6">
              <w:rPr>
                <w:noProof/>
                <w:webHidden/>
              </w:rPr>
              <w:t>13</w:t>
            </w:r>
            <w:r w:rsidR="0031686C">
              <w:rPr>
                <w:noProof/>
                <w:webHidden/>
              </w:rPr>
              <w:fldChar w:fldCharType="end"/>
            </w:r>
          </w:hyperlink>
        </w:p>
        <w:p w14:paraId="0E94CA47" w14:textId="77777777" w:rsidR="002630E6" w:rsidRDefault="00E807DD" w:rsidP="002630E6">
          <w:pPr>
            <w:pStyle w:val="TOC2"/>
            <w:tabs>
              <w:tab w:val="right" w:leader="dot" w:pos="9350"/>
            </w:tabs>
            <w:spacing w:line="360" w:lineRule="auto"/>
            <w:jc w:val="both"/>
            <w:rPr>
              <w:noProof/>
            </w:rPr>
          </w:pPr>
          <w:hyperlink w:anchor="_Toc80696837" w:history="1">
            <w:r w:rsidR="002630E6" w:rsidRPr="00DF77D8">
              <w:rPr>
                <w:rStyle w:val="Hyperlink"/>
                <w:noProof/>
                <w:lang w:val="en-GB"/>
              </w:rPr>
              <w:t>Appendix 2: developmental stages and events</w:t>
            </w:r>
            <w:r w:rsidR="002630E6">
              <w:rPr>
                <w:noProof/>
                <w:webHidden/>
              </w:rPr>
              <w:tab/>
            </w:r>
            <w:r w:rsidR="0031686C">
              <w:rPr>
                <w:noProof/>
                <w:webHidden/>
              </w:rPr>
              <w:fldChar w:fldCharType="begin"/>
            </w:r>
            <w:r w:rsidR="002630E6">
              <w:rPr>
                <w:noProof/>
                <w:webHidden/>
              </w:rPr>
              <w:instrText xml:space="preserve"> PAGEREF _Toc80696837 \h </w:instrText>
            </w:r>
            <w:r w:rsidR="0031686C">
              <w:rPr>
                <w:noProof/>
                <w:webHidden/>
              </w:rPr>
            </w:r>
            <w:r w:rsidR="0031686C">
              <w:rPr>
                <w:noProof/>
                <w:webHidden/>
              </w:rPr>
              <w:fldChar w:fldCharType="separate"/>
            </w:r>
            <w:r w:rsidR="002630E6">
              <w:rPr>
                <w:noProof/>
                <w:webHidden/>
              </w:rPr>
              <w:t>14</w:t>
            </w:r>
            <w:r w:rsidR="0031686C">
              <w:rPr>
                <w:noProof/>
                <w:webHidden/>
              </w:rPr>
              <w:fldChar w:fldCharType="end"/>
            </w:r>
          </w:hyperlink>
        </w:p>
        <w:p w14:paraId="7D20BE5C" w14:textId="77777777" w:rsidR="002630E6" w:rsidRDefault="00E807DD" w:rsidP="002630E6">
          <w:pPr>
            <w:pStyle w:val="TOC2"/>
            <w:tabs>
              <w:tab w:val="right" w:leader="dot" w:pos="9350"/>
            </w:tabs>
            <w:spacing w:line="360" w:lineRule="auto"/>
            <w:jc w:val="both"/>
            <w:rPr>
              <w:noProof/>
            </w:rPr>
          </w:pPr>
          <w:hyperlink w:anchor="_Toc80696838" w:history="1">
            <w:r w:rsidR="002630E6" w:rsidRPr="00DF77D8">
              <w:rPr>
                <w:rStyle w:val="Hyperlink"/>
                <w:noProof/>
                <w:lang w:val="en-GB"/>
              </w:rPr>
              <w:t>Appendix 3: Classification of Adulthood</w:t>
            </w:r>
            <w:r w:rsidR="002630E6">
              <w:rPr>
                <w:noProof/>
                <w:webHidden/>
              </w:rPr>
              <w:tab/>
            </w:r>
            <w:r w:rsidR="0031686C">
              <w:rPr>
                <w:noProof/>
                <w:webHidden/>
              </w:rPr>
              <w:fldChar w:fldCharType="begin"/>
            </w:r>
            <w:r w:rsidR="002630E6">
              <w:rPr>
                <w:noProof/>
                <w:webHidden/>
              </w:rPr>
              <w:instrText xml:space="preserve"> PAGEREF _Toc80696838 \h </w:instrText>
            </w:r>
            <w:r w:rsidR="0031686C">
              <w:rPr>
                <w:noProof/>
                <w:webHidden/>
              </w:rPr>
            </w:r>
            <w:r w:rsidR="0031686C">
              <w:rPr>
                <w:noProof/>
                <w:webHidden/>
              </w:rPr>
              <w:fldChar w:fldCharType="separate"/>
            </w:r>
            <w:r w:rsidR="002630E6">
              <w:rPr>
                <w:noProof/>
                <w:webHidden/>
              </w:rPr>
              <w:t>14</w:t>
            </w:r>
            <w:r w:rsidR="0031686C">
              <w:rPr>
                <w:noProof/>
                <w:webHidden/>
              </w:rPr>
              <w:fldChar w:fldCharType="end"/>
            </w:r>
          </w:hyperlink>
        </w:p>
        <w:p w14:paraId="6C33D4F1" w14:textId="77777777" w:rsidR="009151FC" w:rsidRPr="009151FC" w:rsidRDefault="0031686C" w:rsidP="002630E6">
          <w:pPr>
            <w:spacing w:line="360" w:lineRule="auto"/>
            <w:jc w:val="both"/>
          </w:pPr>
          <w:r w:rsidRPr="009151FC">
            <w:rPr>
              <w:b/>
              <w:bCs/>
              <w:noProof/>
            </w:rPr>
            <w:fldChar w:fldCharType="end"/>
          </w:r>
        </w:p>
      </w:sdtContent>
    </w:sdt>
    <w:p w14:paraId="1B7D15C4" w14:textId="77777777" w:rsidR="00567E93" w:rsidRPr="009151FC" w:rsidRDefault="00F52F0C">
      <w:pPr>
        <w:rPr>
          <w:rFonts w:eastAsia="Times New Roman"/>
          <w:b/>
          <w:color w:val="000000" w:themeColor="text1"/>
          <w:highlight w:val="white"/>
          <w:lang w:val="en-GB"/>
        </w:rPr>
      </w:pPr>
      <w:r w:rsidRPr="009151FC">
        <w:rPr>
          <w:rFonts w:eastAsia="Times New Roman"/>
          <w:b/>
          <w:color w:val="000000" w:themeColor="text1"/>
          <w:highlight w:val="white"/>
          <w:lang w:val="en-GB"/>
        </w:rPr>
        <w:br w:type="page"/>
      </w:r>
    </w:p>
    <w:p w14:paraId="28B8CF8E" w14:textId="77777777" w:rsidR="00643DCF" w:rsidRPr="00555D62" w:rsidRDefault="00F52F0C" w:rsidP="00567E93">
      <w:pPr>
        <w:pStyle w:val="Heading1"/>
        <w:rPr>
          <w:b w:val="0"/>
          <w:highlight w:val="white"/>
          <w:lang w:val="en-GB"/>
        </w:rPr>
      </w:pPr>
      <w:bookmarkStart w:id="0" w:name="_Toc80696829"/>
      <w:r w:rsidRPr="00555D62">
        <w:rPr>
          <w:highlight w:val="white"/>
          <w:lang w:val="en-GB"/>
        </w:rPr>
        <w:lastRenderedPageBreak/>
        <w:t>Introduction</w:t>
      </w:r>
      <w:bookmarkEnd w:id="0"/>
    </w:p>
    <w:p w14:paraId="54FF3BC6" w14:textId="77777777" w:rsidR="00643DCF" w:rsidRPr="00555D62" w:rsidRDefault="00F52F0C" w:rsidP="00555D62">
      <w:pPr>
        <w:spacing w:before="240" w:after="240" w:line="360" w:lineRule="auto"/>
        <w:jc w:val="both"/>
        <w:rPr>
          <w:rFonts w:eastAsia="Times New Roman"/>
          <w:b/>
          <w:color w:val="000000" w:themeColor="text1"/>
          <w:highlight w:val="white"/>
          <w:lang w:val="en-GB"/>
        </w:rPr>
      </w:pPr>
      <w:r w:rsidRPr="00555D62">
        <w:rPr>
          <w:rFonts w:eastAsia="Times New Roman"/>
          <w:color w:val="000000" w:themeColor="text1"/>
          <w:highlight w:val="white"/>
          <w:lang w:val="en-GB"/>
        </w:rPr>
        <w:t xml:space="preserve">Individuals undergo eight psychosocial developmental stages as discussed by Ericson. The present report has been focused on these developmental stages along with the changes IN each stage. The </w:t>
      </w:r>
      <w:r w:rsidR="001A1DF0" w:rsidRPr="00555D62">
        <w:rPr>
          <w:rFonts w:eastAsia="Times New Roman"/>
          <w:color w:val="000000" w:themeColor="text1"/>
          <w:highlight w:val="white"/>
          <w:lang w:val="en-GB"/>
        </w:rPr>
        <w:t>role of the practitioner and a reflective account over future development ages has</w:t>
      </w:r>
      <w:r w:rsidRPr="00555D62">
        <w:rPr>
          <w:rFonts w:eastAsia="Times New Roman"/>
          <w:color w:val="000000" w:themeColor="text1"/>
          <w:highlight w:val="white"/>
          <w:lang w:val="en-GB"/>
        </w:rPr>
        <w:t xml:space="preserve"> also been executed. </w:t>
      </w:r>
    </w:p>
    <w:p w14:paraId="5EA4F5D1" w14:textId="77777777" w:rsidR="00643DCF" w:rsidRPr="00555D62" w:rsidRDefault="00F52F0C" w:rsidP="00567E93">
      <w:pPr>
        <w:pStyle w:val="Heading1"/>
        <w:rPr>
          <w:highlight w:val="white"/>
          <w:lang w:val="en-GB"/>
        </w:rPr>
      </w:pPr>
      <w:bookmarkStart w:id="1" w:name="_Toc80696830"/>
      <w:r w:rsidRPr="00555D62">
        <w:rPr>
          <w:highlight w:val="white"/>
          <w:lang w:val="en-GB"/>
        </w:rPr>
        <w:t>Discussion over Ericson’s’ theory</w:t>
      </w:r>
      <w:bookmarkEnd w:id="1"/>
    </w:p>
    <w:p w14:paraId="7977396D"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Eric Ericson was primarily a stage theorist who had adopted the controversial psychosexual theory of Freud and further modified it to transform it into eight stages of psychosocial development. </w:t>
      </w:r>
      <w:r w:rsidR="00B76796" w:rsidRPr="00555D62">
        <w:rPr>
          <w:rFonts w:eastAsia="Times New Roman"/>
          <w:color w:val="000000" w:themeColor="text1"/>
          <w:highlight w:val="white"/>
          <w:lang w:val="en-GB"/>
        </w:rPr>
        <w:t>Erickson</w:t>
      </w:r>
      <w:r w:rsidRPr="00555D62">
        <w:rPr>
          <w:rFonts w:eastAsia="Times New Roman"/>
          <w:color w:val="000000" w:themeColor="text1"/>
          <w:highlight w:val="white"/>
          <w:lang w:val="en-GB"/>
        </w:rPr>
        <w:t xml:space="preserve"> believed that every individual had awareness regarding the factors which motivate an individual throughout life, making ego gain greater importance over actions in comparison to id (</w:t>
      </w:r>
      <w:r w:rsidRPr="00555D62">
        <w:rPr>
          <w:color w:val="000000" w:themeColor="text1"/>
          <w:highlight w:val="white"/>
          <w:lang w:val="en-GB"/>
        </w:rPr>
        <w:t>Orenstein and Lewis, 2020, p.76</w:t>
      </w:r>
      <w:r w:rsidRPr="00555D62">
        <w:rPr>
          <w:rFonts w:eastAsia="Times New Roman"/>
          <w:color w:val="000000" w:themeColor="text1"/>
          <w:highlight w:val="white"/>
          <w:lang w:val="en-GB"/>
        </w:rPr>
        <w:t xml:space="preserve">). </w:t>
      </w:r>
    </w:p>
    <w:p w14:paraId="6DE2F704"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noProof/>
          <w:color w:val="000000" w:themeColor="text1"/>
          <w:highlight w:val="white"/>
          <w:lang w:eastAsia="en-US"/>
        </w:rPr>
        <w:drawing>
          <wp:inline distT="114300" distB="114300" distL="114300" distR="114300" wp14:anchorId="46342BE4" wp14:editId="5A84A2D7">
            <wp:extent cx="2700670" cy="1977656"/>
            <wp:effectExtent l="0" t="0" r="4445" b="381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a:stretch>
                      <a:fillRect/>
                    </a:stretch>
                  </pic:blipFill>
                  <pic:spPr>
                    <a:xfrm>
                      <a:off x="0" y="0"/>
                      <a:ext cx="2708497" cy="1983388"/>
                    </a:xfrm>
                    <a:prstGeom prst="rect">
                      <a:avLst/>
                    </a:prstGeom>
                  </pic:spPr>
                </pic:pic>
              </a:graphicData>
            </a:graphic>
          </wp:inline>
        </w:drawing>
      </w:r>
    </w:p>
    <w:p w14:paraId="372B4E5D" w14:textId="77777777" w:rsidR="00643DCF" w:rsidRPr="00555D62" w:rsidRDefault="00F52F0C" w:rsidP="00567E93">
      <w:pPr>
        <w:spacing w:before="240" w:after="240" w:line="360" w:lineRule="auto"/>
        <w:jc w:val="center"/>
        <w:rPr>
          <w:rFonts w:eastAsia="Times New Roman"/>
          <w:b/>
          <w:color w:val="000000" w:themeColor="text1"/>
          <w:highlight w:val="white"/>
          <w:lang w:val="en-GB"/>
        </w:rPr>
      </w:pPr>
      <w:r w:rsidRPr="00555D62">
        <w:rPr>
          <w:rFonts w:eastAsia="Times New Roman"/>
          <w:b/>
          <w:color w:val="000000" w:themeColor="text1"/>
          <w:highlight w:val="white"/>
          <w:lang w:val="en-GB"/>
        </w:rPr>
        <w:t>Figure 1: Superiority of ego over id According to Ericson</w:t>
      </w:r>
    </w:p>
    <w:p w14:paraId="136A0DA5"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color w:val="000000" w:themeColor="text1"/>
          <w:highlight w:val="white"/>
          <w:lang w:val="en-GB"/>
        </w:rPr>
        <w:t>(Source: Self-Created)</w:t>
      </w:r>
    </w:p>
    <w:p w14:paraId="669A2DD5"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The stages which had been developed by him had been completely based upon the </w:t>
      </w:r>
      <w:r w:rsidRPr="00555D62">
        <w:rPr>
          <w:rFonts w:eastAsia="Times New Roman"/>
          <w:b/>
          <w:i/>
          <w:color w:val="000000" w:themeColor="text1"/>
          <w:highlight w:val="white"/>
          <w:lang w:val="en-GB"/>
        </w:rPr>
        <w:t>epigenetic principles</w:t>
      </w:r>
      <w:r w:rsidRPr="00555D62">
        <w:rPr>
          <w:rFonts w:eastAsia="Times New Roman"/>
          <w:color w:val="000000" w:themeColor="text1"/>
          <w:highlight w:val="white"/>
          <w:lang w:val="en-GB"/>
        </w:rPr>
        <w:t xml:space="preserve">. These epigenetic principles hold the notion that every individual unfolds their personality in each predetermined stage with the influence of surrounding culture. During each of these psychological stages there is a conflict, overcoming these conflicts allows the child to develop into a </w:t>
      </w:r>
      <w:r w:rsidR="00555D62" w:rsidRPr="00555D62">
        <w:rPr>
          <w:rFonts w:eastAsia="Times New Roman"/>
          <w:color w:val="000000" w:themeColor="text1"/>
          <w:highlight w:val="white"/>
          <w:lang w:val="en-GB"/>
        </w:rPr>
        <w:t>well-adjusted</w:t>
      </w:r>
      <w:r w:rsidRPr="00555D62">
        <w:rPr>
          <w:rFonts w:eastAsia="Times New Roman"/>
          <w:color w:val="000000" w:themeColor="text1"/>
          <w:highlight w:val="white"/>
          <w:lang w:val="en-GB"/>
        </w:rPr>
        <w:t xml:space="preserve"> healthy adult (</w:t>
      </w:r>
      <w:proofErr w:type="spellStart"/>
      <w:r w:rsidRPr="00555D62">
        <w:rPr>
          <w:color w:val="000000" w:themeColor="text1"/>
          <w:highlight w:val="white"/>
          <w:lang w:val="en-GB"/>
        </w:rPr>
        <w:t>Gressick</w:t>
      </w:r>
      <w:proofErr w:type="spellEnd"/>
      <w:r w:rsidRPr="00555D62">
        <w:rPr>
          <w:color w:val="000000" w:themeColor="text1"/>
          <w:highlight w:val="white"/>
          <w:lang w:val="en-GB"/>
        </w:rPr>
        <w:t xml:space="preserve"> and Langston, 2017, p.109</w:t>
      </w:r>
      <w:r w:rsidRPr="00555D62">
        <w:rPr>
          <w:rFonts w:eastAsia="Times New Roman"/>
          <w:color w:val="000000" w:themeColor="text1"/>
          <w:highlight w:val="white"/>
          <w:lang w:val="en-GB"/>
        </w:rPr>
        <w:t xml:space="preserve">). </w:t>
      </w:r>
    </w:p>
    <w:p w14:paraId="43DD3BBD" w14:textId="77777777" w:rsidR="00643DCF" w:rsidRPr="00555D62" w:rsidRDefault="00643DCF" w:rsidP="00555D62">
      <w:pPr>
        <w:spacing w:before="240" w:after="240" w:line="360" w:lineRule="auto"/>
        <w:jc w:val="both"/>
        <w:rPr>
          <w:rFonts w:eastAsia="Times New Roman"/>
          <w:color w:val="000000" w:themeColor="text1"/>
          <w:highlight w:val="white"/>
          <w:lang w:val="en-GB"/>
        </w:rPr>
      </w:pPr>
    </w:p>
    <w:p w14:paraId="1949A910"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noProof/>
          <w:color w:val="000000" w:themeColor="text1"/>
          <w:highlight w:val="white"/>
          <w:lang w:eastAsia="en-US"/>
        </w:rPr>
        <w:lastRenderedPageBreak/>
        <w:drawing>
          <wp:inline distT="114300" distB="114300" distL="114300" distR="114300" wp14:anchorId="2D680A38" wp14:editId="0B5CC057">
            <wp:extent cx="2711303" cy="2753833"/>
            <wp:effectExtent l="0" t="0" r="0" b="889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a:stretch>
                      <a:fillRect/>
                    </a:stretch>
                  </pic:blipFill>
                  <pic:spPr>
                    <a:xfrm>
                      <a:off x="0" y="0"/>
                      <a:ext cx="2728190" cy="2770985"/>
                    </a:xfrm>
                    <a:prstGeom prst="rect">
                      <a:avLst/>
                    </a:prstGeom>
                  </pic:spPr>
                </pic:pic>
              </a:graphicData>
            </a:graphic>
          </wp:inline>
        </w:drawing>
      </w:r>
    </w:p>
    <w:p w14:paraId="39E797C4" w14:textId="77777777" w:rsidR="00643DCF" w:rsidRPr="00555D62" w:rsidRDefault="00F52F0C" w:rsidP="00567E93">
      <w:pPr>
        <w:spacing w:before="240" w:after="240" w:line="360" w:lineRule="auto"/>
        <w:jc w:val="center"/>
        <w:rPr>
          <w:rFonts w:eastAsia="Times New Roman"/>
          <w:b/>
          <w:color w:val="000000" w:themeColor="text1"/>
          <w:highlight w:val="white"/>
          <w:lang w:val="en-GB"/>
        </w:rPr>
      </w:pPr>
      <w:r w:rsidRPr="00555D62">
        <w:rPr>
          <w:rFonts w:eastAsia="Times New Roman"/>
          <w:b/>
          <w:color w:val="000000" w:themeColor="text1"/>
          <w:highlight w:val="white"/>
          <w:lang w:val="en-GB"/>
        </w:rPr>
        <w:t>Figure 2: 8 stages of development according to Ericson</w:t>
      </w:r>
    </w:p>
    <w:p w14:paraId="04B60296"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color w:val="000000" w:themeColor="text1"/>
          <w:highlight w:val="white"/>
          <w:lang w:val="en-GB"/>
        </w:rPr>
        <w:t>(Source:</w:t>
      </w:r>
      <w:r w:rsidR="00496CE4" w:rsidRPr="00555D62">
        <w:rPr>
          <w:color w:val="000000" w:themeColor="text1"/>
          <w:highlight w:val="white"/>
          <w:lang w:val="en-GB"/>
        </w:rPr>
        <w:t xml:space="preserve"> </w:t>
      </w:r>
      <w:proofErr w:type="spellStart"/>
      <w:r w:rsidR="00496CE4" w:rsidRPr="00555D62">
        <w:rPr>
          <w:color w:val="000000" w:themeColor="text1"/>
          <w:highlight w:val="white"/>
          <w:lang w:val="en-GB"/>
        </w:rPr>
        <w:t>Gressick</w:t>
      </w:r>
      <w:proofErr w:type="spellEnd"/>
      <w:r w:rsidR="00496CE4" w:rsidRPr="00555D62">
        <w:rPr>
          <w:color w:val="000000" w:themeColor="text1"/>
          <w:highlight w:val="white"/>
          <w:lang w:val="en-GB"/>
        </w:rPr>
        <w:t xml:space="preserve"> and Langston, 2017, p.109</w:t>
      </w:r>
      <w:r w:rsidRPr="00555D62">
        <w:rPr>
          <w:rFonts w:eastAsia="Times New Roman"/>
          <w:color w:val="000000" w:themeColor="text1"/>
          <w:highlight w:val="white"/>
          <w:lang w:val="en-GB"/>
        </w:rPr>
        <w:t>)</w:t>
      </w:r>
    </w:p>
    <w:p w14:paraId="558DF9CD"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 xml:space="preserve">Stage 1: </w:t>
      </w:r>
      <w:r w:rsidR="001A1DF0" w:rsidRPr="00555D62">
        <w:rPr>
          <w:rFonts w:eastAsia="Times New Roman"/>
          <w:b/>
          <w:i/>
          <w:color w:val="000000" w:themeColor="text1"/>
          <w:highlight w:val="white"/>
          <w:lang w:val="en-GB"/>
        </w:rPr>
        <w:t>T</w:t>
      </w:r>
      <w:r w:rsidRPr="00555D62">
        <w:rPr>
          <w:rFonts w:eastAsia="Times New Roman"/>
          <w:b/>
          <w:i/>
          <w:color w:val="000000" w:themeColor="text1"/>
          <w:highlight w:val="white"/>
          <w:lang w:val="en-GB"/>
        </w:rPr>
        <w:t>rust vs mistrust</w:t>
      </w:r>
    </w:p>
    <w:p w14:paraId="42B507FC"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Ranging from birth to 12 months, infants learn to trust adults. This situation of trust arises when these adults can </w:t>
      </w:r>
      <w:r w:rsidR="00496CE4" w:rsidRPr="00555D62">
        <w:rPr>
          <w:rFonts w:eastAsia="Times New Roman"/>
          <w:color w:val="000000" w:themeColor="text1"/>
          <w:highlight w:val="white"/>
          <w:lang w:val="en-GB"/>
        </w:rPr>
        <w:t>fulfil</w:t>
      </w:r>
      <w:r w:rsidRPr="00555D62">
        <w:rPr>
          <w:rFonts w:eastAsia="Times New Roman"/>
          <w:color w:val="000000" w:themeColor="text1"/>
          <w:highlight w:val="white"/>
          <w:lang w:val="en-GB"/>
        </w:rPr>
        <w:t xml:space="preserve"> their basic survival needs (</w:t>
      </w:r>
      <w:proofErr w:type="spellStart"/>
      <w:r w:rsidRPr="00555D62">
        <w:rPr>
          <w:color w:val="000000" w:themeColor="text1"/>
          <w:highlight w:val="white"/>
          <w:lang w:val="en-GB"/>
        </w:rPr>
        <w:t>Kormyshev</w:t>
      </w:r>
      <w:proofErr w:type="spellEnd"/>
      <w:r w:rsidRPr="00555D62">
        <w:rPr>
          <w:color w:val="000000" w:themeColor="text1"/>
          <w:highlight w:val="white"/>
          <w:lang w:val="en-GB"/>
        </w:rPr>
        <w:t xml:space="preserve"> </w:t>
      </w:r>
      <w:r w:rsidRPr="00555D62">
        <w:rPr>
          <w:i/>
          <w:color w:val="000000" w:themeColor="text1"/>
          <w:highlight w:val="white"/>
          <w:lang w:val="en-GB"/>
        </w:rPr>
        <w:t>et al</w:t>
      </w:r>
      <w:r w:rsidRPr="00555D62">
        <w:rPr>
          <w:color w:val="000000" w:themeColor="text1"/>
          <w:highlight w:val="white"/>
          <w:lang w:val="en-GB"/>
        </w:rPr>
        <w:t>. 2020, p.5</w:t>
      </w:r>
      <w:r w:rsidRPr="00555D62">
        <w:rPr>
          <w:rFonts w:eastAsia="Times New Roman"/>
          <w:color w:val="000000" w:themeColor="text1"/>
          <w:highlight w:val="white"/>
          <w:lang w:val="en-GB"/>
        </w:rPr>
        <w:t xml:space="preserve">). Dependency upon the caregivers is undeniable in this stage, therefore sensitive and responsible caregivers </w:t>
      </w:r>
      <w:r w:rsidR="00496CE4" w:rsidRPr="00555D62">
        <w:rPr>
          <w:rFonts w:eastAsia="Times New Roman"/>
          <w:color w:val="000000" w:themeColor="text1"/>
          <w:highlight w:val="white"/>
          <w:lang w:val="en-GB"/>
        </w:rPr>
        <w:t>allow</w:t>
      </w:r>
      <w:r w:rsidRPr="00555D62">
        <w:rPr>
          <w:rFonts w:eastAsia="Times New Roman"/>
          <w:color w:val="000000" w:themeColor="text1"/>
          <w:highlight w:val="white"/>
          <w:lang w:val="en-GB"/>
        </w:rPr>
        <w:t xml:space="preserve"> the infant to develop a feeling of trust allowing them to see the world as a safe and predictable place. In contrast, when the caregivers do not meet the baby's </w:t>
      </w:r>
      <w:r w:rsidR="00496CE4" w:rsidRPr="00555D62">
        <w:rPr>
          <w:rFonts w:eastAsia="Times New Roman"/>
          <w:color w:val="000000" w:themeColor="text1"/>
          <w:highlight w:val="white"/>
          <w:lang w:val="en-GB"/>
        </w:rPr>
        <w:t>needs,</w:t>
      </w:r>
      <w:r w:rsidRPr="00555D62">
        <w:rPr>
          <w:rFonts w:eastAsia="Times New Roman"/>
          <w:color w:val="000000" w:themeColor="text1"/>
          <w:highlight w:val="white"/>
          <w:lang w:val="en-GB"/>
        </w:rPr>
        <w:t xml:space="preserve"> they gradually develop a sense of mistrust.</w:t>
      </w:r>
    </w:p>
    <w:p w14:paraId="36003892"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2: Autonomy vs shame and doubt</w:t>
      </w:r>
    </w:p>
    <w:p w14:paraId="418713B4"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Toddlers aged 1 to 3 begin to explore and control individual actions. The primary task is to resolve the issue of autonomy versus shame through the development of independence. Definitive preference towards certain elements in the environment starts to develop. Denial to work upon their environment and abilities develops the instance of shame and lowered </w:t>
      </w:r>
      <w:r w:rsidR="00496CE4" w:rsidRPr="00555D62">
        <w:rPr>
          <w:rFonts w:eastAsia="Times New Roman"/>
          <w:color w:val="000000" w:themeColor="text1"/>
          <w:highlight w:val="white"/>
          <w:lang w:val="en-GB"/>
        </w:rPr>
        <w:t>self-esteem</w:t>
      </w:r>
      <w:r w:rsidRPr="00555D62">
        <w:rPr>
          <w:rFonts w:eastAsia="Times New Roman"/>
          <w:color w:val="000000" w:themeColor="text1"/>
          <w:highlight w:val="white"/>
          <w:lang w:val="en-GB"/>
        </w:rPr>
        <w:t xml:space="preserve">. </w:t>
      </w:r>
    </w:p>
    <w:p w14:paraId="760BB1FC"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3: Initiative vs guilt</w:t>
      </w:r>
    </w:p>
    <w:p w14:paraId="39B80955"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lastRenderedPageBreak/>
        <w:t xml:space="preserve">Reaching the age of 3 to 6, individuals gain the capability of initiating activities that asserts control over the world through their actions. Sense of responsibility facilitated with ambition is developed when they are allowed </w:t>
      </w:r>
      <w:r w:rsidR="00496CE4" w:rsidRPr="00555D62">
        <w:rPr>
          <w:rFonts w:eastAsia="Times New Roman"/>
          <w:color w:val="000000" w:themeColor="text1"/>
          <w:highlight w:val="white"/>
          <w:lang w:val="en-GB"/>
        </w:rPr>
        <w:t>to explore</w:t>
      </w:r>
      <w:r w:rsidRPr="00555D62">
        <w:rPr>
          <w:rFonts w:eastAsia="Times New Roman"/>
          <w:color w:val="000000" w:themeColor="text1"/>
          <w:highlight w:val="white"/>
          <w:lang w:val="en-GB"/>
        </w:rPr>
        <w:t>, contrastingly, over-controlling parents might allow the development of feelings of guilt.</w:t>
      </w:r>
    </w:p>
    <w:p w14:paraId="644AD439"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4: Industry vs inferiority</w:t>
      </w:r>
    </w:p>
    <w:p w14:paraId="25BC8073"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During the age of 6 to 12 children are faced with the task of comparing themselves with their peers. A sense </w:t>
      </w:r>
      <w:r w:rsidR="00496CE4" w:rsidRPr="00555D62">
        <w:rPr>
          <w:rFonts w:eastAsia="Times New Roman"/>
          <w:color w:val="000000" w:themeColor="text1"/>
          <w:highlight w:val="white"/>
          <w:lang w:val="en-GB"/>
        </w:rPr>
        <w:t>of pride</w:t>
      </w:r>
      <w:r w:rsidRPr="00555D62">
        <w:rPr>
          <w:rFonts w:eastAsia="Times New Roman"/>
          <w:color w:val="000000" w:themeColor="text1"/>
          <w:highlight w:val="white"/>
          <w:lang w:val="en-GB"/>
        </w:rPr>
        <w:t xml:space="preserve"> develops when they have been successful in matching up to the capabilities of their peers (</w:t>
      </w:r>
      <w:r w:rsidRPr="00555D62">
        <w:rPr>
          <w:color w:val="000000" w:themeColor="text1"/>
          <w:highlight w:val="white"/>
          <w:lang w:val="en-GB"/>
        </w:rPr>
        <w:t>Maree, 2021, p.1107</w:t>
      </w:r>
      <w:r w:rsidRPr="00555D62">
        <w:rPr>
          <w:rFonts w:eastAsia="Times New Roman"/>
          <w:color w:val="000000" w:themeColor="text1"/>
          <w:highlight w:val="white"/>
          <w:lang w:val="en-GB"/>
        </w:rPr>
        <w:t xml:space="preserve">). On the </w:t>
      </w:r>
      <w:r w:rsidR="00496CE4" w:rsidRPr="00555D62">
        <w:rPr>
          <w:rFonts w:eastAsia="Times New Roman"/>
          <w:color w:val="000000" w:themeColor="text1"/>
          <w:highlight w:val="white"/>
          <w:lang w:val="en-GB"/>
        </w:rPr>
        <w:t>contrary, a</w:t>
      </w:r>
      <w:r w:rsidRPr="00555D62">
        <w:rPr>
          <w:rFonts w:eastAsia="Times New Roman"/>
          <w:color w:val="000000" w:themeColor="text1"/>
          <w:highlight w:val="white"/>
          <w:lang w:val="en-GB"/>
        </w:rPr>
        <w:t xml:space="preserve"> sense of inferiority can also develop when they find themselves to be inadequate to their peer group. Inability to eliminate this inferiority complex gets extended into adolescence as well. </w:t>
      </w:r>
    </w:p>
    <w:p w14:paraId="4B988B47"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5: Identity vs role confusion</w:t>
      </w:r>
    </w:p>
    <w:p w14:paraId="3623F1EB"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In the words of Ericson, the primary task of an individual in their adolescent phase is the task of developing a sense of self. Several questions like </w:t>
      </w:r>
      <w:r w:rsidR="00496CE4" w:rsidRPr="00555D62">
        <w:rPr>
          <w:rFonts w:eastAsia="Times New Roman"/>
          <w:color w:val="000000" w:themeColor="text1"/>
          <w:highlight w:val="white"/>
          <w:lang w:val="en-GB"/>
        </w:rPr>
        <w:t>“who</w:t>
      </w:r>
      <w:r w:rsidRPr="00555D62">
        <w:rPr>
          <w:rFonts w:eastAsia="Times New Roman"/>
          <w:color w:val="000000" w:themeColor="text1"/>
          <w:highlight w:val="white"/>
          <w:lang w:val="en-GB"/>
        </w:rPr>
        <w:t xml:space="preserve"> am </w:t>
      </w:r>
      <w:proofErr w:type="spellStart"/>
      <w:r w:rsidRPr="00555D62">
        <w:rPr>
          <w:rFonts w:eastAsia="Times New Roman"/>
          <w:color w:val="000000" w:themeColor="text1"/>
          <w:highlight w:val="white"/>
          <w:lang w:val="en-GB"/>
        </w:rPr>
        <w:t>I?</w:t>
      </w:r>
      <w:proofErr w:type="gramStart"/>
      <w:r w:rsidR="00496CE4" w:rsidRPr="00555D62">
        <w:rPr>
          <w:rFonts w:eastAsia="Times New Roman"/>
          <w:color w:val="000000" w:themeColor="text1"/>
          <w:highlight w:val="white"/>
          <w:lang w:val="en-GB"/>
        </w:rPr>
        <w:t>”,“</w:t>
      </w:r>
      <w:proofErr w:type="gramEnd"/>
      <w:r w:rsidR="00496CE4" w:rsidRPr="00555D62">
        <w:rPr>
          <w:rFonts w:eastAsia="Times New Roman"/>
          <w:color w:val="000000" w:themeColor="text1"/>
          <w:highlight w:val="white"/>
          <w:lang w:val="en-GB"/>
        </w:rPr>
        <w:t>what</w:t>
      </w:r>
      <w:proofErr w:type="spellEnd"/>
      <w:r w:rsidRPr="00555D62">
        <w:rPr>
          <w:rFonts w:eastAsia="Times New Roman"/>
          <w:color w:val="000000" w:themeColor="text1"/>
          <w:highlight w:val="white"/>
          <w:lang w:val="en-GB"/>
        </w:rPr>
        <w:t xml:space="preserve"> do I want in life?” allows adolescents to </w:t>
      </w:r>
      <w:r w:rsidR="00496CE4" w:rsidRPr="00555D62">
        <w:rPr>
          <w:rFonts w:eastAsia="Times New Roman"/>
          <w:color w:val="000000" w:themeColor="text1"/>
          <w:highlight w:val="white"/>
          <w:lang w:val="en-GB"/>
        </w:rPr>
        <w:t>explore various</w:t>
      </w:r>
      <w:r w:rsidRPr="00555D62">
        <w:rPr>
          <w:rFonts w:eastAsia="Times New Roman"/>
          <w:color w:val="000000" w:themeColor="text1"/>
          <w:highlight w:val="white"/>
          <w:lang w:val="en-GB"/>
        </w:rPr>
        <w:t xml:space="preserve"> roles, set goals, and overall explore the self. Successful individuals at this stage have a strong sense </w:t>
      </w:r>
      <w:r w:rsidR="00496CE4" w:rsidRPr="00555D62">
        <w:rPr>
          <w:rFonts w:eastAsia="Times New Roman"/>
          <w:color w:val="000000" w:themeColor="text1"/>
          <w:highlight w:val="white"/>
          <w:lang w:val="en-GB"/>
        </w:rPr>
        <w:t>of self</w:t>
      </w:r>
      <w:r w:rsidRPr="00555D62">
        <w:rPr>
          <w:rFonts w:eastAsia="Times New Roman"/>
          <w:color w:val="000000" w:themeColor="text1"/>
          <w:highlight w:val="white"/>
          <w:lang w:val="en-GB"/>
        </w:rPr>
        <w:t>-identity through which they can withhold their beliefs and face problems (</w:t>
      </w:r>
      <w:r w:rsidRPr="00555D62">
        <w:rPr>
          <w:color w:val="000000" w:themeColor="text1"/>
          <w:highlight w:val="white"/>
          <w:lang w:val="en-GB"/>
        </w:rPr>
        <w:t>Knight,2017, p.1047)</w:t>
      </w:r>
      <w:r w:rsidRPr="00555D62">
        <w:rPr>
          <w:rFonts w:eastAsia="Times New Roman"/>
          <w:color w:val="000000" w:themeColor="text1"/>
          <w:highlight w:val="white"/>
          <w:lang w:val="en-GB"/>
        </w:rPr>
        <w:t xml:space="preserve">. Apathetic adolescents are in constant search for their identity or pressured to conform to the ideas of their parents leading to role confusion and a weakened sense of self. </w:t>
      </w:r>
    </w:p>
    <w:p w14:paraId="1C049705" w14:textId="77777777" w:rsidR="00643DCF" w:rsidRPr="00555D62" w:rsidRDefault="00F52F0C" w:rsidP="00567E93">
      <w:pPr>
        <w:spacing w:line="360" w:lineRule="auto"/>
        <w:jc w:val="center"/>
        <w:rPr>
          <w:rFonts w:eastAsia="Times New Roman"/>
          <w:b/>
          <w:color w:val="000000" w:themeColor="text1"/>
          <w:highlight w:val="white"/>
          <w:lang w:val="en-GB"/>
        </w:rPr>
      </w:pPr>
      <w:r w:rsidRPr="00555D62">
        <w:rPr>
          <w:rFonts w:eastAsia="Times New Roman"/>
          <w:b/>
          <w:noProof/>
          <w:color w:val="000000" w:themeColor="text1"/>
          <w:highlight w:val="white"/>
          <w:lang w:eastAsia="en-US"/>
        </w:rPr>
        <w:drawing>
          <wp:inline distT="114300" distB="114300" distL="114300" distR="114300" wp14:anchorId="004B93B7" wp14:editId="6E6E793E">
            <wp:extent cx="3526652" cy="1659261"/>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11" name="image7.png"/>
                    <pic:cNvPicPr/>
                  </pic:nvPicPr>
                  <pic:blipFill>
                    <a:blip r:embed="rId9"/>
                    <a:stretch>
                      <a:fillRect/>
                    </a:stretch>
                  </pic:blipFill>
                  <pic:spPr>
                    <a:xfrm>
                      <a:off x="0" y="0"/>
                      <a:ext cx="3526652" cy="1659261"/>
                    </a:xfrm>
                    <a:prstGeom prst="rect">
                      <a:avLst/>
                    </a:prstGeom>
                  </pic:spPr>
                </pic:pic>
              </a:graphicData>
            </a:graphic>
          </wp:inline>
        </w:drawing>
      </w:r>
    </w:p>
    <w:p w14:paraId="77225BB4" w14:textId="77777777" w:rsidR="00643DCF" w:rsidRPr="00555D62" w:rsidRDefault="00F52F0C" w:rsidP="00567E93">
      <w:pPr>
        <w:spacing w:line="360" w:lineRule="auto"/>
        <w:jc w:val="center"/>
        <w:rPr>
          <w:rFonts w:eastAsia="Times New Roman"/>
          <w:b/>
          <w:color w:val="000000" w:themeColor="text1"/>
          <w:highlight w:val="white"/>
          <w:lang w:val="en-GB"/>
        </w:rPr>
      </w:pPr>
      <w:r w:rsidRPr="00555D62">
        <w:rPr>
          <w:rFonts w:eastAsia="Times New Roman"/>
          <w:b/>
          <w:color w:val="000000" w:themeColor="text1"/>
          <w:highlight w:val="white"/>
          <w:lang w:val="en-GB"/>
        </w:rPr>
        <w:t>Figure</w:t>
      </w:r>
      <w:r w:rsidR="009C0DC2" w:rsidRPr="00555D62">
        <w:rPr>
          <w:rFonts w:eastAsia="Times New Roman"/>
          <w:b/>
          <w:color w:val="000000" w:themeColor="text1"/>
          <w:highlight w:val="white"/>
          <w:lang w:val="en-GB"/>
        </w:rPr>
        <w:t xml:space="preserve"> 3</w:t>
      </w:r>
      <w:r w:rsidRPr="00555D62">
        <w:rPr>
          <w:rFonts w:eastAsia="Times New Roman"/>
          <w:b/>
          <w:color w:val="000000" w:themeColor="text1"/>
          <w:highlight w:val="white"/>
          <w:lang w:val="en-GB"/>
        </w:rPr>
        <w:t>: Stage of adulthood</w:t>
      </w:r>
    </w:p>
    <w:p w14:paraId="7C24EDC4" w14:textId="77777777" w:rsidR="00496CE4" w:rsidRPr="00555D62" w:rsidRDefault="00F52F0C" w:rsidP="00567E93">
      <w:pPr>
        <w:spacing w:line="360" w:lineRule="auto"/>
        <w:jc w:val="center"/>
        <w:rPr>
          <w:color w:val="000000" w:themeColor="text1"/>
          <w:highlight w:val="white"/>
          <w:lang w:val="en-GB"/>
        </w:rPr>
      </w:pPr>
      <w:r w:rsidRPr="00555D62">
        <w:rPr>
          <w:color w:val="000000" w:themeColor="text1"/>
          <w:highlight w:val="white"/>
          <w:lang w:val="en-GB"/>
        </w:rPr>
        <w:t>(Source: Knight</w:t>
      </w:r>
      <w:r w:rsidR="001A1DF0" w:rsidRPr="00555D62">
        <w:rPr>
          <w:color w:val="000000" w:themeColor="text1"/>
          <w:highlight w:val="white"/>
          <w:lang w:val="en-GB"/>
        </w:rPr>
        <w:t>, 2017</w:t>
      </w:r>
      <w:r w:rsidRPr="00555D62">
        <w:rPr>
          <w:color w:val="000000" w:themeColor="text1"/>
          <w:highlight w:val="white"/>
          <w:lang w:val="en-GB"/>
        </w:rPr>
        <w:t>, p.1047)</w:t>
      </w:r>
    </w:p>
    <w:p w14:paraId="2FC26F44" w14:textId="77777777" w:rsidR="00496CE4" w:rsidRPr="00555D62" w:rsidRDefault="00496CE4" w:rsidP="00555D62">
      <w:pPr>
        <w:spacing w:line="360" w:lineRule="auto"/>
        <w:jc w:val="both"/>
        <w:rPr>
          <w:color w:val="000000" w:themeColor="text1"/>
          <w:highlight w:val="white"/>
          <w:lang w:val="en-GB"/>
        </w:rPr>
      </w:pPr>
    </w:p>
    <w:p w14:paraId="51334F4E" w14:textId="77777777" w:rsidR="00643DCF" w:rsidRPr="00555D62" w:rsidRDefault="00F52F0C" w:rsidP="00555D62">
      <w:pPr>
        <w:spacing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6: Intimacy vs isolation</w:t>
      </w:r>
    </w:p>
    <w:p w14:paraId="387647BE"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lastRenderedPageBreak/>
        <w:t xml:space="preserve">Individuals in their adulthood ranging from 20 to 40 have crossed the adolescent stage and developed </w:t>
      </w:r>
      <w:r w:rsidR="00D955B1" w:rsidRPr="00555D62">
        <w:rPr>
          <w:rFonts w:eastAsia="Times New Roman"/>
          <w:color w:val="000000" w:themeColor="text1"/>
          <w:highlight w:val="white"/>
          <w:lang w:val="en-GB"/>
        </w:rPr>
        <w:t>self-identity</w:t>
      </w:r>
      <w:r w:rsidRPr="00555D62">
        <w:rPr>
          <w:rFonts w:eastAsia="Times New Roman"/>
          <w:color w:val="000000" w:themeColor="text1"/>
          <w:highlight w:val="white"/>
          <w:lang w:val="en-GB"/>
        </w:rPr>
        <w:t xml:space="preserve"> making them ready to share their lives with others. A strong sense of self is required before the development of intimate relationships. </w:t>
      </w:r>
    </w:p>
    <w:p w14:paraId="2CAB06C9"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7: Generativity vs stagnation</w:t>
      </w:r>
    </w:p>
    <w:p w14:paraId="383020CA"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This stage includes the age </w:t>
      </w:r>
      <w:r w:rsidR="00D955B1" w:rsidRPr="00555D62">
        <w:rPr>
          <w:rFonts w:eastAsia="Times New Roman"/>
          <w:color w:val="000000" w:themeColor="text1"/>
          <w:highlight w:val="white"/>
          <w:lang w:val="en-GB"/>
        </w:rPr>
        <w:t>group extending</w:t>
      </w:r>
      <w:r w:rsidRPr="00555D62">
        <w:rPr>
          <w:rFonts w:eastAsia="Times New Roman"/>
          <w:color w:val="000000" w:themeColor="text1"/>
          <w:highlight w:val="white"/>
          <w:lang w:val="en-GB"/>
        </w:rPr>
        <w:t xml:space="preserve"> from 40 to </w:t>
      </w:r>
      <w:r w:rsidR="00D955B1" w:rsidRPr="00555D62">
        <w:rPr>
          <w:rFonts w:eastAsia="Times New Roman"/>
          <w:color w:val="000000" w:themeColor="text1"/>
          <w:highlight w:val="white"/>
          <w:lang w:val="en-GB"/>
        </w:rPr>
        <w:t>mid-60s</w:t>
      </w:r>
      <w:r w:rsidRPr="00555D62">
        <w:rPr>
          <w:rFonts w:eastAsia="Times New Roman"/>
          <w:color w:val="000000" w:themeColor="text1"/>
          <w:highlight w:val="white"/>
          <w:lang w:val="en-GB"/>
        </w:rPr>
        <w:t xml:space="preserve">. Generativity is developed through active involvement in activities like volunteering, raising children, mentoring thereby contributing towards the next generation. The ability to be involved in meaningful and productive work allows the development of positivity towards society. In contrast, individuals unable to make a positive contribution face stagnation and fear </w:t>
      </w:r>
      <w:r w:rsidR="00BF3980">
        <w:rPr>
          <w:rFonts w:eastAsia="Times New Roman"/>
          <w:color w:val="000000" w:themeColor="text1"/>
          <w:highlight w:val="white"/>
          <w:lang w:val="en-GB"/>
        </w:rPr>
        <w:t>as they can’t leave</w:t>
      </w:r>
      <w:r w:rsidRPr="00555D62">
        <w:rPr>
          <w:rFonts w:eastAsia="Times New Roman"/>
          <w:color w:val="000000" w:themeColor="text1"/>
          <w:highlight w:val="white"/>
          <w:lang w:val="en-GB"/>
        </w:rPr>
        <w:t xml:space="preserve"> a mark in society.  </w:t>
      </w:r>
    </w:p>
    <w:p w14:paraId="2966C212" w14:textId="77777777" w:rsidR="00643DCF" w:rsidRPr="00555D62" w:rsidRDefault="00F52F0C" w:rsidP="00555D62">
      <w:pPr>
        <w:spacing w:before="240" w:after="240" w:line="360" w:lineRule="auto"/>
        <w:jc w:val="both"/>
        <w:rPr>
          <w:rFonts w:eastAsia="Times New Roman"/>
          <w:b/>
          <w:i/>
          <w:color w:val="000000" w:themeColor="text1"/>
          <w:highlight w:val="white"/>
          <w:lang w:val="en-GB"/>
        </w:rPr>
      </w:pPr>
      <w:r w:rsidRPr="00555D62">
        <w:rPr>
          <w:rFonts w:eastAsia="Times New Roman"/>
          <w:b/>
          <w:i/>
          <w:color w:val="000000" w:themeColor="text1"/>
          <w:highlight w:val="white"/>
          <w:lang w:val="en-GB"/>
        </w:rPr>
        <w:t>Stage 8: Integrity vs despair</w:t>
      </w:r>
    </w:p>
    <w:p w14:paraId="662FFA76"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Reflections upon past life and its success allowed the development of a sense of success, </w:t>
      </w:r>
      <w:r w:rsidR="00D955B1" w:rsidRPr="00555D62">
        <w:rPr>
          <w:rFonts w:eastAsia="Times New Roman"/>
          <w:color w:val="000000" w:themeColor="text1"/>
          <w:highlight w:val="white"/>
          <w:lang w:val="en-GB"/>
        </w:rPr>
        <w:t>satisfaction,</w:t>
      </w:r>
      <w:r w:rsidRPr="00555D62">
        <w:rPr>
          <w:rFonts w:eastAsia="Times New Roman"/>
          <w:color w:val="000000" w:themeColor="text1"/>
          <w:highlight w:val="white"/>
          <w:lang w:val="en-GB"/>
        </w:rPr>
        <w:t xml:space="preserve"> whereas the inability to achieve fruitful results throughout life results in despair. </w:t>
      </w:r>
    </w:p>
    <w:p w14:paraId="59A87D79" w14:textId="77777777" w:rsidR="00643DCF" w:rsidRPr="00555D62" w:rsidRDefault="00F52F0C" w:rsidP="00567E93">
      <w:pPr>
        <w:pStyle w:val="Heading1"/>
        <w:rPr>
          <w:highlight w:val="white"/>
          <w:lang w:val="en-GB"/>
        </w:rPr>
      </w:pPr>
      <w:bookmarkStart w:id="2" w:name="_Toc80696831"/>
      <w:r w:rsidRPr="00555D62">
        <w:rPr>
          <w:highlight w:val="white"/>
          <w:lang w:val="en-GB"/>
        </w:rPr>
        <w:t>Role of a healthcare practitioner</w:t>
      </w:r>
      <w:bookmarkEnd w:id="2"/>
    </w:p>
    <w:p w14:paraId="2FE2676B"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During the adolescent phase as described by Ericson, there is a contrasting force between identity development and role confusion.  Adolescence can be broadly categorised into four developmental stages of physical, intellectual, emotional, and social development (</w:t>
      </w:r>
      <w:r w:rsidRPr="00555D62">
        <w:rPr>
          <w:color w:val="000000" w:themeColor="text1"/>
          <w:highlight w:val="white"/>
          <w:lang w:val="en-GB"/>
        </w:rPr>
        <w:t>Kaiser, 2020, p.45</w:t>
      </w:r>
      <w:r w:rsidRPr="00555D62">
        <w:rPr>
          <w:rFonts w:eastAsia="Times New Roman"/>
          <w:color w:val="000000" w:themeColor="text1"/>
          <w:highlight w:val="white"/>
          <w:lang w:val="en-GB"/>
        </w:rPr>
        <w:t xml:space="preserve">). During The stage of physical development, puberty takes the limelight as the body undergoes several biological changes.  As a healthcare practitioner, it becomes the responsibility to make young adolescent individuals be aware of these changes and not get involved in activities based on unhygienic activities. </w:t>
      </w:r>
      <w:r w:rsidR="00D955B1" w:rsidRPr="00555D62">
        <w:rPr>
          <w:rFonts w:eastAsia="Times New Roman"/>
          <w:color w:val="000000" w:themeColor="text1"/>
          <w:highlight w:val="white"/>
          <w:lang w:val="en-GB"/>
        </w:rPr>
        <w:t>Furthermore,</w:t>
      </w:r>
      <w:r w:rsidRPr="00555D62">
        <w:rPr>
          <w:rFonts w:eastAsia="Times New Roman"/>
          <w:color w:val="000000" w:themeColor="text1"/>
          <w:highlight w:val="white"/>
          <w:lang w:val="en-GB"/>
        </w:rPr>
        <w:t xml:space="preserve"> as the genitals develop, the tendency to explore sexuality consecutively develops, requiring proper guidance from the practitioner to adopt safety measures. As adolescents are still in the process of understanding the world, they need to be supported in making adequate emotional adjustments to understand the </w:t>
      </w:r>
      <w:r w:rsidR="00D955B1" w:rsidRPr="00555D62">
        <w:rPr>
          <w:rFonts w:eastAsia="Times New Roman"/>
          <w:color w:val="000000" w:themeColor="text1"/>
          <w:highlight w:val="white"/>
          <w:lang w:val="en-GB"/>
        </w:rPr>
        <w:t>Gray</w:t>
      </w:r>
      <w:r w:rsidRPr="00555D62">
        <w:rPr>
          <w:rFonts w:eastAsia="Times New Roman"/>
          <w:color w:val="000000" w:themeColor="text1"/>
          <w:highlight w:val="white"/>
          <w:lang w:val="en-GB"/>
        </w:rPr>
        <w:t xml:space="preserve"> area in every concert.</w:t>
      </w:r>
    </w:p>
    <w:p w14:paraId="1BA65342"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noProof/>
          <w:color w:val="000000" w:themeColor="text1"/>
          <w:highlight w:val="white"/>
          <w:lang w:eastAsia="en-US"/>
        </w:rPr>
        <w:lastRenderedPageBreak/>
        <w:drawing>
          <wp:inline distT="114300" distB="114300" distL="114300" distR="114300" wp14:anchorId="1F2E2E59" wp14:editId="49B4C0B5">
            <wp:extent cx="3295650" cy="28194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10"/>
                    <a:stretch>
                      <a:fillRect/>
                    </a:stretch>
                  </pic:blipFill>
                  <pic:spPr>
                    <a:xfrm>
                      <a:off x="0" y="0"/>
                      <a:ext cx="3295650" cy="2819400"/>
                    </a:xfrm>
                    <a:prstGeom prst="rect">
                      <a:avLst/>
                    </a:prstGeom>
                  </pic:spPr>
                </pic:pic>
              </a:graphicData>
            </a:graphic>
          </wp:inline>
        </w:drawing>
      </w:r>
    </w:p>
    <w:p w14:paraId="56D4C738" w14:textId="77777777" w:rsidR="00643DCF" w:rsidRPr="00555D62" w:rsidRDefault="00F52F0C" w:rsidP="00567E93">
      <w:pPr>
        <w:spacing w:before="240" w:after="240" w:line="360" w:lineRule="auto"/>
        <w:jc w:val="center"/>
        <w:rPr>
          <w:rFonts w:eastAsia="Times New Roman"/>
          <w:b/>
          <w:bCs/>
          <w:color w:val="000000" w:themeColor="text1"/>
          <w:highlight w:val="white"/>
          <w:lang w:val="en-GB"/>
        </w:rPr>
      </w:pPr>
      <w:r w:rsidRPr="00555D62">
        <w:rPr>
          <w:rFonts w:eastAsia="Times New Roman"/>
          <w:b/>
          <w:bCs/>
          <w:color w:val="000000" w:themeColor="text1"/>
          <w:highlight w:val="white"/>
          <w:lang w:val="en-GB"/>
        </w:rPr>
        <w:t>Figure</w:t>
      </w:r>
      <w:r w:rsidR="009C0DC2" w:rsidRPr="00555D62">
        <w:rPr>
          <w:rFonts w:eastAsia="Times New Roman"/>
          <w:b/>
          <w:bCs/>
          <w:color w:val="000000" w:themeColor="text1"/>
          <w:highlight w:val="white"/>
          <w:lang w:val="en-GB"/>
        </w:rPr>
        <w:t xml:space="preserve"> 4</w:t>
      </w:r>
      <w:r w:rsidRPr="00555D62">
        <w:rPr>
          <w:rFonts w:eastAsia="Times New Roman"/>
          <w:b/>
          <w:bCs/>
          <w:color w:val="000000" w:themeColor="text1"/>
          <w:highlight w:val="white"/>
          <w:lang w:val="en-GB"/>
        </w:rPr>
        <w:t>: developmental stages of adolescence</w:t>
      </w:r>
    </w:p>
    <w:p w14:paraId="3BEB8AAF" w14:textId="77777777" w:rsidR="003E54EE"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color w:val="000000" w:themeColor="text1"/>
          <w:highlight w:val="white"/>
          <w:lang w:val="en-GB"/>
        </w:rPr>
        <w:t>(Source:</w:t>
      </w:r>
      <w:r w:rsidRPr="00555D62">
        <w:rPr>
          <w:color w:val="000000" w:themeColor="text1"/>
          <w:highlight w:val="white"/>
          <w:lang w:val="en-GB"/>
        </w:rPr>
        <w:t xml:space="preserve"> Kaiser, 2020, p.45</w:t>
      </w:r>
      <w:r w:rsidRPr="00555D62">
        <w:rPr>
          <w:rFonts w:eastAsia="Times New Roman"/>
          <w:color w:val="000000" w:themeColor="text1"/>
          <w:highlight w:val="white"/>
          <w:lang w:val="en-GB"/>
        </w:rPr>
        <w:t>)</w:t>
      </w:r>
    </w:p>
    <w:p w14:paraId="56341F29"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Reiterating Erikson's views, </w:t>
      </w:r>
      <w:r w:rsidR="009C0DC2" w:rsidRPr="00555D62">
        <w:rPr>
          <w:rFonts w:eastAsia="Times New Roman"/>
          <w:color w:val="000000" w:themeColor="text1"/>
          <w:highlight w:val="white"/>
          <w:lang w:val="en-GB"/>
        </w:rPr>
        <w:t>Stanley</w:t>
      </w:r>
      <w:r w:rsidRPr="00555D62">
        <w:rPr>
          <w:rFonts w:eastAsia="Times New Roman"/>
          <w:color w:val="000000" w:themeColor="text1"/>
          <w:highlight w:val="white"/>
          <w:lang w:val="en-GB"/>
        </w:rPr>
        <w:t xml:space="preserve"> Hall had stated that adolescence is a period of storm and stress, therefore in terms of emotional and social development, there are several aspects like physical appearance, vocational chives, career aspirations, education, sexuality, political and social views, personality and interests which are developed during this period (</w:t>
      </w:r>
      <w:proofErr w:type="spellStart"/>
      <w:r w:rsidRPr="00555D62">
        <w:rPr>
          <w:color w:val="000000" w:themeColor="text1"/>
          <w:highlight w:val="white"/>
          <w:lang w:val="en-GB"/>
        </w:rPr>
        <w:t>Samsanovich</w:t>
      </w:r>
      <w:proofErr w:type="spellEnd"/>
      <w:r w:rsidRPr="00555D62">
        <w:rPr>
          <w:color w:val="000000" w:themeColor="text1"/>
          <w:highlight w:val="white"/>
          <w:lang w:val="en-GB"/>
        </w:rPr>
        <w:t>, 2021, p.46</w:t>
      </w:r>
      <w:r w:rsidRPr="00555D62">
        <w:rPr>
          <w:rFonts w:eastAsia="Times New Roman"/>
          <w:color w:val="000000" w:themeColor="text1"/>
          <w:highlight w:val="white"/>
          <w:lang w:val="en-GB"/>
        </w:rPr>
        <w:t xml:space="preserve">),  therefore a healthcare practitioner needs to assert the developmental in all these aspects allowing them to develop clarity in perspective through assistance in understanding and allowing them to make their own decisions.  </w:t>
      </w:r>
    </w:p>
    <w:p w14:paraId="289C3B97"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noProof/>
          <w:color w:val="000000" w:themeColor="text1"/>
          <w:highlight w:val="white"/>
          <w:lang w:eastAsia="en-US"/>
        </w:rPr>
        <w:lastRenderedPageBreak/>
        <w:drawing>
          <wp:inline distT="114300" distB="114300" distL="114300" distR="114300" wp14:anchorId="3651B852" wp14:editId="7818F016">
            <wp:extent cx="4438650" cy="3305175"/>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11"/>
                    <a:stretch>
                      <a:fillRect/>
                    </a:stretch>
                  </pic:blipFill>
                  <pic:spPr>
                    <a:xfrm>
                      <a:off x="0" y="0"/>
                      <a:ext cx="4438650" cy="3305175"/>
                    </a:xfrm>
                    <a:prstGeom prst="rect">
                      <a:avLst/>
                    </a:prstGeom>
                  </pic:spPr>
                </pic:pic>
              </a:graphicData>
            </a:graphic>
          </wp:inline>
        </w:drawing>
      </w:r>
    </w:p>
    <w:p w14:paraId="0CA6E594" w14:textId="77777777" w:rsidR="00643DCF" w:rsidRPr="00555D62" w:rsidRDefault="00F52F0C" w:rsidP="00567E93">
      <w:pPr>
        <w:spacing w:before="240" w:after="240" w:line="360" w:lineRule="auto"/>
        <w:jc w:val="center"/>
        <w:rPr>
          <w:rFonts w:eastAsia="Times New Roman"/>
          <w:b/>
          <w:bCs/>
          <w:color w:val="000000" w:themeColor="text1"/>
          <w:highlight w:val="white"/>
          <w:lang w:val="en-GB"/>
        </w:rPr>
      </w:pPr>
      <w:r w:rsidRPr="00555D62">
        <w:rPr>
          <w:rFonts w:eastAsia="Times New Roman"/>
          <w:b/>
          <w:bCs/>
          <w:color w:val="000000" w:themeColor="text1"/>
          <w:highlight w:val="white"/>
          <w:lang w:val="en-GB"/>
        </w:rPr>
        <w:t>Figure</w:t>
      </w:r>
      <w:r w:rsidR="009C0DC2" w:rsidRPr="00555D62">
        <w:rPr>
          <w:rFonts w:eastAsia="Times New Roman"/>
          <w:b/>
          <w:bCs/>
          <w:color w:val="000000" w:themeColor="text1"/>
          <w:highlight w:val="white"/>
          <w:lang w:val="en-GB"/>
        </w:rPr>
        <w:t xml:space="preserve"> 5</w:t>
      </w:r>
      <w:r w:rsidRPr="00555D62">
        <w:rPr>
          <w:rFonts w:eastAsia="Times New Roman"/>
          <w:b/>
          <w:bCs/>
          <w:color w:val="000000" w:themeColor="text1"/>
          <w:highlight w:val="white"/>
          <w:lang w:val="en-GB"/>
        </w:rPr>
        <w:t xml:space="preserve">: areas of assistance to be provided to the adolescent individual by </w:t>
      </w:r>
      <w:proofErr w:type="spellStart"/>
      <w:r w:rsidRPr="00555D62">
        <w:rPr>
          <w:rFonts w:eastAsia="Times New Roman"/>
          <w:b/>
          <w:bCs/>
          <w:color w:val="000000" w:themeColor="text1"/>
          <w:highlight w:val="white"/>
          <w:lang w:val="en-GB"/>
        </w:rPr>
        <w:t>healthcareprofessional</w:t>
      </w:r>
      <w:proofErr w:type="spellEnd"/>
    </w:p>
    <w:p w14:paraId="79C20A72"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color w:val="000000" w:themeColor="text1"/>
          <w:highlight w:val="white"/>
          <w:lang w:val="en-GB"/>
        </w:rPr>
        <w:t>(Source:</w:t>
      </w:r>
      <w:r w:rsidR="004C622A" w:rsidRPr="00555D62">
        <w:rPr>
          <w:color w:val="000000" w:themeColor="text1"/>
          <w:highlight w:val="white"/>
          <w:lang w:val="en-GB"/>
        </w:rPr>
        <w:t xml:space="preserve"> </w:t>
      </w:r>
      <w:proofErr w:type="spellStart"/>
      <w:r w:rsidR="004C622A" w:rsidRPr="00555D62">
        <w:rPr>
          <w:color w:val="000000" w:themeColor="text1"/>
          <w:highlight w:val="white"/>
          <w:lang w:val="en-GB"/>
        </w:rPr>
        <w:t>Samsanovich</w:t>
      </w:r>
      <w:proofErr w:type="spellEnd"/>
      <w:r w:rsidR="004C622A" w:rsidRPr="00555D62">
        <w:rPr>
          <w:color w:val="000000" w:themeColor="text1"/>
          <w:highlight w:val="white"/>
          <w:lang w:val="en-GB"/>
        </w:rPr>
        <w:t>, 2021, p.46</w:t>
      </w:r>
      <w:r w:rsidRPr="00555D62">
        <w:rPr>
          <w:rFonts w:eastAsia="Times New Roman"/>
          <w:color w:val="000000" w:themeColor="text1"/>
          <w:highlight w:val="white"/>
          <w:lang w:val="en-GB"/>
        </w:rPr>
        <w:t>)</w:t>
      </w:r>
    </w:p>
    <w:p w14:paraId="2417B3A6"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Consecutive to the development of </w:t>
      </w:r>
      <w:r w:rsidR="004C622A" w:rsidRPr="00555D62">
        <w:rPr>
          <w:rFonts w:eastAsia="Times New Roman"/>
          <w:color w:val="000000" w:themeColor="text1"/>
          <w:highlight w:val="white"/>
          <w:lang w:val="en-GB"/>
        </w:rPr>
        <w:t>sexuality</w:t>
      </w:r>
      <w:r w:rsidRPr="00555D62">
        <w:rPr>
          <w:rFonts w:eastAsia="Times New Roman"/>
          <w:color w:val="000000" w:themeColor="text1"/>
          <w:highlight w:val="white"/>
          <w:lang w:val="en-GB"/>
        </w:rPr>
        <w:t xml:space="preserve"> in adolescents it leads </w:t>
      </w:r>
      <w:r w:rsidR="004C622A" w:rsidRPr="00555D62">
        <w:rPr>
          <w:rFonts w:eastAsia="Times New Roman"/>
          <w:color w:val="000000" w:themeColor="text1"/>
          <w:highlight w:val="white"/>
          <w:lang w:val="en-GB"/>
        </w:rPr>
        <w:t>to</w:t>
      </w:r>
      <w:r w:rsidRPr="00555D62">
        <w:rPr>
          <w:rFonts w:eastAsia="Times New Roman"/>
          <w:color w:val="000000" w:themeColor="text1"/>
          <w:highlight w:val="white"/>
          <w:lang w:val="en-GB"/>
        </w:rPr>
        <w:t xml:space="preserve"> the development of several issues like sexually </w:t>
      </w:r>
      <w:r w:rsidR="004C622A" w:rsidRPr="00555D62">
        <w:rPr>
          <w:rFonts w:eastAsia="Times New Roman"/>
          <w:color w:val="000000" w:themeColor="text1"/>
          <w:highlight w:val="white"/>
          <w:lang w:val="en-GB"/>
        </w:rPr>
        <w:t>transmitted</w:t>
      </w:r>
      <w:r w:rsidRPr="00555D62">
        <w:rPr>
          <w:rFonts w:eastAsia="Times New Roman"/>
          <w:color w:val="000000" w:themeColor="text1"/>
          <w:highlight w:val="white"/>
          <w:lang w:val="en-GB"/>
        </w:rPr>
        <w:t xml:space="preserve"> diseases, sexual abuse, unplanned </w:t>
      </w:r>
      <w:r w:rsidR="004C622A" w:rsidRPr="00555D62">
        <w:rPr>
          <w:rFonts w:eastAsia="Times New Roman"/>
          <w:color w:val="000000" w:themeColor="text1"/>
          <w:highlight w:val="white"/>
          <w:lang w:val="en-GB"/>
        </w:rPr>
        <w:t>pregnancy</w:t>
      </w:r>
      <w:r w:rsidRPr="00555D62">
        <w:rPr>
          <w:rFonts w:eastAsia="Times New Roman"/>
          <w:color w:val="000000" w:themeColor="text1"/>
          <w:highlight w:val="white"/>
          <w:lang w:val="en-GB"/>
        </w:rPr>
        <w:t>, emotional confusion, parental and societal concerns over certain sexual behaviour. In this regard the healthcare practitioner needs to make the teenagers aware of the hormonal and developmental changes which are about to take place, indicating instances and anomalies which should be brought under medical attention (</w:t>
      </w:r>
      <w:r w:rsidRPr="00555D62">
        <w:rPr>
          <w:color w:val="000000" w:themeColor="text1"/>
          <w:highlight w:val="white"/>
          <w:lang w:val="en-GB"/>
        </w:rPr>
        <w:t>Cross and Cross, 2017, p.43</w:t>
      </w:r>
      <w:r w:rsidRPr="00555D62">
        <w:rPr>
          <w:rFonts w:eastAsia="Times New Roman"/>
          <w:color w:val="000000" w:themeColor="text1"/>
          <w:highlight w:val="white"/>
          <w:lang w:val="en-GB"/>
        </w:rPr>
        <w:t xml:space="preserve">). Several diseases can be spread having lifelong health and emotional </w:t>
      </w:r>
      <w:r w:rsidR="00BF3980">
        <w:rPr>
          <w:rFonts w:eastAsia="Times New Roman"/>
          <w:color w:val="000000" w:themeColor="text1"/>
          <w:highlight w:val="white"/>
          <w:lang w:val="en-GB"/>
        </w:rPr>
        <w:t>consequences.</w:t>
      </w:r>
      <w:r w:rsidR="00BF3980" w:rsidRPr="00555D62">
        <w:rPr>
          <w:rFonts w:eastAsia="Times New Roman"/>
          <w:color w:val="000000" w:themeColor="text1"/>
          <w:highlight w:val="white"/>
          <w:lang w:val="en-GB"/>
        </w:rPr>
        <w:t xml:space="preserve"> Therefore</w:t>
      </w:r>
      <w:r w:rsidR="004C622A" w:rsidRPr="00555D62">
        <w:rPr>
          <w:rFonts w:eastAsia="Times New Roman"/>
          <w:color w:val="000000" w:themeColor="text1"/>
          <w:highlight w:val="white"/>
          <w:lang w:val="en-GB"/>
        </w:rPr>
        <w:t>,</w:t>
      </w:r>
      <w:r w:rsidRPr="00555D62">
        <w:rPr>
          <w:rFonts w:eastAsia="Times New Roman"/>
          <w:color w:val="000000" w:themeColor="text1"/>
          <w:highlight w:val="white"/>
          <w:lang w:val="en-GB"/>
        </w:rPr>
        <w:t xml:space="preserve"> the individuals can be made aware by the healthcare professionals so that preventive measures can be adopted towards these diseases. </w:t>
      </w:r>
      <w:r w:rsidR="004C622A" w:rsidRPr="00555D62">
        <w:rPr>
          <w:rFonts w:eastAsia="Times New Roman"/>
          <w:color w:val="000000" w:themeColor="text1"/>
          <w:highlight w:val="white"/>
          <w:lang w:val="en-GB"/>
        </w:rPr>
        <w:t>Furthermore,</w:t>
      </w:r>
      <w:r w:rsidRPr="00555D62">
        <w:rPr>
          <w:rFonts w:eastAsia="Times New Roman"/>
          <w:color w:val="000000" w:themeColor="text1"/>
          <w:highlight w:val="white"/>
          <w:lang w:val="en-GB"/>
        </w:rPr>
        <w:t xml:space="preserve"> adolescence is in the initial phase of discovering their sexuality are more prone to sexual abuse (</w:t>
      </w:r>
      <w:proofErr w:type="spellStart"/>
      <w:r w:rsidRPr="00555D62">
        <w:rPr>
          <w:color w:val="000000" w:themeColor="text1"/>
          <w:highlight w:val="white"/>
          <w:lang w:val="en-GB"/>
        </w:rPr>
        <w:t>Arnob</w:t>
      </w:r>
      <w:proofErr w:type="spellEnd"/>
      <w:r w:rsidR="00BF3980" w:rsidRPr="00555D62">
        <w:rPr>
          <w:color w:val="000000" w:themeColor="text1"/>
          <w:highlight w:val="white"/>
          <w:lang w:val="en-GB"/>
        </w:rPr>
        <w:t>, 2020</w:t>
      </w:r>
      <w:r w:rsidRPr="00555D62">
        <w:rPr>
          <w:color w:val="000000" w:themeColor="text1"/>
          <w:highlight w:val="white"/>
          <w:lang w:val="en-GB"/>
        </w:rPr>
        <w:t>, p.457</w:t>
      </w:r>
      <w:r w:rsidRPr="00555D62">
        <w:rPr>
          <w:rFonts w:eastAsia="Times New Roman"/>
          <w:color w:val="000000" w:themeColor="text1"/>
          <w:highlight w:val="white"/>
          <w:lang w:val="en-GB"/>
        </w:rPr>
        <w:t xml:space="preserve">). In this regard, the healthcare professional needs to spread awareness regarding the identification of abuse and the process to be followed in reporting it.  </w:t>
      </w:r>
    </w:p>
    <w:p w14:paraId="3C53A113" w14:textId="77777777" w:rsidR="00643DCF" w:rsidRPr="00555D62" w:rsidRDefault="00F52F0C" w:rsidP="00567E93">
      <w:pPr>
        <w:spacing w:before="240" w:after="240" w:line="360" w:lineRule="auto"/>
        <w:jc w:val="center"/>
        <w:rPr>
          <w:rFonts w:eastAsia="Times New Roman"/>
          <w:b/>
          <w:color w:val="000000" w:themeColor="text1"/>
          <w:highlight w:val="white"/>
          <w:lang w:val="en-GB"/>
        </w:rPr>
      </w:pPr>
      <w:r w:rsidRPr="00555D62">
        <w:rPr>
          <w:rFonts w:eastAsia="Times New Roman"/>
          <w:b/>
          <w:noProof/>
          <w:color w:val="000000" w:themeColor="text1"/>
          <w:highlight w:val="white"/>
          <w:lang w:eastAsia="en-US"/>
        </w:rPr>
        <w:lastRenderedPageBreak/>
        <w:drawing>
          <wp:inline distT="114300" distB="114300" distL="114300" distR="114300" wp14:anchorId="6FBF7513" wp14:editId="1EFB4820">
            <wp:extent cx="5209954" cy="312547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12"/>
                    <a:stretch>
                      <a:fillRect/>
                    </a:stretch>
                  </pic:blipFill>
                  <pic:spPr>
                    <a:xfrm>
                      <a:off x="0" y="0"/>
                      <a:ext cx="5245212" cy="3146621"/>
                    </a:xfrm>
                    <a:prstGeom prst="rect">
                      <a:avLst/>
                    </a:prstGeom>
                  </pic:spPr>
                </pic:pic>
              </a:graphicData>
            </a:graphic>
          </wp:inline>
        </w:drawing>
      </w:r>
    </w:p>
    <w:p w14:paraId="6F573176" w14:textId="77777777" w:rsidR="00643DCF" w:rsidRPr="00555D62" w:rsidRDefault="00F52F0C" w:rsidP="00567E93">
      <w:pPr>
        <w:spacing w:before="240" w:after="240" w:line="360" w:lineRule="auto"/>
        <w:jc w:val="center"/>
        <w:rPr>
          <w:rFonts w:eastAsia="Times New Roman"/>
          <w:b/>
          <w:color w:val="000000" w:themeColor="text1"/>
          <w:highlight w:val="white"/>
          <w:lang w:val="en-GB"/>
        </w:rPr>
      </w:pPr>
      <w:r w:rsidRPr="00555D62">
        <w:rPr>
          <w:rFonts w:eastAsia="Times New Roman"/>
          <w:b/>
          <w:color w:val="000000" w:themeColor="text1"/>
          <w:highlight w:val="white"/>
          <w:lang w:val="en-GB"/>
        </w:rPr>
        <w:t>Figure</w:t>
      </w:r>
      <w:r w:rsidR="009C0DC2" w:rsidRPr="00555D62">
        <w:rPr>
          <w:rFonts w:eastAsia="Times New Roman"/>
          <w:b/>
          <w:color w:val="000000" w:themeColor="text1"/>
          <w:highlight w:val="white"/>
          <w:lang w:val="en-GB"/>
        </w:rPr>
        <w:t xml:space="preserve"> 6</w:t>
      </w:r>
      <w:r w:rsidRPr="00555D62">
        <w:rPr>
          <w:rFonts w:eastAsia="Times New Roman"/>
          <w:b/>
          <w:color w:val="000000" w:themeColor="text1"/>
          <w:highlight w:val="white"/>
          <w:lang w:val="en-GB"/>
        </w:rPr>
        <w:t>:</w:t>
      </w:r>
      <w:r w:rsidR="00554352" w:rsidRPr="00555D62">
        <w:rPr>
          <w:rFonts w:eastAsia="Times New Roman"/>
          <w:b/>
          <w:color w:val="000000" w:themeColor="text1"/>
          <w:highlight w:val="white"/>
          <w:lang w:val="en-GB"/>
        </w:rPr>
        <w:t xml:space="preserve">  </w:t>
      </w:r>
      <w:r w:rsidR="00BF3980" w:rsidRPr="00555D62">
        <w:rPr>
          <w:rFonts w:eastAsia="Times New Roman"/>
          <w:b/>
          <w:color w:val="000000" w:themeColor="text1"/>
          <w:highlight w:val="white"/>
          <w:lang w:val="en-GB"/>
        </w:rPr>
        <w:t>D</w:t>
      </w:r>
      <w:r w:rsidR="00554352" w:rsidRPr="00555D62">
        <w:rPr>
          <w:rFonts w:eastAsia="Times New Roman"/>
          <w:b/>
          <w:color w:val="000000" w:themeColor="text1"/>
          <w:highlight w:val="white"/>
          <w:lang w:val="en-GB"/>
        </w:rPr>
        <w:t>ifferent Roles of healthcare practitioner</w:t>
      </w:r>
    </w:p>
    <w:p w14:paraId="7F117AB8" w14:textId="77777777" w:rsidR="00643DCF" w:rsidRPr="00555D62" w:rsidRDefault="00F52F0C" w:rsidP="00567E93">
      <w:pPr>
        <w:spacing w:before="240" w:after="240" w:line="360" w:lineRule="auto"/>
        <w:jc w:val="center"/>
        <w:rPr>
          <w:rFonts w:eastAsia="Times New Roman"/>
          <w:color w:val="000000" w:themeColor="text1"/>
          <w:highlight w:val="white"/>
          <w:lang w:val="en-GB"/>
        </w:rPr>
      </w:pPr>
      <w:r w:rsidRPr="00555D62">
        <w:rPr>
          <w:rFonts w:eastAsia="Times New Roman"/>
          <w:color w:val="000000" w:themeColor="text1"/>
          <w:highlight w:val="white"/>
          <w:lang w:val="en-GB"/>
        </w:rPr>
        <w:t>(Source: Self-Created)</w:t>
      </w:r>
    </w:p>
    <w:p w14:paraId="5C9DD29D" w14:textId="77777777" w:rsidR="00643DCF" w:rsidRPr="00555D62" w:rsidRDefault="00F52F0C" w:rsidP="00567E93">
      <w:pPr>
        <w:pStyle w:val="Heading1"/>
        <w:rPr>
          <w:highlight w:val="white"/>
          <w:lang w:val="en-GB"/>
        </w:rPr>
      </w:pPr>
      <w:bookmarkStart w:id="3" w:name="_Toc80696832"/>
      <w:r w:rsidRPr="00555D62">
        <w:rPr>
          <w:highlight w:val="white"/>
          <w:lang w:val="en-GB"/>
        </w:rPr>
        <w:t>Reflection</w:t>
      </w:r>
      <w:bookmarkEnd w:id="3"/>
    </w:p>
    <w:p w14:paraId="2DA5AEEC" w14:textId="77777777" w:rsidR="00643DCF"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 xml:space="preserve">The stage of adolescence is a crucial building block of an individual. Personally, having crossed this </w:t>
      </w:r>
      <w:r w:rsidR="004C622A" w:rsidRPr="00555D62">
        <w:rPr>
          <w:rFonts w:eastAsia="Times New Roman"/>
          <w:color w:val="000000" w:themeColor="text1"/>
          <w:highlight w:val="white"/>
          <w:lang w:val="en-GB"/>
        </w:rPr>
        <w:t>stage I</w:t>
      </w:r>
      <w:r w:rsidRPr="00555D62">
        <w:rPr>
          <w:rFonts w:eastAsia="Times New Roman"/>
          <w:color w:val="000000" w:themeColor="text1"/>
          <w:highlight w:val="white"/>
          <w:lang w:val="en-GB"/>
        </w:rPr>
        <w:t xml:space="preserve"> understand the relevance and its importance for a person as well. </w:t>
      </w:r>
      <w:r w:rsidR="004C622A" w:rsidRPr="00555D62">
        <w:rPr>
          <w:rFonts w:eastAsia="Times New Roman"/>
          <w:color w:val="000000" w:themeColor="text1"/>
          <w:highlight w:val="white"/>
          <w:lang w:val="en-GB"/>
        </w:rPr>
        <w:t>Ericson’s</w:t>
      </w:r>
      <w:r w:rsidRPr="00555D62">
        <w:rPr>
          <w:rFonts w:eastAsia="Times New Roman"/>
          <w:color w:val="000000" w:themeColor="text1"/>
          <w:highlight w:val="white"/>
          <w:lang w:val="en-GB"/>
        </w:rPr>
        <w:t xml:space="preserve"> developmental stages have allowed me to explore the different psychological and social development of human beings in an amalgamated </w:t>
      </w:r>
      <w:r w:rsidR="004C622A" w:rsidRPr="00555D62">
        <w:rPr>
          <w:rFonts w:eastAsia="Times New Roman"/>
          <w:color w:val="000000" w:themeColor="text1"/>
          <w:highlight w:val="white"/>
          <w:lang w:val="en-GB"/>
        </w:rPr>
        <w:t>manner</w:t>
      </w:r>
      <w:r w:rsidRPr="00555D62">
        <w:rPr>
          <w:rFonts w:eastAsia="Times New Roman"/>
          <w:color w:val="000000" w:themeColor="text1"/>
          <w:highlight w:val="white"/>
          <w:lang w:val="en-GB"/>
        </w:rPr>
        <w:t xml:space="preserve">. The initial confusion which is created during this stage of life is owing to secondary sexual development through hormonal changes. </w:t>
      </w:r>
      <w:r w:rsidR="004C622A" w:rsidRPr="00555D62">
        <w:rPr>
          <w:rFonts w:eastAsia="Times New Roman"/>
          <w:color w:val="000000" w:themeColor="text1"/>
          <w:highlight w:val="white"/>
          <w:lang w:val="en-GB"/>
        </w:rPr>
        <w:t>Therefore,</w:t>
      </w:r>
      <w:r w:rsidRPr="00555D62">
        <w:rPr>
          <w:rFonts w:eastAsia="Times New Roman"/>
          <w:color w:val="000000" w:themeColor="text1"/>
          <w:highlight w:val="white"/>
          <w:lang w:val="en-GB"/>
        </w:rPr>
        <w:t xml:space="preserve"> I would use this understanding to make young adolescents identify and make peace with the developmental stages. Furthermore, according to the study conducted by (</w:t>
      </w:r>
      <w:r w:rsidRPr="00555D62">
        <w:rPr>
          <w:color w:val="000000" w:themeColor="text1"/>
          <w:highlight w:val="white"/>
          <w:lang w:val="en-GB"/>
        </w:rPr>
        <w:t xml:space="preserve">Dimitrova </w:t>
      </w:r>
      <w:r w:rsidRPr="00555D62">
        <w:rPr>
          <w:i/>
          <w:color w:val="000000" w:themeColor="text1"/>
          <w:highlight w:val="white"/>
          <w:lang w:val="en-GB"/>
        </w:rPr>
        <w:t>et al</w:t>
      </w:r>
      <w:r w:rsidRPr="00555D62">
        <w:rPr>
          <w:color w:val="000000" w:themeColor="text1"/>
          <w:highlight w:val="white"/>
          <w:lang w:val="en-GB"/>
        </w:rPr>
        <w:t>. 2018, p.15</w:t>
      </w:r>
      <w:r w:rsidRPr="00555D62">
        <w:rPr>
          <w:rFonts w:eastAsia="Times New Roman"/>
          <w:color w:val="000000" w:themeColor="text1"/>
          <w:highlight w:val="white"/>
          <w:lang w:val="en-GB"/>
        </w:rPr>
        <w:t xml:space="preserve">), it has been seen that several instances of body image issues develop during this stage as the influence of society and </w:t>
      </w:r>
      <w:r w:rsidR="004C622A" w:rsidRPr="00555D62">
        <w:rPr>
          <w:rFonts w:eastAsia="Times New Roman"/>
          <w:color w:val="000000" w:themeColor="text1"/>
          <w:highlight w:val="white"/>
          <w:lang w:val="en-GB"/>
        </w:rPr>
        <w:t>p</w:t>
      </w:r>
      <w:r w:rsidRPr="00555D62">
        <w:rPr>
          <w:rFonts w:eastAsia="Times New Roman"/>
          <w:color w:val="000000" w:themeColor="text1"/>
          <w:highlight w:val="white"/>
          <w:lang w:val="en-GB"/>
        </w:rPr>
        <w:t>eer</w:t>
      </w:r>
      <w:r w:rsidR="004C622A" w:rsidRPr="00555D62">
        <w:rPr>
          <w:rFonts w:eastAsia="Times New Roman"/>
          <w:color w:val="000000" w:themeColor="text1"/>
          <w:highlight w:val="white"/>
          <w:lang w:val="en-GB"/>
        </w:rPr>
        <w:t>-</w:t>
      </w:r>
      <w:r w:rsidRPr="00555D62">
        <w:rPr>
          <w:rFonts w:eastAsia="Times New Roman"/>
          <w:color w:val="000000" w:themeColor="text1"/>
          <w:highlight w:val="white"/>
          <w:lang w:val="en-GB"/>
        </w:rPr>
        <w:t xml:space="preserve">group enhances. I would make them understand the importance of healthy living over the issue of body image allowing them to avoid the role confusion which conflicts with the development of identity. Sexual abuse is very difficult to identify as is generally assisted with the notion of </w:t>
      </w:r>
      <w:r w:rsidR="004C622A" w:rsidRPr="00555D62">
        <w:rPr>
          <w:rFonts w:eastAsia="Times New Roman"/>
          <w:color w:val="000000" w:themeColor="text1"/>
          <w:highlight w:val="white"/>
          <w:lang w:val="en-GB"/>
        </w:rPr>
        <w:t>self-involvement</w:t>
      </w:r>
      <w:r w:rsidRPr="00555D62">
        <w:rPr>
          <w:rFonts w:eastAsia="Times New Roman"/>
          <w:color w:val="000000" w:themeColor="text1"/>
          <w:highlight w:val="white"/>
          <w:lang w:val="en-GB"/>
        </w:rPr>
        <w:t xml:space="preserve"> and concerns over society disapproving the situation (Gross, 2020, p.179). I would therefore allow these adolescent individuals in identifying these instances of forcefulness and providing </w:t>
      </w:r>
      <w:r w:rsidR="004C622A" w:rsidRPr="00555D62">
        <w:rPr>
          <w:rFonts w:eastAsia="Times New Roman"/>
          <w:color w:val="000000" w:themeColor="text1"/>
          <w:highlight w:val="white"/>
          <w:lang w:val="en-GB"/>
        </w:rPr>
        <w:t>help care</w:t>
      </w:r>
      <w:r w:rsidRPr="00555D62">
        <w:rPr>
          <w:rFonts w:eastAsia="Times New Roman"/>
          <w:color w:val="000000" w:themeColor="text1"/>
          <w:highlight w:val="white"/>
          <w:lang w:val="en-GB"/>
        </w:rPr>
        <w:t xml:space="preserve"> numbers for efficient reporting of situations. Society has been shaped to conform towards male </w:t>
      </w:r>
      <w:r w:rsidRPr="00555D62">
        <w:rPr>
          <w:rFonts w:eastAsia="Times New Roman"/>
          <w:color w:val="000000" w:themeColor="text1"/>
          <w:highlight w:val="white"/>
          <w:lang w:val="en-GB"/>
        </w:rPr>
        <w:lastRenderedPageBreak/>
        <w:t>and female gender identity, therefore, disregarding the others. This further aggravates the conflict between role confusion making them shy away from society or mask their identity paving the path towards depression. Allowing them to explore their individuality according to Erikson's theory will allow professional success in a social care setting.</w:t>
      </w:r>
    </w:p>
    <w:p w14:paraId="48345E10" w14:textId="77777777" w:rsidR="00643DCF" w:rsidRPr="00555D62" w:rsidRDefault="00F52F0C" w:rsidP="00567E93">
      <w:pPr>
        <w:pStyle w:val="Heading1"/>
        <w:rPr>
          <w:highlight w:val="white"/>
          <w:lang w:val="en-GB"/>
        </w:rPr>
      </w:pPr>
      <w:bookmarkStart w:id="4" w:name="_Toc80696833"/>
      <w:r w:rsidRPr="00555D62">
        <w:rPr>
          <w:highlight w:val="white"/>
          <w:lang w:val="en-GB"/>
        </w:rPr>
        <w:t>Conclusion</w:t>
      </w:r>
      <w:bookmarkEnd w:id="4"/>
    </w:p>
    <w:p w14:paraId="1C096CD9" w14:textId="77777777" w:rsidR="00261244" w:rsidRPr="00555D62" w:rsidRDefault="00F52F0C" w:rsidP="00555D62">
      <w:pPr>
        <w:spacing w:before="240" w:after="240"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t>In conclusion, it can be said that an individual undergoes different developmental stages throughout life. Eric Ericson had explored these developmental courses and found out the conf</w:t>
      </w:r>
      <w:r w:rsidR="003C0596" w:rsidRPr="00555D62">
        <w:rPr>
          <w:rFonts w:eastAsia="Times New Roman"/>
          <w:color w:val="000000" w:themeColor="text1"/>
          <w:highlight w:val="white"/>
          <w:lang w:val="en-GB"/>
        </w:rPr>
        <w:t xml:space="preserve">licting </w:t>
      </w:r>
      <w:r w:rsidRPr="00555D62">
        <w:rPr>
          <w:rFonts w:eastAsia="Times New Roman"/>
          <w:color w:val="000000" w:themeColor="text1"/>
          <w:highlight w:val="white"/>
          <w:lang w:val="en-GB"/>
        </w:rPr>
        <w:t xml:space="preserve">developmental stages associated with growing up and ageing that assist in the development of an individual.  Ego takes a crucial position in our lives steering all the actions and decisions taken. Stage five of the psychosocial developmental stage consists of the adolescent stage which holds prime importance in the present study. A healthcare professional can assist adolescents </w:t>
      </w:r>
      <w:r w:rsidR="003C0596" w:rsidRPr="00555D62">
        <w:rPr>
          <w:rFonts w:eastAsia="Times New Roman"/>
          <w:color w:val="000000" w:themeColor="text1"/>
          <w:highlight w:val="white"/>
          <w:lang w:val="en-GB"/>
        </w:rPr>
        <w:t>with the</w:t>
      </w:r>
      <w:r w:rsidRPr="00555D62">
        <w:rPr>
          <w:rFonts w:eastAsia="Times New Roman"/>
          <w:color w:val="000000" w:themeColor="text1"/>
          <w:highlight w:val="white"/>
          <w:lang w:val="en-GB"/>
        </w:rPr>
        <w:t xml:space="preserve"> changing hormonal and social preferences allowing them to become </w:t>
      </w:r>
      <w:r w:rsidR="00BF3980" w:rsidRPr="00555D62">
        <w:rPr>
          <w:rFonts w:eastAsia="Times New Roman"/>
          <w:color w:val="000000" w:themeColor="text1"/>
          <w:highlight w:val="white"/>
          <w:lang w:val="en-GB"/>
        </w:rPr>
        <w:t>well</w:t>
      </w:r>
      <w:r w:rsidR="003C0596" w:rsidRPr="00555D62">
        <w:rPr>
          <w:rFonts w:eastAsia="Times New Roman"/>
          <w:color w:val="000000" w:themeColor="text1"/>
          <w:highlight w:val="white"/>
          <w:lang w:val="en-GB"/>
        </w:rPr>
        <w:t>-adjusted</w:t>
      </w:r>
      <w:r w:rsidRPr="00555D62">
        <w:rPr>
          <w:rFonts w:eastAsia="Times New Roman"/>
          <w:color w:val="000000" w:themeColor="text1"/>
          <w:highlight w:val="white"/>
          <w:lang w:val="en-GB"/>
        </w:rPr>
        <w:t xml:space="preserve">. </w:t>
      </w:r>
      <w:r w:rsidR="003C0596" w:rsidRPr="00555D62">
        <w:rPr>
          <w:rFonts w:eastAsia="Times New Roman"/>
          <w:color w:val="000000" w:themeColor="text1"/>
          <w:highlight w:val="white"/>
          <w:lang w:val="en-GB"/>
        </w:rPr>
        <w:t>Furthermore,</w:t>
      </w:r>
      <w:r w:rsidRPr="00555D62">
        <w:rPr>
          <w:rFonts w:eastAsia="Times New Roman"/>
          <w:color w:val="000000" w:themeColor="text1"/>
          <w:highlight w:val="white"/>
          <w:lang w:val="en-GB"/>
        </w:rPr>
        <w:t xml:space="preserve"> adhering to the finding of </w:t>
      </w:r>
      <w:r w:rsidR="003C0596" w:rsidRPr="00555D62">
        <w:rPr>
          <w:rFonts w:eastAsia="Times New Roman"/>
          <w:color w:val="000000" w:themeColor="text1"/>
          <w:highlight w:val="white"/>
          <w:lang w:val="en-GB"/>
        </w:rPr>
        <w:t>Ericson</w:t>
      </w:r>
      <w:r w:rsidRPr="00555D62">
        <w:rPr>
          <w:rFonts w:eastAsia="Times New Roman"/>
          <w:color w:val="000000" w:themeColor="text1"/>
          <w:highlight w:val="white"/>
          <w:lang w:val="en-GB"/>
        </w:rPr>
        <w:t xml:space="preserve"> allows professional growth and development. </w:t>
      </w:r>
    </w:p>
    <w:p w14:paraId="30A17CED" w14:textId="77777777" w:rsidR="00261244" w:rsidRPr="00555D62" w:rsidRDefault="00F52F0C" w:rsidP="00555D62">
      <w:pPr>
        <w:spacing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br w:type="page"/>
      </w:r>
    </w:p>
    <w:p w14:paraId="3E425D80" w14:textId="77777777" w:rsidR="00643DCF" w:rsidRPr="00555D62" w:rsidRDefault="00F52F0C" w:rsidP="000228BD">
      <w:pPr>
        <w:pStyle w:val="Heading1"/>
        <w:rPr>
          <w:highlight w:val="white"/>
          <w:lang w:val="en-GB"/>
        </w:rPr>
      </w:pPr>
      <w:bookmarkStart w:id="5" w:name="_Toc80696834"/>
      <w:r w:rsidRPr="000228BD">
        <w:rPr>
          <w:highlight w:val="white"/>
        </w:rPr>
        <w:lastRenderedPageBreak/>
        <w:t>Reference</w:t>
      </w:r>
      <w:bookmarkEnd w:id="5"/>
    </w:p>
    <w:p w14:paraId="1309C355" w14:textId="77777777" w:rsidR="000228BD" w:rsidRPr="00555D62" w:rsidRDefault="00F52F0C" w:rsidP="00394D32">
      <w:pPr>
        <w:spacing w:after="240" w:line="360" w:lineRule="auto"/>
        <w:jc w:val="both"/>
        <w:rPr>
          <w:color w:val="000000" w:themeColor="text1"/>
          <w:shd w:val="clear" w:color="auto" w:fill="FFFFFF"/>
          <w:lang w:val="en-GB"/>
        </w:rPr>
      </w:pPr>
      <w:proofErr w:type="spellStart"/>
      <w:r w:rsidRPr="00555D62">
        <w:rPr>
          <w:color w:val="000000" w:themeColor="text1"/>
          <w:shd w:val="clear" w:color="auto" w:fill="FFFFFF"/>
          <w:lang w:val="en-GB"/>
        </w:rPr>
        <w:t>Arnob</w:t>
      </w:r>
      <w:proofErr w:type="spellEnd"/>
      <w:r w:rsidRPr="00555D62">
        <w:rPr>
          <w:color w:val="000000" w:themeColor="text1"/>
          <w:shd w:val="clear" w:color="auto" w:fill="FFFFFF"/>
          <w:lang w:val="en-GB"/>
        </w:rPr>
        <w:t>, J.M., 2020. Impact of Sexual Harassment on Psychosocial Development of Girls.</w:t>
      </w:r>
    </w:p>
    <w:p w14:paraId="78974075" w14:textId="77777777" w:rsidR="000228BD" w:rsidRPr="00555D62" w:rsidRDefault="00F52F0C" w:rsidP="00394D32">
      <w:pPr>
        <w:spacing w:after="240" w:line="360" w:lineRule="auto"/>
        <w:jc w:val="both"/>
        <w:rPr>
          <w:color w:val="000000" w:themeColor="text1"/>
          <w:shd w:val="clear" w:color="auto" w:fill="FFFFFF"/>
          <w:lang w:val="en-GB"/>
        </w:rPr>
      </w:pPr>
      <w:r w:rsidRPr="00555D62">
        <w:rPr>
          <w:color w:val="000000" w:themeColor="text1"/>
          <w:shd w:val="clear" w:color="auto" w:fill="FFFFFF"/>
          <w:lang w:val="en-GB"/>
        </w:rPr>
        <w:t>Cross, T.L. and Cross, J.R., 2017. Maximizing potential: A school-based conception of psychosocial development. </w:t>
      </w:r>
      <w:r w:rsidRPr="00555D62">
        <w:rPr>
          <w:i/>
          <w:iCs/>
          <w:color w:val="000000" w:themeColor="text1"/>
          <w:shd w:val="clear" w:color="auto" w:fill="FFFFFF"/>
          <w:lang w:val="en-GB"/>
        </w:rPr>
        <w:t>High Ability Studies</w:t>
      </w:r>
      <w:r w:rsidRPr="00555D62">
        <w:rPr>
          <w:color w:val="000000" w:themeColor="text1"/>
          <w:shd w:val="clear" w:color="auto" w:fill="FFFFFF"/>
          <w:lang w:val="en-GB"/>
        </w:rPr>
        <w:t>, </w:t>
      </w:r>
      <w:r w:rsidRPr="00555D62">
        <w:rPr>
          <w:i/>
          <w:iCs/>
          <w:color w:val="000000" w:themeColor="text1"/>
          <w:shd w:val="clear" w:color="auto" w:fill="FFFFFF"/>
          <w:lang w:val="en-GB"/>
        </w:rPr>
        <w:t>28</w:t>
      </w:r>
      <w:r w:rsidRPr="00555D62">
        <w:rPr>
          <w:color w:val="000000" w:themeColor="text1"/>
          <w:shd w:val="clear" w:color="auto" w:fill="FFFFFF"/>
          <w:lang w:val="en-GB"/>
        </w:rPr>
        <w:t>(1), pp.43-58.</w:t>
      </w:r>
    </w:p>
    <w:p w14:paraId="5D90CBA0" w14:textId="77777777" w:rsidR="000228BD" w:rsidRPr="00555D62" w:rsidRDefault="00F52F0C" w:rsidP="00394D32">
      <w:pPr>
        <w:spacing w:after="240" w:line="360" w:lineRule="auto"/>
        <w:jc w:val="both"/>
        <w:rPr>
          <w:color w:val="000000" w:themeColor="text1"/>
          <w:shd w:val="clear" w:color="auto" w:fill="FFFFFF"/>
          <w:lang w:val="en-GB"/>
        </w:rPr>
      </w:pPr>
      <w:r w:rsidRPr="00555D62">
        <w:rPr>
          <w:color w:val="000000" w:themeColor="text1"/>
          <w:shd w:val="clear" w:color="auto" w:fill="FFFFFF"/>
          <w:lang w:val="en-GB"/>
        </w:rPr>
        <w:t xml:space="preserve">Dimitrova, R., </w:t>
      </w:r>
      <w:proofErr w:type="spellStart"/>
      <w:r w:rsidRPr="00555D62">
        <w:rPr>
          <w:color w:val="000000" w:themeColor="text1"/>
          <w:shd w:val="clear" w:color="auto" w:fill="FFFFFF"/>
          <w:lang w:val="en-GB"/>
        </w:rPr>
        <w:t>Hatano</w:t>
      </w:r>
      <w:proofErr w:type="spellEnd"/>
      <w:r w:rsidRPr="00555D62">
        <w:rPr>
          <w:color w:val="000000" w:themeColor="text1"/>
          <w:shd w:val="clear" w:color="auto" w:fill="FFFFFF"/>
          <w:lang w:val="en-GB"/>
        </w:rPr>
        <w:t>, K., Sugimura, K. and Ferrer-</w:t>
      </w:r>
      <w:proofErr w:type="spellStart"/>
      <w:r w:rsidRPr="00555D62">
        <w:rPr>
          <w:color w:val="000000" w:themeColor="text1"/>
          <w:shd w:val="clear" w:color="auto" w:fill="FFFFFF"/>
          <w:lang w:val="en-GB"/>
        </w:rPr>
        <w:t>Wreder</w:t>
      </w:r>
      <w:proofErr w:type="spellEnd"/>
      <w:r w:rsidRPr="00555D62">
        <w:rPr>
          <w:color w:val="000000" w:themeColor="text1"/>
          <w:shd w:val="clear" w:color="auto" w:fill="FFFFFF"/>
          <w:lang w:val="en-GB"/>
        </w:rPr>
        <w:t>, L., 2018. The Erikson psychosocial stage inventory in adolescent samples. </w:t>
      </w:r>
      <w:r w:rsidRPr="00555D62">
        <w:rPr>
          <w:i/>
          <w:iCs/>
          <w:color w:val="000000" w:themeColor="text1"/>
          <w:shd w:val="clear" w:color="auto" w:fill="FFFFFF"/>
          <w:lang w:val="en-GB"/>
        </w:rPr>
        <w:t>European Journal of Psychological Assessment</w:t>
      </w:r>
      <w:r w:rsidRPr="00555D62">
        <w:rPr>
          <w:color w:val="000000" w:themeColor="text1"/>
          <w:shd w:val="clear" w:color="auto" w:fill="FFFFFF"/>
          <w:lang w:val="en-GB"/>
        </w:rPr>
        <w:t>.</w:t>
      </w:r>
    </w:p>
    <w:p w14:paraId="16E0B489" w14:textId="77777777" w:rsidR="000228BD" w:rsidRPr="00555D62" w:rsidRDefault="00F52F0C" w:rsidP="00394D32">
      <w:pPr>
        <w:spacing w:after="240" w:line="360" w:lineRule="auto"/>
        <w:jc w:val="both"/>
        <w:rPr>
          <w:color w:val="000000" w:themeColor="text1"/>
          <w:shd w:val="clear" w:color="auto" w:fill="FFFFFF"/>
          <w:lang w:val="en-GB"/>
        </w:rPr>
      </w:pPr>
      <w:proofErr w:type="spellStart"/>
      <w:r w:rsidRPr="00555D62">
        <w:rPr>
          <w:color w:val="000000" w:themeColor="text1"/>
          <w:shd w:val="clear" w:color="auto" w:fill="FFFFFF"/>
          <w:lang w:val="en-GB"/>
        </w:rPr>
        <w:t>Gressick</w:t>
      </w:r>
      <w:proofErr w:type="spellEnd"/>
      <w:r w:rsidRPr="00555D62">
        <w:rPr>
          <w:color w:val="000000" w:themeColor="text1"/>
          <w:shd w:val="clear" w:color="auto" w:fill="FFFFFF"/>
          <w:lang w:val="en-GB"/>
        </w:rPr>
        <w:t xml:space="preserve">, J. and Langston, J.B., 2017. The </w:t>
      </w:r>
      <w:proofErr w:type="spellStart"/>
      <w:r w:rsidRPr="00555D62">
        <w:rPr>
          <w:color w:val="000000" w:themeColor="text1"/>
          <w:shd w:val="clear" w:color="auto" w:fill="FFFFFF"/>
          <w:lang w:val="en-GB"/>
        </w:rPr>
        <w:t>Guilded</w:t>
      </w:r>
      <w:proofErr w:type="spellEnd"/>
      <w:r w:rsidRPr="00555D62">
        <w:rPr>
          <w:color w:val="000000" w:themeColor="text1"/>
          <w:shd w:val="clear" w:color="auto" w:fill="FFFFFF"/>
          <w:lang w:val="en-GB"/>
        </w:rPr>
        <w:t xml:space="preserve"> Classroom: Using Gamification to Engage and Motivate Undergraduates. </w:t>
      </w:r>
      <w:r w:rsidRPr="00555D62">
        <w:rPr>
          <w:i/>
          <w:iCs/>
          <w:color w:val="000000" w:themeColor="text1"/>
          <w:shd w:val="clear" w:color="auto" w:fill="FFFFFF"/>
          <w:lang w:val="en-GB"/>
        </w:rPr>
        <w:t>Journal of the Scholarship of Teaching and Learning</w:t>
      </w:r>
      <w:r w:rsidRPr="00555D62">
        <w:rPr>
          <w:color w:val="000000" w:themeColor="text1"/>
          <w:shd w:val="clear" w:color="auto" w:fill="FFFFFF"/>
          <w:lang w:val="en-GB"/>
        </w:rPr>
        <w:t>, </w:t>
      </w:r>
      <w:r w:rsidRPr="00555D62">
        <w:rPr>
          <w:i/>
          <w:iCs/>
          <w:color w:val="000000" w:themeColor="text1"/>
          <w:shd w:val="clear" w:color="auto" w:fill="FFFFFF"/>
          <w:lang w:val="en-GB"/>
        </w:rPr>
        <w:t>17</w:t>
      </w:r>
      <w:r w:rsidRPr="00555D62">
        <w:rPr>
          <w:color w:val="000000" w:themeColor="text1"/>
          <w:shd w:val="clear" w:color="auto" w:fill="FFFFFF"/>
          <w:lang w:val="en-GB"/>
        </w:rPr>
        <w:t>(3), pp.109-123.</w:t>
      </w:r>
    </w:p>
    <w:p w14:paraId="457AA577" w14:textId="77777777" w:rsidR="000228BD" w:rsidRPr="00555D62" w:rsidRDefault="00F52F0C" w:rsidP="00394D32">
      <w:pPr>
        <w:spacing w:after="240" w:line="360" w:lineRule="auto"/>
        <w:jc w:val="both"/>
        <w:rPr>
          <w:color w:val="000000" w:themeColor="text1"/>
          <w:lang w:val="en-GB"/>
        </w:rPr>
      </w:pPr>
      <w:r w:rsidRPr="00555D62">
        <w:rPr>
          <w:color w:val="000000" w:themeColor="text1"/>
          <w:shd w:val="clear" w:color="auto" w:fill="FFFFFF"/>
          <w:lang w:val="en-GB"/>
        </w:rPr>
        <w:t>Gross, Y., 2020. Erikson's Stages of Psychosocial Development. </w:t>
      </w:r>
      <w:r w:rsidRPr="00555D62">
        <w:rPr>
          <w:i/>
          <w:iCs/>
          <w:color w:val="000000" w:themeColor="text1"/>
          <w:shd w:val="clear" w:color="auto" w:fill="FFFFFF"/>
          <w:lang w:val="en-GB"/>
        </w:rPr>
        <w:t xml:space="preserve">The Wiley </w:t>
      </w:r>
      <w:proofErr w:type="spellStart"/>
      <w:r w:rsidRPr="00555D62">
        <w:rPr>
          <w:i/>
          <w:iCs/>
          <w:color w:val="000000" w:themeColor="text1"/>
          <w:shd w:val="clear" w:color="auto" w:fill="FFFFFF"/>
          <w:lang w:val="en-GB"/>
        </w:rPr>
        <w:t>Encyclopedia</w:t>
      </w:r>
      <w:proofErr w:type="spellEnd"/>
      <w:r w:rsidRPr="00555D62">
        <w:rPr>
          <w:i/>
          <w:iCs/>
          <w:color w:val="000000" w:themeColor="text1"/>
          <w:shd w:val="clear" w:color="auto" w:fill="FFFFFF"/>
          <w:lang w:val="en-GB"/>
        </w:rPr>
        <w:t xml:space="preserve"> of Personality and Individual Differences: Models and Theories</w:t>
      </w:r>
      <w:r w:rsidRPr="00555D62">
        <w:rPr>
          <w:color w:val="000000" w:themeColor="text1"/>
          <w:shd w:val="clear" w:color="auto" w:fill="FFFFFF"/>
          <w:lang w:val="en-GB"/>
        </w:rPr>
        <w:t>, pp.179-184.</w:t>
      </w:r>
    </w:p>
    <w:p w14:paraId="0D2A9AD4" w14:textId="77777777" w:rsidR="000228BD" w:rsidRPr="00555D62" w:rsidRDefault="00F52F0C" w:rsidP="00394D32">
      <w:pPr>
        <w:spacing w:after="240" w:line="360" w:lineRule="auto"/>
        <w:jc w:val="both"/>
        <w:rPr>
          <w:color w:val="000000" w:themeColor="text1"/>
          <w:shd w:val="clear" w:color="auto" w:fill="FFFFFF"/>
          <w:lang w:val="en-GB"/>
        </w:rPr>
      </w:pPr>
      <w:r w:rsidRPr="00555D62">
        <w:rPr>
          <w:color w:val="000000" w:themeColor="text1"/>
          <w:shd w:val="clear" w:color="auto" w:fill="FFFFFF"/>
          <w:lang w:val="en-GB"/>
        </w:rPr>
        <w:t>Kaiser, E., 2020. Violence on street children: Looking through Erikson’s psychosocial development theory. </w:t>
      </w:r>
      <w:r w:rsidRPr="00555D62">
        <w:rPr>
          <w:i/>
          <w:iCs/>
          <w:color w:val="000000" w:themeColor="text1"/>
          <w:shd w:val="clear" w:color="auto" w:fill="FFFFFF"/>
          <w:lang w:val="en-GB"/>
        </w:rPr>
        <w:t>Journal of Health and Social Sciences</w:t>
      </w:r>
      <w:r w:rsidRPr="00555D62">
        <w:rPr>
          <w:color w:val="000000" w:themeColor="text1"/>
          <w:shd w:val="clear" w:color="auto" w:fill="FFFFFF"/>
          <w:lang w:val="en-GB"/>
        </w:rPr>
        <w:t>, </w:t>
      </w:r>
      <w:r w:rsidRPr="00555D62">
        <w:rPr>
          <w:i/>
          <w:iCs/>
          <w:color w:val="000000" w:themeColor="text1"/>
          <w:shd w:val="clear" w:color="auto" w:fill="FFFFFF"/>
          <w:lang w:val="en-GB"/>
        </w:rPr>
        <w:t>5</w:t>
      </w:r>
      <w:r w:rsidRPr="00555D62">
        <w:rPr>
          <w:color w:val="000000" w:themeColor="text1"/>
          <w:shd w:val="clear" w:color="auto" w:fill="FFFFFF"/>
          <w:lang w:val="en-GB"/>
        </w:rPr>
        <w:t>(1), pp.45-52.</w:t>
      </w:r>
    </w:p>
    <w:p w14:paraId="36826D44" w14:textId="77777777" w:rsidR="000228BD" w:rsidRPr="00555D62" w:rsidRDefault="00F52F0C" w:rsidP="00394D32">
      <w:pPr>
        <w:spacing w:after="240" w:line="360" w:lineRule="auto"/>
        <w:jc w:val="both"/>
        <w:rPr>
          <w:color w:val="000000" w:themeColor="text1"/>
          <w:shd w:val="clear" w:color="auto" w:fill="FFFFFF"/>
          <w:lang w:val="en-GB"/>
        </w:rPr>
      </w:pPr>
      <w:r w:rsidRPr="00555D62">
        <w:rPr>
          <w:color w:val="000000" w:themeColor="text1"/>
          <w:shd w:val="clear" w:color="auto" w:fill="FFFFFF"/>
          <w:lang w:val="en-GB"/>
        </w:rPr>
        <w:t>Knight, Z.G., 2017. A proposed model of psychodynamic psychotherapy linked to Erik Erikson's eight stages of psychosocial development. </w:t>
      </w:r>
      <w:r w:rsidRPr="00555D62">
        <w:rPr>
          <w:i/>
          <w:iCs/>
          <w:color w:val="000000" w:themeColor="text1"/>
          <w:shd w:val="clear" w:color="auto" w:fill="FFFFFF"/>
          <w:lang w:val="en-GB"/>
        </w:rPr>
        <w:t>Clinical psychology &amp; psychotherapy</w:t>
      </w:r>
      <w:r w:rsidRPr="00555D62">
        <w:rPr>
          <w:color w:val="000000" w:themeColor="text1"/>
          <w:shd w:val="clear" w:color="auto" w:fill="FFFFFF"/>
          <w:lang w:val="en-GB"/>
        </w:rPr>
        <w:t>, </w:t>
      </w:r>
      <w:r w:rsidRPr="00555D62">
        <w:rPr>
          <w:i/>
          <w:iCs/>
          <w:color w:val="000000" w:themeColor="text1"/>
          <w:shd w:val="clear" w:color="auto" w:fill="FFFFFF"/>
          <w:lang w:val="en-GB"/>
        </w:rPr>
        <w:t>24</w:t>
      </w:r>
      <w:r w:rsidRPr="00555D62">
        <w:rPr>
          <w:color w:val="000000" w:themeColor="text1"/>
          <w:shd w:val="clear" w:color="auto" w:fill="FFFFFF"/>
          <w:lang w:val="en-GB"/>
        </w:rPr>
        <w:t>(5), pp.1047-1058.</w:t>
      </w:r>
    </w:p>
    <w:p w14:paraId="44A690A9" w14:textId="77777777" w:rsidR="000228BD" w:rsidRPr="00555D62" w:rsidRDefault="00F52F0C" w:rsidP="00394D32">
      <w:pPr>
        <w:spacing w:after="240" w:line="360" w:lineRule="auto"/>
        <w:jc w:val="both"/>
        <w:rPr>
          <w:color w:val="000000" w:themeColor="text1"/>
          <w:shd w:val="clear" w:color="auto" w:fill="FFFFFF"/>
          <w:lang w:val="en-GB"/>
        </w:rPr>
      </w:pPr>
      <w:proofErr w:type="spellStart"/>
      <w:r w:rsidRPr="00555D62">
        <w:rPr>
          <w:color w:val="000000" w:themeColor="text1"/>
          <w:shd w:val="clear" w:color="auto" w:fill="FFFFFF"/>
          <w:lang w:val="en-GB"/>
        </w:rPr>
        <w:t>Kormyshev</w:t>
      </w:r>
      <w:proofErr w:type="spellEnd"/>
      <w:r w:rsidRPr="00555D62">
        <w:rPr>
          <w:color w:val="000000" w:themeColor="text1"/>
          <w:shd w:val="clear" w:color="auto" w:fill="FFFFFF"/>
          <w:lang w:val="en-GB"/>
        </w:rPr>
        <w:t xml:space="preserve">, V.M., </w:t>
      </w:r>
      <w:proofErr w:type="spellStart"/>
      <w:r w:rsidRPr="00555D62">
        <w:rPr>
          <w:color w:val="000000" w:themeColor="text1"/>
          <w:shd w:val="clear" w:color="auto" w:fill="FFFFFF"/>
          <w:lang w:val="en-GB"/>
        </w:rPr>
        <w:t>Sachkov</w:t>
      </w:r>
      <w:proofErr w:type="spellEnd"/>
      <w:r w:rsidRPr="00555D62">
        <w:rPr>
          <w:color w:val="000000" w:themeColor="text1"/>
          <w:shd w:val="clear" w:color="auto" w:fill="FFFFFF"/>
          <w:lang w:val="en-GB"/>
        </w:rPr>
        <w:t xml:space="preserve">, I.N. and </w:t>
      </w:r>
      <w:proofErr w:type="spellStart"/>
      <w:r w:rsidRPr="00555D62">
        <w:rPr>
          <w:color w:val="000000" w:themeColor="text1"/>
          <w:shd w:val="clear" w:color="auto" w:fill="FFFFFF"/>
          <w:lang w:val="en-GB"/>
        </w:rPr>
        <w:t>Shurmanov</w:t>
      </w:r>
      <w:proofErr w:type="spellEnd"/>
      <w:r w:rsidRPr="00555D62">
        <w:rPr>
          <w:color w:val="000000" w:themeColor="text1"/>
          <w:shd w:val="clear" w:color="auto" w:fill="FFFFFF"/>
          <w:lang w:val="en-GB"/>
        </w:rPr>
        <w:t>, E.G., 2020. Synergetic features of sports career development. </w:t>
      </w:r>
      <w:r w:rsidRPr="00555D62">
        <w:rPr>
          <w:i/>
          <w:iCs/>
          <w:color w:val="000000" w:themeColor="text1"/>
          <w:shd w:val="clear" w:color="auto" w:fill="FFFFFF"/>
          <w:lang w:val="en-GB"/>
        </w:rPr>
        <w:t>Theory and Practice of Physical Culture</w:t>
      </w:r>
      <w:r w:rsidRPr="00555D62">
        <w:rPr>
          <w:color w:val="000000" w:themeColor="text1"/>
          <w:shd w:val="clear" w:color="auto" w:fill="FFFFFF"/>
          <w:lang w:val="en-GB"/>
        </w:rPr>
        <w:t>, (1), pp.5-5.</w:t>
      </w:r>
    </w:p>
    <w:p w14:paraId="45087DC2" w14:textId="77777777" w:rsidR="000228BD" w:rsidRPr="00555D62" w:rsidRDefault="00F52F0C" w:rsidP="00394D32">
      <w:pPr>
        <w:spacing w:after="240" w:line="360" w:lineRule="auto"/>
        <w:jc w:val="both"/>
        <w:rPr>
          <w:color w:val="000000" w:themeColor="text1"/>
          <w:shd w:val="clear" w:color="auto" w:fill="FFFFFF"/>
          <w:lang w:val="en-GB"/>
        </w:rPr>
      </w:pPr>
      <w:r w:rsidRPr="00555D62">
        <w:rPr>
          <w:color w:val="000000" w:themeColor="text1"/>
          <w:shd w:val="clear" w:color="auto" w:fill="FFFFFF"/>
          <w:lang w:val="en-GB"/>
        </w:rPr>
        <w:t>Maree, J.G., 2021. The psychosocial development theory of Erik Erikson: critical overview. </w:t>
      </w:r>
      <w:r w:rsidRPr="00555D62">
        <w:rPr>
          <w:i/>
          <w:iCs/>
          <w:color w:val="000000" w:themeColor="text1"/>
          <w:shd w:val="clear" w:color="auto" w:fill="FFFFFF"/>
          <w:lang w:val="en-GB"/>
        </w:rPr>
        <w:t>Early Child Development and Care</w:t>
      </w:r>
      <w:r w:rsidRPr="00555D62">
        <w:rPr>
          <w:color w:val="000000" w:themeColor="text1"/>
          <w:shd w:val="clear" w:color="auto" w:fill="FFFFFF"/>
          <w:lang w:val="en-GB"/>
        </w:rPr>
        <w:t>, </w:t>
      </w:r>
      <w:r w:rsidRPr="00555D62">
        <w:rPr>
          <w:i/>
          <w:iCs/>
          <w:color w:val="000000" w:themeColor="text1"/>
          <w:shd w:val="clear" w:color="auto" w:fill="FFFFFF"/>
          <w:lang w:val="en-GB"/>
        </w:rPr>
        <w:t>191</w:t>
      </w:r>
      <w:r w:rsidRPr="00555D62">
        <w:rPr>
          <w:color w:val="000000" w:themeColor="text1"/>
          <w:shd w:val="clear" w:color="auto" w:fill="FFFFFF"/>
          <w:lang w:val="en-GB"/>
        </w:rPr>
        <w:t>(7-8), pp.1107-1121.</w:t>
      </w:r>
    </w:p>
    <w:p w14:paraId="71CD5790" w14:textId="77777777" w:rsidR="000228BD" w:rsidRPr="00555D62" w:rsidRDefault="00F52F0C" w:rsidP="00394D32">
      <w:pPr>
        <w:spacing w:after="240" w:line="360" w:lineRule="auto"/>
        <w:jc w:val="both"/>
        <w:rPr>
          <w:color w:val="000000" w:themeColor="text1"/>
          <w:shd w:val="clear" w:color="auto" w:fill="FFFFFF"/>
          <w:lang w:val="en-GB"/>
        </w:rPr>
      </w:pPr>
      <w:r w:rsidRPr="00555D62">
        <w:rPr>
          <w:color w:val="000000" w:themeColor="text1"/>
          <w:shd w:val="clear" w:color="auto" w:fill="FFFFFF"/>
          <w:lang w:val="en-GB"/>
        </w:rPr>
        <w:t xml:space="preserve">Orenstein, G.A. and Lewis, L., 2020. </w:t>
      </w:r>
      <w:proofErr w:type="spellStart"/>
      <w:r w:rsidRPr="00555D62">
        <w:rPr>
          <w:color w:val="000000" w:themeColor="text1"/>
          <w:shd w:val="clear" w:color="auto" w:fill="FFFFFF"/>
          <w:lang w:val="en-GB"/>
        </w:rPr>
        <w:t>Eriksons</w:t>
      </w:r>
      <w:proofErr w:type="spellEnd"/>
      <w:r w:rsidRPr="00555D62">
        <w:rPr>
          <w:color w:val="000000" w:themeColor="text1"/>
          <w:shd w:val="clear" w:color="auto" w:fill="FFFFFF"/>
          <w:lang w:val="en-GB"/>
        </w:rPr>
        <w:t xml:space="preserve"> stages of psychosocial development. </w:t>
      </w:r>
      <w:proofErr w:type="spellStart"/>
      <w:r w:rsidRPr="00555D62">
        <w:rPr>
          <w:i/>
          <w:iCs/>
          <w:color w:val="000000" w:themeColor="text1"/>
          <w:shd w:val="clear" w:color="auto" w:fill="FFFFFF"/>
          <w:lang w:val="en-GB"/>
        </w:rPr>
        <w:t>StatPearls</w:t>
      </w:r>
      <w:proofErr w:type="spellEnd"/>
      <w:r w:rsidRPr="00555D62">
        <w:rPr>
          <w:i/>
          <w:iCs/>
          <w:color w:val="000000" w:themeColor="text1"/>
          <w:shd w:val="clear" w:color="auto" w:fill="FFFFFF"/>
          <w:lang w:val="en-GB"/>
        </w:rPr>
        <w:t xml:space="preserve"> [Internet]</w:t>
      </w:r>
      <w:r w:rsidRPr="00555D62">
        <w:rPr>
          <w:color w:val="000000" w:themeColor="text1"/>
          <w:shd w:val="clear" w:color="auto" w:fill="FFFFFF"/>
          <w:lang w:val="en-GB"/>
        </w:rPr>
        <w:t>.</w:t>
      </w:r>
    </w:p>
    <w:p w14:paraId="6DA51237" w14:textId="77777777" w:rsidR="000228BD" w:rsidRPr="00555D62" w:rsidRDefault="00F52F0C" w:rsidP="00394D32">
      <w:pPr>
        <w:spacing w:after="240" w:line="360" w:lineRule="auto"/>
        <w:jc w:val="both"/>
        <w:rPr>
          <w:color w:val="000000" w:themeColor="text1"/>
          <w:shd w:val="clear" w:color="auto" w:fill="FFFFFF"/>
          <w:lang w:val="en-GB"/>
        </w:rPr>
      </w:pPr>
      <w:proofErr w:type="spellStart"/>
      <w:r w:rsidRPr="00555D62">
        <w:rPr>
          <w:color w:val="000000" w:themeColor="text1"/>
          <w:shd w:val="clear" w:color="auto" w:fill="FFFFFF"/>
          <w:lang w:val="en-GB"/>
        </w:rPr>
        <w:t>Samsanovich</w:t>
      </w:r>
      <w:proofErr w:type="spellEnd"/>
      <w:r w:rsidRPr="00555D62">
        <w:rPr>
          <w:color w:val="000000" w:themeColor="text1"/>
          <w:shd w:val="clear" w:color="auto" w:fill="FFFFFF"/>
          <w:lang w:val="en-GB"/>
        </w:rPr>
        <w:t>, A., 2021. THEORY AND DIVERSITY: A DESCRIPTIVE STUDY OF ERIKSON’S PSYCHOSOCIAL DEVELOPMENT STAGES.</w:t>
      </w:r>
    </w:p>
    <w:p w14:paraId="70B8BF30" w14:textId="77777777" w:rsidR="00261244" w:rsidRPr="00555D62" w:rsidRDefault="00F52F0C" w:rsidP="00555D62">
      <w:pPr>
        <w:spacing w:line="360" w:lineRule="auto"/>
        <w:jc w:val="both"/>
        <w:rPr>
          <w:rFonts w:eastAsia="Times New Roman"/>
          <w:color w:val="000000" w:themeColor="text1"/>
          <w:highlight w:val="white"/>
          <w:lang w:val="en-GB"/>
        </w:rPr>
      </w:pPr>
      <w:r w:rsidRPr="00555D62">
        <w:rPr>
          <w:rFonts w:eastAsia="Times New Roman"/>
          <w:color w:val="000000" w:themeColor="text1"/>
          <w:highlight w:val="white"/>
          <w:lang w:val="en-GB"/>
        </w:rPr>
        <w:br w:type="page"/>
      </w:r>
    </w:p>
    <w:p w14:paraId="7A8B9456" w14:textId="77777777" w:rsidR="00261244" w:rsidRPr="00555D62" w:rsidRDefault="00F52F0C" w:rsidP="000228BD">
      <w:pPr>
        <w:pStyle w:val="Heading1"/>
        <w:rPr>
          <w:highlight w:val="white"/>
          <w:lang w:val="en-GB"/>
        </w:rPr>
      </w:pPr>
      <w:bookmarkStart w:id="6" w:name="_Toc80696835"/>
      <w:r w:rsidRPr="00555D62">
        <w:rPr>
          <w:highlight w:val="white"/>
          <w:lang w:val="en-GB"/>
        </w:rPr>
        <w:lastRenderedPageBreak/>
        <w:t>Appendix</w:t>
      </w:r>
      <w:bookmarkEnd w:id="6"/>
    </w:p>
    <w:p w14:paraId="57C6A9D7" w14:textId="77777777" w:rsidR="00261244" w:rsidRPr="00555D62" w:rsidRDefault="00F52F0C" w:rsidP="00394D32">
      <w:pPr>
        <w:pStyle w:val="Heading2"/>
        <w:rPr>
          <w:b w:val="0"/>
          <w:highlight w:val="white"/>
          <w:lang w:val="en-GB"/>
        </w:rPr>
      </w:pPr>
      <w:bookmarkStart w:id="7" w:name="_Toc80696836"/>
      <w:r w:rsidRPr="00555D62">
        <w:rPr>
          <w:highlight w:val="white"/>
          <w:lang w:val="en-GB"/>
        </w:rPr>
        <w:t>Appendix 1: Stages of psychosocial development</w:t>
      </w:r>
      <w:bookmarkEnd w:id="7"/>
    </w:p>
    <w:p w14:paraId="7B6E8E05" w14:textId="77777777" w:rsidR="00643DCF" w:rsidRDefault="00F52F0C" w:rsidP="00394D32">
      <w:pPr>
        <w:spacing w:before="240" w:after="240" w:line="360" w:lineRule="auto"/>
        <w:jc w:val="center"/>
        <w:rPr>
          <w:rFonts w:eastAsia="Times New Roman"/>
          <w:color w:val="000000" w:themeColor="text1"/>
          <w:highlight w:val="white"/>
          <w:lang w:val="en-GB"/>
        </w:rPr>
      </w:pPr>
      <w:r w:rsidRPr="00555D62">
        <w:rPr>
          <w:rFonts w:eastAsia="Times New Roman"/>
          <w:noProof/>
          <w:color w:val="000000" w:themeColor="text1"/>
          <w:highlight w:val="white"/>
          <w:lang w:eastAsia="en-US"/>
        </w:rPr>
        <w:drawing>
          <wp:inline distT="114300" distB="114300" distL="114300" distR="114300" wp14:anchorId="290AAE98" wp14:editId="19D8D530">
            <wp:extent cx="3918585" cy="3212538"/>
            <wp:effectExtent l="76200" t="76200" r="139065" b="140335"/>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rotWithShape="1">
                    <a:blip r:embed="rId13"/>
                    <a:srcRect b="6710"/>
                    <a:stretch/>
                  </pic:blipFill>
                  <pic:spPr bwMode="auto">
                    <a:xfrm>
                      <a:off x="0" y="0"/>
                      <a:ext cx="3925706" cy="321837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4B4BC1" w14:textId="77777777" w:rsidR="00394D32" w:rsidRPr="00555D62" w:rsidRDefault="00394D32" w:rsidP="00394D32">
      <w:pPr>
        <w:spacing w:before="240" w:after="240" w:line="360" w:lineRule="auto"/>
        <w:jc w:val="center"/>
        <w:rPr>
          <w:rFonts w:eastAsia="Times New Roman"/>
          <w:color w:val="000000" w:themeColor="text1"/>
          <w:highlight w:val="white"/>
          <w:lang w:val="en-GB"/>
        </w:rPr>
      </w:pPr>
      <w:r>
        <w:rPr>
          <w:color w:val="000000" w:themeColor="text1"/>
          <w:shd w:val="clear" w:color="auto" w:fill="FFFFFF"/>
          <w:lang w:val="en-GB"/>
        </w:rPr>
        <w:t xml:space="preserve">(Source: </w:t>
      </w:r>
      <w:proofErr w:type="spellStart"/>
      <w:r w:rsidRPr="00555D62">
        <w:rPr>
          <w:color w:val="000000" w:themeColor="text1"/>
          <w:shd w:val="clear" w:color="auto" w:fill="FFFFFF"/>
          <w:lang w:val="en-GB"/>
        </w:rPr>
        <w:t>Kormyshev</w:t>
      </w:r>
      <w:proofErr w:type="spellEnd"/>
      <w:r w:rsidR="00BF3980">
        <w:rPr>
          <w:color w:val="000000" w:themeColor="text1"/>
          <w:shd w:val="clear" w:color="auto" w:fill="FFFFFF"/>
          <w:lang w:val="en-GB"/>
        </w:rPr>
        <w:t xml:space="preserve"> </w:t>
      </w:r>
      <w:r w:rsidRPr="00394D32">
        <w:rPr>
          <w:i/>
          <w:color w:val="000000" w:themeColor="text1"/>
          <w:shd w:val="clear" w:color="auto" w:fill="FFFFFF"/>
          <w:lang w:val="en-GB"/>
        </w:rPr>
        <w:t>et al</w:t>
      </w:r>
      <w:r>
        <w:rPr>
          <w:color w:val="000000" w:themeColor="text1"/>
          <w:shd w:val="clear" w:color="auto" w:fill="FFFFFF"/>
          <w:lang w:val="en-GB"/>
        </w:rPr>
        <w:t>. 2020, p.5)</w:t>
      </w:r>
    </w:p>
    <w:p w14:paraId="72A6015A" w14:textId="77777777" w:rsidR="00261244" w:rsidRPr="00555D62" w:rsidRDefault="00F52F0C" w:rsidP="00394D32">
      <w:pPr>
        <w:pStyle w:val="Heading2"/>
        <w:rPr>
          <w:highlight w:val="white"/>
          <w:lang w:val="en-GB"/>
        </w:rPr>
      </w:pPr>
      <w:bookmarkStart w:id="8" w:name="_Toc80696837"/>
      <w:r w:rsidRPr="00555D62">
        <w:rPr>
          <w:highlight w:val="white"/>
          <w:lang w:val="en-GB"/>
        </w:rPr>
        <w:lastRenderedPageBreak/>
        <w:t>Appendix 2: developmental stages and events</w:t>
      </w:r>
      <w:bookmarkEnd w:id="8"/>
    </w:p>
    <w:p w14:paraId="658EDC85" w14:textId="77777777" w:rsidR="00643DCF" w:rsidRDefault="00F52F0C" w:rsidP="00394D32">
      <w:pPr>
        <w:spacing w:before="240" w:after="240" w:line="360" w:lineRule="auto"/>
        <w:jc w:val="center"/>
        <w:rPr>
          <w:rFonts w:eastAsia="Times New Roman"/>
          <w:b/>
          <w:color w:val="000000" w:themeColor="text1"/>
          <w:highlight w:val="white"/>
          <w:lang w:val="en-GB"/>
        </w:rPr>
      </w:pPr>
      <w:r w:rsidRPr="00555D62">
        <w:rPr>
          <w:rFonts w:eastAsia="Times New Roman"/>
          <w:b/>
          <w:noProof/>
          <w:color w:val="000000" w:themeColor="text1"/>
          <w:highlight w:val="white"/>
          <w:lang w:eastAsia="en-US"/>
        </w:rPr>
        <w:drawing>
          <wp:inline distT="114300" distB="114300" distL="114300" distR="114300" wp14:anchorId="2E774F5B" wp14:editId="322C2363">
            <wp:extent cx="3638550" cy="3028538"/>
            <wp:effectExtent l="0" t="0" r="0" b="635"/>
            <wp:docPr id="9" name="image11.png"/>
            <wp:cNvGraphicFramePr/>
            <a:graphic xmlns:a="http://schemas.openxmlformats.org/drawingml/2006/main">
              <a:graphicData uri="http://schemas.openxmlformats.org/drawingml/2006/picture">
                <pic:pic xmlns:pic="http://schemas.openxmlformats.org/drawingml/2006/picture">
                  <pic:nvPicPr>
                    <pic:cNvPr id="9" name="image11.png"/>
                    <pic:cNvPicPr/>
                  </pic:nvPicPr>
                  <pic:blipFill>
                    <a:blip r:embed="rId14"/>
                    <a:stretch>
                      <a:fillRect/>
                    </a:stretch>
                  </pic:blipFill>
                  <pic:spPr>
                    <a:xfrm>
                      <a:off x="0" y="0"/>
                      <a:ext cx="3642373" cy="3031720"/>
                    </a:xfrm>
                    <a:prstGeom prst="rect">
                      <a:avLst/>
                    </a:prstGeom>
                  </pic:spPr>
                </pic:pic>
              </a:graphicData>
            </a:graphic>
          </wp:inline>
        </w:drawing>
      </w:r>
    </w:p>
    <w:p w14:paraId="34AEB9DA" w14:textId="77777777" w:rsidR="00394D32" w:rsidRPr="00555D62" w:rsidRDefault="00394D32" w:rsidP="00394D32">
      <w:pPr>
        <w:spacing w:before="240" w:after="240" w:line="360" w:lineRule="auto"/>
        <w:jc w:val="center"/>
        <w:rPr>
          <w:rFonts w:eastAsia="Times New Roman"/>
          <w:b/>
          <w:color w:val="000000" w:themeColor="text1"/>
          <w:highlight w:val="white"/>
          <w:lang w:val="en-GB"/>
        </w:rPr>
      </w:pPr>
      <w:r>
        <w:rPr>
          <w:rFonts w:eastAsia="Times New Roman"/>
          <w:color w:val="000000" w:themeColor="text1"/>
          <w:highlight w:val="white"/>
          <w:lang w:val="en-GB"/>
        </w:rPr>
        <w:t>(</w:t>
      </w:r>
      <w:r w:rsidRPr="00394D32">
        <w:rPr>
          <w:rFonts w:eastAsia="Times New Roman"/>
          <w:color w:val="000000" w:themeColor="text1"/>
          <w:highlight w:val="white"/>
          <w:lang w:val="en-GB"/>
        </w:rPr>
        <w:t>Source:</w:t>
      </w:r>
      <w:r w:rsidR="00657F89">
        <w:rPr>
          <w:rFonts w:eastAsia="Times New Roman"/>
          <w:color w:val="000000" w:themeColor="text1"/>
          <w:lang w:val="en-GB"/>
        </w:rPr>
        <w:t xml:space="preserve"> </w:t>
      </w:r>
      <w:proofErr w:type="spellStart"/>
      <w:r w:rsidRPr="00555D62">
        <w:rPr>
          <w:color w:val="000000" w:themeColor="text1"/>
          <w:shd w:val="clear" w:color="auto" w:fill="FFFFFF"/>
          <w:lang w:val="en-GB"/>
        </w:rPr>
        <w:t>Samsanovich</w:t>
      </w:r>
      <w:proofErr w:type="spellEnd"/>
      <w:r>
        <w:rPr>
          <w:color w:val="000000" w:themeColor="text1"/>
          <w:shd w:val="clear" w:color="auto" w:fill="FFFFFF"/>
          <w:lang w:val="en-GB"/>
        </w:rPr>
        <w:t>, 2021, p.12)</w:t>
      </w:r>
    </w:p>
    <w:p w14:paraId="2E1CAA60" w14:textId="77777777" w:rsidR="00657F89" w:rsidRDefault="00657F89">
      <w:pPr>
        <w:rPr>
          <w:b/>
          <w:szCs w:val="32"/>
          <w:highlight w:val="white"/>
          <w:lang w:val="en-GB"/>
        </w:rPr>
      </w:pPr>
      <w:bookmarkStart w:id="9" w:name="_Toc80696838"/>
      <w:r>
        <w:rPr>
          <w:highlight w:val="white"/>
          <w:lang w:val="en-GB"/>
        </w:rPr>
        <w:br w:type="page"/>
      </w:r>
    </w:p>
    <w:p w14:paraId="1CC0F7F9" w14:textId="77777777" w:rsidR="00643DCF" w:rsidRPr="00555D62" w:rsidRDefault="00F52F0C" w:rsidP="00394D32">
      <w:pPr>
        <w:pStyle w:val="Heading2"/>
        <w:rPr>
          <w:highlight w:val="white"/>
          <w:lang w:val="en-GB"/>
        </w:rPr>
      </w:pPr>
      <w:r w:rsidRPr="00555D62">
        <w:rPr>
          <w:highlight w:val="white"/>
          <w:lang w:val="en-GB"/>
        </w:rPr>
        <w:lastRenderedPageBreak/>
        <w:t>Appendix 3: Classification of Adulthood</w:t>
      </w:r>
      <w:bookmarkEnd w:id="9"/>
    </w:p>
    <w:p w14:paraId="31F5CFCB" w14:textId="77777777" w:rsidR="00643DCF" w:rsidRDefault="00F52F0C" w:rsidP="00394D32">
      <w:pPr>
        <w:spacing w:line="360" w:lineRule="auto"/>
        <w:jc w:val="center"/>
        <w:rPr>
          <w:rFonts w:eastAsia="Times New Roman"/>
          <w:b/>
          <w:color w:val="000000" w:themeColor="text1"/>
          <w:highlight w:val="white"/>
          <w:lang w:val="en-GB"/>
        </w:rPr>
      </w:pPr>
      <w:r w:rsidRPr="00555D62">
        <w:rPr>
          <w:rFonts w:eastAsia="Times New Roman"/>
          <w:b/>
          <w:noProof/>
          <w:color w:val="000000" w:themeColor="text1"/>
          <w:highlight w:val="white"/>
          <w:lang w:eastAsia="en-US"/>
        </w:rPr>
        <w:drawing>
          <wp:inline distT="114300" distB="114300" distL="114300" distR="114300" wp14:anchorId="625651D2" wp14:editId="248DE2B9">
            <wp:extent cx="3638550" cy="1723604"/>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rotWithShape="1">
                    <a:blip r:embed="rId15"/>
                    <a:srcRect b="15044"/>
                    <a:stretch/>
                  </pic:blipFill>
                  <pic:spPr bwMode="auto">
                    <a:xfrm>
                      <a:off x="0" y="0"/>
                      <a:ext cx="3638550" cy="1723604"/>
                    </a:xfrm>
                    <a:prstGeom prst="rect">
                      <a:avLst/>
                    </a:prstGeom>
                    <a:ln>
                      <a:noFill/>
                    </a:ln>
                    <a:extLst>
                      <a:ext uri="{53640926-AAD7-44D8-BBD7-CCE9431645EC}">
                        <a14:shadowObscured xmlns:a14="http://schemas.microsoft.com/office/drawing/2010/main"/>
                      </a:ext>
                    </a:extLst>
                  </pic:spPr>
                </pic:pic>
              </a:graphicData>
            </a:graphic>
          </wp:inline>
        </w:drawing>
      </w:r>
    </w:p>
    <w:p w14:paraId="3E316B66" w14:textId="77777777" w:rsidR="00394D32" w:rsidRPr="00555D62" w:rsidRDefault="00394D32" w:rsidP="00394D32">
      <w:pPr>
        <w:spacing w:line="360" w:lineRule="auto"/>
        <w:jc w:val="center"/>
        <w:rPr>
          <w:rFonts w:eastAsia="Times New Roman"/>
          <w:b/>
          <w:color w:val="000000" w:themeColor="text1"/>
          <w:highlight w:val="white"/>
          <w:lang w:val="en-GB"/>
        </w:rPr>
      </w:pPr>
      <w:r>
        <w:rPr>
          <w:color w:val="000000" w:themeColor="text1"/>
          <w:shd w:val="clear" w:color="auto" w:fill="FFFFFF"/>
          <w:lang w:val="en-GB"/>
        </w:rPr>
        <w:t xml:space="preserve">(Source: </w:t>
      </w:r>
      <w:r w:rsidRPr="00555D62">
        <w:rPr>
          <w:color w:val="000000" w:themeColor="text1"/>
          <w:shd w:val="clear" w:color="auto" w:fill="FFFFFF"/>
          <w:lang w:val="en-GB"/>
        </w:rPr>
        <w:t>Maree</w:t>
      </w:r>
      <w:r>
        <w:rPr>
          <w:color w:val="000000" w:themeColor="text1"/>
          <w:shd w:val="clear" w:color="auto" w:fill="FFFFFF"/>
          <w:lang w:val="en-GB"/>
        </w:rPr>
        <w:t>, 2021, p.1107)</w:t>
      </w:r>
    </w:p>
    <w:p w14:paraId="08F1FAEE" w14:textId="77777777" w:rsidR="00643DCF" w:rsidRPr="00555D62" w:rsidRDefault="00643DCF" w:rsidP="00555D62">
      <w:pPr>
        <w:spacing w:line="360" w:lineRule="auto"/>
        <w:jc w:val="both"/>
        <w:rPr>
          <w:rFonts w:eastAsia="Times New Roman"/>
          <w:b/>
          <w:color w:val="000000" w:themeColor="text1"/>
          <w:highlight w:val="white"/>
          <w:lang w:val="en-GB"/>
        </w:rPr>
      </w:pPr>
    </w:p>
    <w:sectPr w:rsidR="00643DCF" w:rsidRPr="00555D62" w:rsidSect="007E77E8">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B6D1C" w14:textId="77777777" w:rsidR="00E807DD" w:rsidRDefault="00E807DD">
      <w:pPr>
        <w:spacing w:line="240" w:lineRule="auto"/>
      </w:pPr>
      <w:r>
        <w:separator/>
      </w:r>
    </w:p>
  </w:endnote>
  <w:endnote w:type="continuationSeparator" w:id="0">
    <w:p w14:paraId="6CCABE9C" w14:textId="77777777" w:rsidR="00E807DD" w:rsidRDefault="00E807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303470"/>
      <w:docPartObj>
        <w:docPartGallery w:val="Page Numbers (Bottom of Page)"/>
        <w:docPartUnique/>
      </w:docPartObj>
    </w:sdtPr>
    <w:sdtEndPr>
      <w:rPr>
        <w:noProof/>
      </w:rPr>
    </w:sdtEndPr>
    <w:sdtContent>
      <w:p w14:paraId="0B9E2822" w14:textId="77777777" w:rsidR="004F3DA5" w:rsidRDefault="0031686C">
        <w:pPr>
          <w:pStyle w:val="Footer"/>
          <w:jc w:val="right"/>
        </w:pPr>
        <w:r>
          <w:fldChar w:fldCharType="begin"/>
        </w:r>
        <w:r w:rsidR="00F52F0C">
          <w:instrText xml:space="preserve"> PAGE   \* MERGEFORMAT </w:instrText>
        </w:r>
        <w:r>
          <w:fldChar w:fldCharType="separate"/>
        </w:r>
        <w:r w:rsidR="00BF3980">
          <w:rPr>
            <w:noProof/>
          </w:rPr>
          <w:t>15</w:t>
        </w:r>
        <w:r>
          <w:rPr>
            <w:noProof/>
          </w:rPr>
          <w:fldChar w:fldCharType="end"/>
        </w:r>
      </w:p>
    </w:sdtContent>
  </w:sdt>
  <w:p w14:paraId="4D764E82" w14:textId="77777777" w:rsidR="004F3DA5" w:rsidRDefault="004F3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F66D1" w14:textId="77777777" w:rsidR="00E807DD" w:rsidRDefault="00E807DD">
      <w:pPr>
        <w:spacing w:line="240" w:lineRule="auto"/>
      </w:pPr>
      <w:r>
        <w:separator/>
      </w:r>
    </w:p>
  </w:footnote>
  <w:footnote w:type="continuationSeparator" w:id="0">
    <w:p w14:paraId="1CF1DC9F" w14:textId="77777777" w:rsidR="00E807DD" w:rsidRDefault="00E807D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3DCF"/>
    <w:rsid w:val="000228BD"/>
    <w:rsid w:val="00117737"/>
    <w:rsid w:val="001A0BEF"/>
    <w:rsid w:val="001A1DF0"/>
    <w:rsid w:val="00261244"/>
    <w:rsid w:val="002630E6"/>
    <w:rsid w:val="0031686C"/>
    <w:rsid w:val="00394D32"/>
    <w:rsid w:val="003C0596"/>
    <w:rsid w:val="003E54EE"/>
    <w:rsid w:val="00425D7A"/>
    <w:rsid w:val="004319B4"/>
    <w:rsid w:val="00496CE4"/>
    <w:rsid w:val="004C622A"/>
    <w:rsid w:val="004D4C9F"/>
    <w:rsid w:val="004F3DA5"/>
    <w:rsid w:val="00541475"/>
    <w:rsid w:val="00554352"/>
    <w:rsid w:val="00555D62"/>
    <w:rsid w:val="00567E93"/>
    <w:rsid w:val="005E4A53"/>
    <w:rsid w:val="00643DCF"/>
    <w:rsid w:val="00657F89"/>
    <w:rsid w:val="007E77E8"/>
    <w:rsid w:val="008E7E7A"/>
    <w:rsid w:val="009151FC"/>
    <w:rsid w:val="00917246"/>
    <w:rsid w:val="009C0DC2"/>
    <w:rsid w:val="00A60CCF"/>
    <w:rsid w:val="00AE326A"/>
    <w:rsid w:val="00B46852"/>
    <w:rsid w:val="00B76796"/>
    <w:rsid w:val="00BC50DB"/>
    <w:rsid w:val="00BF3980"/>
    <w:rsid w:val="00D955B1"/>
    <w:rsid w:val="00E807DD"/>
    <w:rsid w:val="00F52F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D4F93"/>
  <w15:docId w15:val="{7B8B239F-69C7-455F-BCD8-0C0684247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7E8"/>
  </w:style>
  <w:style w:type="paragraph" w:styleId="Heading1">
    <w:name w:val="heading 1"/>
    <w:basedOn w:val="Normal"/>
    <w:next w:val="Normal"/>
    <w:uiPriority w:val="9"/>
    <w:qFormat/>
    <w:rsid w:val="00567E93"/>
    <w:pPr>
      <w:keepNext/>
      <w:keepLines/>
      <w:spacing w:before="400" w:after="120" w:line="360" w:lineRule="auto"/>
      <w:outlineLvl w:val="0"/>
    </w:pPr>
    <w:rPr>
      <w:b/>
      <w:szCs w:val="40"/>
    </w:rPr>
  </w:style>
  <w:style w:type="paragraph" w:styleId="Heading2">
    <w:name w:val="heading 2"/>
    <w:basedOn w:val="Normal"/>
    <w:next w:val="Normal"/>
    <w:uiPriority w:val="9"/>
    <w:unhideWhenUsed/>
    <w:qFormat/>
    <w:rsid w:val="00394D32"/>
    <w:pPr>
      <w:keepNext/>
      <w:keepLines/>
      <w:spacing w:before="360" w:after="120" w:line="360" w:lineRule="auto"/>
      <w:outlineLvl w:val="1"/>
    </w:pPr>
    <w:rPr>
      <w:b/>
      <w:szCs w:val="32"/>
    </w:rPr>
  </w:style>
  <w:style w:type="paragraph" w:styleId="Heading3">
    <w:name w:val="heading 3"/>
    <w:basedOn w:val="Normal"/>
    <w:next w:val="Normal"/>
    <w:uiPriority w:val="9"/>
    <w:semiHidden/>
    <w:unhideWhenUsed/>
    <w:qFormat/>
    <w:rsid w:val="007E77E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E77E8"/>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E77E8"/>
    <w:pPr>
      <w:keepNext/>
      <w:keepLines/>
      <w:spacing w:before="240" w:after="80"/>
      <w:outlineLvl w:val="4"/>
    </w:pPr>
    <w:rPr>
      <w:color w:val="666666"/>
    </w:rPr>
  </w:style>
  <w:style w:type="paragraph" w:styleId="Heading6">
    <w:name w:val="heading 6"/>
    <w:basedOn w:val="Normal"/>
    <w:next w:val="Normal"/>
    <w:uiPriority w:val="9"/>
    <w:semiHidden/>
    <w:unhideWhenUsed/>
    <w:qFormat/>
    <w:rsid w:val="007E77E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E77E8"/>
    <w:pPr>
      <w:keepNext/>
      <w:keepLines/>
      <w:spacing w:after="60"/>
    </w:pPr>
    <w:rPr>
      <w:sz w:val="52"/>
      <w:szCs w:val="52"/>
    </w:rPr>
  </w:style>
  <w:style w:type="paragraph" w:styleId="Subtitle">
    <w:name w:val="Subtitle"/>
    <w:basedOn w:val="Normal"/>
    <w:next w:val="Normal"/>
    <w:uiPriority w:val="11"/>
    <w:qFormat/>
    <w:rsid w:val="007E77E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E77E8"/>
    <w:pPr>
      <w:spacing w:line="240" w:lineRule="auto"/>
    </w:pPr>
    <w:rPr>
      <w:sz w:val="20"/>
      <w:szCs w:val="20"/>
    </w:rPr>
  </w:style>
  <w:style w:type="character" w:customStyle="1" w:styleId="CommentTextChar">
    <w:name w:val="Comment Text Char"/>
    <w:basedOn w:val="DefaultParagraphFont"/>
    <w:link w:val="CommentText"/>
    <w:uiPriority w:val="99"/>
    <w:semiHidden/>
    <w:rsid w:val="007E77E8"/>
    <w:rPr>
      <w:sz w:val="20"/>
      <w:szCs w:val="20"/>
    </w:rPr>
  </w:style>
  <w:style w:type="character" w:styleId="CommentReference">
    <w:name w:val="annotation reference"/>
    <w:basedOn w:val="DefaultParagraphFont"/>
    <w:uiPriority w:val="99"/>
    <w:semiHidden/>
    <w:unhideWhenUsed/>
    <w:rsid w:val="007E77E8"/>
    <w:rPr>
      <w:sz w:val="16"/>
      <w:szCs w:val="16"/>
    </w:rPr>
  </w:style>
  <w:style w:type="paragraph" w:styleId="NormalWeb">
    <w:name w:val="Normal (Web)"/>
    <w:basedOn w:val="Normal"/>
    <w:uiPriority w:val="99"/>
    <w:semiHidden/>
    <w:unhideWhenUsed/>
    <w:rsid w:val="00555D62"/>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9151FC"/>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151FC"/>
    <w:pPr>
      <w:spacing w:after="100"/>
    </w:pPr>
  </w:style>
  <w:style w:type="character" w:styleId="Hyperlink">
    <w:name w:val="Hyperlink"/>
    <w:basedOn w:val="DefaultParagraphFont"/>
    <w:uiPriority w:val="99"/>
    <w:unhideWhenUsed/>
    <w:rsid w:val="009151FC"/>
    <w:rPr>
      <w:color w:val="0000FF" w:themeColor="hyperlink"/>
      <w:u w:val="single"/>
    </w:rPr>
  </w:style>
  <w:style w:type="paragraph" w:styleId="Header">
    <w:name w:val="header"/>
    <w:basedOn w:val="Normal"/>
    <w:link w:val="HeaderChar"/>
    <w:uiPriority w:val="99"/>
    <w:unhideWhenUsed/>
    <w:rsid w:val="004F3DA5"/>
    <w:pPr>
      <w:tabs>
        <w:tab w:val="center" w:pos="4513"/>
        <w:tab w:val="right" w:pos="9026"/>
      </w:tabs>
      <w:spacing w:line="240" w:lineRule="auto"/>
    </w:pPr>
  </w:style>
  <w:style w:type="character" w:customStyle="1" w:styleId="HeaderChar">
    <w:name w:val="Header Char"/>
    <w:basedOn w:val="DefaultParagraphFont"/>
    <w:link w:val="Header"/>
    <w:uiPriority w:val="99"/>
    <w:rsid w:val="004F3DA5"/>
  </w:style>
  <w:style w:type="paragraph" w:styleId="Footer">
    <w:name w:val="footer"/>
    <w:basedOn w:val="Normal"/>
    <w:link w:val="FooterChar"/>
    <w:uiPriority w:val="99"/>
    <w:unhideWhenUsed/>
    <w:rsid w:val="004F3DA5"/>
    <w:pPr>
      <w:tabs>
        <w:tab w:val="center" w:pos="4513"/>
        <w:tab w:val="right" w:pos="9026"/>
      </w:tabs>
      <w:spacing w:line="240" w:lineRule="auto"/>
    </w:pPr>
  </w:style>
  <w:style w:type="character" w:customStyle="1" w:styleId="FooterChar">
    <w:name w:val="Footer Char"/>
    <w:basedOn w:val="DefaultParagraphFont"/>
    <w:link w:val="Footer"/>
    <w:uiPriority w:val="99"/>
    <w:rsid w:val="004F3DA5"/>
  </w:style>
  <w:style w:type="paragraph" w:styleId="TOC2">
    <w:name w:val="toc 2"/>
    <w:basedOn w:val="Normal"/>
    <w:next w:val="Normal"/>
    <w:autoRedefine/>
    <w:uiPriority w:val="39"/>
    <w:unhideWhenUsed/>
    <w:rsid w:val="002630E6"/>
    <w:pPr>
      <w:spacing w:after="100"/>
      <w:ind w:left="220"/>
    </w:pPr>
  </w:style>
  <w:style w:type="paragraph" w:styleId="BalloonText">
    <w:name w:val="Balloon Text"/>
    <w:basedOn w:val="Normal"/>
    <w:link w:val="BalloonTextChar"/>
    <w:uiPriority w:val="99"/>
    <w:semiHidden/>
    <w:unhideWhenUsed/>
    <w:rsid w:val="00657F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F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ADDCA-A05E-4861-B957-F417E7DCF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sandraomojola14@outlook.com</cp:lastModifiedBy>
  <cp:revision>3</cp:revision>
  <dcterms:created xsi:type="dcterms:W3CDTF">2021-08-24T14:02:00Z</dcterms:created>
  <dcterms:modified xsi:type="dcterms:W3CDTF">2021-08-24T14:19:00Z</dcterms:modified>
</cp:coreProperties>
</file>