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39F91" w14:textId="34E39335" w:rsidR="00546C3C" w:rsidRPr="006F7B1F" w:rsidRDefault="00546C3C" w:rsidP="006F7B1F">
      <w:pPr>
        <w:pStyle w:val="NoSpacing"/>
        <w:jc w:val="center"/>
        <w:rPr>
          <w:b/>
          <w:bCs/>
          <w:sz w:val="32"/>
          <w:szCs w:val="32"/>
          <w:u w:val="single"/>
        </w:rPr>
      </w:pPr>
      <w:bookmarkStart w:id="0" w:name="_GoBack"/>
      <w:r w:rsidRPr="006F7B1F">
        <w:rPr>
          <w:b/>
          <w:bCs/>
          <w:sz w:val="32"/>
          <w:szCs w:val="32"/>
          <w:u w:val="single"/>
        </w:rPr>
        <w:t>Dissertation Preliminary Report</w:t>
      </w:r>
    </w:p>
    <w:p w14:paraId="0CA4372B" w14:textId="69BC8AEE" w:rsidR="00546C3C" w:rsidRDefault="00546C3C" w:rsidP="000F70B5">
      <w:pPr>
        <w:pStyle w:val="NoSpacing"/>
      </w:pPr>
    </w:p>
    <w:p w14:paraId="012AAA80" w14:textId="09D2F390" w:rsidR="008D77EF" w:rsidRPr="00376EBD" w:rsidRDefault="008D77EF" w:rsidP="000F70B5">
      <w:pPr>
        <w:pStyle w:val="NoSpacing"/>
        <w:rPr>
          <w:b/>
          <w:bCs/>
        </w:rPr>
      </w:pPr>
      <w:r w:rsidRPr="00376EBD">
        <w:rPr>
          <w:b/>
          <w:bCs/>
        </w:rPr>
        <w:t>Introduction</w:t>
      </w:r>
    </w:p>
    <w:p w14:paraId="47C5D42E" w14:textId="77777777" w:rsidR="00546C3C" w:rsidRDefault="00546C3C" w:rsidP="000F70B5">
      <w:pPr>
        <w:pStyle w:val="NoSpacing"/>
      </w:pPr>
    </w:p>
    <w:p w14:paraId="7DCD0497" w14:textId="72B9788B" w:rsidR="0089357D" w:rsidRDefault="000F70B5" w:rsidP="000F70B5">
      <w:pPr>
        <w:pStyle w:val="NoSpacing"/>
      </w:pPr>
      <w:r>
        <w:t>Cardiff, late December 2017. A man walks through a busy shopping square looking for last minute Christmas presents when he spots a van labelled ‘Automatic Facial Recognition’. By the time he notice</w:t>
      </w:r>
      <w:r w:rsidR="00DB3EED">
        <w:t>s</w:t>
      </w:r>
      <w:r>
        <w:t xml:space="preserve"> it, it </w:t>
      </w:r>
      <w:r w:rsidR="00154301">
        <w:t>is</w:t>
      </w:r>
      <w:r>
        <w:t xml:space="preserve"> too late; the van and the police operating it had captured his face forever more. And it was done without his consent</w:t>
      </w:r>
      <w:sdt>
        <w:sdtPr>
          <w:id w:val="-1235847596"/>
          <w:citation/>
        </w:sdtPr>
        <w:sdtEndPr/>
        <w:sdtContent>
          <w:r w:rsidR="00C039AE">
            <w:fldChar w:fldCharType="begin"/>
          </w:r>
          <w:r w:rsidR="00C039AE">
            <w:instrText xml:space="preserve"> CITATION Rig19 \l 2057 </w:instrText>
          </w:r>
          <w:r w:rsidR="00C039AE">
            <w:fldChar w:fldCharType="separate"/>
          </w:r>
          <w:r w:rsidR="00C039AE">
            <w:rPr>
              <w:noProof/>
            </w:rPr>
            <w:t xml:space="preserve"> </w:t>
          </w:r>
          <w:r w:rsidR="00C039AE" w:rsidRPr="00C039AE">
            <w:rPr>
              <w:noProof/>
            </w:rPr>
            <w:t>(Rights, 2019)</w:t>
          </w:r>
          <w:r w:rsidR="00C039AE">
            <w:fldChar w:fldCharType="end"/>
          </w:r>
        </w:sdtContent>
      </w:sdt>
      <w:r>
        <w:t>. This incident</w:t>
      </w:r>
      <w:r w:rsidR="00DB3EED">
        <w:t xml:space="preserve"> has</w:t>
      </w:r>
      <w:r>
        <w:t xml:space="preserve"> led to a still</w:t>
      </w:r>
      <w:r w:rsidR="00F772CA">
        <w:t>-</w:t>
      </w:r>
      <w:r>
        <w:t xml:space="preserve">raging debate accompanied by an </w:t>
      </w:r>
      <w:r w:rsidR="0039380F">
        <w:t>ever-evolving</w:t>
      </w:r>
      <w:r>
        <w:t xml:space="preserve"> legal battle making its way to the EU Court of Human Rights</w:t>
      </w:r>
      <w:sdt>
        <w:sdtPr>
          <w:id w:val="1154104294"/>
          <w:citation/>
        </w:sdtPr>
        <w:sdtEndPr/>
        <w:sdtContent>
          <w:r w:rsidR="00C039AE">
            <w:fldChar w:fldCharType="begin"/>
          </w:r>
          <w:r w:rsidR="00C039AE">
            <w:instrText xml:space="preserve"> CITATION Lib19 \l 2057 </w:instrText>
          </w:r>
          <w:r w:rsidR="00C039AE">
            <w:fldChar w:fldCharType="separate"/>
          </w:r>
          <w:r w:rsidR="00C039AE">
            <w:rPr>
              <w:noProof/>
            </w:rPr>
            <w:t xml:space="preserve"> </w:t>
          </w:r>
          <w:r w:rsidR="00C039AE" w:rsidRPr="00C039AE">
            <w:rPr>
              <w:noProof/>
            </w:rPr>
            <w:t>(Rights, 2019)</w:t>
          </w:r>
          <w:r w:rsidR="00C039AE">
            <w:fldChar w:fldCharType="end"/>
          </w:r>
        </w:sdtContent>
      </w:sdt>
      <w:r w:rsidR="00A736C4">
        <w:t xml:space="preserve"> as to whether or not the police should be permitted to</w:t>
      </w:r>
      <w:r w:rsidR="001C3A25">
        <w:t xml:space="preserve"> use automatic facial recognition without public consent.</w:t>
      </w:r>
    </w:p>
    <w:p w14:paraId="4F27E1EF" w14:textId="77777777" w:rsidR="008D77EF" w:rsidRDefault="008D77EF" w:rsidP="000F70B5">
      <w:pPr>
        <w:pStyle w:val="NoSpacing"/>
      </w:pPr>
    </w:p>
    <w:p w14:paraId="2A0CC6FC" w14:textId="22E7A6FB" w:rsidR="008D77EF" w:rsidRPr="00376EBD" w:rsidRDefault="001B1243" w:rsidP="000F70B5">
      <w:pPr>
        <w:pStyle w:val="NoSpacing"/>
        <w:rPr>
          <w:b/>
          <w:bCs/>
        </w:rPr>
      </w:pPr>
      <w:r>
        <w:rPr>
          <w:b/>
          <w:bCs/>
        </w:rPr>
        <w:t>Current</w:t>
      </w:r>
    </w:p>
    <w:p w14:paraId="1EBE349E" w14:textId="77777777" w:rsidR="008D77EF" w:rsidRDefault="008D77EF" w:rsidP="000F70B5">
      <w:pPr>
        <w:pStyle w:val="NoSpacing"/>
      </w:pPr>
    </w:p>
    <w:p w14:paraId="2B40946D" w14:textId="0FBD133B" w:rsidR="00DB44D6" w:rsidRDefault="0089357D" w:rsidP="000F70B5">
      <w:pPr>
        <w:pStyle w:val="NoSpacing"/>
      </w:pPr>
      <w:r>
        <w:t xml:space="preserve">This debate is not new. Computer facial recognition has been hotly </w:t>
      </w:r>
      <w:r w:rsidR="00136CD5">
        <w:t>argued</w:t>
      </w:r>
      <w:r>
        <w:t xml:space="preserve"> and keenly studied since it was first developed by </w:t>
      </w:r>
      <w:r w:rsidR="00E630D2">
        <w:t xml:space="preserve">Woody Bledsoe, Helen Chan Wolf and Charles Bisson during the </w:t>
      </w:r>
      <w:r w:rsidR="00096F7F">
        <w:t>mid-1960s</w:t>
      </w:r>
      <w:sdt>
        <w:sdtPr>
          <w:id w:val="-717826560"/>
          <w:citation/>
        </w:sdtPr>
        <w:sdtEndPr/>
        <w:sdtContent>
          <w:r w:rsidR="000016D3">
            <w:fldChar w:fldCharType="begin"/>
          </w:r>
          <w:r w:rsidR="000016D3">
            <w:instrText xml:space="preserve"> CITATION Ble65 \l 2057 </w:instrText>
          </w:r>
          <w:r w:rsidR="000016D3">
            <w:fldChar w:fldCharType="separate"/>
          </w:r>
          <w:r w:rsidR="000016D3">
            <w:rPr>
              <w:noProof/>
            </w:rPr>
            <w:t xml:space="preserve"> </w:t>
          </w:r>
          <w:r w:rsidR="000016D3" w:rsidRPr="000016D3">
            <w:rPr>
              <w:noProof/>
            </w:rPr>
            <w:t>(Bledsoe &amp; Chan, 1965)</w:t>
          </w:r>
          <w:r w:rsidR="000016D3">
            <w:fldChar w:fldCharType="end"/>
          </w:r>
        </w:sdtContent>
      </w:sdt>
      <w:r>
        <w:t xml:space="preserve">. </w:t>
      </w:r>
      <w:r w:rsidR="00EC6D35">
        <w:t>I</w:t>
      </w:r>
      <w:r>
        <w:t xml:space="preserve">ts main competitor in the field of identification </w:t>
      </w:r>
      <w:r w:rsidR="008E51C7">
        <w:t xml:space="preserve">has been </w:t>
      </w:r>
      <w:r w:rsidR="00DB429C">
        <w:t>eyewitness</w:t>
      </w:r>
      <w:r>
        <w:t xml:space="preserve"> testimony.</w:t>
      </w:r>
      <w:r w:rsidR="00884A7C">
        <w:t xml:space="preserve"> Since time immemorial people have been giving their accounts of who and what, very often in the setting of criminal charges.</w:t>
      </w:r>
      <w:r w:rsidR="009C6745">
        <w:t xml:space="preserve"> </w:t>
      </w:r>
      <w:r w:rsidR="00647F36">
        <w:t>T</w:t>
      </w:r>
      <w:r w:rsidR="009C6745">
        <w:t>he Innocence Project</w:t>
      </w:r>
      <w:r w:rsidR="00DB44D6">
        <w:t xml:space="preserve"> </w:t>
      </w:r>
      <w:r w:rsidR="00E86C21">
        <w:t xml:space="preserve">estimates 71% of </w:t>
      </w:r>
      <w:r w:rsidR="00727106">
        <w:t xml:space="preserve">wrongful </w:t>
      </w:r>
      <w:r w:rsidR="00E86C21">
        <w:t xml:space="preserve">convictions in America alone </w:t>
      </w:r>
      <w:r w:rsidR="00727106">
        <w:t xml:space="preserve">are a result of </w:t>
      </w:r>
      <w:r w:rsidR="006333D5">
        <w:t xml:space="preserve">incorrect </w:t>
      </w:r>
      <w:r w:rsidR="00727106">
        <w:t xml:space="preserve">eyewitness </w:t>
      </w:r>
      <w:r w:rsidR="000965A0">
        <w:t>identification</w:t>
      </w:r>
      <w:r w:rsidR="0038221C">
        <w:t xml:space="preserve"> </w:t>
      </w:r>
      <w:sdt>
        <w:sdtPr>
          <w:id w:val="-1137100532"/>
          <w:citation/>
        </w:sdtPr>
        <w:sdtEndPr/>
        <w:sdtContent>
          <w:r w:rsidR="00630BB6">
            <w:fldChar w:fldCharType="begin"/>
          </w:r>
          <w:r w:rsidR="00630BB6">
            <w:instrText xml:space="preserve"> CITATION Inn19 \l 2057 </w:instrText>
          </w:r>
          <w:r w:rsidR="00630BB6">
            <w:fldChar w:fldCharType="separate"/>
          </w:r>
          <w:r w:rsidR="00630BB6" w:rsidRPr="00630BB6">
            <w:rPr>
              <w:noProof/>
            </w:rPr>
            <w:t>(Project, 2019)</w:t>
          </w:r>
          <w:r w:rsidR="00630BB6">
            <w:fldChar w:fldCharType="end"/>
          </w:r>
        </w:sdtContent>
      </w:sdt>
      <w:r w:rsidR="00C75515">
        <w:t xml:space="preserve">. </w:t>
      </w:r>
    </w:p>
    <w:p w14:paraId="2D226D4C" w14:textId="206506FB" w:rsidR="00790508" w:rsidRDefault="00B0588D" w:rsidP="000F70B5">
      <w:pPr>
        <w:pStyle w:val="NoSpacing"/>
      </w:pPr>
      <w:r>
        <w:tab/>
      </w:r>
      <w:r w:rsidR="00DC4A01">
        <w:t>From th</w:t>
      </w:r>
      <w:r w:rsidR="00D810B3">
        <w:t xml:space="preserve">e </w:t>
      </w:r>
      <w:r w:rsidR="00DC4A01">
        <w:t xml:space="preserve">descriptions of </w:t>
      </w:r>
      <w:r w:rsidR="007502A8">
        <w:t xml:space="preserve">mummification in </w:t>
      </w:r>
      <w:r w:rsidR="006F7E11">
        <w:t>Egypt</w:t>
      </w:r>
      <w:r w:rsidR="00D810B3">
        <w:t xml:space="preserve"> as early as 450AD</w:t>
      </w:r>
      <w:r w:rsidR="006F7E11">
        <w:t xml:space="preserve"> </w:t>
      </w:r>
      <w:sdt>
        <w:sdtPr>
          <w:id w:val="-1081666223"/>
          <w:citation/>
        </w:sdtPr>
        <w:sdtEndPr/>
        <w:sdtContent>
          <w:r w:rsidR="004E2070">
            <w:fldChar w:fldCharType="begin"/>
          </w:r>
          <w:r w:rsidR="004E2070">
            <w:rPr>
              <w:b/>
              <w:bCs/>
            </w:rPr>
            <w:instrText xml:space="preserve"> CITATION Eye08 \l 2057 </w:instrText>
          </w:r>
          <w:r w:rsidR="004E2070">
            <w:fldChar w:fldCharType="separate"/>
          </w:r>
          <w:r w:rsidR="004E2070" w:rsidRPr="004E2070">
            <w:rPr>
              <w:noProof/>
            </w:rPr>
            <w:t>(History, 2008)</w:t>
          </w:r>
          <w:r w:rsidR="004E2070">
            <w:fldChar w:fldCharType="end"/>
          </w:r>
        </w:sdtContent>
      </w:sdt>
      <w:r w:rsidR="007930F4">
        <w:t xml:space="preserve"> </w:t>
      </w:r>
      <w:r w:rsidR="007502A8">
        <w:t xml:space="preserve">through </w:t>
      </w:r>
      <w:r w:rsidR="00343753">
        <w:t xml:space="preserve">to </w:t>
      </w:r>
      <w:r w:rsidR="007502A8">
        <w:t>the 1888 Jack the Ri</w:t>
      </w:r>
      <w:r w:rsidR="006F7E11">
        <w:t>pper</w:t>
      </w:r>
      <w:r w:rsidR="00C60FFD">
        <w:t xml:space="preserve"> terror</w:t>
      </w:r>
      <w:sdt>
        <w:sdtPr>
          <w:id w:val="1820538806"/>
          <w:citation/>
        </w:sdtPr>
        <w:sdtEndPr/>
        <w:sdtContent>
          <w:r w:rsidR="004E2070">
            <w:fldChar w:fldCharType="begin"/>
          </w:r>
          <w:r w:rsidR="004E2070">
            <w:rPr>
              <w:b/>
              <w:bCs/>
            </w:rPr>
            <w:instrText xml:space="preserve"> CITATION Jon19 \l 2057 </w:instrText>
          </w:r>
          <w:r w:rsidR="004E2070">
            <w:fldChar w:fldCharType="separate"/>
          </w:r>
          <w:r w:rsidR="004E2070">
            <w:rPr>
              <w:b/>
              <w:bCs/>
              <w:noProof/>
            </w:rPr>
            <w:t xml:space="preserve"> </w:t>
          </w:r>
          <w:r w:rsidR="004E2070" w:rsidRPr="004E2070">
            <w:rPr>
              <w:noProof/>
            </w:rPr>
            <w:t>(Jones, 2019)</w:t>
          </w:r>
          <w:r w:rsidR="004E2070">
            <w:fldChar w:fldCharType="end"/>
          </w:r>
        </w:sdtContent>
      </w:sdt>
      <w:r w:rsidR="00C60FFD">
        <w:t xml:space="preserve">, </w:t>
      </w:r>
      <w:r w:rsidR="00546C3C">
        <w:t>eyewitness testimony</w:t>
      </w:r>
      <w:r w:rsidR="00C60FFD">
        <w:t xml:space="preserve"> has been a powerful </w:t>
      </w:r>
      <w:r w:rsidR="00687292">
        <w:t>tool in justice and media.</w:t>
      </w:r>
      <w:r w:rsidR="003722D5">
        <w:t xml:space="preserve"> </w:t>
      </w:r>
      <w:r w:rsidR="003A7227">
        <w:t xml:space="preserve">Alfred Binet was the first to demonstrate </w:t>
      </w:r>
      <w:r w:rsidR="003C10B8">
        <w:t xml:space="preserve">key issues with collecting </w:t>
      </w:r>
      <w:r w:rsidR="00B35B23">
        <w:t>evidence through relying on this method</w:t>
      </w:r>
      <w:r w:rsidR="003C10B8">
        <w:t xml:space="preserve">. His </w:t>
      </w:r>
      <w:r w:rsidR="003D01D4">
        <w:t>1</w:t>
      </w:r>
      <w:r w:rsidR="003D2807">
        <w:t>900</w:t>
      </w:r>
      <w:r w:rsidR="003D01D4">
        <w:t xml:space="preserve"> work, </w:t>
      </w:r>
      <w:r w:rsidR="009655A2">
        <w:t xml:space="preserve">La </w:t>
      </w:r>
      <w:proofErr w:type="spellStart"/>
      <w:r w:rsidR="009655A2">
        <w:t>Suggestibilit</w:t>
      </w:r>
      <w:r w:rsidR="00244348">
        <w:rPr>
          <w:rFonts w:cstheme="minorHAnsi"/>
        </w:rPr>
        <w:t>é</w:t>
      </w:r>
      <w:proofErr w:type="spellEnd"/>
      <w:sdt>
        <w:sdtPr>
          <w:id w:val="782301876"/>
          <w:citation/>
        </w:sdtPr>
        <w:sdtEndPr/>
        <w:sdtContent>
          <w:r w:rsidR="004E2070">
            <w:fldChar w:fldCharType="begin"/>
          </w:r>
          <w:r w:rsidR="004E2070">
            <w:rPr>
              <w:b/>
              <w:bCs/>
            </w:rPr>
            <w:instrText xml:space="preserve"> CITATION Bin00 \l 2057 </w:instrText>
          </w:r>
          <w:r w:rsidR="004E2070">
            <w:fldChar w:fldCharType="separate"/>
          </w:r>
          <w:r w:rsidR="004E2070">
            <w:rPr>
              <w:b/>
              <w:bCs/>
              <w:noProof/>
            </w:rPr>
            <w:t xml:space="preserve"> </w:t>
          </w:r>
          <w:r w:rsidR="004E2070" w:rsidRPr="004E2070">
            <w:rPr>
              <w:noProof/>
            </w:rPr>
            <w:t>(Binet, 1900)</w:t>
          </w:r>
          <w:r w:rsidR="004E2070">
            <w:fldChar w:fldCharType="end"/>
          </w:r>
        </w:sdtContent>
      </w:sdt>
      <w:r w:rsidR="00244348">
        <w:t>, identified the issues with</w:t>
      </w:r>
      <w:r w:rsidR="00796EB7">
        <w:t xml:space="preserve"> the susceptibility of </w:t>
      </w:r>
      <w:r w:rsidR="00947C03">
        <w:t xml:space="preserve">people to leading questions </w:t>
      </w:r>
      <w:r w:rsidR="006F1660">
        <w:t>and suggestion</w:t>
      </w:r>
      <w:r w:rsidR="00343753">
        <w:t>s</w:t>
      </w:r>
      <w:r w:rsidR="006F1660">
        <w:t xml:space="preserve"> in an interview setting.</w:t>
      </w:r>
      <w:r w:rsidR="00F5651B">
        <w:t xml:space="preserve"> The original French text</w:t>
      </w:r>
      <w:r w:rsidR="00954868">
        <w:t xml:space="preserve"> help</w:t>
      </w:r>
      <w:r w:rsidR="00921F0A">
        <w:t>ed</w:t>
      </w:r>
      <w:r w:rsidR="00954868">
        <w:t xml:space="preserve"> spark ser</w:t>
      </w:r>
      <w:r w:rsidR="00B20672">
        <w:t>i</w:t>
      </w:r>
      <w:r w:rsidR="00954868">
        <w:t xml:space="preserve">ous </w:t>
      </w:r>
      <w:r w:rsidR="00B20672">
        <w:t>inquiries</w:t>
      </w:r>
      <w:r w:rsidR="00954868">
        <w:t xml:space="preserve"> given that so much of the </w:t>
      </w:r>
      <w:r w:rsidR="00C0140C">
        <w:t xml:space="preserve">investigative power of the </w:t>
      </w:r>
      <w:r w:rsidR="00943356">
        <w:t>gendar</w:t>
      </w:r>
      <w:r w:rsidR="00955150">
        <w:t xml:space="preserve">merie, and all the other police forces at the time, relied </w:t>
      </w:r>
      <w:r w:rsidR="00EE0284">
        <w:t xml:space="preserve">heavily </w:t>
      </w:r>
      <w:r w:rsidR="00955150">
        <w:t>on eyewitness</w:t>
      </w:r>
      <w:r w:rsidR="000A4F5B">
        <w:t xml:space="preserve"> testimony.</w:t>
      </w:r>
      <w:r w:rsidR="0064253A">
        <w:t xml:space="preserve"> </w:t>
      </w:r>
    </w:p>
    <w:p w14:paraId="7250FCC6" w14:textId="69BA87F7" w:rsidR="00FE19D7" w:rsidRDefault="00790508" w:rsidP="000F70B5">
      <w:pPr>
        <w:pStyle w:val="NoSpacing"/>
      </w:pPr>
      <w:r>
        <w:tab/>
      </w:r>
      <w:r w:rsidR="0064253A">
        <w:t>In the years since</w:t>
      </w:r>
      <w:r w:rsidR="00EF5F64">
        <w:t xml:space="preserve">, a great deal of </w:t>
      </w:r>
      <w:r w:rsidR="00AF75DD">
        <w:t xml:space="preserve">research </w:t>
      </w:r>
      <w:r w:rsidR="00260F7C">
        <w:t xml:space="preserve">has been undertaken </w:t>
      </w:r>
      <w:r w:rsidR="00AF75DD">
        <w:t xml:space="preserve">into eyewitness testimony, its accuracy and the factors that can </w:t>
      </w:r>
      <w:r w:rsidR="00B34170">
        <w:t>affect</w:t>
      </w:r>
      <w:r w:rsidR="00416FA5">
        <w:t xml:space="preserve"> </w:t>
      </w:r>
      <w:r w:rsidR="00273F00">
        <w:t>this</w:t>
      </w:r>
      <w:r w:rsidR="00416FA5">
        <w:t xml:space="preserve">, accompanying </w:t>
      </w:r>
      <w:r w:rsidR="00792539">
        <w:t>high profile cases in</w:t>
      </w:r>
      <w:r w:rsidR="00B404B2">
        <w:t xml:space="preserve"> which eyewitness testimony has been </w:t>
      </w:r>
      <w:r w:rsidR="00E01655">
        <w:t>a key factor</w:t>
      </w:r>
      <w:r w:rsidR="00BD4960">
        <w:t xml:space="preserve"> in the prosecution.</w:t>
      </w:r>
    </w:p>
    <w:p w14:paraId="57EF36C9" w14:textId="636E5DC4" w:rsidR="00A75798" w:rsidRDefault="00C63931" w:rsidP="000F70B5">
      <w:pPr>
        <w:pStyle w:val="NoSpacing"/>
      </w:pPr>
      <w:r>
        <w:tab/>
      </w:r>
      <w:r w:rsidR="00192D19">
        <w:t xml:space="preserve">A </w:t>
      </w:r>
      <w:r w:rsidR="00C03087">
        <w:t>paper published in 2008 by</w:t>
      </w:r>
      <w:r w:rsidR="005D52F4">
        <w:t xml:space="preserve"> S. L </w:t>
      </w:r>
      <w:proofErr w:type="spellStart"/>
      <w:r w:rsidR="005D52F4">
        <w:t>Sporer</w:t>
      </w:r>
      <w:proofErr w:type="spellEnd"/>
      <w:sdt>
        <w:sdtPr>
          <w:id w:val="1048027069"/>
          <w:citation/>
        </w:sdtPr>
        <w:sdtEndPr/>
        <w:sdtContent>
          <w:r w:rsidR="00386FB4">
            <w:fldChar w:fldCharType="begin"/>
          </w:r>
          <w:r w:rsidR="00386FB4">
            <w:rPr>
              <w:b/>
              <w:bCs/>
            </w:rPr>
            <w:instrText xml:space="preserve"> CITATION Spo08 \l 2057 </w:instrText>
          </w:r>
          <w:r w:rsidR="00386FB4">
            <w:fldChar w:fldCharType="separate"/>
          </w:r>
          <w:r w:rsidR="00386FB4" w:rsidRPr="00386FB4">
            <w:rPr>
              <w:noProof/>
            </w:rPr>
            <w:t>(Sporer, 2008)</w:t>
          </w:r>
          <w:r w:rsidR="00386FB4">
            <w:fldChar w:fldCharType="end"/>
          </w:r>
        </w:sdtContent>
      </w:sdt>
      <w:r w:rsidR="005D52F4">
        <w:t>e</w:t>
      </w:r>
      <w:r w:rsidR="00C03087">
        <w:t>ffectively sums up the knowledge gathered a</w:t>
      </w:r>
      <w:r w:rsidR="005352F3">
        <w:t>nd summarises several ‘lessons’</w:t>
      </w:r>
      <w:r w:rsidR="005A4D32">
        <w:t xml:space="preserve"> that can be gained from </w:t>
      </w:r>
      <w:r w:rsidR="001E2005">
        <w:t>what to that point</w:t>
      </w:r>
      <w:r w:rsidR="00273F00">
        <w:t xml:space="preserve"> had</w:t>
      </w:r>
      <w:r w:rsidR="001E2005">
        <w:t xml:space="preserve"> been</w:t>
      </w:r>
      <w:r w:rsidR="003725BA">
        <w:t xml:space="preserve"> established</w:t>
      </w:r>
      <w:r w:rsidR="001E2005">
        <w:t xml:space="preserve">. </w:t>
      </w:r>
      <w:r w:rsidR="00A85D22">
        <w:t>Academic p</w:t>
      </w:r>
      <w:r w:rsidR="001E2005">
        <w:t>apers since the</w:t>
      </w:r>
      <w:r w:rsidR="00EF1D23">
        <w:t>n have attempted to address some of t</w:t>
      </w:r>
      <w:r w:rsidR="001622EC">
        <w:t>hese</w:t>
      </w:r>
      <w:r w:rsidR="00BA42DB">
        <w:t xml:space="preserve"> issues and shortfalls</w:t>
      </w:r>
      <w:r w:rsidR="001622EC">
        <w:t>. Particularly pertinent to this re</w:t>
      </w:r>
      <w:r w:rsidR="00717238">
        <w:t xml:space="preserve">search </w:t>
      </w:r>
      <w:r w:rsidR="00387112">
        <w:t xml:space="preserve">is the </w:t>
      </w:r>
      <w:r w:rsidR="00A01B67">
        <w:t>series of papers published regarding overall accuracy</w:t>
      </w:r>
      <w:sdt>
        <w:sdtPr>
          <w:id w:val="1153180663"/>
          <w:citation/>
        </w:sdtPr>
        <w:sdtEndPr/>
        <w:sdtContent>
          <w:r w:rsidR="00FB5D04">
            <w:fldChar w:fldCharType="begin"/>
          </w:r>
          <w:r w:rsidR="00FB5D04">
            <w:instrText xml:space="preserve"> CITATION Ser14 \l 2057 </w:instrText>
          </w:r>
          <w:r w:rsidR="00FB5D04">
            <w:fldChar w:fldCharType="separate"/>
          </w:r>
          <w:r w:rsidR="00FB5D04">
            <w:rPr>
              <w:noProof/>
            </w:rPr>
            <w:t xml:space="preserve"> </w:t>
          </w:r>
          <w:r w:rsidR="00FB5D04" w:rsidRPr="00FB5D04">
            <w:rPr>
              <w:noProof/>
            </w:rPr>
            <w:t>(Sergiu &amp; Mihaela-Zoica, 2014)</w:t>
          </w:r>
          <w:r w:rsidR="00FB5D04">
            <w:fldChar w:fldCharType="end"/>
          </w:r>
        </w:sdtContent>
      </w:sdt>
      <w:r w:rsidR="00A01B67">
        <w:t xml:space="preserve">, some of which were </w:t>
      </w:r>
      <w:r w:rsidR="00781339">
        <w:t>entered the academic sphere</w:t>
      </w:r>
      <w:r w:rsidR="00A01B67">
        <w:t xml:space="preserve"> as recently as 2019</w:t>
      </w:r>
      <w:sdt>
        <w:sdtPr>
          <w:id w:val="299499063"/>
          <w:citation/>
        </w:sdtPr>
        <w:sdtEndPr/>
        <w:sdtContent>
          <w:r w:rsidR="00450704">
            <w:fldChar w:fldCharType="begin"/>
          </w:r>
          <w:r w:rsidR="00450704">
            <w:instrText xml:space="preserve"> CITATION Lin19 \l 2057 </w:instrText>
          </w:r>
          <w:r w:rsidR="00450704">
            <w:fldChar w:fldCharType="separate"/>
          </w:r>
          <w:r w:rsidR="00450704">
            <w:rPr>
              <w:noProof/>
            </w:rPr>
            <w:t xml:space="preserve"> </w:t>
          </w:r>
          <w:r w:rsidR="00450704" w:rsidRPr="00450704">
            <w:rPr>
              <w:noProof/>
            </w:rPr>
            <w:t>(Lin, et al., 2019)</w:t>
          </w:r>
          <w:r w:rsidR="00450704">
            <w:fldChar w:fldCharType="end"/>
          </w:r>
        </w:sdtContent>
      </w:sdt>
      <w:sdt>
        <w:sdtPr>
          <w:id w:val="1632665659"/>
          <w:citation/>
        </w:sdtPr>
        <w:sdtEndPr/>
        <w:sdtContent>
          <w:r w:rsidR="008D6242">
            <w:fldChar w:fldCharType="begin"/>
          </w:r>
          <w:r w:rsidR="008D6242">
            <w:instrText xml:space="preserve"> CITATION Wal15 \l 2057 </w:instrText>
          </w:r>
          <w:r w:rsidR="008D6242">
            <w:fldChar w:fldCharType="separate"/>
          </w:r>
          <w:r w:rsidR="008D6242">
            <w:rPr>
              <w:noProof/>
            </w:rPr>
            <w:t xml:space="preserve"> </w:t>
          </w:r>
          <w:r w:rsidR="008D6242" w:rsidRPr="008D6242">
            <w:rPr>
              <w:noProof/>
            </w:rPr>
            <w:t>(Walker &amp; Tough, 2015)</w:t>
          </w:r>
          <w:r w:rsidR="008D6242">
            <w:fldChar w:fldCharType="end"/>
          </w:r>
        </w:sdtContent>
      </w:sdt>
      <w:sdt>
        <w:sdtPr>
          <w:id w:val="2140221947"/>
          <w:citation/>
        </w:sdtPr>
        <w:sdtEndPr/>
        <w:sdtContent>
          <w:r w:rsidR="008D6242">
            <w:fldChar w:fldCharType="begin"/>
          </w:r>
          <w:r w:rsidR="008D6242">
            <w:instrText xml:space="preserve"> CITATION ONe11 \l 2057 </w:instrText>
          </w:r>
          <w:r w:rsidR="008D6242">
            <w:fldChar w:fldCharType="separate"/>
          </w:r>
          <w:r w:rsidR="008D6242">
            <w:rPr>
              <w:noProof/>
            </w:rPr>
            <w:t xml:space="preserve"> </w:t>
          </w:r>
          <w:r w:rsidR="008D6242" w:rsidRPr="008D6242">
            <w:rPr>
              <w:noProof/>
            </w:rPr>
            <w:t>(O'Neill Shermer, et al., 2011)</w:t>
          </w:r>
          <w:r w:rsidR="008D6242">
            <w:fldChar w:fldCharType="end"/>
          </w:r>
        </w:sdtContent>
      </w:sdt>
      <w:r w:rsidR="00071BC9">
        <w:t>.</w:t>
      </w:r>
    </w:p>
    <w:p w14:paraId="16FD8AE8" w14:textId="0417BF9F" w:rsidR="00300081" w:rsidRDefault="002B38C3" w:rsidP="000F70B5">
      <w:pPr>
        <w:pStyle w:val="NoSpacing"/>
      </w:pPr>
      <w:r>
        <w:tab/>
      </w:r>
      <w:r w:rsidR="00FE19D7">
        <w:t>There is one recurring theme in</w:t>
      </w:r>
      <w:r w:rsidR="008D29B0">
        <w:t xml:space="preserve"> the research that runs through every </w:t>
      </w:r>
      <w:r w:rsidR="001168B4">
        <w:t>one of the studies; while eyewitness testimony</w:t>
      </w:r>
      <w:r w:rsidR="00BB00F4">
        <w:t xml:space="preserve"> holds important sway over people, it is far less accurate than is thought by most</w:t>
      </w:r>
      <w:sdt>
        <w:sdtPr>
          <w:id w:val="-16932704"/>
          <w:citation/>
        </w:sdtPr>
        <w:sdtEndPr/>
        <w:sdtContent>
          <w:r w:rsidR="002A53DA">
            <w:fldChar w:fldCharType="begin"/>
          </w:r>
          <w:r w:rsidR="002A53DA">
            <w:instrText xml:space="preserve"> CITATION Wel03 \l 2057 </w:instrText>
          </w:r>
          <w:r w:rsidR="002A53DA">
            <w:fldChar w:fldCharType="separate"/>
          </w:r>
          <w:r w:rsidR="002A53DA">
            <w:rPr>
              <w:noProof/>
            </w:rPr>
            <w:t xml:space="preserve"> </w:t>
          </w:r>
          <w:r w:rsidR="002A53DA" w:rsidRPr="002A53DA">
            <w:rPr>
              <w:noProof/>
            </w:rPr>
            <w:t>(Wells &amp; Olson, 2003)</w:t>
          </w:r>
          <w:r w:rsidR="002A53DA">
            <w:fldChar w:fldCharType="end"/>
          </w:r>
        </w:sdtContent>
      </w:sdt>
      <w:sdt>
        <w:sdtPr>
          <w:id w:val="996304256"/>
          <w:citation/>
        </w:sdtPr>
        <w:sdtEndPr/>
        <w:sdtContent>
          <w:r w:rsidR="00025C91">
            <w:fldChar w:fldCharType="begin"/>
          </w:r>
          <w:r w:rsidR="00025C91">
            <w:instrText xml:space="preserve"> CITATION Wel16 \l 2057 </w:instrText>
          </w:r>
          <w:r w:rsidR="00025C91">
            <w:fldChar w:fldCharType="separate"/>
          </w:r>
          <w:r w:rsidR="00025C91">
            <w:rPr>
              <w:noProof/>
            </w:rPr>
            <w:t xml:space="preserve"> </w:t>
          </w:r>
          <w:r w:rsidR="00025C91" w:rsidRPr="00025C91">
            <w:rPr>
              <w:noProof/>
            </w:rPr>
            <w:t>(Wells &amp; Quigley-McBride, 2016)</w:t>
          </w:r>
          <w:r w:rsidR="00025C91">
            <w:fldChar w:fldCharType="end"/>
          </w:r>
        </w:sdtContent>
      </w:sdt>
      <w:r w:rsidR="00B337AF">
        <w:t>.</w:t>
      </w:r>
    </w:p>
    <w:p w14:paraId="478B71C8" w14:textId="28FF4106" w:rsidR="00786EA6" w:rsidRDefault="002B38C3" w:rsidP="000F70B5">
      <w:pPr>
        <w:pStyle w:val="NoSpacing"/>
      </w:pPr>
      <w:r>
        <w:tab/>
      </w:r>
      <w:r w:rsidR="0085592F">
        <w:t xml:space="preserve">Computer facial recognition software </w:t>
      </w:r>
      <w:r w:rsidR="00152703">
        <w:t xml:space="preserve">does not have the rich history that </w:t>
      </w:r>
      <w:r w:rsidR="004A7978">
        <w:t>e</w:t>
      </w:r>
      <w:r w:rsidR="00152703">
        <w:t xml:space="preserve">yewitness </w:t>
      </w:r>
      <w:r w:rsidR="004A7978">
        <w:t>t</w:t>
      </w:r>
      <w:r w:rsidR="00152703">
        <w:t>estimony can boast,</w:t>
      </w:r>
      <w:r w:rsidR="00072C97">
        <w:t xml:space="preserve"> but in the few decades that it has been </w:t>
      </w:r>
      <w:r w:rsidR="00BB072E">
        <w:t>utilised</w:t>
      </w:r>
      <w:r w:rsidR="00072C97">
        <w:t xml:space="preserve"> in</w:t>
      </w:r>
      <w:r w:rsidR="00BB072E">
        <w:t xml:space="preserve"> a </w:t>
      </w:r>
      <w:r w:rsidR="00FA5D68">
        <w:t>forensic setting</w:t>
      </w:r>
      <w:r w:rsidR="009E4EA6">
        <w:t xml:space="preserve"> it has generated just as much controversy</w:t>
      </w:r>
      <w:sdt>
        <w:sdtPr>
          <w:id w:val="-1505435628"/>
          <w:citation/>
        </w:sdtPr>
        <w:sdtEndPr/>
        <w:sdtContent>
          <w:r w:rsidR="00EC7C1E">
            <w:fldChar w:fldCharType="begin"/>
          </w:r>
          <w:r w:rsidR="00EC7C1E">
            <w:instrText xml:space="preserve"> CITATION Dai18 \l 2057 </w:instrText>
          </w:r>
          <w:r w:rsidR="00EC7C1E">
            <w:fldChar w:fldCharType="separate"/>
          </w:r>
          <w:r w:rsidR="00EC7C1E" w:rsidRPr="00EC7C1E">
            <w:rPr>
              <w:noProof/>
            </w:rPr>
            <w:t>(Reporters, 2018)</w:t>
          </w:r>
          <w:r w:rsidR="00EC7C1E">
            <w:fldChar w:fldCharType="end"/>
          </w:r>
        </w:sdtContent>
      </w:sdt>
      <w:r w:rsidR="00582D77">
        <w:t>. H</w:t>
      </w:r>
      <w:r w:rsidR="00DB3E2A">
        <w:t>owever</w:t>
      </w:r>
      <w:r w:rsidR="00582D77">
        <w:t>,</w:t>
      </w:r>
      <w:r w:rsidR="00DB3E2A">
        <w:t xml:space="preserve"> the research for this has been</w:t>
      </w:r>
      <w:r w:rsidR="00D60440">
        <w:t xml:space="preserve"> more directed to the </w:t>
      </w:r>
      <w:r w:rsidR="00B1238A">
        <w:t>possible ramifications in terms of privacy.</w:t>
      </w:r>
      <w:r w:rsidR="0086274E">
        <w:t xml:space="preserve"> This is, of course, due to the </w:t>
      </w:r>
      <w:r w:rsidR="00EC6BE8">
        <w:t>storage of data collected after facial recognition</w:t>
      </w:r>
      <w:r w:rsidR="00BB14AE">
        <w:t>,</w:t>
      </w:r>
      <w:r w:rsidR="00EC6BE8">
        <w:t xml:space="preserve"> </w:t>
      </w:r>
      <w:r w:rsidR="00BB14AE">
        <w:t>that</w:t>
      </w:r>
      <w:r w:rsidR="00AA67FB">
        <w:t xml:space="preserve"> </w:t>
      </w:r>
      <w:r w:rsidR="00ED57E2">
        <w:t>necessarily</w:t>
      </w:r>
      <w:r w:rsidR="00993439">
        <w:t xml:space="preserve"> accompanies the technology</w:t>
      </w:r>
      <w:sdt>
        <w:sdtPr>
          <w:id w:val="1607457168"/>
          <w:citation/>
        </w:sdtPr>
        <w:sdtEndPr/>
        <w:sdtContent>
          <w:r w:rsidR="004808D0">
            <w:fldChar w:fldCharType="begin"/>
          </w:r>
          <w:r w:rsidR="004808D0">
            <w:instrText xml:space="preserve"> CITATION Whi15 \l 2057 </w:instrText>
          </w:r>
          <w:r w:rsidR="004808D0">
            <w:fldChar w:fldCharType="separate"/>
          </w:r>
          <w:r w:rsidR="004808D0" w:rsidRPr="004808D0">
            <w:rPr>
              <w:noProof/>
            </w:rPr>
            <w:t>(White, et al., 2015)</w:t>
          </w:r>
          <w:r w:rsidR="004808D0">
            <w:fldChar w:fldCharType="end"/>
          </w:r>
        </w:sdtContent>
      </w:sdt>
      <w:r w:rsidR="00993439">
        <w:t>. However, due to the</w:t>
      </w:r>
      <w:r w:rsidR="00560081">
        <w:t xml:space="preserve"> recent cases that have found p</w:t>
      </w:r>
      <w:r w:rsidR="006B2584">
        <w:t xml:space="preserve">eople previously convicted using </w:t>
      </w:r>
      <w:r w:rsidR="00883BDB">
        <w:t>facial recognition technology</w:t>
      </w:r>
      <w:r w:rsidR="00B65340">
        <w:t xml:space="preserve"> </w:t>
      </w:r>
      <w:r w:rsidR="00ED57E2">
        <w:t xml:space="preserve">exonerated due </w:t>
      </w:r>
      <w:r w:rsidR="00D76B64">
        <w:t>to</w:t>
      </w:r>
      <w:r w:rsidR="00AC2221">
        <w:t xml:space="preserve"> other evidence</w:t>
      </w:r>
      <w:r w:rsidR="00D76B64">
        <w:t>,</w:t>
      </w:r>
      <w:r w:rsidR="00AC2221">
        <w:t xml:space="preserve"> </w:t>
      </w:r>
      <w:r w:rsidR="00A11165">
        <w:t>research</w:t>
      </w:r>
      <w:r w:rsidR="003D51A8">
        <w:t xml:space="preserve"> is starting to </w:t>
      </w:r>
      <w:r w:rsidR="00E63EF3">
        <w:t>focus</w:t>
      </w:r>
      <w:r w:rsidR="003D51A8">
        <w:t xml:space="preserve"> </w:t>
      </w:r>
      <w:r w:rsidR="00E63EF3">
        <w:t>on issues</w:t>
      </w:r>
      <w:r w:rsidR="00A11165">
        <w:t xml:space="preserve"> </w:t>
      </w:r>
      <w:r w:rsidR="00E63EF3">
        <w:t>surround</w:t>
      </w:r>
      <w:r w:rsidR="00A11165">
        <w:t>ing</w:t>
      </w:r>
      <w:r w:rsidR="00E63EF3">
        <w:t xml:space="preserve"> accuracy</w:t>
      </w:r>
      <w:sdt>
        <w:sdtPr>
          <w:id w:val="-1432823521"/>
          <w:citation/>
        </w:sdtPr>
        <w:sdtEndPr/>
        <w:sdtContent>
          <w:r w:rsidR="003D51A8">
            <w:fldChar w:fldCharType="begin"/>
          </w:r>
          <w:r w:rsidR="003D51A8">
            <w:instrText xml:space="preserve"> CITATION Cum13 \l 2057 </w:instrText>
          </w:r>
          <w:r w:rsidR="003D51A8">
            <w:fldChar w:fldCharType="separate"/>
          </w:r>
          <w:r w:rsidR="003D51A8">
            <w:rPr>
              <w:noProof/>
            </w:rPr>
            <w:t xml:space="preserve"> </w:t>
          </w:r>
          <w:r w:rsidR="003D51A8" w:rsidRPr="003D51A8">
            <w:rPr>
              <w:noProof/>
            </w:rPr>
            <w:t>(Cummaudo, et al., 2013)</w:t>
          </w:r>
          <w:r w:rsidR="003D51A8">
            <w:fldChar w:fldCharType="end"/>
          </w:r>
        </w:sdtContent>
      </w:sdt>
      <w:sdt>
        <w:sdtPr>
          <w:id w:val="1809966232"/>
          <w:citation/>
        </w:sdtPr>
        <w:sdtEndPr/>
        <w:sdtContent>
          <w:r w:rsidR="00616620">
            <w:fldChar w:fldCharType="begin"/>
          </w:r>
          <w:r w:rsidR="00616620">
            <w:instrText xml:space="preserve"> CITATION Kum19 \l 2057 </w:instrText>
          </w:r>
          <w:r w:rsidR="00616620">
            <w:fldChar w:fldCharType="separate"/>
          </w:r>
          <w:r w:rsidR="00616620">
            <w:rPr>
              <w:noProof/>
            </w:rPr>
            <w:t xml:space="preserve"> </w:t>
          </w:r>
          <w:r w:rsidR="00616620" w:rsidRPr="00616620">
            <w:rPr>
              <w:noProof/>
            </w:rPr>
            <w:t>(Kumar, et al., 2019)</w:t>
          </w:r>
          <w:r w:rsidR="00616620">
            <w:fldChar w:fldCharType="end"/>
          </w:r>
        </w:sdtContent>
      </w:sdt>
      <w:sdt>
        <w:sdtPr>
          <w:id w:val="912354393"/>
          <w:citation/>
        </w:sdtPr>
        <w:sdtEndPr/>
        <w:sdtContent>
          <w:r w:rsidR="00616620">
            <w:fldChar w:fldCharType="begin"/>
          </w:r>
          <w:r w:rsidR="00616620">
            <w:instrText xml:space="preserve"> CITATION Pri18 \l 2057 </w:instrText>
          </w:r>
          <w:r w:rsidR="00616620">
            <w:fldChar w:fldCharType="separate"/>
          </w:r>
          <w:r w:rsidR="00616620">
            <w:rPr>
              <w:noProof/>
            </w:rPr>
            <w:t xml:space="preserve"> </w:t>
          </w:r>
          <w:r w:rsidR="00616620" w:rsidRPr="00616620">
            <w:rPr>
              <w:noProof/>
            </w:rPr>
            <w:t>(Prislan &amp; Slak, 2018)</w:t>
          </w:r>
          <w:r w:rsidR="00616620">
            <w:fldChar w:fldCharType="end"/>
          </w:r>
        </w:sdtContent>
      </w:sdt>
      <w:r w:rsidR="00F870AB">
        <w:t>.</w:t>
      </w:r>
    </w:p>
    <w:p w14:paraId="0349CAD2" w14:textId="6392EB5D" w:rsidR="00191A86" w:rsidRDefault="00786EA6" w:rsidP="000F70B5">
      <w:pPr>
        <w:pStyle w:val="NoSpacing"/>
      </w:pPr>
      <w:r>
        <w:tab/>
        <w:t>T</w:t>
      </w:r>
      <w:r w:rsidR="004D4563">
        <w:t xml:space="preserve">he current </w:t>
      </w:r>
      <w:r w:rsidR="00725CE5">
        <w:t xml:space="preserve">areas of study, beyond </w:t>
      </w:r>
      <w:r w:rsidR="00C94224">
        <w:t>those</w:t>
      </w:r>
      <w:r w:rsidR="00BB14AE">
        <w:t xml:space="preserve"> carried out by</w:t>
      </w:r>
      <w:r w:rsidR="00725CE5">
        <w:t xml:space="preserve"> companies developing their </w:t>
      </w:r>
      <w:r w:rsidR="00D77634">
        <w:t xml:space="preserve">products, are mainly in </w:t>
      </w:r>
      <w:r w:rsidR="009C786D">
        <w:t>‘</w:t>
      </w:r>
      <w:r w:rsidR="00D77634">
        <w:t>emotional recognition</w:t>
      </w:r>
      <w:r w:rsidR="009C786D">
        <w:t>’</w:t>
      </w:r>
      <w:r w:rsidR="00D77634">
        <w:t xml:space="preserve"> </w:t>
      </w:r>
      <w:r w:rsidR="00EA38E9">
        <w:t>a</w:t>
      </w:r>
      <w:r w:rsidR="00D77634">
        <w:t>nd</w:t>
      </w:r>
      <w:r w:rsidR="001773BC">
        <w:t xml:space="preserve"> accuracy. </w:t>
      </w:r>
      <w:r w:rsidR="00396124">
        <w:t>The latter</w:t>
      </w:r>
      <w:r w:rsidR="001773BC">
        <w:t xml:space="preserve"> comes in the form of gender differences, racial differences</w:t>
      </w:r>
      <w:sdt>
        <w:sdtPr>
          <w:id w:val="815224789"/>
          <w:citation/>
        </w:sdtPr>
        <w:sdtEndPr/>
        <w:sdtContent>
          <w:r w:rsidR="00993F53">
            <w:fldChar w:fldCharType="begin"/>
          </w:r>
          <w:r w:rsidR="00993F53">
            <w:instrText xml:space="preserve"> CITATION Han18 \l 2057 </w:instrText>
          </w:r>
          <w:r w:rsidR="00993F53">
            <w:fldChar w:fldCharType="separate"/>
          </w:r>
          <w:r w:rsidR="00993F53">
            <w:rPr>
              <w:noProof/>
            </w:rPr>
            <w:t xml:space="preserve"> </w:t>
          </w:r>
          <w:r w:rsidR="00993F53" w:rsidRPr="00993F53">
            <w:rPr>
              <w:noProof/>
            </w:rPr>
            <w:t>(Hannah-Moffat, 2018)</w:t>
          </w:r>
          <w:r w:rsidR="00993F53">
            <w:fldChar w:fldCharType="end"/>
          </w:r>
        </w:sdtContent>
      </w:sdt>
      <w:r w:rsidR="001773BC">
        <w:t xml:space="preserve"> and </w:t>
      </w:r>
      <w:r w:rsidR="00E477A5">
        <w:t>3D facial recognition</w:t>
      </w:r>
      <w:r w:rsidR="00C36F6B">
        <w:t xml:space="preserve"> </w:t>
      </w:r>
      <w:sdt>
        <w:sdtPr>
          <w:id w:val="1281915527"/>
          <w:citation/>
        </w:sdtPr>
        <w:sdtEndPr/>
        <w:sdtContent>
          <w:r w:rsidR="00D87C64">
            <w:fldChar w:fldCharType="begin"/>
          </w:r>
          <w:r w:rsidR="00D87C64">
            <w:instrText xml:space="preserve"> CITATION Fri17 \l 2057 </w:instrText>
          </w:r>
          <w:r w:rsidR="00D87C64">
            <w:fldChar w:fldCharType="separate"/>
          </w:r>
          <w:r w:rsidR="00D87C64" w:rsidRPr="00D87C64">
            <w:rPr>
              <w:noProof/>
            </w:rPr>
            <w:t>(Frikha, et al., 2017)</w:t>
          </w:r>
          <w:r w:rsidR="00D87C64">
            <w:fldChar w:fldCharType="end"/>
          </w:r>
        </w:sdtContent>
      </w:sdt>
      <w:r w:rsidR="00E477A5">
        <w:t>.</w:t>
      </w:r>
    </w:p>
    <w:p w14:paraId="6A56A482" w14:textId="18F20FF5" w:rsidR="00191A86" w:rsidRDefault="00191A86" w:rsidP="000F70B5">
      <w:pPr>
        <w:pStyle w:val="NoSpacing"/>
      </w:pPr>
    </w:p>
    <w:p w14:paraId="195ADFBB" w14:textId="019B3565" w:rsidR="00191A86" w:rsidRPr="00376EBD" w:rsidRDefault="00555933" w:rsidP="000F70B5">
      <w:pPr>
        <w:pStyle w:val="NoSpacing"/>
        <w:rPr>
          <w:b/>
          <w:bCs/>
        </w:rPr>
      </w:pPr>
      <w:r>
        <w:rPr>
          <w:b/>
          <w:bCs/>
        </w:rPr>
        <w:t>The Dissertation</w:t>
      </w:r>
    </w:p>
    <w:p w14:paraId="13B7A344" w14:textId="77777777" w:rsidR="00191A86" w:rsidRDefault="00191A86" w:rsidP="000F70B5">
      <w:pPr>
        <w:pStyle w:val="NoSpacing"/>
      </w:pPr>
    </w:p>
    <w:p w14:paraId="61DE59DA" w14:textId="3E8EFB05" w:rsidR="005D77D2" w:rsidRDefault="005D77D2" w:rsidP="000F70B5">
      <w:pPr>
        <w:pStyle w:val="NoSpacing"/>
      </w:pPr>
      <w:r>
        <w:t>Despite this wealth of prior research on both subjects, it is rare to find a direct comparison between</w:t>
      </w:r>
      <w:r w:rsidR="00673A43">
        <w:t xml:space="preserve"> eyewitness testimony and facial recognition</w:t>
      </w:r>
      <w:r w:rsidR="00124085">
        <w:t>. This could be due to the differ</w:t>
      </w:r>
      <w:r w:rsidR="00B96EF7">
        <w:t>ent</w:t>
      </w:r>
      <w:r w:rsidR="00124085">
        <w:t xml:space="preserve"> </w:t>
      </w:r>
      <w:r w:rsidR="00C951A4">
        <w:t>subject areas</w:t>
      </w:r>
      <w:r w:rsidR="00093E92">
        <w:t xml:space="preserve"> in which</w:t>
      </w:r>
      <w:r w:rsidR="00C951A4">
        <w:t xml:space="preserve"> they exist, with eyewitness </w:t>
      </w:r>
      <w:r w:rsidR="00677298">
        <w:t>testimony</w:t>
      </w:r>
      <w:r w:rsidR="00C951A4">
        <w:t xml:space="preserve"> </w:t>
      </w:r>
      <w:r w:rsidR="00DA37B0">
        <w:t xml:space="preserve">dwelling more in the area of </w:t>
      </w:r>
      <w:r w:rsidR="000A1DBC">
        <w:t xml:space="preserve">psychology and </w:t>
      </w:r>
      <w:r w:rsidR="00C73960">
        <w:t xml:space="preserve">computer facial analysis in the field of technology or biometrics, as shown by the differing publications </w:t>
      </w:r>
      <w:r w:rsidR="00BB4CB3">
        <w:t>from which the</w:t>
      </w:r>
      <w:r w:rsidR="00C73960">
        <w:t xml:space="preserve"> above research stems.</w:t>
      </w:r>
      <w:r w:rsidR="00107C3A">
        <w:t xml:space="preserve"> In most circles, computer facial recognition is assumed to be more accurate, but does the data reflect this? </w:t>
      </w:r>
      <w:r w:rsidR="007A532B">
        <w:t>T</w:t>
      </w:r>
      <w:r w:rsidR="00107C3A">
        <w:t xml:space="preserve">o establish an answer </w:t>
      </w:r>
      <w:r w:rsidR="00A20C3C">
        <w:t>an experiment</w:t>
      </w:r>
      <w:r w:rsidR="00864892">
        <w:t>al methodology</w:t>
      </w:r>
      <w:r w:rsidR="00A20C3C">
        <w:t xml:space="preserve"> must be utilised in order to create a direct comparis</w:t>
      </w:r>
      <w:r w:rsidR="007A532B">
        <w:t xml:space="preserve">on </w:t>
      </w:r>
      <w:r w:rsidR="009E2732">
        <w:t>between the</w:t>
      </w:r>
      <w:r w:rsidR="002D3AE7">
        <w:t>m.</w:t>
      </w:r>
    </w:p>
    <w:p w14:paraId="145BC675" w14:textId="056D120C" w:rsidR="002D3AE7" w:rsidRDefault="002D3AE7" w:rsidP="000F70B5">
      <w:pPr>
        <w:pStyle w:val="NoSpacing"/>
      </w:pPr>
      <w:r>
        <w:tab/>
        <w:t xml:space="preserve">This will be accomplished through a </w:t>
      </w:r>
      <w:r w:rsidR="00A46B97">
        <w:t>two-pronged</w:t>
      </w:r>
      <w:r>
        <w:t xml:space="preserve"> approach. </w:t>
      </w:r>
      <w:r w:rsidR="00B5179E">
        <w:t xml:space="preserve">A custom video will be shown </w:t>
      </w:r>
      <w:r w:rsidR="008033B5">
        <w:t>to two groups of participants d</w:t>
      </w:r>
      <w:r w:rsidR="00B5179E">
        <w:t xml:space="preserve">epicting a </w:t>
      </w:r>
      <w:r w:rsidR="002462C5">
        <w:t>non-violent, non-confrontational</w:t>
      </w:r>
      <w:r w:rsidR="00856A25">
        <w:t xml:space="preserve"> ‘theft’ of a bag</w:t>
      </w:r>
      <w:r w:rsidR="00486327">
        <w:t xml:space="preserve"> by a</w:t>
      </w:r>
      <w:r w:rsidR="00BB4CB3">
        <w:t xml:space="preserve"> volunteer</w:t>
      </w:r>
      <w:r w:rsidR="00486327">
        <w:t xml:space="preserve">. </w:t>
      </w:r>
      <w:r w:rsidR="009F7947">
        <w:t>One group shall be asked to identify the thief from a series of 8 photographs immediately after</w:t>
      </w:r>
      <w:r w:rsidR="00511BDB">
        <w:t xml:space="preserve"> viewing the video</w:t>
      </w:r>
      <w:r w:rsidR="00D31DC9">
        <w:t>, whil</w:t>
      </w:r>
      <w:r w:rsidR="0094301B">
        <w:t>st</w:t>
      </w:r>
      <w:r w:rsidR="00D31DC9">
        <w:t xml:space="preserve"> the second will be asked to identify the thief one week after </w:t>
      </w:r>
      <w:r w:rsidR="00C53323">
        <w:t xml:space="preserve">viewing </w:t>
      </w:r>
      <w:r w:rsidR="00D31DC9">
        <w:t xml:space="preserve">the video. This will provide a </w:t>
      </w:r>
      <w:r w:rsidR="008E26C3">
        <w:t>control group of those asked to answer immediately after</w:t>
      </w:r>
      <w:r w:rsidR="00261C8B">
        <w:t xml:space="preserve"> the fact</w:t>
      </w:r>
      <w:r w:rsidR="008E26C3">
        <w:t xml:space="preserve"> and a true group asked to answer after 7 days. </w:t>
      </w:r>
      <w:r w:rsidR="00DB45DB">
        <w:t>This</w:t>
      </w:r>
      <w:r w:rsidR="00261C8B">
        <w:t xml:space="preserve"> method</w:t>
      </w:r>
      <w:r w:rsidR="00DB45DB">
        <w:t xml:space="preserve"> mimics previous studies in human retention</w:t>
      </w:r>
      <w:sdt>
        <w:sdtPr>
          <w:id w:val="1212385730"/>
          <w:citation/>
        </w:sdtPr>
        <w:sdtEndPr/>
        <w:sdtContent>
          <w:r w:rsidR="00EC4A81">
            <w:fldChar w:fldCharType="begin"/>
          </w:r>
          <w:r w:rsidR="00EC4A81">
            <w:instrText xml:space="preserve"> CITATION Wix16 \l 2057 </w:instrText>
          </w:r>
          <w:r w:rsidR="00EC4A81">
            <w:fldChar w:fldCharType="separate"/>
          </w:r>
          <w:r w:rsidR="00EC4A81">
            <w:rPr>
              <w:noProof/>
            </w:rPr>
            <w:t xml:space="preserve"> </w:t>
          </w:r>
          <w:r w:rsidR="00EC4A81" w:rsidRPr="00EC4A81">
            <w:rPr>
              <w:noProof/>
            </w:rPr>
            <w:t>(Wixted, et al., 2016)</w:t>
          </w:r>
          <w:r w:rsidR="00EC4A81">
            <w:fldChar w:fldCharType="end"/>
          </w:r>
        </w:sdtContent>
      </w:sdt>
      <w:sdt>
        <w:sdtPr>
          <w:id w:val="-1467802111"/>
          <w:citation/>
        </w:sdtPr>
        <w:sdtEndPr/>
        <w:sdtContent>
          <w:r w:rsidR="00EE65BC">
            <w:fldChar w:fldCharType="begin"/>
          </w:r>
          <w:r w:rsidR="00EE65BC">
            <w:instrText xml:space="preserve"> CITATION Pik18 \l 2057 </w:instrText>
          </w:r>
          <w:r w:rsidR="00EE65BC">
            <w:fldChar w:fldCharType="separate"/>
          </w:r>
          <w:r w:rsidR="00EE65BC">
            <w:rPr>
              <w:noProof/>
            </w:rPr>
            <w:t xml:space="preserve"> </w:t>
          </w:r>
          <w:r w:rsidR="00EE65BC" w:rsidRPr="00EE65BC">
            <w:rPr>
              <w:noProof/>
            </w:rPr>
            <w:t>(Pike, et al., 2018)</w:t>
          </w:r>
          <w:r w:rsidR="00EE65BC">
            <w:fldChar w:fldCharType="end"/>
          </w:r>
        </w:sdtContent>
      </w:sdt>
      <w:sdt>
        <w:sdtPr>
          <w:id w:val="-1244029293"/>
          <w:citation/>
        </w:sdtPr>
        <w:sdtEndPr/>
        <w:sdtContent>
          <w:r w:rsidR="00C9038E">
            <w:fldChar w:fldCharType="begin"/>
          </w:r>
          <w:r w:rsidR="00C9038E">
            <w:instrText xml:space="preserve"> CITATION Bra09 \l 2057 </w:instrText>
          </w:r>
          <w:r w:rsidR="00C9038E">
            <w:fldChar w:fldCharType="separate"/>
          </w:r>
          <w:r w:rsidR="00C9038E">
            <w:rPr>
              <w:noProof/>
            </w:rPr>
            <w:t xml:space="preserve"> </w:t>
          </w:r>
          <w:r w:rsidR="00C9038E" w:rsidRPr="00C9038E">
            <w:rPr>
              <w:noProof/>
            </w:rPr>
            <w:t>(Brace, et al., 2009)</w:t>
          </w:r>
          <w:r w:rsidR="00C9038E">
            <w:fldChar w:fldCharType="end"/>
          </w:r>
        </w:sdtContent>
      </w:sdt>
      <w:r w:rsidR="00DB45DB">
        <w:t xml:space="preserve">, that have been utilised </w:t>
      </w:r>
      <w:r w:rsidR="00FF68AF">
        <w:t>for their methodological robustness.</w:t>
      </w:r>
      <w:r w:rsidR="00E935B9">
        <w:t xml:space="preserve"> The same </w:t>
      </w:r>
      <w:r w:rsidR="00A46B97">
        <w:t>video and</w:t>
      </w:r>
      <w:r w:rsidR="006B69F7">
        <w:t xml:space="preserve"> </w:t>
      </w:r>
      <w:r w:rsidR="00B252F9">
        <w:t xml:space="preserve">photographs </w:t>
      </w:r>
      <w:r w:rsidR="00E935B9">
        <w:t>will later</w:t>
      </w:r>
      <w:r w:rsidR="00D9256C">
        <w:t xml:space="preserve"> be</w:t>
      </w:r>
      <w:r w:rsidR="00E935B9">
        <w:t xml:space="preserve"> submitted to </w:t>
      </w:r>
      <w:r w:rsidR="00364059">
        <w:t>several</w:t>
      </w:r>
      <w:r w:rsidR="00E935B9">
        <w:t xml:space="preserve"> different</w:t>
      </w:r>
      <w:r w:rsidR="006B69F7">
        <w:t xml:space="preserve"> facial recognition software systems, either as still</w:t>
      </w:r>
      <w:r w:rsidR="00800A11">
        <w:t>s</w:t>
      </w:r>
      <w:r w:rsidR="006B69F7">
        <w:t xml:space="preserve"> </w:t>
      </w:r>
      <w:r w:rsidR="00355B9D">
        <w:t>or full video</w:t>
      </w:r>
      <w:r w:rsidR="00800A11">
        <w:t>s,</w:t>
      </w:r>
      <w:r w:rsidR="006636F2">
        <w:t xml:space="preserve"> depending on the parameters of the system being used. The use of the same video will ensure there is no difference to the quality of the image</w:t>
      </w:r>
      <w:r w:rsidR="00212EE6">
        <w:t>.</w:t>
      </w:r>
      <w:r w:rsidR="0053207A">
        <w:t xml:space="preserve"> This </w:t>
      </w:r>
      <w:r w:rsidR="00B74715">
        <w:t xml:space="preserve">is </w:t>
      </w:r>
      <w:proofErr w:type="gramStart"/>
      <w:r w:rsidR="00B74715">
        <w:t>similar to</w:t>
      </w:r>
      <w:proofErr w:type="gramEnd"/>
      <w:r w:rsidR="0053207A">
        <w:t xml:space="preserve"> the testing process used by the manufacturers themselves</w:t>
      </w:r>
      <w:r w:rsidR="00AB5FC8">
        <w:t xml:space="preserve"> in the development phase of their software</w:t>
      </w:r>
      <w:sdt>
        <w:sdtPr>
          <w:id w:val="-1723973778"/>
          <w:citation/>
        </w:sdtPr>
        <w:sdtEndPr/>
        <w:sdtContent>
          <w:r w:rsidR="006F0482">
            <w:fldChar w:fldCharType="begin"/>
          </w:r>
          <w:r w:rsidR="006F0482">
            <w:rPr>
              <w:b/>
              <w:bCs/>
            </w:rPr>
            <w:instrText xml:space="preserve"> CITATION Woo03 \l 2057 </w:instrText>
          </w:r>
          <w:r w:rsidR="006F0482">
            <w:fldChar w:fldCharType="separate"/>
          </w:r>
          <w:r w:rsidR="006F0482">
            <w:rPr>
              <w:b/>
              <w:bCs/>
              <w:noProof/>
            </w:rPr>
            <w:t xml:space="preserve"> </w:t>
          </w:r>
          <w:r w:rsidR="006F0482" w:rsidRPr="006F0482">
            <w:rPr>
              <w:noProof/>
            </w:rPr>
            <w:t>(Woodward Jr, et al., 2003)</w:t>
          </w:r>
          <w:r w:rsidR="006F0482">
            <w:fldChar w:fldCharType="end"/>
          </w:r>
        </w:sdtContent>
      </w:sdt>
      <w:r w:rsidR="003F210E">
        <w:t xml:space="preserve">. </w:t>
      </w:r>
      <w:r w:rsidR="00830676">
        <w:t xml:space="preserve">It </w:t>
      </w:r>
      <w:r w:rsidR="00D9256C">
        <w:t xml:space="preserve">is </w:t>
      </w:r>
      <w:r w:rsidR="00830676">
        <w:t xml:space="preserve">also a method that has been used in previous studies </w:t>
      </w:r>
      <w:r w:rsidR="00DA1A5C">
        <w:t xml:space="preserve">of the </w:t>
      </w:r>
      <w:r w:rsidR="00F76C8F">
        <w:t>accuracy of facial recognition softwar</w:t>
      </w:r>
      <w:r w:rsidR="00B951C0">
        <w:t>e</w:t>
      </w:r>
      <w:sdt>
        <w:sdtPr>
          <w:id w:val="-2146806238"/>
          <w:citation/>
        </w:sdtPr>
        <w:sdtEndPr/>
        <w:sdtContent>
          <w:r w:rsidR="00EC4A81">
            <w:fldChar w:fldCharType="begin"/>
          </w:r>
          <w:r w:rsidR="00EC4A81">
            <w:rPr>
              <w:b/>
              <w:bCs/>
            </w:rPr>
            <w:instrText xml:space="preserve"> CITATION Nar12 \l 2057 </w:instrText>
          </w:r>
          <w:r w:rsidR="00EC4A81">
            <w:fldChar w:fldCharType="separate"/>
          </w:r>
          <w:r w:rsidR="00EC4A81">
            <w:rPr>
              <w:b/>
              <w:bCs/>
              <w:noProof/>
            </w:rPr>
            <w:t xml:space="preserve"> </w:t>
          </w:r>
          <w:r w:rsidR="00EC4A81" w:rsidRPr="00EC4A81">
            <w:rPr>
              <w:noProof/>
            </w:rPr>
            <w:t>(Narendira Kumar &amp; Srinivasan, 2012)</w:t>
          </w:r>
          <w:r w:rsidR="00EC4A81">
            <w:fldChar w:fldCharType="end"/>
          </w:r>
        </w:sdtContent>
      </w:sdt>
      <w:r w:rsidR="00B951C0">
        <w:t>.</w:t>
      </w:r>
    </w:p>
    <w:p w14:paraId="20ECDC45" w14:textId="74FBF0F9" w:rsidR="00B951C0" w:rsidRDefault="00B951C0" w:rsidP="000F70B5">
      <w:pPr>
        <w:pStyle w:val="NoSpacing"/>
      </w:pPr>
      <w:r>
        <w:tab/>
        <w:t>The data gathered in each phase of the study will then be compared</w:t>
      </w:r>
      <w:r w:rsidR="00C32FBE">
        <w:t>, as well as contrasted to public opinion</w:t>
      </w:r>
      <w:r>
        <w:t xml:space="preserve">. The anticipated outcome </w:t>
      </w:r>
      <w:r w:rsidR="00744A65">
        <w:t xml:space="preserve">is that computer facial analysis will be </w:t>
      </w:r>
      <w:r w:rsidR="00666500">
        <w:t>shown</w:t>
      </w:r>
      <w:r w:rsidR="00744A65">
        <w:t xml:space="preserve"> to be more accurate yet less </w:t>
      </w:r>
      <w:r w:rsidR="00364059">
        <w:t>publicly</w:t>
      </w:r>
      <w:r w:rsidR="00744A65">
        <w:t xml:space="preserve"> trusted, while eyewitness</w:t>
      </w:r>
      <w:r w:rsidR="00674BCA">
        <w:t xml:space="preserve"> testimony will be </w:t>
      </w:r>
      <w:r w:rsidR="00666500">
        <w:t xml:space="preserve">less accurate the longer the gap between incident and identification as well as </w:t>
      </w:r>
      <w:r w:rsidR="00224E27">
        <w:t>suffering in overall accuracy</w:t>
      </w:r>
      <w:r w:rsidR="00666500">
        <w:t>, but mor</w:t>
      </w:r>
      <w:r w:rsidR="00E171DF">
        <w:t>e highly valued by the public.</w:t>
      </w:r>
    </w:p>
    <w:p w14:paraId="360338A0" w14:textId="77CFD1EE" w:rsidR="00B57E70" w:rsidRDefault="00B57E70" w:rsidP="000F70B5">
      <w:pPr>
        <w:pStyle w:val="NoSpacing"/>
      </w:pPr>
    </w:p>
    <w:p w14:paraId="7AB58CA5" w14:textId="47005E6C" w:rsidR="00B57E70" w:rsidRPr="00376EBD" w:rsidRDefault="00B326A9" w:rsidP="000F70B5">
      <w:pPr>
        <w:pStyle w:val="NoSpacing"/>
        <w:rPr>
          <w:b/>
          <w:bCs/>
        </w:rPr>
      </w:pPr>
      <w:r>
        <w:rPr>
          <w:b/>
          <w:bCs/>
        </w:rPr>
        <w:t>Applications</w:t>
      </w:r>
    </w:p>
    <w:p w14:paraId="7FE5F2D9" w14:textId="77777777" w:rsidR="00B57E70" w:rsidRDefault="00B57E70" w:rsidP="000F70B5">
      <w:pPr>
        <w:pStyle w:val="NoSpacing"/>
      </w:pPr>
    </w:p>
    <w:p w14:paraId="1033F226" w14:textId="54EFEFFF" w:rsidR="00E171DF" w:rsidRDefault="00E171DF" w:rsidP="000F70B5">
      <w:pPr>
        <w:pStyle w:val="NoSpacing"/>
      </w:pPr>
      <w:r>
        <w:t>The data collected</w:t>
      </w:r>
      <w:r w:rsidR="0055298E">
        <w:t xml:space="preserve"> and interpretations thereof will bolster the rich wealth of evidence for each individual</w:t>
      </w:r>
      <w:r w:rsidR="00674758">
        <w:t xml:space="preserve"> area of study, as well as provide a basis for</w:t>
      </w:r>
      <w:r w:rsidR="00DF2A28">
        <w:t xml:space="preserve"> </w:t>
      </w:r>
      <w:r w:rsidR="003F210E">
        <w:t>their combination</w:t>
      </w:r>
      <w:r w:rsidR="00DF2A28">
        <w:t xml:space="preserve">. It will also offer </w:t>
      </w:r>
      <w:r w:rsidR="00F65D81">
        <w:t xml:space="preserve">an </w:t>
      </w:r>
      <w:r w:rsidR="00023AE2">
        <w:t>effective tool</w:t>
      </w:r>
      <w:r w:rsidR="00527A1C">
        <w:t xml:space="preserve"> for the judicial and police services, as it will widen the understanding of</w:t>
      </w:r>
      <w:r w:rsidR="00AB0E58">
        <w:t xml:space="preserve"> </w:t>
      </w:r>
      <w:r w:rsidR="00015C41">
        <w:t xml:space="preserve">each </w:t>
      </w:r>
      <w:r w:rsidR="00E5606C">
        <w:t>approach’</w:t>
      </w:r>
      <w:r w:rsidR="00F65D81">
        <w:t>s</w:t>
      </w:r>
      <w:r w:rsidR="00015C41">
        <w:t xml:space="preserve"> e</w:t>
      </w:r>
      <w:r w:rsidR="00AB0E58">
        <w:t xml:space="preserve">fficacy and help guide investigations </w:t>
      </w:r>
      <w:r w:rsidR="00015C41">
        <w:t xml:space="preserve">to avoid </w:t>
      </w:r>
      <w:r w:rsidR="00B70392">
        <w:t xml:space="preserve">future </w:t>
      </w:r>
      <w:r w:rsidR="00626322">
        <w:t>wrongful convictions and further the ongoing debates into privacy and identity.</w:t>
      </w:r>
    </w:p>
    <w:p w14:paraId="34EFA896" w14:textId="4CFFE68E" w:rsidR="00023AE2" w:rsidRDefault="00023AE2" w:rsidP="00023AE2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20389011"/>
        <w:docPartObj>
          <w:docPartGallery w:val="Bibliographies"/>
          <w:docPartUnique/>
        </w:docPartObj>
      </w:sdtPr>
      <w:sdtEndPr/>
      <w:sdtContent>
        <w:p w14:paraId="61DEDF2C" w14:textId="6C22AE78" w:rsidR="00540DBB" w:rsidRDefault="00540DB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0F92D072" w14:textId="77777777" w:rsidR="00540DBB" w:rsidRDefault="00540DBB" w:rsidP="00540DBB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Binet, A., 1900. </w:t>
              </w:r>
              <w:r>
                <w:rPr>
                  <w:i/>
                  <w:iCs/>
                  <w:noProof/>
                  <w:lang w:val="en-US"/>
                </w:rPr>
                <w:t xml:space="preserve">La Suggestibilite. </w:t>
              </w:r>
              <w:r>
                <w:rPr>
                  <w:noProof/>
                  <w:lang w:val="en-US"/>
                </w:rPr>
                <w:t>s.l.:Historical Books Limited.</w:t>
              </w:r>
            </w:p>
            <w:p w14:paraId="0E534FE7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Bledsoe, W. W. &amp; Chan, H., 1965. </w:t>
              </w:r>
              <w:r>
                <w:rPr>
                  <w:i/>
                  <w:iCs/>
                  <w:noProof/>
                  <w:lang w:val="en-US"/>
                </w:rPr>
                <w:t xml:space="preserve">A Man-Machine Facial Recognition System-Some Preliminary Results, </w:t>
              </w:r>
              <w:r>
                <w:rPr>
                  <w:noProof/>
                  <w:lang w:val="en-US"/>
                </w:rPr>
                <w:t>Palo Alto: Panoramic Research Inc..</w:t>
              </w:r>
            </w:p>
            <w:p w14:paraId="2D2D0405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Brace, N. A., Pike, G. E., Kemp, R. I. &amp; Turner, J., 2009. Eyewitness Identification Procedures and Stress: A Comparison of Live and Video Identification Parades.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Police Science &amp; Management, </w:t>
              </w:r>
              <w:r>
                <w:rPr>
                  <w:noProof/>
                  <w:lang w:val="en-US"/>
                </w:rPr>
                <w:t>11(2), pp. 183-192.</w:t>
              </w:r>
            </w:p>
            <w:p w14:paraId="33000903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Cummaudo, M. et al., 2013. Pitfalls at the root of facial assessment on photographs: a quantitive study of accuracy in positioning facial landmarks.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Medicine, </w:t>
              </w:r>
              <w:r>
                <w:rPr>
                  <w:noProof/>
                  <w:lang w:val="en-US"/>
                </w:rPr>
                <w:t>127(3), pp. 699-706.</w:t>
              </w:r>
            </w:p>
            <w:p w14:paraId="23667FB9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Frikha, T. et al., 2017. </w:t>
              </w:r>
              <w:r>
                <w:rPr>
                  <w:i/>
                  <w:iCs/>
                  <w:noProof/>
                  <w:lang w:val="en-US"/>
                </w:rPr>
                <w:t xml:space="preserve">Embedded approach for a Riemannian-based framework of analyzing 3D faces. </w:t>
              </w:r>
              <w:r>
                <w:rPr>
                  <w:noProof/>
                  <w:lang w:val="en-US"/>
                </w:rPr>
                <w:t>Fez, 2017 International Conference on Advanced Technologies for Signal and Image Processing.</w:t>
              </w:r>
            </w:p>
            <w:p w14:paraId="2E3EA88F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Hannah-Moffat, K., 2018. Algorithmic risk governance: Big data analytics, race and information activism in criminal justice debates. </w:t>
              </w:r>
              <w:r>
                <w:rPr>
                  <w:i/>
                  <w:iCs/>
                  <w:noProof/>
                  <w:lang w:val="en-US"/>
                </w:rPr>
                <w:t xml:space="preserve">Theoretical Criminology, </w:t>
              </w:r>
              <w:r>
                <w:rPr>
                  <w:noProof/>
                  <w:lang w:val="en-US"/>
                </w:rPr>
                <w:t>23(4), pp. 453-470.</w:t>
              </w:r>
            </w:p>
            <w:p w14:paraId="34D55350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History, E. t., 2008. </w:t>
              </w:r>
              <w:r>
                <w:rPr>
                  <w:i/>
                  <w:iCs/>
                  <w:noProof/>
                  <w:lang w:val="en-US"/>
                </w:rPr>
                <w:t xml:space="preserve">"Making an Ancient Egyptian Mummy".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www.eyewitnesstohistory.com/mummy.htm</w:t>
              </w:r>
              <w:r>
                <w:rPr>
                  <w:noProof/>
                  <w:lang w:val="en-US"/>
                </w:rPr>
                <w:br/>
                <w:t>[Accessed 2019 September 25].</w:t>
              </w:r>
            </w:p>
            <w:p w14:paraId="76E9E3F9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Jones, R., 2019. </w:t>
              </w:r>
              <w:r>
                <w:rPr>
                  <w:i/>
                  <w:iCs/>
                  <w:noProof/>
                  <w:lang w:val="en-US"/>
                </w:rPr>
                <w:t xml:space="preserve">A Round Up of Witnesses.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jack-the-ripper.org/witnesses.htm</w:t>
              </w:r>
              <w:r>
                <w:rPr>
                  <w:noProof/>
                  <w:lang w:val="en-US"/>
                </w:rPr>
                <w:br/>
                <w:t>[Accessed 25 September 2019].</w:t>
              </w:r>
            </w:p>
            <w:p w14:paraId="05DBC557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Kumar, A., Kaur, A. &amp; Kumar, M., 2019. Face detection techniques: a review. </w:t>
              </w:r>
              <w:r>
                <w:rPr>
                  <w:i/>
                  <w:iCs/>
                  <w:noProof/>
                  <w:lang w:val="en-US"/>
                </w:rPr>
                <w:t xml:space="preserve">Artifical Intelligence Review, </w:t>
              </w:r>
              <w:r>
                <w:rPr>
                  <w:noProof/>
                  <w:lang w:val="en-US"/>
                </w:rPr>
                <w:t>52(2), pp. 927-948.</w:t>
              </w:r>
            </w:p>
            <w:p w14:paraId="5B2E5413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Lin, W., Strube, M. J. &amp; Roediger III, H. L., 2019. The effects of repeated lineups and delay on eyewitness identification. </w:t>
              </w:r>
              <w:r>
                <w:rPr>
                  <w:i/>
                  <w:iCs/>
                  <w:noProof/>
                  <w:lang w:val="en-US"/>
                </w:rPr>
                <w:t xml:space="preserve">Cognitive Research: Principles and Implications 4, </w:t>
              </w:r>
              <w:r>
                <w:rPr>
                  <w:noProof/>
                  <w:lang w:val="en-US"/>
                </w:rPr>
                <w:t>Volume 4, pp. 1-19.</w:t>
              </w:r>
            </w:p>
            <w:p w14:paraId="1B5C42F5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Narendira Kumar, V. &amp; Srinivasan, B., 2012. New Biometric Approaches for Improved Person Identification Using Facial Detection.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Image, Graphics and Signal Processing, </w:t>
              </w:r>
              <w:r>
                <w:rPr>
                  <w:noProof/>
                  <w:lang w:val="en-US"/>
                </w:rPr>
                <w:t>4(8), pp. 43-49.</w:t>
              </w:r>
            </w:p>
            <w:p w14:paraId="3D81739E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O'Neill Shermer, L., Rose, K. C. &amp; Hoffman, A., 2011. Perceptions &amp; Credibility: Understanding the Nuances of Eyewitness Testimony. </w:t>
              </w:r>
              <w:r>
                <w:rPr>
                  <w:i/>
                  <w:iCs/>
                  <w:noProof/>
                  <w:lang w:val="en-US"/>
                </w:rPr>
                <w:t xml:space="preserve">Journal of Contemporary Criminal Justice, </w:t>
              </w:r>
              <w:r>
                <w:rPr>
                  <w:noProof/>
                  <w:lang w:val="en-US"/>
                </w:rPr>
                <w:t>27(2), pp. 183-203.</w:t>
              </w:r>
            </w:p>
            <w:p w14:paraId="2A3D3A3C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Pike, G. E., Brace, N. A., Turner, J. &amp; Vredveldt, A., 2018. The Effect of Facial Composite Construction on Eyewitness Identification Accuracy in an Ecologically Valid Paradigm. </w:t>
              </w:r>
              <w:r>
                <w:rPr>
                  <w:i/>
                  <w:iCs/>
                  <w:noProof/>
                  <w:lang w:val="en-US"/>
                </w:rPr>
                <w:t xml:space="preserve">Criminal Justice and Behavior, </w:t>
              </w:r>
              <w:r>
                <w:rPr>
                  <w:noProof/>
                  <w:lang w:val="en-US"/>
                </w:rPr>
                <w:t>46(2), pp. 319-336.</w:t>
              </w:r>
            </w:p>
            <w:p w14:paraId="09EFCE5E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Prislan, K. &amp; Slak, B., 2018. Analysis of the Relationship Between Smart Cities, Policing and Criminal Investigation. </w:t>
              </w:r>
              <w:r>
                <w:rPr>
                  <w:i/>
                  <w:iCs/>
                  <w:noProof/>
                  <w:lang w:val="en-US"/>
                </w:rPr>
                <w:t xml:space="preserve">Varstvoslovje, </w:t>
              </w:r>
              <w:r>
                <w:rPr>
                  <w:noProof/>
                  <w:lang w:val="en-US"/>
                </w:rPr>
                <w:t>20(4), pp. 389-413.</w:t>
              </w:r>
            </w:p>
            <w:p w14:paraId="4FCC92F6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Project, I., 2019. </w:t>
              </w:r>
              <w:r>
                <w:rPr>
                  <w:i/>
                  <w:iCs/>
                  <w:noProof/>
                  <w:lang w:val="en-US"/>
                </w:rPr>
                <w:t xml:space="preserve">Eyewitness Identification Reform.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innocenceproject.org/eyewitness-identification-reform/</w:t>
              </w:r>
              <w:r>
                <w:rPr>
                  <w:noProof/>
                  <w:lang w:val="en-US"/>
                </w:rPr>
                <w:br/>
                <w:t>[Accessed 25 September 2019].</w:t>
              </w:r>
            </w:p>
            <w:p w14:paraId="762EC4A6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Reporters, D. T., 2018. Facial recognition software fails ID tests. </w:t>
              </w:r>
              <w:r>
                <w:rPr>
                  <w:i/>
                  <w:iCs/>
                  <w:noProof/>
                  <w:lang w:val="en-US"/>
                </w:rPr>
                <w:t>The Daily Telepgraph</w:t>
              </w:r>
              <w:r>
                <w:rPr>
                  <w:noProof/>
                  <w:lang w:val="en-US"/>
                </w:rPr>
                <w:t xml:space="preserve">, 15 May. </w:t>
              </w:r>
            </w:p>
            <w:p w14:paraId="7B3B19F9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Rights, L. H., 2019. </w:t>
              </w:r>
              <w:r>
                <w:rPr>
                  <w:i/>
                  <w:iCs/>
                  <w:noProof/>
                  <w:lang w:val="en-US"/>
                </w:rPr>
                <w:t xml:space="preserve">Liberty Client Takes On Police In Ground-Breaking Facial Recognition Challenge - Hearing Opens Today. </w:t>
              </w:r>
              <w:r>
                <w:rPr>
                  <w:noProof/>
                  <w:lang w:val="en-US"/>
                </w:rPr>
                <w:t>London: Liberty Human Rights.</w:t>
              </w:r>
            </w:p>
            <w:p w14:paraId="25606776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Rights, L. H., 2019. </w:t>
              </w:r>
              <w:r>
                <w:rPr>
                  <w:i/>
                  <w:iCs/>
                  <w:noProof/>
                  <w:lang w:val="en-US"/>
                </w:rPr>
                <w:t xml:space="preserve">Liberty Fights For Racial Recognition Ban Following Court Ruling. </w:t>
              </w:r>
              <w:r>
                <w:rPr>
                  <w:noProof/>
                  <w:lang w:val="en-US"/>
                </w:rPr>
                <w:t>London: Liberty Human Rights.</w:t>
              </w:r>
            </w:p>
            <w:p w14:paraId="7E6DD309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Sergiu, M. &amp; Mihaela-Zoica, S., 2014. Facial Recognition. </w:t>
              </w:r>
              <w:r>
                <w:rPr>
                  <w:i/>
                  <w:iCs/>
                  <w:noProof/>
                  <w:lang w:val="en-US"/>
                </w:rPr>
                <w:t xml:space="preserve">EIRP Proceedings, </w:t>
              </w:r>
              <w:r>
                <w:rPr>
                  <w:noProof/>
                  <w:lang w:val="en-US"/>
                </w:rPr>
                <w:t>9(1), pp. 452-456.</w:t>
              </w:r>
            </w:p>
            <w:p w14:paraId="5645F0D0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Sporer, S. L., 2008. Lessons from the Origins of Eyewitness Testimony Research in Europe. </w:t>
              </w:r>
              <w:r>
                <w:rPr>
                  <w:i/>
                  <w:iCs/>
                  <w:noProof/>
                  <w:lang w:val="en-US"/>
                </w:rPr>
                <w:t xml:space="preserve">Applied Cognitive Psychology, </w:t>
              </w:r>
              <w:r>
                <w:rPr>
                  <w:noProof/>
                  <w:lang w:val="en-US"/>
                </w:rPr>
                <w:t>Volume 22, pp. 737-757.</w:t>
              </w:r>
            </w:p>
            <w:p w14:paraId="54342ECF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Walker, H. &amp; Tough, A., 2015. Facial Comparison from CCTV footage: The competence and confidence of the jury. </w:t>
              </w:r>
              <w:r>
                <w:rPr>
                  <w:i/>
                  <w:iCs/>
                  <w:noProof/>
                  <w:lang w:val="en-US"/>
                </w:rPr>
                <w:t xml:space="preserve">Science &amp; Justice, </w:t>
              </w:r>
              <w:r>
                <w:rPr>
                  <w:noProof/>
                  <w:lang w:val="en-US"/>
                </w:rPr>
                <w:t>55(6), pp. 487-498.</w:t>
              </w:r>
            </w:p>
            <w:p w14:paraId="70F48D78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Wells, G. L. &amp; Olson, E. A., 2003. Eyewitness Testimony. </w:t>
              </w:r>
              <w:r>
                <w:rPr>
                  <w:i/>
                  <w:iCs/>
                  <w:noProof/>
                  <w:lang w:val="en-US"/>
                </w:rPr>
                <w:t xml:space="preserve">Annual Review of Psychology, </w:t>
              </w:r>
              <w:r>
                <w:rPr>
                  <w:noProof/>
                  <w:lang w:val="en-US"/>
                </w:rPr>
                <w:t>Volume 54, pp. 277-295.</w:t>
              </w:r>
            </w:p>
            <w:p w14:paraId="70E41F5D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Wells, G. L. &amp; Quigley-McBride, A., 2016. Applying Eyewitness Identification Research to the Legal System: A glance at Where We Have Been and Where We Could Go. </w:t>
              </w:r>
              <w:r>
                <w:rPr>
                  <w:i/>
                  <w:iCs/>
                  <w:noProof/>
                  <w:lang w:val="en-US"/>
                </w:rPr>
                <w:t xml:space="preserve">Journal of Applied Research in Memory and Cognition, </w:t>
              </w:r>
              <w:r>
                <w:rPr>
                  <w:noProof/>
                  <w:lang w:val="en-US"/>
                </w:rPr>
                <w:t>5(3), pp. 290-294.</w:t>
              </w:r>
            </w:p>
            <w:p w14:paraId="7A942CD7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White, D., Dunn, J. D., Schmid, A. C. &amp; Kemp, R., 2015. Error Rates in Users of Automatic Face Recognition Software. </w:t>
              </w:r>
              <w:r>
                <w:rPr>
                  <w:i/>
                  <w:iCs/>
                  <w:noProof/>
                  <w:lang w:val="en-US"/>
                </w:rPr>
                <w:t xml:space="preserve">PLoS One, </w:t>
              </w:r>
              <w:r>
                <w:rPr>
                  <w:noProof/>
                  <w:lang w:val="en-US"/>
                </w:rPr>
                <w:t>10(10).</w:t>
              </w:r>
            </w:p>
            <w:p w14:paraId="21893044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Wixted, J. T., Read, J. D. &amp; Lindsay, D. S., 2016. The Effects of Retention Interval on the Eyewitness Identification Confidence-Accuracy Identification. </w:t>
              </w:r>
              <w:r>
                <w:rPr>
                  <w:i/>
                  <w:iCs/>
                  <w:noProof/>
                  <w:lang w:val="en-US"/>
                </w:rPr>
                <w:t xml:space="preserve">Journal of Applied Research in Memory &amp; Cognition, </w:t>
              </w:r>
              <w:r>
                <w:rPr>
                  <w:noProof/>
                  <w:lang w:val="en-US"/>
                </w:rPr>
                <w:t>5(2), pp. 192-203.</w:t>
              </w:r>
            </w:p>
            <w:p w14:paraId="270D536E" w14:textId="77777777" w:rsidR="00540DBB" w:rsidRDefault="00540DBB" w:rsidP="00540DB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Woodward Jr, J. D., Horn, C., Gatune, J. &amp; Thomas, A., 2003. </w:t>
              </w:r>
              <w:r>
                <w:rPr>
                  <w:i/>
                  <w:iCs/>
                  <w:noProof/>
                  <w:lang w:val="en-US"/>
                </w:rPr>
                <w:t xml:space="preserve">Biometrics: A Look at Facial Recognition, </w:t>
              </w:r>
              <w:r>
                <w:rPr>
                  <w:noProof/>
                  <w:lang w:val="en-US"/>
                </w:rPr>
                <w:t>Arlington: RAND.</w:t>
              </w:r>
            </w:p>
            <w:p w14:paraId="3E24884E" w14:textId="3C037816" w:rsidR="00540DBB" w:rsidRDefault="00540DBB" w:rsidP="00540DB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bookmarkEnd w:id="0"/>
    <w:p w14:paraId="7502CD0F" w14:textId="77777777" w:rsidR="00023AE2" w:rsidRDefault="00023AE2" w:rsidP="000F70B5">
      <w:pPr>
        <w:pStyle w:val="NoSpacing"/>
      </w:pPr>
    </w:p>
    <w:sectPr w:rsidR="00023A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789407C0-CA4B-465A-A7DB-FECA7863A03D}"/>
    <w:docVar w:name="dgnword-eventsink" w:val="361286872"/>
  </w:docVars>
  <w:rsids>
    <w:rsidRoot w:val="000F70B5"/>
    <w:rsid w:val="000016D3"/>
    <w:rsid w:val="00012B45"/>
    <w:rsid w:val="00013910"/>
    <w:rsid w:val="000148B4"/>
    <w:rsid w:val="00015C41"/>
    <w:rsid w:val="000222BF"/>
    <w:rsid w:val="00023AE2"/>
    <w:rsid w:val="00025C91"/>
    <w:rsid w:val="00026124"/>
    <w:rsid w:val="000519A6"/>
    <w:rsid w:val="00071BC9"/>
    <w:rsid w:val="00072C97"/>
    <w:rsid w:val="00077E53"/>
    <w:rsid w:val="00093E92"/>
    <w:rsid w:val="000965A0"/>
    <w:rsid w:val="00096F7F"/>
    <w:rsid w:val="000A1DBC"/>
    <w:rsid w:val="000A4F5B"/>
    <w:rsid w:val="000D6002"/>
    <w:rsid w:val="000D6521"/>
    <w:rsid w:val="000E4C4A"/>
    <w:rsid w:val="000F70B5"/>
    <w:rsid w:val="001050EB"/>
    <w:rsid w:val="00107C3A"/>
    <w:rsid w:val="00111CD0"/>
    <w:rsid w:val="00115222"/>
    <w:rsid w:val="001168B4"/>
    <w:rsid w:val="00124085"/>
    <w:rsid w:val="00136CD5"/>
    <w:rsid w:val="0014501C"/>
    <w:rsid w:val="00152703"/>
    <w:rsid w:val="00154301"/>
    <w:rsid w:val="001622EC"/>
    <w:rsid w:val="001773BC"/>
    <w:rsid w:val="00191A86"/>
    <w:rsid w:val="00192D19"/>
    <w:rsid w:val="00192F58"/>
    <w:rsid w:val="001B1243"/>
    <w:rsid w:val="001B511C"/>
    <w:rsid w:val="001C3A25"/>
    <w:rsid w:val="001D1C5E"/>
    <w:rsid w:val="001E2005"/>
    <w:rsid w:val="00212EE6"/>
    <w:rsid w:val="00224E27"/>
    <w:rsid w:val="002414A2"/>
    <w:rsid w:val="0024412A"/>
    <w:rsid w:val="00244348"/>
    <w:rsid w:val="002462C5"/>
    <w:rsid w:val="00260F7C"/>
    <w:rsid w:val="00261C8B"/>
    <w:rsid w:val="00273F00"/>
    <w:rsid w:val="002944F0"/>
    <w:rsid w:val="002A53DA"/>
    <w:rsid w:val="002B067E"/>
    <w:rsid w:val="002B38C3"/>
    <w:rsid w:val="002C2634"/>
    <w:rsid w:val="002D3AE7"/>
    <w:rsid w:val="00300081"/>
    <w:rsid w:val="003276A9"/>
    <w:rsid w:val="00343753"/>
    <w:rsid w:val="00346A6C"/>
    <w:rsid w:val="00354853"/>
    <w:rsid w:val="00355B9D"/>
    <w:rsid w:val="00357562"/>
    <w:rsid w:val="00364059"/>
    <w:rsid w:val="0036668E"/>
    <w:rsid w:val="003722D5"/>
    <w:rsid w:val="003725BA"/>
    <w:rsid w:val="00376EBD"/>
    <w:rsid w:val="0038221C"/>
    <w:rsid w:val="00386FB4"/>
    <w:rsid w:val="00387112"/>
    <w:rsid w:val="0039380F"/>
    <w:rsid w:val="00396124"/>
    <w:rsid w:val="00396BFA"/>
    <w:rsid w:val="003A7227"/>
    <w:rsid w:val="003C10B8"/>
    <w:rsid w:val="003D01D4"/>
    <w:rsid w:val="003D24D5"/>
    <w:rsid w:val="003D2807"/>
    <w:rsid w:val="003D51A8"/>
    <w:rsid w:val="003F210E"/>
    <w:rsid w:val="00416FA5"/>
    <w:rsid w:val="004330CF"/>
    <w:rsid w:val="00443204"/>
    <w:rsid w:val="00450704"/>
    <w:rsid w:val="00453F79"/>
    <w:rsid w:val="004700C4"/>
    <w:rsid w:val="00477B7E"/>
    <w:rsid w:val="004808D0"/>
    <w:rsid w:val="00486327"/>
    <w:rsid w:val="0049093F"/>
    <w:rsid w:val="004A7978"/>
    <w:rsid w:val="004D4563"/>
    <w:rsid w:val="004E2070"/>
    <w:rsid w:val="004E7890"/>
    <w:rsid w:val="00511BDB"/>
    <w:rsid w:val="00527A1C"/>
    <w:rsid w:val="00527FB6"/>
    <w:rsid w:val="0053207A"/>
    <w:rsid w:val="005352F3"/>
    <w:rsid w:val="00540DBB"/>
    <w:rsid w:val="00546C3C"/>
    <w:rsid w:val="0055298E"/>
    <w:rsid w:val="00555933"/>
    <w:rsid w:val="00557A33"/>
    <w:rsid w:val="00560081"/>
    <w:rsid w:val="00582D77"/>
    <w:rsid w:val="005A4D32"/>
    <w:rsid w:val="005C4D1B"/>
    <w:rsid w:val="005D31A7"/>
    <w:rsid w:val="005D52F4"/>
    <w:rsid w:val="005D77D2"/>
    <w:rsid w:val="005E6E11"/>
    <w:rsid w:val="005F06CA"/>
    <w:rsid w:val="00616620"/>
    <w:rsid w:val="00617CCF"/>
    <w:rsid w:val="00626322"/>
    <w:rsid w:val="00630BB6"/>
    <w:rsid w:val="006333D5"/>
    <w:rsid w:val="0064167D"/>
    <w:rsid w:val="0064253A"/>
    <w:rsid w:val="00647F36"/>
    <w:rsid w:val="00655734"/>
    <w:rsid w:val="006636F2"/>
    <w:rsid w:val="00666500"/>
    <w:rsid w:val="00673A43"/>
    <w:rsid w:val="00674758"/>
    <w:rsid w:val="00674BCA"/>
    <w:rsid w:val="00677298"/>
    <w:rsid w:val="00687292"/>
    <w:rsid w:val="0069190D"/>
    <w:rsid w:val="006B2584"/>
    <w:rsid w:val="006B69F7"/>
    <w:rsid w:val="006C3F78"/>
    <w:rsid w:val="006C6190"/>
    <w:rsid w:val="006E2534"/>
    <w:rsid w:val="006F0482"/>
    <w:rsid w:val="006F1660"/>
    <w:rsid w:val="006F4432"/>
    <w:rsid w:val="006F7B1F"/>
    <w:rsid w:val="006F7E11"/>
    <w:rsid w:val="00700472"/>
    <w:rsid w:val="00717238"/>
    <w:rsid w:val="007216ED"/>
    <w:rsid w:val="00725CE5"/>
    <w:rsid w:val="00727106"/>
    <w:rsid w:val="00744A65"/>
    <w:rsid w:val="007502A8"/>
    <w:rsid w:val="00756FCE"/>
    <w:rsid w:val="00781339"/>
    <w:rsid w:val="00781EE3"/>
    <w:rsid w:val="007825E4"/>
    <w:rsid w:val="00783F0C"/>
    <w:rsid w:val="00786EA6"/>
    <w:rsid w:val="0078786F"/>
    <w:rsid w:val="00790508"/>
    <w:rsid w:val="00792539"/>
    <w:rsid w:val="007930F4"/>
    <w:rsid w:val="007963E7"/>
    <w:rsid w:val="00796EB7"/>
    <w:rsid w:val="007A532B"/>
    <w:rsid w:val="007C4190"/>
    <w:rsid w:val="00800A11"/>
    <w:rsid w:val="008033B5"/>
    <w:rsid w:val="00830676"/>
    <w:rsid w:val="00836CDC"/>
    <w:rsid w:val="008554E6"/>
    <w:rsid w:val="0085592F"/>
    <w:rsid w:val="00856A25"/>
    <w:rsid w:val="0086274E"/>
    <w:rsid w:val="00864892"/>
    <w:rsid w:val="00883BDB"/>
    <w:rsid w:val="00884A7C"/>
    <w:rsid w:val="00887910"/>
    <w:rsid w:val="0089357D"/>
    <w:rsid w:val="008B312C"/>
    <w:rsid w:val="008D29B0"/>
    <w:rsid w:val="008D52C0"/>
    <w:rsid w:val="008D6242"/>
    <w:rsid w:val="008D77EF"/>
    <w:rsid w:val="008E26C3"/>
    <w:rsid w:val="008E51C7"/>
    <w:rsid w:val="008F1BC9"/>
    <w:rsid w:val="00921F0A"/>
    <w:rsid w:val="00930DCB"/>
    <w:rsid w:val="00936399"/>
    <w:rsid w:val="0094301B"/>
    <w:rsid w:val="00943356"/>
    <w:rsid w:val="00947C03"/>
    <w:rsid w:val="00954868"/>
    <w:rsid w:val="00955150"/>
    <w:rsid w:val="009655A2"/>
    <w:rsid w:val="009743AE"/>
    <w:rsid w:val="00990940"/>
    <w:rsid w:val="00993439"/>
    <w:rsid w:val="00993B47"/>
    <w:rsid w:val="00993F53"/>
    <w:rsid w:val="009971D5"/>
    <w:rsid w:val="009B0FD4"/>
    <w:rsid w:val="009C6745"/>
    <w:rsid w:val="009C786D"/>
    <w:rsid w:val="009E2732"/>
    <w:rsid w:val="009E4EA6"/>
    <w:rsid w:val="009F7947"/>
    <w:rsid w:val="00A01B67"/>
    <w:rsid w:val="00A07EB4"/>
    <w:rsid w:val="00A11165"/>
    <w:rsid w:val="00A15186"/>
    <w:rsid w:val="00A15D68"/>
    <w:rsid w:val="00A20C3C"/>
    <w:rsid w:val="00A25DE2"/>
    <w:rsid w:val="00A411BB"/>
    <w:rsid w:val="00A46B97"/>
    <w:rsid w:val="00A736C4"/>
    <w:rsid w:val="00A75798"/>
    <w:rsid w:val="00A85D22"/>
    <w:rsid w:val="00AA67FB"/>
    <w:rsid w:val="00AB0E58"/>
    <w:rsid w:val="00AB5FC8"/>
    <w:rsid w:val="00AC2221"/>
    <w:rsid w:val="00AD3357"/>
    <w:rsid w:val="00AD4923"/>
    <w:rsid w:val="00AE0562"/>
    <w:rsid w:val="00AE21F8"/>
    <w:rsid w:val="00AF75DD"/>
    <w:rsid w:val="00B025BB"/>
    <w:rsid w:val="00B0588D"/>
    <w:rsid w:val="00B1238A"/>
    <w:rsid w:val="00B20672"/>
    <w:rsid w:val="00B252F9"/>
    <w:rsid w:val="00B326A9"/>
    <w:rsid w:val="00B337AF"/>
    <w:rsid w:val="00B34170"/>
    <w:rsid w:val="00B35B23"/>
    <w:rsid w:val="00B404B2"/>
    <w:rsid w:val="00B51157"/>
    <w:rsid w:val="00B5179E"/>
    <w:rsid w:val="00B52343"/>
    <w:rsid w:val="00B57E70"/>
    <w:rsid w:val="00B65340"/>
    <w:rsid w:val="00B70392"/>
    <w:rsid w:val="00B72C79"/>
    <w:rsid w:val="00B74715"/>
    <w:rsid w:val="00B850C9"/>
    <w:rsid w:val="00B951C0"/>
    <w:rsid w:val="00B96EF7"/>
    <w:rsid w:val="00BA42DB"/>
    <w:rsid w:val="00BA7E8F"/>
    <w:rsid w:val="00BB00F4"/>
    <w:rsid w:val="00BB072E"/>
    <w:rsid w:val="00BB14AE"/>
    <w:rsid w:val="00BB4CB3"/>
    <w:rsid w:val="00BD4960"/>
    <w:rsid w:val="00C0140C"/>
    <w:rsid w:val="00C03087"/>
    <w:rsid w:val="00C039AE"/>
    <w:rsid w:val="00C32FBE"/>
    <w:rsid w:val="00C36F6B"/>
    <w:rsid w:val="00C53323"/>
    <w:rsid w:val="00C570B0"/>
    <w:rsid w:val="00C60FFD"/>
    <w:rsid w:val="00C63931"/>
    <w:rsid w:val="00C73960"/>
    <w:rsid w:val="00C75515"/>
    <w:rsid w:val="00C9038E"/>
    <w:rsid w:val="00C94224"/>
    <w:rsid w:val="00C951A4"/>
    <w:rsid w:val="00CB077A"/>
    <w:rsid w:val="00CF0B48"/>
    <w:rsid w:val="00D1107D"/>
    <w:rsid w:val="00D12E73"/>
    <w:rsid w:val="00D228EE"/>
    <w:rsid w:val="00D31DC9"/>
    <w:rsid w:val="00D33B66"/>
    <w:rsid w:val="00D55DFA"/>
    <w:rsid w:val="00D60440"/>
    <w:rsid w:val="00D64B55"/>
    <w:rsid w:val="00D76B64"/>
    <w:rsid w:val="00D77634"/>
    <w:rsid w:val="00D810B3"/>
    <w:rsid w:val="00D87C64"/>
    <w:rsid w:val="00D9256C"/>
    <w:rsid w:val="00DA1A5C"/>
    <w:rsid w:val="00DA37B0"/>
    <w:rsid w:val="00DB3E2A"/>
    <w:rsid w:val="00DB3EED"/>
    <w:rsid w:val="00DB429C"/>
    <w:rsid w:val="00DB44D6"/>
    <w:rsid w:val="00DB45DB"/>
    <w:rsid w:val="00DC4A01"/>
    <w:rsid w:val="00DD6B9C"/>
    <w:rsid w:val="00DF2A28"/>
    <w:rsid w:val="00DF7B83"/>
    <w:rsid w:val="00E01655"/>
    <w:rsid w:val="00E171DF"/>
    <w:rsid w:val="00E32171"/>
    <w:rsid w:val="00E351B8"/>
    <w:rsid w:val="00E477A5"/>
    <w:rsid w:val="00E5606C"/>
    <w:rsid w:val="00E629C4"/>
    <w:rsid w:val="00E630D2"/>
    <w:rsid w:val="00E63EF3"/>
    <w:rsid w:val="00E71F1F"/>
    <w:rsid w:val="00E76E7F"/>
    <w:rsid w:val="00E84B52"/>
    <w:rsid w:val="00E86C21"/>
    <w:rsid w:val="00E87110"/>
    <w:rsid w:val="00E8745A"/>
    <w:rsid w:val="00E935B9"/>
    <w:rsid w:val="00EA38E9"/>
    <w:rsid w:val="00EC4A81"/>
    <w:rsid w:val="00EC6BE8"/>
    <w:rsid w:val="00EC6D35"/>
    <w:rsid w:val="00EC7C1E"/>
    <w:rsid w:val="00ED57E2"/>
    <w:rsid w:val="00EE0284"/>
    <w:rsid w:val="00EE65BC"/>
    <w:rsid w:val="00EF1D23"/>
    <w:rsid w:val="00EF5F64"/>
    <w:rsid w:val="00F37489"/>
    <w:rsid w:val="00F5651B"/>
    <w:rsid w:val="00F65D81"/>
    <w:rsid w:val="00F76C8F"/>
    <w:rsid w:val="00F772CA"/>
    <w:rsid w:val="00F870AB"/>
    <w:rsid w:val="00FA5D68"/>
    <w:rsid w:val="00FB0585"/>
    <w:rsid w:val="00FB5D04"/>
    <w:rsid w:val="00FD1841"/>
    <w:rsid w:val="00FE19D7"/>
    <w:rsid w:val="00FE1FE0"/>
    <w:rsid w:val="00FF68AF"/>
    <w:rsid w:val="2B19F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11383"/>
  <w15:chartTrackingRefBased/>
  <w15:docId w15:val="{CD41A707-024F-4F92-9904-573A16B15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62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70B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D624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D6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Whi15</b:Tag>
    <b:SourceType>JournalArticle</b:SourceType>
    <b:Guid>{497EF480-0389-4FA4-8D25-E9D805B5FF79}</b:Guid>
    <b:Title>Error Rates in Users of Automatic Face Recognition Software</b:Title>
    <b:Year>2015</b:Year>
    <b:Author>
      <b:Author>
        <b:NameList>
          <b:Person>
            <b:Last>White</b:Last>
            <b:First>David</b:First>
          </b:Person>
          <b:Person>
            <b:Last>Dunn</b:Last>
            <b:First>James</b:First>
            <b:Middle>D.</b:Middle>
          </b:Person>
          <b:Person>
            <b:Last>Schmid</b:Last>
            <b:First>Alexandra</b:First>
            <b:Middle>C.</b:Middle>
          </b:Person>
          <b:Person>
            <b:Last>Kemp</b:Last>
            <b:First>Richard</b:First>
          </b:Person>
        </b:NameList>
      </b:Author>
    </b:Author>
    <b:JournalName>PLoS One</b:JournalName>
    <b:Volume>10</b:Volume>
    <b:Issue>10</b:Issue>
    <b:RefOrder>16</b:RefOrder>
  </b:Source>
  <b:Source>
    <b:Tag>Fri17</b:Tag>
    <b:SourceType>ConferenceProceedings</b:SourceType>
    <b:Guid>{91A23393-46D7-45D1-89D2-0323DFFF5370}</b:Guid>
    <b:Title>Embedded approach for a Riemannian-based framework of analyzing 3D faces</b:Title>
    <b:Year>2017</b:Year>
    <b:Author>
      <b:Author>
        <b:NameList>
          <b:Person>
            <b:Last>Frikha</b:Last>
            <b:First>Tarek</b:First>
          </b:Person>
          <b:Person>
            <b:Last>Chaabane</b:Last>
            <b:First>Faten</b:First>
          </b:Person>
          <b:Person>
            <b:Last>Said</b:Last>
            <b:First>Boukchim</b:First>
          </b:Person>
          <b:Person>
            <b:Last>Drira</b:Last>
            <b:First>Hassen</b:First>
          </b:Person>
          <b:Person>
            <b:Last>Abid</b:Last>
            <b:First>Mohamed</b:First>
          </b:Person>
          <b:Person>
            <b:Last>Ben Amar</b:Last>
            <b:First>Chokri</b:First>
          </b:Person>
          <b:Person>
            <b:Last>Lille</b:Last>
            <b:First>Lifl</b:First>
          </b:Person>
        </b:NameList>
      </b:Author>
    </b:Author>
    <b:City>Fez</b:City>
    <b:Publisher>2017 International Conference on Advanced Technologies for Signal and Image Processing</b:Publisher>
    <b:RefOrder>21</b:RefOrder>
  </b:Source>
  <b:Source>
    <b:Tag>Nar12</b:Tag>
    <b:SourceType>JournalArticle</b:SourceType>
    <b:Guid>{8E9E7F45-9E97-4B30-AD4B-A47451807D69}</b:Guid>
    <b:Title>New Biometric Approaches for Improved Person Identification Using Facial Detection</b:Title>
    <b:Year>2012</b:Year>
    <b:Author>
      <b:Author>
        <b:NameList>
          <b:Person>
            <b:Last>Narendira Kumar</b:Last>
            <b:First>V.K</b:First>
          </b:Person>
          <b:Person>
            <b:Last>Srinivasan</b:Last>
            <b:First>B</b:First>
          </b:Person>
        </b:NameList>
      </b:Author>
    </b:Author>
    <b:JournalName>International Journal of Image, Graphics and Signal Processing</b:JournalName>
    <b:Pages>43-49</b:Pages>
    <b:Volume>4</b:Volume>
    <b:Issue>8</b:Issue>
    <b:RefOrder>26</b:RefOrder>
  </b:Source>
  <b:Source>
    <b:Tag>Dai18</b:Tag>
    <b:SourceType>ArticleInAPeriodical</b:SourceType>
    <b:Guid>{54DDBB45-15F8-4A3F-BEAC-C483D8D01788}</b:Guid>
    <b:Title>Facial recognition software fails ID tests</b:Title>
    <b:Year>2018</b:Year>
    <b:Author>
      <b:Author>
        <b:NameList>
          <b:Person>
            <b:Last>Reporters</b:Last>
            <b:First>Daily</b:First>
            <b:Middle>Telegraph</b:Middle>
          </b:Person>
        </b:NameList>
      </b:Author>
    </b:Author>
    <b:PeriodicalTitle>The Daily Telepgraph</b:PeriodicalTitle>
    <b:Month>May</b:Month>
    <b:Day>15</b:Day>
    <b:RefOrder>15</b:RefOrder>
  </b:Source>
  <b:Source>
    <b:Tag>Rig19</b:Tag>
    <b:SourceType>Misc</b:SourceType>
    <b:Guid>{CB8EED6D-7C13-4B66-9FB0-646147BB594E}</b:Guid>
    <b:Author>
      <b:Author>
        <b:NameList>
          <b:Person>
            <b:Last>Rights</b:Last>
            <b:First>Liberty</b:First>
            <b:Middle>Human</b:Middle>
          </b:Person>
        </b:NameList>
      </b:Author>
    </b:Author>
    <b:Title>Liberty Client Takes On Police In Ground-Breaking Facial Recognition Challenge - Hearing Opens Today</b:Title>
    <b:Year>2019</b:Year>
    <b:City>London</b:City>
    <b:Publisher>Liberty Human Rights</b:Publisher>
    <b:RefOrder>1</b:RefOrder>
  </b:Source>
  <b:Source>
    <b:Tag>Lib19</b:Tag>
    <b:SourceType>Misc</b:SourceType>
    <b:Guid>{EFE7B772-58F0-478A-8338-9572C73671D1}</b:Guid>
    <b:Author>
      <b:Author>
        <b:NameList>
          <b:Person>
            <b:Last>Rights</b:Last>
            <b:First>Liberty</b:First>
            <b:Middle>Human</b:Middle>
          </b:Person>
        </b:NameList>
      </b:Author>
    </b:Author>
    <b:Title>Liberty Fights For Racial Recognition Ban Following Court Ruling</b:Title>
    <b:Year>2019</b:Year>
    <b:City>London</b:City>
    <b:Publisher>Liberty Human Rights</b:Publisher>
    <b:RefOrder>2</b:RefOrder>
  </b:Source>
  <b:Source>
    <b:Tag>Pri18</b:Tag>
    <b:SourceType>JournalArticle</b:SourceType>
    <b:Guid>{27C4BE7D-2E9E-4DD5-B059-C8726ECA1A47}</b:Guid>
    <b:Author>
      <b:Author>
        <b:NameList>
          <b:Person>
            <b:Last>Prislan</b:Last>
            <b:First>Kaja</b:First>
          </b:Person>
          <b:Person>
            <b:Last>Slak</b:Last>
            <b:First>Bostjan</b:First>
          </b:Person>
        </b:NameList>
      </b:Author>
    </b:Author>
    <b:Title>Analysis of the Relationship Between Smart Cities, Policing and Criminal Investigation</b:Title>
    <b:Year>2018</b:Year>
    <b:JournalName>Varstvoslovje</b:JournalName>
    <b:Pages>389-413</b:Pages>
    <b:Volume>20</b:Volume>
    <b:Issue>4</b:Issue>
    <b:RefOrder>19</b:RefOrder>
  </b:Source>
  <b:Source>
    <b:Tag>Han18</b:Tag>
    <b:SourceType>JournalArticle</b:SourceType>
    <b:Guid>{856D8876-029F-49DE-83C8-B7BC6A194579}</b:Guid>
    <b:Title>Algorithmic risk governance: Big data analytics, race and information activism in criminal justice debates</b:Title>
    <b:JournalName>Theoretical Criminology</b:JournalName>
    <b:Year>2018</b:Year>
    <b:Pages>453-470</b:Pages>
    <b:Volume>23</b:Volume>
    <b:Issue>4</b:Issue>
    <b:Author>
      <b:Author>
        <b:NameList>
          <b:Person>
            <b:Last>Hannah-Moffat</b:Last>
            <b:First>Kelly</b:First>
          </b:Person>
        </b:NameList>
      </b:Author>
    </b:Author>
    <b:RefOrder>20</b:RefOrder>
  </b:Source>
  <b:Source>
    <b:Tag>Cum13</b:Tag>
    <b:SourceType>JournalArticle</b:SourceType>
    <b:Guid>{2A90E3C2-BB99-404F-9B47-4053CEB15645}</b:Guid>
    <b:Title>Pitfalls at the root of facial assessment on photographs: a quantitive study of accuracy in positioning facial landmarks</b:Title>
    <b:JournalName>International Journal of Medicine</b:JournalName>
    <b:Year>2013</b:Year>
    <b:Pages>699-706</b:Pages>
    <b:Volume>127</b:Volume>
    <b:Issue>3</b:Issue>
    <b:Author>
      <b:Author>
        <b:NameList>
          <b:Person>
            <b:Last>Cummaudo</b:Last>
            <b:First>M</b:First>
          </b:Person>
          <b:Person>
            <b:Last>Guerzoni</b:Last>
            <b:First>M</b:First>
          </b:Person>
          <b:Person>
            <b:Last>Marascuolo</b:Last>
            <b:First>L</b:First>
          </b:Person>
          <b:Person>
            <b:Last>Gibelli</b:Last>
            <b:First>D</b:First>
          </b:Person>
          <b:Person>
            <b:Last>Cigada</b:Last>
            <b:First>A</b:First>
          </b:Person>
          <b:Person>
            <b:Last>Obertova</b:Last>
            <b:First>Z</b:First>
          </b:Person>
          <b:Person>
            <b:Last>Ratnayake</b:Last>
            <b:First>M</b:First>
          </b:Person>
          <b:Person>
            <b:Last>Poppa</b:Last>
            <b:First>P</b:First>
          </b:Person>
          <b:Person>
            <b:Last>Gabriel</b:Last>
            <b:First>P</b:First>
          </b:Person>
          <b:Person>
            <b:Last>Ritz-Timme</b:Last>
            <b:First>S</b:First>
          </b:Person>
          <b:Person>
            <b:Last>Cattaneo</b:Last>
            <b:First>C</b:First>
          </b:Person>
        </b:NameList>
      </b:Author>
    </b:Author>
    <b:RefOrder>17</b:RefOrder>
  </b:Source>
  <b:Source>
    <b:Tag>Kum19</b:Tag>
    <b:SourceType>JournalArticle</b:SourceType>
    <b:Guid>{195D296C-3C7B-4A11-B67F-78347B5192C5}</b:Guid>
    <b:Author>
      <b:Author>
        <b:NameList>
          <b:Person>
            <b:Last>Kumar</b:Last>
            <b:First>Ashu</b:First>
          </b:Person>
          <b:Person>
            <b:Last>Kaur</b:Last>
            <b:First>Amandeep</b:First>
          </b:Person>
          <b:Person>
            <b:Last>Kumar</b:Last>
            <b:First>Munish</b:First>
          </b:Person>
        </b:NameList>
      </b:Author>
    </b:Author>
    <b:Title>Face detection techniques: a review</b:Title>
    <b:JournalName>Artifical Intelligence Review</b:JournalName>
    <b:Year>2019</b:Year>
    <b:Pages>927-948</b:Pages>
    <b:Volume>52</b:Volume>
    <b:Issue>2</b:Issue>
    <b:RefOrder>18</b:RefOrder>
  </b:Source>
  <b:Source>
    <b:Tag>ONe11</b:Tag>
    <b:SourceType>JournalArticle</b:SourceType>
    <b:Guid>{F6E6A54A-85BC-4BC0-9B8F-980B61455519}</b:Guid>
    <b:Author>
      <b:Author>
        <b:NameList>
          <b:Person>
            <b:Last>O'Neill Shermer</b:Last>
            <b:First>Lauren</b:First>
          </b:Person>
          <b:Person>
            <b:Last>Rose</b:Last>
            <b:First>Karen</b:First>
            <b:Middle>C.</b:Middle>
          </b:Person>
          <b:Person>
            <b:Last>Hoffman</b:Last>
            <b:First>Ashley</b:First>
          </b:Person>
        </b:NameList>
      </b:Author>
    </b:Author>
    <b:Title>Perceptions &amp; Credibility: Understanding the Nuances of Eyewitness Testimony</b:Title>
    <b:JournalName>Journal of Contemporary Criminal Justice</b:JournalName>
    <b:Year>2011</b:Year>
    <b:Pages>183-203</b:Pages>
    <b:Volume>27</b:Volume>
    <b:Issue>2</b:Issue>
    <b:RefOrder>12</b:RefOrder>
  </b:Source>
  <b:Source>
    <b:Tag>Wel03</b:Tag>
    <b:SourceType>JournalArticle</b:SourceType>
    <b:Guid>{6336D75F-82A2-4525-90A8-D6D2FEEA8F23}</b:Guid>
    <b:Author>
      <b:Author>
        <b:NameList>
          <b:Person>
            <b:Last>Wells</b:Last>
            <b:First>Gary</b:First>
            <b:Middle>L</b:Middle>
          </b:Person>
          <b:Person>
            <b:Last>Olson</b:Last>
            <b:First>Elizabeth</b:First>
            <b:Middle>A.</b:Middle>
          </b:Person>
        </b:NameList>
      </b:Author>
    </b:Author>
    <b:Title>Eyewitness Testimony</b:Title>
    <b:JournalName>Annual Review of Psychology</b:JournalName>
    <b:Year>2003</b:Year>
    <b:Pages>277-295</b:Pages>
    <b:Volume>54</b:Volume>
    <b:RefOrder>13</b:RefOrder>
  </b:Source>
  <b:Source>
    <b:Tag>Wix16</b:Tag>
    <b:SourceType>JournalArticle</b:SourceType>
    <b:Guid>{7F685DF4-0E7F-4505-8E55-34DD9140478E}</b:Guid>
    <b:Author>
      <b:Author>
        <b:NameList>
          <b:Person>
            <b:Last>Wixted</b:Last>
            <b:First>John</b:First>
            <b:Middle>T.</b:Middle>
          </b:Person>
          <b:Person>
            <b:Last>Read</b:Last>
            <b:First>J.</b:First>
            <b:Middle>Don</b:Middle>
          </b:Person>
          <b:Person>
            <b:Last>Lindsay</b:Last>
            <b:First>D</b:First>
            <b:Middle>Stephen</b:Middle>
          </b:Person>
        </b:NameList>
      </b:Author>
    </b:Author>
    <b:Title>The Effects of Retention Interval on the Eyewitness Identification Confidence-Accuracy Identification</b:Title>
    <b:JournalName>Journal of Applied Research in Memory &amp; Cognition</b:JournalName>
    <b:Year>2016</b:Year>
    <b:Pages>192-203</b:Pages>
    <b:Volume>5</b:Volume>
    <b:Issue>2</b:Issue>
    <b:RefOrder>22</b:RefOrder>
  </b:Source>
  <b:Source>
    <b:Tag>Wal15</b:Tag>
    <b:SourceType>JournalArticle</b:SourceType>
    <b:Guid>{C1A479B0-1D6F-4530-A76B-ED2CF63E8D65}</b:Guid>
    <b:Author>
      <b:Author>
        <b:NameList>
          <b:Person>
            <b:Last>Walker</b:Last>
            <b:First>Heather</b:First>
          </b:Person>
          <b:Person>
            <b:Last>Tough</b:Last>
            <b:First>Ann</b:First>
          </b:Person>
        </b:NameList>
      </b:Author>
    </b:Author>
    <b:Title>Facial Comparison from CCTV footage: The competence and confidence of the jury</b:Title>
    <b:JournalName>Science &amp; Justice</b:JournalName>
    <b:Year>2015</b:Year>
    <b:Pages>487-498</b:Pages>
    <b:Volume>55</b:Volume>
    <b:Issue>6</b:Issue>
    <b:RefOrder>11</b:RefOrder>
  </b:Source>
  <b:Source>
    <b:Tag>Lin19</b:Tag>
    <b:SourceType>JournalArticle</b:SourceType>
    <b:Guid>{B9CD8BE1-C1B8-46D2-A548-44592A3B4C70}</b:Guid>
    <b:Author>
      <b:Author>
        <b:NameList>
          <b:Person>
            <b:Last>Lin</b:Last>
            <b:First>Wenbo</b:First>
          </b:Person>
          <b:Person>
            <b:Last>Strube</b:Last>
            <b:First>Michael</b:First>
            <b:Middle>J.</b:Middle>
          </b:Person>
          <b:Person>
            <b:Last>Roediger III</b:Last>
            <b:First>Henry</b:First>
            <b:Middle>L</b:Middle>
          </b:Person>
        </b:NameList>
      </b:Author>
    </b:Author>
    <b:Title>The effects of repeated lineups and delay on eyewitness identification</b:Title>
    <b:JournalName>Cognitive Research: Principles and Implications 4</b:JournalName>
    <b:Year>2019</b:Year>
    <b:Pages>1-19</b:Pages>
    <b:Volume>4</b:Volume>
    <b:RefOrder>10</b:RefOrder>
  </b:Source>
  <b:Source>
    <b:Tag>Bra09</b:Tag>
    <b:SourceType>JournalArticle</b:SourceType>
    <b:Guid>{C73D2CFC-D3AD-41BB-A0E2-8B033DCF95F0}</b:Guid>
    <b:Author>
      <b:Author>
        <b:NameList>
          <b:Person>
            <b:Last>Brace</b:Last>
            <b:First>Nicola</b:First>
            <b:Middle>A.</b:Middle>
          </b:Person>
          <b:Person>
            <b:Last>Pike</b:Last>
            <b:First>Graham</b:First>
            <b:Middle>E.</b:Middle>
          </b:Person>
          <b:Person>
            <b:Last>Kemp</b:Last>
            <b:First>Richard</b:First>
            <b:Middle>I.</b:Middle>
          </b:Person>
          <b:Person>
            <b:Last>Turner</b:Last>
            <b:First>Jim</b:First>
          </b:Person>
        </b:NameList>
      </b:Author>
    </b:Author>
    <b:Title>Eyewitness Identification Procedures and Stress: A Comparison of Live and Video Identification Parades</b:Title>
    <b:JournalName>International Journal of Police Science &amp; Management</b:JournalName>
    <b:Year>2009</b:Year>
    <b:Pages>183-192</b:Pages>
    <b:Volume>11</b:Volume>
    <b:Issue>2</b:Issue>
    <b:RefOrder>24</b:RefOrder>
  </b:Source>
  <b:Source>
    <b:Tag>Wel16</b:Tag>
    <b:SourceType>JournalArticle</b:SourceType>
    <b:Guid>{FEC4A095-52E0-49D6-BF71-A14142D72A38}</b:Guid>
    <b:Author>
      <b:Author>
        <b:NameList>
          <b:Person>
            <b:Last>Wells</b:Last>
            <b:First>Gary</b:First>
            <b:Middle>L.</b:Middle>
          </b:Person>
          <b:Person>
            <b:Last>Quigley-McBride</b:Last>
            <b:First>Adele</b:First>
          </b:Person>
        </b:NameList>
      </b:Author>
    </b:Author>
    <b:Title>Applying Eyewitness Identification Research to the Legal System: A glance at Where We Have Been and Where We Could Go</b:Title>
    <b:JournalName>Journal of Applied Research in Memory and Cognition</b:JournalName>
    <b:Year>2016</b:Year>
    <b:Pages>290-294</b:Pages>
    <b:Volume>5</b:Volume>
    <b:Issue>3</b:Issue>
    <b:RefOrder>14</b:RefOrder>
  </b:Source>
  <b:Source>
    <b:Tag>Ser14</b:Tag>
    <b:SourceType>JournalArticle</b:SourceType>
    <b:Guid>{D5772A5C-8F83-405D-8CD5-15D86B5FEDE2}</b:Guid>
    <b:Author>
      <b:Author>
        <b:NameList>
          <b:Person>
            <b:Last>Sergiu</b:Last>
            <b:First>Mihalache</b:First>
          </b:Person>
          <b:Person>
            <b:Last>Mihaela-Zoica</b:Last>
            <b:First>Stoica</b:First>
          </b:Person>
        </b:NameList>
      </b:Author>
    </b:Author>
    <b:Title>Facial Recognition</b:Title>
    <b:JournalName>EIRP Proceedings</b:JournalName>
    <b:Year>2014</b:Year>
    <b:Pages>452-456</b:Pages>
    <b:Volume>9</b:Volume>
    <b:Issue>1</b:Issue>
    <b:RefOrder>9</b:RefOrder>
  </b:Source>
  <b:Source>
    <b:Tag>Pik18</b:Tag>
    <b:SourceType>JournalArticle</b:SourceType>
    <b:Guid>{14F92D0D-84D1-4834-8166-1015FE80740B}</b:Guid>
    <b:Author>
      <b:Author>
        <b:NameList>
          <b:Person>
            <b:Last>Pike</b:Last>
            <b:First>Graham</b:First>
            <b:Middle>E.</b:Middle>
          </b:Person>
          <b:Person>
            <b:Last>Brace</b:Last>
            <b:First>Nicola</b:First>
            <b:Middle>A.</b:Middle>
          </b:Person>
          <b:Person>
            <b:Last>Turner</b:Last>
            <b:First>Jim</b:First>
          </b:Person>
          <b:Person>
            <b:Last>Vredveldt</b:Last>
            <b:First>Annelies</b:First>
          </b:Person>
        </b:NameList>
      </b:Author>
    </b:Author>
    <b:Title>The Effect of Facial Composite Construction on Eyewitness Identification Accuracy in an Ecologically Valid Paradigm</b:Title>
    <b:JournalName>Criminal Justice and Behavior</b:JournalName>
    <b:Year>2018</b:Year>
    <b:Pages>319-336</b:Pages>
    <b:Volume>46</b:Volume>
    <b:Issue>2</b:Issue>
    <b:RefOrder>23</b:RefOrder>
  </b:Source>
  <b:Source>
    <b:Tag>Eye08</b:Tag>
    <b:SourceType>InternetSite</b:SourceType>
    <b:Guid>{67DD30BD-7A10-44B2-A468-AC680C806052}</b:Guid>
    <b:Title>"Making an Ancient Egyptian Mummy"</b:Title>
    <b:Year>2008</b:Year>
    <b:Author>
      <b:Author>
        <b:NameList>
          <b:Person>
            <b:Last>History</b:Last>
            <b:First>Eyewitness</b:First>
            <b:Middle>to</b:Middle>
          </b:Person>
        </b:NameList>
      </b:Author>
    </b:Author>
    <b:YearAccessed>25</b:YearAccessed>
    <b:MonthAccessed>September</b:MonthAccessed>
    <b:DayAccessed>2019</b:DayAccessed>
    <b:URL>www.eyewitnesstohistory.com/mummy.htm</b:URL>
    <b:RefOrder>5</b:RefOrder>
  </b:Source>
  <b:Source>
    <b:Tag>Bin00</b:Tag>
    <b:SourceType>Book</b:SourceType>
    <b:Guid>{6E73CC62-98FD-405F-BA6B-2BAF635276D0}</b:Guid>
    <b:Title>La Suggestibilite</b:Title>
    <b:Year>1900</b:Year>
    <b:Author>
      <b:Author>
        <b:NameList>
          <b:Person>
            <b:Last>Binet</b:Last>
            <b:First>Alfred</b:First>
          </b:Person>
        </b:NameList>
      </b:Author>
    </b:Author>
    <b:Publisher>Historical Books Limited</b:Publisher>
    <b:RefOrder>7</b:RefOrder>
  </b:Source>
  <b:Source>
    <b:Tag>Jon19</b:Tag>
    <b:SourceType>InternetSite</b:SourceType>
    <b:Guid>{094B0A97-2216-4913-9CD0-B861A55A2E3F}</b:Guid>
    <b:Title>A Round Up of Witnesses</b:Title>
    <b:Year>2019</b:Year>
    <b:Author>
      <b:Author>
        <b:NameList>
          <b:Person>
            <b:Last>Jones</b:Last>
            <b:First>Richard</b:First>
          </b:Person>
        </b:NameList>
      </b:Author>
    </b:Author>
    <b:YearAccessed>2019</b:YearAccessed>
    <b:MonthAccessed>September</b:MonthAccessed>
    <b:DayAccessed>25</b:DayAccessed>
    <b:URL>jack-the-ripper.org/witnesses.htm</b:URL>
    <b:RefOrder>6</b:RefOrder>
  </b:Source>
  <b:Source>
    <b:Tag>Inn19</b:Tag>
    <b:SourceType>InternetSite</b:SourceType>
    <b:Guid>{78C0B02B-F5DD-43D2-AAB6-A0BEEC5F1C92}</b:Guid>
    <b:Author>
      <b:Author>
        <b:NameList>
          <b:Person>
            <b:Last>Project</b:Last>
            <b:First>Innocence</b:First>
          </b:Person>
        </b:NameList>
      </b:Author>
    </b:Author>
    <b:Title>Eyewitness Identification Reform</b:Title>
    <b:Year>2019</b:Year>
    <b:YearAccessed>2019</b:YearAccessed>
    <b:MonthAccessed>September </b:MonthAccessed>
    <b:DayAccessed>25</b:DayAccessed>
    <b:URL>innocenceproject.org/eyewitness-identification-reform/</b:URL>
    <b:RefOrder>4</b:RefOrder>
  </b:Source>
  <b:Source>
    <b:Tag>Spo08</b:Tag>
    <b:SourceType>JournalArticle</b:SourceType>
    <b:Guid>{881250CB-BBD9-4D6B-9D4B-5365FD828E0D}</b:Guid>
    <b:Title>Lessons from the Origins of Eyewitness Testimony Research in Europe</b:Title>
    <b:Year>2008</b:Year>
    <b:Author>
      <b:Author>
        <b:NameList>
          <b:Person>
            <b:Last>Sporer</b:Last>
            <b:First>Siegfried</b:First>
            <b:Middle>Ludwig</b:Middle>
          </b:Person>
        </b:NameList>
      </b:Author>
    </b:Author>
    <b:JournalName>Applied Cognitive Psychology</b:JournalName>
    <b:Pages>737-757</b:Pages>
    <b:Volume>22</b:Volume>
    <b:RefOrder>8</b:RefOrder>
  </b:Source>
  <b:Source>
    <b:Tag>Woo03</b:Tag>
    <b:SourceType>Report</b:SourceType>
    <b:Guid>{E38E90AC-1961-4601-BD23-534D4D917386}</b:Guid>
    <b:Title>Biometrics: A Look at Facial Recognition</b:Title>
    <b:Year>2003</b:Year>
    <b:Author>
      <b:Author>
        <b:NameList>
          <b:Person>
            <b:Last>Woodward Jr</b:Last>
            <b:First>John</b:First>
            <b:Middle>D.</b:Middle>
          </b:Person>
          <b:Person>
            <b:Last>Horn</b:Last>
            <b:First>Christopher</b:First>
          </b:Person>
          <b:Person>
            <b:Last>Gatune</b:Last>
            <b:First>Julius</b:First>
          </b:Person>
          <b:Person>
            <b:Last>Thomas</b:Last>
            <b:First>Aryn</b:First>
          </b:Person>
        </b:NameList>
      </b:Author>
    </b:Author>
    <b:Publisher>RAND</b:Publisher>
    <b:City>Arlington</b:City>
    <b:RefOrder>25</b:RefOrder>
  </b:Source>
  <b:Source>
    <b:Tag>Ble65</b:Tag>
    <b:SourceType>Report</b:SourceType>
    <b:Guid>{583496FD-39FA-4596-88EC-A810A5E30288}</b:Guid>
    <b:Title>A Man-Machine Facial Recognition System-Some Preliminary Results</b:Title>
    <b:Year>1965</b:Year>
    <b:Publisher>Panoramic Research Inc.</b:Publisher>
    <b:City>Palo Alto</b:City>
    <b:Author>
      <b:Author>
        <b:NameList>
          <b:Person>
            <b:Last>Bledsoe</b:Last>
            <b:First>W.</b:First>
            <b:Middle>W</b:Middle>
          </b:Person>
          <b:Person>
            <b:Last>Chan</b:Last>
            <b:First>H</b:First>
          </b:Person>
        </b:NameList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CDB4BDF2-94C4-4CEF-AB50-829565C73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1765</Words>
  <Characters>10063</Characters>
  <Application>Microsoft Office Word</Application>
  <DocSecurity>0</DocSecurity>
  <Lines>83</Lines>
  <Paragraphs>23</Paragraphs>
  <ScaleCrop>false</ScaleCrop>
  <Company/>
  <LinksUpToDate>false</LinksUpToDate>
  <CharactersWithSpaces>11805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Allington</dc:creator>
  <cp:keywords/>
  <dc:description/>
  <cp:lastModifiedBy>Charlotte Allington</cp:lastModifiedBy>
  <cp:revision>333</cp:revision>
  <dcterms:created xsi:type="dcterms:W3CDTF">2019-09-24T10:42:00Z</dcterms:created>
  <dcterms:modified xsi:type="dcterms:W3CDTF">2019-10-10T07:40:00Z</dcterms:modified>
</cp:coreProperties>
</file>