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33F5134" wp14:paraId="33D83688" wp14:textId="187D82D1">
      <w:pPr>
        <w:pStyle w:val="Normal"/>
        <w:spacing w:line="259" w:lineRule="auto"/>
        <w:rPr>
          <w:rFonts w:ascii="Trebuchet MS" w:hAnsi="Trebuchet MS" w:eastAsia="Trebuchet MS" w:cs="Trebuchet MS"/>
          <w:b w:val="0"/>
          <w:bCs w:val="0"/>
          <w:i w:val="0"/>
          <w:iCs w:val="0"/>
          <w:caps w:val="0"/>
          <w:smallCaps w:val="0"/>
          <w:noProof w:val="0"/>
          <w:color w:val="000000" w:themeColor="text1" w:themeTint="FF" w:themeShade="FF"/>
          <w:sz w:val="22"/>
          <w:szCs w:val="22"/>
          <w:lang w:val="en-US"/>
        </w:rPr>
      </w:pPr>
    </w:p>
    <w:p xmlns:wp14="http://schemas.microsoft.com/office/word/2010/wordml" w:rsidP="633F5134" wp14:paraId="7501A215" wp14:textId="4F49C354">
      <w:pPr>
        <w:shd w:val="clear" w:color="auto" w:fill="FFFFFF" w:themeFill="background1"/>
        <w:spacing w:line="259" w:lineRule="auto"/>
        <w:rPr>
          <w:rFonts w:ascii="Arial" w:hAnsi="Arial" w:eastAsia="Arial" w:cs="Arial"/>
          <w:b w:val="0"/>
          <w:bCs w:val="0"/>
          <w:i w:val="0"/>
          <w:iCs w:val="0"/>
          <w:caps w:val="0"/>
          <w:smallCaps w:val="0"/>
          <w:noProof w:val="0"/>
          <w:color w:val="0070C0"/>
          <w:sz w:val="24"/>
          <w:szCs w:val="24"/>
          <w:lang w:val="en-US"/>
        </w:rPr>
      </w:pPr>
      <w:r w:rsidRPr="633F5134" w:rsidR="6F3EB90C">
        <w:rPr>
          <w:rFonts w:ascii="Arial" w:hAnsi="Arial" w:eastAsia="Arial" w:cs="Arial"/>
          <w:b w:val="0"/>
          <w:bCs w:val="0"/>
          <w:i w:val="0"/>
          <w:iCs w:val="0"/>
          <w:caps w:val="0"/>
          <w:smallCaps w:val="0"/>
          <w:noProof w:val="0"/>
          <w:color w:val="0070C0"/>
          <w:sz w:val="24"/>
          <w:szCs w:val="24"/>
          <w:lang w:val="en-US"/>
        </w:rPr>
        <w:t xml:space="preserve">The CIPD (2015) defines organisational design as a system which is responsible for mapping an organisational structure in alignment with the values or purpose in which an organisation exists. Different orgnaisation designs can foster different structures for example, divisional, matrix, functional and hierarchal (CIPD, 2023).  </w:t>
      </w:r>
    </w:p>
    <w:p xmlns:wp14="http://schemas.microsoft.com/office/word/2010/wordml" w:rsidP="633F5134" wp14:paraId="1AFB476A" wp14:textId="2D55ABEB">
      <w:pPr>
        <w:shd w:val="clear" w:color="auto" w:fill="FFFFFF" w:themeFill="background1"/>
        <w:spacing w:line="259" w:lineRule="auto"/>
        <w:rPr>
          <w:rFonts w:ascii="Arial" w:hAnsi="Arial" w:eastAsia="Arial" w:cs="Arial"/>
          <w:b w:val="0"/>
          <w:bCs w:val="0"/>
          <w:i w:val="0"/>
          <w:iCs w:val="0"/>
          <w:caps w:val="0"/>
          <w:smallCaps w:val="0"/>
          <w:noProof w:val="0"/>
          <w:color w:val="0070C0"/>
          <w:sz w:val="24"/>
          <w:szCs w:val="24"/>
          <w:lang w:val="en-US"/>
        </w:rPr>
      </w:pPr>
    </w:p>
    <w:p xmlns:wp14="http://schemas.microsoft.com/office/word/2010/wordml" w:rsidP="633F5134" wp14:paraId="19F9ED7F" wp14:textId="33BD0558">
      <w:pPr>
        <w:spacing w:line="259" w:lineRule="auto"/>
        <w:rPr>
          <w:rFonts w:ascii="Segoe UI" w:hAnsi="Segoe UI" w:eastAsia="Segoe UI" w:cs="Segoe UI"/>
          <w:b w:val="0"/>
          <w:bCs w:val="0"/>
          <w:i w:val="0"/>
          <w:iCs w:val="0"/>
          <w:caps w:val="0"/>
          <w:smallCaps w:val="0"/>
          <w:noProof w:val="0"/>
          <w:color w:val="242424"/>
          <w:sz w:val="21"/>
          <w:szCs w:val="21"/>
          <w:lang w:val="en-US"/>
        </w:rPr>
      </w:pPr>
      <w:r w:rsidRPr="633F5134" w:rsidR="6F3EB90C">
        <w:rPr>
          <w:rFonts w:ascii="Arial" w:hAnsi="Arial" w:eastAsia="Arial" w:cs="Arial"/>
          <w:b w:val="0"/>
          <w:bCs w:val="0"/>
          <w:i w:val="0"/>
          <w:iCs w:val="0"/>
          <w:caps w:val="0"/>
          <w:smallCaps w:val="0"/>
          <w:noProof w:val="0"/>
          <w:color w:val="0070C0"/>
          <w:sz w:val="24"/>
          <w:szCs w:val="24"/>
          <w:lang w:val="en-US"/>
        </w:rPr>
        <w:t>According to Steward and Rogers(</w:t>
      </w:r>
      <w:r w:rsidRPr="633F5134" w:rsidR="6F3EB90C">
        <w:rPr>
          <w:rFonts w:ascii="Arial" w:hAnsi="Arial" w:eastAsia="Arial" w:cs="Arial"/>
          <w:b w:val="0"/>
          <w:bCs w:val="0"/>
          <w:i w:val="0"/>
          <w:iCs w:val="0"/>
          <w:caps w:val="0"/>
          <w:smallCaps w:val="0"/>
          <w:noProof w:val="0"/>
          <w:color w:val="0070C0"/>
          <w:sz w:val="24"/>
          <w:szCs w:val="24"/>
          <w:highlight w:val="yellow"/>
          <w:lang w:val="en-US"/>
        </w:rPr>
        <w:t>DATE</w:t>
      </w:r>
      <w:r w:rsidRPr="633F5134" w:rsidR="6F3EB90C">
        <w:rPr>
          <w:rFonts w:ascii="Arial" w:hAnsi="Arial" w:eastAsia="Arial" w:cs="Arial"/>
          <w:b w:val="0"/>
          <w:bCs w:val="0"/>
          <w:i w:val="0"/>
          <w:iCs w:val="0"/>
          <w:caps w:val="0"/>
          <w:smallCaps w:val="0"/>
          <w:noProof w:val="0"/>
          <w:color w:val="0070C0"/>
          <w:sz w:val="24"/>
          <w:szCs w:val="24"/>
          <w:lang w:val="en-US"/>
        </w:rPr>
        <w:t xml:space="preserve">) a matrix structure is commonly used in organisations which are highly project based where individuals are organised around multiple dimensions, such as product, customer, or geography. </w:t>
      </w:r>
      <w:r w:rsidRPr="633F5134" w:rsidR="6F3EB90C">
        <w:rPr>
          <w:rFonts w:ascii="Segoe UI" w:hAnsi="Segoe UI" w:eastAsia="Segoe UI" w:cs="Segoe UI"/>
          <w:b w:val="0"/>
          <w:bCs w:val="0"/>
          <w:i w:val="0"/>
          <w:iCs w:val="0"/>
          <w:caps w:val="0"/>
          <w:smallCaps w:val="0"/>
          <w:noProof w:val="0"/>
          <w:color w:val="242424"/>
          <w:sz w:val="21"/>
          <w:szCs w:val="21"/>
          <w:lang w:val="en-US"/>
        </w:rPr>
        <w:t xml:space="preserve">For example, in a matrix-based organisation, a global tech company developing software, engineers might report to both the head of engineering (functional manager) and the project manager for a specific product. </w:t>
      </w:r>
      <w:r w:rsidRPr="633F5134" w:rsidR="6F3EB90C">
        <w:rPr>
          <w:rFonts w:ascii="Arial" w:hAnsi="Arial" w:eastAsia="Arial" w:cs="Arial"/>
          <w:b w:val="0"/>
          <w:bCs w:val="0"/>
          <w:i w:val="0"/>
          <w:iCs w:val="0"/>
          <w:caps w:val="0"/>
          <w:smallCaps w:val="0"/>
          <w:noProof w:val="0"/>
          <w:color w:val="0070C0"/>
          <w:sz w:val="24"/>
          <w:szCs w:val="24"/>
          <w:lang w:val="en-US"/>
        </w:rPr>
        <w:t>These structures are often made up of teams of people working on a project utilising their specialist knowledge and skills whilst also drawing across a range of services.</w:t>
      </w:r>
      <w:r w:rsidRPr="633F5134" w:rsidR="6F3EB90C">
        <w:rPr>
          <w:rFonts w:ascii="Segoe UI" w:hAnsi="Segoe UI" w:eastAsia="Segoe UI" w:cs="Segoe UI"/>
          <w:b w:val="0"/>
          <w:bCs w:val="0"/>
          <w:i w:val="0"/>
          <w:iCs w:val="0"/>
          <w:caps w:val="0"/>
          <w:smallCaps w:val="0"/>
          <w:noProof w:val="0"/>
          <w:color w:val="242424"/>
          <w:sz w:val="21"/>
          <w:szCs w:val="21"/>
          <w:lang w:val="en-US"/>
        </w:rPr>
        <w:t xml:space="preserve"> </w:t>
      </w:r>
    </w:p>
    <w:p xmlns:wp14="http://schemas.microsoft.com/office/word/2010/wordml" w:rsidP="633F5134" wp14:paraId="70587AE9" wp14:textId="303263F8">
      <w:pPr>
        <w:spacing w:line="259" w:lineRule="auto"/>
        <w:rPr>
          <w:rFonts w:ascii="Arial" w:hAnsi="Arial" w:eastAsia="Arial" w:cs="Arial"/>
          <w:b w:val="0"/>
          <w:bCs w:val="0"/>
          <w:i w:val="0"/>
          <w:iCs w:val="0"/>
          <w:caps w:val="0"/>
          <w:smallCaps w:val="0"/>
          <w:noProof w:val="0"/>
          <w:color w:val="0070C0"/>
          <w:sz w:val="24"/>
          <w:szCs w:val="24"/>
          <w:lang w:val="en-US"/>
        </w:rPr>
      </w:pPr>
    </w:p>
    <w:p xmlns:wp14="http://schemas.microsoft.com/office/word/2010/wordml" w:rsidP="633F5134" wp14:paraId="58BB64D1" wp14:textId="3D2CB4DA">
      <w:pPr>
        <w:spacing w:line="259" w:lineRule="auto"/>
        <w:rPr>
          <w:rFonts w:ascii="Arial" w:hAnsi="Arial" w:eastAsia="Arial" w:cs="Arial"/>
          <w:b w:val="0"/>
          <w:bCs w:val="0"/>
          <w:i w:val="0"/>
          <w:iCs w:val="0"/>
          <w:caps w:val="0"/>
          <w:smallCaps w:val="0"/>
          <w:noProof w:val="0"/>
          <w:color w:val="0070C0"/>
          <w:sz w:val="24"/>
          <w:szCs w:val="24"/>
          <w:lang w:val="en-US"/>
        </w:rPr>
      </w:pPr>
      <w:r w:rsidRPr="633F5134" w:rsidR="6F3EB90C">
        <w:rPr>
          <w:rFonts w:ascii="Arial" w:hAnsi="Arial" w:eastAsia="Arial" w:cs="Arial"/>
          <w:b w:val="0"/>
          <w:bCs w:val="0"/>
          <w:i w:val="0"/>
          <w:iCs w:val="0"/>
          <w:caps w:val="0"/>
          <w:smallCaps w:val="0"/>
          <w:noProof w:val="0"/>
          <w:color w:val="0070C0"/>
          <w:sz w:val="24"/>
          <w:szCs w:val="24"/>
          <w:lang w:val="en-US"/>
        </w:rPr>
        <w:t xml:space="preserve"> This can have an advantage in the workplace as employees can feel valued and appreciated when they are working to the best of their abilities and using their core skills (Waite et al, 2021). This approach can also invite collaboration across services which can positively enhance resource planning, saving companies expenses and potentially create a high return on investment (ROI) ratio (Turi and Sorooshian, 2019).  According to Westland (2022) this structure allows organisations to quickly adapt to changes in the market, as well as respond to customer needs more efficiently. This is further supported by Waite et al, (2021) states an advantage of this type of structure allows for speed and flexibility. This increases the capacity of the company to provide fast solutions to market conditions and venture into new frontiers (Charthop, 2024).</w:t>
      </w:r>
    </w:p>
    <w:p xmlns:wp14="http://schemas.microsoft.com/office/word/2010/wordml" w:rsidP="633F5134" wp14:paraId="7D452BD1" wp14:textId="4BA315FC">
      <w:pPr>
        <w:shd w:val="clear" w:color="auto" w:fill="FFFFFF" w:themeFill="background1"/>
        <w:spacing w:line="259" w:lineRule="auto"/>
        <w:rPr>
          <w:rFonts w:ascii="Arial" w:hAnsi="Arial" w:eastAsia="Arial" w:cs="Arial"/>
          <w:b w:val="0"/>
          <w:bCs w:val="0"/>
          <w:i w:val="0"/>
          <w:iCs w:val="0"/>
          <w:caps w:val="0"/>
          <w:smallCaps w:val="0"/>
          <w:noProof w:val="0"/>
          <w:color w:val="0070C0"/>
          <w:sz w:val="24"/>
          <w:szCs w:val="24"/>
          <w:lang w:val="en-US"/>
        </w:rPr>
      </w:pPr>
    </w:p>
    <w:p xmlns:wp14="http://schemas.microsoft.com/office/word/2010/wordml" w:rsidP="633F5134" wp14:paraId="02A8BF46" wp14:textId="6FD80354">
      <w:pPr>
        <w:shd w:val="clear" w:color="auto" w:fill="FFFFFF" w:themeFill="background1"/>
        <w:spacing w:line="259" w:lineRule="auto"/>
        <w:rPr>
          <w:rFonts w:ascii="Arial" w:hAnsi="Arial" w:eastAsia="Arial" w:cs="Arial"/>
          <w:b w:val="0"/>
          <w:bCs w:val="0"/>
          <w:i w:val="0"/>
          <w:iCs w:val="0"/>
          <w:caps w:val="0"/>
          <w:smallCaps w:val="0"/>
          <w:noProof w:val="0"/>
          <w:color w:val="0070C0"/>
          <w:sz w:val="24"/>
          <w:szCs w:val="24"/>
          <w:lang w:val="en-US"/>
        </w:rPr>
      </w:pPr>
      <w:r w:rsidRPr="633F5134" w:rsidR="6F3EB90C">
        <w:rPr>
          <w:rFonts w:ascii="Arial" w:hAnsi="Arial" w:eastAsia="Arial" w:cs="Arial"/>
          <w:b w:val="0"/>
          <w:bCs w:val="0"/>
          <w:i w:val="0"/>
          <w:iCs w:val="0"/>
          <w:caps w:val="0"/>
          <w:smallCaps w:val="0"/>
          <w:noProof w:val="0"/>
          <w:color w:val="0070C0"/>
          <w:sz w:val="24"/>
          <w:szCs w:val="24"/>
          <w:lang w:val="en-US"/>
        </w:rPr>
        <w:t>However, this type of structure combines elements of both hierarchical and functional structures, with individuals reporting to multiple managers based on their different roles thus this can potentially lead to confusion and conflict due to potential leadership differences and negatively influence working relationships (Armstrong and Taylor 2023).</w:t>
      </w:r>
    </w:p>
    <w:p xmlns:wp14="http://schemas.microsoft.com/office/word/2010/wordml" w:rsidP="633F5134" wp14:paraId="4F84F798" wp14:textId="481413D3">
      <w:pPr>
        <w:shd w:val="clear" w:color="auto" w:fill="FFFFFF" w:themeFill="background1"/>
        <w:spacing w:line="259" w:lineRule="auto"/>
        <w:rPr>
          <w:rFonts w:ascii="Arial" w:hAnsi="Arial" w:eastAsia="Arial" w:cs="Arial"/>
          <w:b w:val="0"/>
          <w:bCs w:val="0"/>
          <w:i w:val="0"/>
          <w:iCs w:val="0"/>
          <w:caps w:val="0"/>
          <w:smallCaps w:val="0"/>
          <w:noProof w:val="0"/>
          <w:color w:val="0070C0"/>
          <w:sz w:val="24"/>
          <w:szCs w:val="24"/>
          <w:lang w:val="en-US"/>
        </w:rPr>
      </w:pPr>
    </w:p>
    <w:p xmlns:wp14="http://schemas.microsoft.com/office/word/2010/wordml" w:rsidP="633F5134" wp14:paraId="61A72543" wp14:textId="2CF69916">
      <w:pPr>
        <w:spacing w:line="259" w:lineRule="auto"/>
        <w:rPr>
          <w:rFonts w:ascii="Arial" w:hAnsi="Arial" w:eastAsia="Arial" w:cs="Arial"/>
          <w:b w:val="0"/>
          <w:bCs w:val="0"/>
          <w:i w:val="0"/>
          <w:iCs w:val="0"/>
          <w:caps w:val="0"/>
          <w:smallCaps w:val="0"/>
          <w:noProof w:val="0"/>
          <w:color w:val="0070C0"/>
          <w:sz w:val="24"/>
          <w:szCs w:val="24"/>
          <w:lang w:val="en-US"/>
        </w:rPr>
      </w:pPr>
      <w:r w:rsidRPr="633F5134" w:rsidR="6F3EB90C">
        <w:rPr>
          <w:rFonts w:ascii="Arial" w:hAnsi="Arial" w:eastAsia="Arial" w:cs="Arial"/>
          <w:b w:val="0"/>
          <w:bCs w:val="0"/>
          <w:i w:val="0"/>
          <w:iCs w:val="0"/>
          <w:caps w:val="0"/>
          <w:smallCaps w:val="0"/>
          <w:noProof w:val="0"/>
          <w:color w:val="0070C0"/>
          <w:sz w:val="24"/>
          <w:szCs w:val="24"/>
          <w:lang w:val="en-US"/>
        </w:rPr>
        <w:t>A divisional structure is when a company or organisation segregates into semi-accounted divisions with self-contained resources and control (CIPD, 2023). For example, a</w:t>
      </w:r>
      <w:r w:rsidRPr="633F5134" w:rsidR="6F3EB90C">
        <w:rPr>
          <w:rFonts w:ascii="Segoe UI" w:hAnsi="Segoe UI" w:eastAsia="Segoe UI" w:cs="Segoe UI"/>
          <w:b w:val="0"/>
          <w:bCs w:val="0"/>
          <w:i w:val="0"/>
          <w:iCs w:val="0"/>
          <w:caps w:val="0"/>
          <w:smallCaps w:val="0"/>
          <w:noProof w:val="0"/>
          <w:color w:val="242424"/>
          <w:sz w:val="21"/>
          <w:szCs w:val="21"/>
          <w:lang w:val="en-US"/>
        </w:rPr>
        <w:t xml:space="preserve"> divisional-based system, like a large multinational consumer goods company, each product category has its own division with its own management and departments, responsible for its own profit and loss.</w:t>
      </w:r>
      <w:r w:rsidRPr="633F5134" w:rsidR="6F3EB90C">
        <w:rPr>
          <w:rFonts w:ascii="Arial" w:hAnsi="Arial" w:eastAsia="Arial" w:cs="Arial"/>
          <w:b w:val="0"/>
          <w:bCs w:val="0"/>
          <w:i w:val="0"/>
          <w:iCs w:val="0"/>
          <w:caps w:val="0"/>
          <w:smallCaps w:val="0"/>
          <w:noProof w:val="0"/>
          <w:color w:val="0070C0"/>
          <w:sz w:val="24"/>
          <w:szCs w:val="24"/>
          <w:lang w:val="en-US"/>
        </w:rPr>
        <w:t xml:space="preserve"> Commonly, such divisions correspond to the products and services or geographic regions as they help to target specific market segments more effectively (Gillikin, 2019).   According to Gillikin (2019) this structure can invite better decision making and understanding of customers because there is independence within the divisions which allows managers to flex strategies to meet local conditions. This can lead to better customer satisfaction as the divisions can offer a tailored approach to a specific market thus better performance outcome (Samuel, 2023). </w:t>
      </w:r>
    </w:p>
    <w:p xmlns:wp14="http://schemas.microsoft.com/office/word/2010/wordml" w:rsidP="633F5134" wp14:paraId="631A7C18" wp14:textId="07FACF09">
      <w:pPr>
        <w:spacing w:line="259" w:lineRule="auto"/>
        <w:rPr>
          <w:rFonts w:ascii="Arial" w:hAnsi="Arial" w:eastAsia="Arial" w:cs="Arial"/>
          <w:b w:val="0"/>
          <w:bCs w:val="0"/>
          <w:i w:val="0"/>
          <w:iCs w:val="0"/>
          <w:caps w:val="0"/>
          <w:smallCaps w:val="0"/>
          <w:noProof w:val="0"/>
          <w:color w:val="0070C0"/>
          <w:sz w:val="24"/>
          <w:szCs w:val="24"/>
          <w:lang w:val="en-US"/>
        </w:rPr>
      </w:pPr>
      <w:r w:rsidRPr="633F5134" w:rsidR="6F3EB90C">
        <w:rPr>
          <w:rFonts w:ascii="Arial" w:hAnsi="Arial" w:eastAsia="Arial" w:cs="Arial"/>
          <w:b w:val="0"/>
          <w:bCs w:val="0"/>
          <w:i w:val="0"/>
          <w:iCs w:val="0"/>
          <w:caps w:val="0"/>
          <w:smallCaps w:val="0"/>
          <w:noProof w:val="0"/>
          <w:color w:val="0070C0"/>
          <w:sz w:val="24"/>
          <w:szCs w:val="24"/>
          <w:lang w:val="en-US"/>
        </w:rPr>
        <w:t xml:space="preserve">However, this structure can foster a deficiency in coordination among the various divisions of the organisation. Thus, there is a risk decision made within divisions may not align causing inefficiencies in processes which may affect performance outcomes. </w:t>
      </w:r>
    </w:p>
    <w:p xmlns:wp14="http://schemas.microsoft.com/office/word/2010/wordml" w:rsidP="633F5134" wp14:paraId="0BFB3E10" wp14:textId="1C62421E">
      <w:pPr>
        <w:spacing w:line="259" w:lineRule="auto"/>
        <w:contextualSpacing/>
        <w:rPr>
          <w:rFonts w:ascii="Trebuchet MS" w:hAnsi="Trebuchet MS" w:eastAsia="Trebuchet MS" w:cs="Trebuchet MS"/>
          <w:b w:val="0"/>
          <w:bCs w:val="0"/>
          <w:i w:val="0"/>
          <w:iCs w:val="0"/>
          <w:caps w:val="0"/>
          <w:smallCaps w:val="0"/>
          <w:noProof w:val="0"/>
          <w:color w:val="000000" w:themeColor="text1" w:themeTint="FF" w:themeShade="FF"/>
          <w:sz w:val="22"/>
          <w:szCs w:val="22"/>
          <w:lang w:val="en-US"/>
        </w:rPr>
      </w:pPr>
    </w:p>
    <w:p xmlns:wp14="http://schemas.microsoft.com/office/word/2010/wordml" w:rsidP="633F5134" wp14:paraId="58484E73" wp14:textId="48637E56">
      <w:pPr>
        <w:pStyle w:val="Normal"/>
        <w:spacing w:line="259" w:lineRule="auto"/>
        <w:ind w:left="1440"/>
        <w:contextualSpacing/>
        <w:rPr>
          <w:rFonts w:ascii="Trebuchet MS" w:hAnsi="Trebuchet MS" w:eastAsia="Trebuchet MS" w:cs="Trebuchet MS"/>
          <w:b w:val="0"/>
          <w:bCs w:val="0"/>
          <w:i w:val="0"/>
          <w:iCs w:val="0"/>
          <w:caps w:val="0"/>
          <w:smallCaps w:val="0"/>
          <w:noProof w:val="0"/>
          <w:color w:val="000000" w:themeColor="text1" w:themeTint="FF" w:themeShade="FF"/>
          <w:sz w:val="22"/>
          <w:szCs w:val="22"/>
          <w:lang w:val="en-US"/>
        </w:rPr>
      </w:pPr>
    </w:p>
    <w:p xmlns:wp14="http://schemas.microsoft.com/office/word/2010/wordml" w:rsidP="633F5134" wp14:paraId="33E2F32A" wp14:textId="6D1C230E">
      <w:pPr>
        <w:spacing w:line="259" w:lineRule="auto"/>
        <w:rPr>
          <w:rFonts w:ascii="Arial" w:hAnsi="Arial" w:eastAsia="Arial" w:cs="Arial"/>
          <w:b w:val="0"/>
          <w:bCs w:val="0"/>
          <w:i w:val="0"/>
          <w:iCs w:val="0"/>
          <w:caps w:val="0"/>
          <w:smallCaps w:val="0"/>
          <w:noProof w:val="0"/>
          <w:color w:val="0070C0"/>
          <w:sz w:val="24"/>
          <w:szCs w:val="24"/>
          <w:lang w:val="en-US"/>
        </w:rPr>
      </w:pPr>
      <w:r w:rsidRPr="633F5134" w:rsidR="6F3EB90C">
        <w:rPr>
          <w:rFonts w:ascii="Arial" w:hAnsi="Arial" w:eastAsia="Arial" w:cs="Arial"/>
          <w:b w:val="0"/>
          <w:bCs w:val="0"/>
          <w:i w:val="0"/>
          <w:iCs w:val="0"/>
          <w:caps w:val="0"/>
          <w:smallCaps w:val="0"/>
          <w:noProof w:val="0"/>
          <w:color w:val="0070C0"/>
          <w:sz w:val="24"/>
          <w:szCs w:val="24"/>
          <w:lang w:val="en-US"/>
        </w:rPr>
        <w:t>Organisational strategy refers to a comprehensive plan or framework that outlines how an organisation will achieve its long-term goals and objectives (CIPD, 2023). For the strategy to be successful organisations need to consider the integration of the framework in alignment with the overarching goal (CIPD 2023). Within my organisation our strategy is to work to enhance the health service's role in promoting wellness for patients. Within the strategy is the development of the “social model for health” which provides opportunities to deliver health and care services in new ways, by bringing acute and community care together to work in partnership. This enables the organisation to meet the service and patients’ needs by responding collaboratively to give better patient care in the patient’s home whilst remaining under the assessment of a clinician until discharged.</w:t>
      </w:r>
    </w:p>
    <w:p xmlns:wp14="http://schemas.microsoft.com/office/word/2010/wordml" w:rsidP="633F5134" wp14:paraId="2154CF48" wp14:textId="4C800743">
      <w:pPr>
        <w:spacing w:line="259" w:lineRule="auto"/>
        <w:rPr>
          <w:rFonts w:ascii="Arial" w:hAnsi="Arial" w:eastAsia="Arial" w:cs="Arial"/>
          <w:b w:val="0"/>
          <w:bCs w:val="0"/>
          <w:i w:val="0"/>
          <w:iCs w:val="0"/>
          <w:caps w:val="0"/>
          <w:smallCaps w:val="0"/>
          <w:noProof w:val="0"/>
          <w:color w:val="0070C0"/>
          <w:sz w:val="24"/>
          <w:szCs w:val="24"/>
          <w:lang w:val="en-US"/>
        </w:rPr>
      </w:pPr>
    </w:p>
    <w:p xmlns:wp14="http://schemas.microsoft.com/office/word/2010/wordml" w:rsidP="633F5134" wp14:paraId="6F8B3873" wp14:textId="0C66E849">
      <w:pPr>
        <w:spacing w:line="259" w:lineRule="auto"/>
        <w:rPr>
          <w:rFonts w:ascii="Arial" w:hAnsi="Arial" w:eastAsia="Arial" w:cs="Arial"/>
          <w:b w:val="0"/>
          <w:bCs w:val="0"/>
          <w:i w:val="0"/>
          <w:iCs w:val="0"/>
          <w:caps w:val="0"/>
          <w:smallCaps w:val="0"/>
          <w:noProof w:val="0"/>
          <w:color w:val="0070C0"/>
          <w:sz w:val="24"/>
          <w:szCs w:val="24"/>
          <w:lang w:val="en-US"/>
        </w:rPr>
      </w:pPr>
    </w:p>
    <w:p xmlns:wp14="http://schemas.microsoft.com/office/word/2010/wordml" w:rsidP="633F5134" wp14:paraId="635F0B61" wp14:textId="27C8EBA7">
      <w:pPr>
        <w:spacing w:line="259" w:lineRule="auto"/>
        <w:rPr>
          <w:rFonts w:ascii="Arial" w:hAnsi="Arial" w:eastAsia="Arial" w:cs="Arial"/>
          <w:b w:val="0"/>
          <w:bCs w:val="0"/>
          <w:i w:val="0"/>
          <w:iCs w:val="0"/>
          <w:caps w:val="0"/>
          <w:smallCaps w:val="0"/>
          <w:noProof w:val="0"/>
          <w:color w:val="0070C0"/>
          <w:sz w:val="24"/>
          <w:szCs w:val="24"/>
          <w:lang w:val="en-US"/>
        </w:rPr>
      </w:pPr>
      <w:r w:rsidRPr="633F5134" w:rsidR="6F3EB90C">
        <w:rPr>
          <w:rFonts w:ascii="Arial" w:hAnsi="Arial" w:eastAsia="Arial" w:cs="Arial"/>
          <w:b w:val="0"/>
          <w:bCs w:val="0"/>
          <w:i w:val="0"/>
          <w:iCs w:val="0"/>
          <w:caps w:val="0"/>
          <w:smallCaps w:val="0"/>
          <w:noProof w:val="0"/>
          <w:color w:val="0070C0"/>
          <w:sz w:val="24"/>
          <w:szCs w:val="24"/>
          <w:lang w:val="en-US"/>
        </w:rPr>
        <w:t xml:space="preserve">Strategy formulation is the initial phase of organisation strategy planning, this is the overall vision for improving health care in Wales and keeping everyone well.  During this stage the organisation considers both internal and external factors such as housing, education, transport, and geographical area can negatively affect the ability of achieving the strategies outcomes due to uncontrollable factors. However, there are processes which can be implemented to account for these variables such as ensuring patients are given all opportunities to attend health screening assessments without the need and to prevent a hospital admission. Stage 2 is the implementation of the strategy </w:t>
      </w:r>
      <w:r w:rsidRPr="633F5134" w:rsidR="6F3EB90C">
        <w:rPr>
          <w:rFonts w:ascii="Segoe UI" w:hAnsi="Segoe UI" w:eastAsia="Segoe UI" w:cs="Segoe UI"/>
          <w:b w:val="0"/>
          <w:bCs w:val="0"/>
          <w:i w:val="0"/>
          <w:iCs w:val="0"/>
          <w:caps w:val="0"/>
          <w:smallCaps w:val="0"/>
          <w:noProof w:val="0"/>
          <w:color w:val="242424"/>
          <w:sz w:val="21"/>
          <w:szCs w:val="21"/>
          <w:lang w:val="en-US"/>
        </w:rPr>
        <w:t xml:space="preserve">allocating resources, assigning responsibilities, and setting timelines. Effective communication, leadership, and management ensure employees understand their roles and align with strategic goals. This has been achieved through working in collaboration with workforce planning, talent management, and change management to ensure all pillars are working in alignment with policy and procedures. Stage 3 incorporates </w:t>
      </w:r>
      <w:r w:rsidRPr="633F5134" w:rsidR="6F3EB90C">
        <w:rPr>
          <w:rFonts w:ascii="Arial" w:hAnsi="Arial" w:eastAsia="Arial" w:cs="Arial"/>
          <w:b w:val="0"/>
          <w:bCs w:val="0"/>
          <w:i w:val="0"/>
          <w:iCs w:val="0"/>
          <w:caps w:val="0"/>
          <w:smallCaps w:val="0"/>
          <w:noProof w:val="0"/>
          <w:color w:val="0070C0"/>
          <w:sz w:val="24"/>
          <w:szCs w:val="24"/>
          <w:lang w:val="en-US"/>
        </w:rPr>
        <w:t xml:space="preserve">both vertical and horizontal integration methods by working in conjunction with HR to monitor and evaluate policies, procedures, and resource allocation. This will demonstrate the organisations accountability to respond to internal and external factors which may influence the ability to achieve its strategy whilst bringing the employees along with them. Within my organisation this is achieved through qualitative and quantitative data collection in the form of feedback, staff and patient surveys, and KPI’s. These methods provide insight into workforce performance and give direction to areas which may require further support or areas where things are going well, this can invite shared learning and can create a positive culture where employees and patients feel listened to contributing to the success of the strategy. </w:t>
      </w:r>
    </w:p>
    <w:p xmlns:wp14="http://schemas.microsoft.com/office/word/2010/wordml" w:rsidP="633F5134" wp14:paraId="1835B242" wp14:textId="7D9FF262">
      <w:pPr>
        <w:spacing w:line="259" w:lineRule="auto"/>
        <w:rPr>
          <w:rFonts w:ascii="Arial" w:hAnsi="Arial" w:eastAsia="Arial" w:cs="Arial"/>
          <w:b w:val="0"/>
          <w:bCs w:val="0"/>
          <w:i w:val="0"/>
          <w:iCs w:val="0"/>
          <w:caps w:val="0"/>
          <w:smallCaps w:val="0"/>
          <w:noProof w:val="0"/>
          <w:color w:val="0070C0"/>
          <w:sz w:val="24"/>
          <w:szCs w:val="24"/>
          <w:lang w:val="en-US"/>
        </w:rPr>
      </w:pPr>
    </w:p>
    <w:p xmlns:wp14="http://schemas.microsoft.com/office/word/2010/wordml" w:rsidP="633F5134" wp14:paraId="2021077C" wp14:textId="2E2C8483">
      <w:pPr>
        <w:pStyle w:val="Normal"/>
        <w:spacing w:line="259" w:lineRule="auto"/>
        <w:rPr>
          <w:rFonts w:ascii="Roboto" w:hAnsi="Roboto" w:eastAsia="Roboto" w:cs="Roboto"/>
          <w:b w:val="0"/>
          <w:bCs w:val="0"/>
          <w:i w:val="0"/>
          <w:iCs w:val="0"/>
          <w:caps w:val="0"/>
          <w:smallCaps w:val="0"/>
          <w:noProof w:val="0"/>
          <w:color w:val="28303D"/>
          <w:sz w:val="22"/>
          <w:szCs w:val="22"/>
          <w:lang w:val="en-US"/>
        </w:rPr>
      </w:pPr>
    </w:p>
    <w:p xmlns:wp14="http://schemas.microsoft.com/office/word/2010/wordml" w:rsidP="633F5134" wp14:paraId="1FC48692" wp14:textId="6C14CFD7">
      <w:pPr>
        <w:spacing w:line="257" w:lineRule="auto"/>
        <w:rPr>
          <w:rFonts w:ascii="Segoe UI" w:hAnsi="Segoe UI" w:eastAsia="Segoe UI" w:cs="Segoe UI"/>
          <w:b w:val="0"/>
          <w:bCs w:val="0"/>
          <w:i w:val="0"/>
          <w:iCs w:val="0"/>
          <w:caps w:val="0"/>
          <w:smallCaps w:val="0"/>
          <w:noProof w:val="0"/>
          <w:color w:val="242424"/>
          <w:sz w:val="21"/>
          <w:szCs w:val="21"/>
          <w:lang w:val="en-US"/>
        </w:rPr>
      </w:pPr>
      <w:r w:rsidRPr="633F5134" w:rsidR="6F3EB90C">
        <w:rPr>
          <w:rFonts w:ascii="Segoe UI" w:hAnsi="Segoe UI" w:eastAsia="Segoe UI" w:cs="Segoe UI"/>
          <w:b w:val="0"/>
          <w:bCs w:val="0"/>
          <w:i w:val="0"/>
          <w:iCs w:val="0"/>
          <w:caps w:val="0"/>
          <w:smallCaps w:val="0"/>
          <w:noProof w:val="0"/>
          <w:color w:val="242424"/>
          <w:sz w:val="21"/>
          <w:szCs w:val="21"/>
          <w:lang w:val="en-US"/>
        </w:rPr>
        <w:t xml:space="preserve">The current economic environment, characterised by high interest rates and inflation, has significant implications for the NHS. </w:t>
      </w:r>
      <w:r w:rsidRPr="633F5134" w:rsidR="6F3EB90C">
        <w:rPr>
          <w:rFonts w:ascii="Arial" w:hAnsi="Arial" w:eastAsia="Arial" w:cs="Arial"/>
          <w:b w:val="0"/>
          <w:bCs w:val="0"/>
          <w:i w:val="0"/>
          <w:iCs w:val="0"/>
          <w:caps w:val="0"/>
          <w:smallCaps w:val="0"/>
          <w:noProof w:val="0"/>
          <w:color w:val="0070C0"/>
          <w:sz w:val="22"/>
          <w:szCs w:val="22"/>
          <w:lang w:val="en-US"/>
        </w:rPr>
        <w:t>Increased interest rates and can incur increased borrowing costs for the NHS which require loans to fund capital projects or manage flow of expenditure. Thus, more funds are used to consolidate existing service debt reducing the budget for other essential services.</w:t>
      </w:r>
      <w:r w:rsidRPr="633F5134" w:rsidR="6F3EB90C">
        <w:rPr>
          <w:rFonts w:ascii="Aptos" w:hAnsi="Aptos" w:eastAsia="Aptos" w:cs="Aptos"/>
          <w:b w:val="0"/>
          <w:bCs w:val="0"/>
          <w:i w:val="0"/>
          <w:iCs w:val="0"/>
          <w:caps w:val="0"/>
          <w:smallCaps w:val="0"/>
          <w:strike w:val="0"/>
          <w:dstrike w:val="0"/>
          <w:noProof w:val="0"/>
          <w:color w:val="000000" w:themeColor="text1" w:themeTint="FF" w:themeShade="FF"/>
          <w:sz w:val="22"/>
          <w:szCs w:val="22"/>
          <w:u w:val="none"/>
          <w:lang w:val="en-GB"/>
        </w:rPr>
        <w:t xml:space="preserve"> Thereby decrease spending on research and development and capital-intensive expenditure (Makos, 2024).</w:t>
      </w:r>
      <w:r w:rsidRPr="633F5134" w:rsidR="6F3EB90C">
        <w:rPr>
          <w:rFonts w:ascii="Arial" w:hAnsi="Arial" w:eastAsia="Arial" w:cs="Arial"/>
          <w:b w:val="0"/>
          <w:bCs w:val="0"/>
          <w:i w:val="0"/>
          <w:iCs w:val="0"/>
          <w:caps w:val="0"/>
          <w:smallCaps w:val="0"/>
          <w:noProof w:val="0"/>
          <w:color w:val="0070C0"/>
          <w:sz w:val="22"/>
          <w:szCs w:val="22"/>
          <w:lang w:val="en-US"/>
        </w:rPr>
        <w:t xml:space="preserve"> </w:t>
      </w:r>
      <w:r w:rsidRPr="633F5134" w:rsidR="6F3EB90C">
        <w:rPr>
          <w:rFonts w:ascii="Segoe UI" w:hAnsi="Segoe UI" w:eastAsia="Segoe UI" w:cs="Segoe UI"/>
          <w:b w:val="0"/>
          <w:bCs w:val="0"/>
          <w:i w:val="0"/>
          <w:iCs w:val="0"/>
          <w:caps w:val="0"/>
          <w:smallCaps w:val="0"/>
          <w:noProof w:val="0"/>
          <w:color w:val="242424"/>
          <w:sz w:val="21"/>
          <w:szCs w:val="21"/>
          <w:lang w:val="en-US"/>
        </w:rPr>
        <w:t xml:space="preserve">Many NHS infrastructure projects are financed through Private Finance Initiatives (PFIs). When interest rates rise, the cost of these payments increases, adding further financial strain to NHS budgets. This is being recognised within the Health Board as educational programmes and projects are now being pulled due to the cost savings which can leave staff feeling deflated and undervalued. </w:t>
      </w:r>
    </w:p>
    <w:p xmlns:wp14="http://schemas.microsoft.com/office/word/2010/wordml" w:rsidP="633F5134" wp14:paraId="281145A0" wp14:textId="5B6EBE01">
      <w:pPr>
        <w:spacing w:line="257" w:lineRule="auto"/>
        <w:rPr>
          <w:rFonts w:ascii="Arial" w:hAnsi="Arial" w:eastAsia="Arial" w:cs="Arial"/>
          <w:b w:val="0"/>
          <w:bCs w:val="0"/>
          <w:i w:val="0"/>
          <w:iCs w:val="0"/>
          <w:caps w:val="0"/>
          <w:smallCaps w:val="0"/>
          <w:noProof w:val="0"/>
          <w:color w:val="0070C0"/>
          <w:sz w:val="22"/>
          <w:szCs w:val="22"/>
          <w:lang w:val="en-US"/>
        </w:rPr>
      </w:pPr>
    </w:p>
    <w:p xmlns:wp14="http://schemas.microsoft.com/office/word/2010/wordml" w:rsidP="633F5134" wp14:paraId="6C303C83" wp14:textId="60FC3E88">
      <w:pPr>
        <w:spacing w:line="259" w:lineRule="auto"/>
        <w:jc w:val="left"/>
        <w:rPr>
          <w:rFonts w:ascii="Segoe UI" w:hAnsi="Segoe UI" w:eastAsia="Segoe UI" w:cs="Segoe UI"/>
          <w:b w:val="0"/>
          <w:bCs w:val="0"/>
          <w:i w:val="0"/>
          <w:iCs w:val="0"/>
          <w:caps w:val="0"/>
          <w:smallCaps w:val="0"/>
          <w:noProof w:val="0"/>
          <w:color w:val="242424"/>
          <w:sz w:val="21"/>
          <w:szCs w:val="21"/>
          <w:lang w:val="en-US"/>
        </w:rPr>
      </w:pPr>
      <w:r w:rsidRPr="633F5134" w:rsidR="6F3EB90C">
        <w:rPr>
          <w:rFonts w:ascii="Segoe UI" w:hAnsi="Segoe UI" w:eastAsia="Segoe UI" w:cs="Segoe UI"/>
          <w:b w:val="0"/>
          <w:bCs w:val="0"/>
          <w:i w:val="0"/>
          <w:iCs w:val="0"/>
          <w:caps w:val="0"/>
          <w:smallCaps w:val="0"/>
          <w:noProof w:val="0"/>
          <w:color w:val="242424"/>
          <w:sz w:val="21"/>
          <w:szCs w:val="21"/>
          <w:lang w:val="en-US"/>
        </w:rPr>
        <w:t>Inflation has increased the costs of goods and services required by the NHS which has led to significant increases in operational costs. For example, inflation alone is estimated to cost the NHS between £6 billion and £7 billion in 2023-24 (Rigby et al, 2023). Government policy can significantly influence inflation and, consequently, the financial pressures on the service.  If the government has recently agreed to a 5.5% wage increase for all staff, however, this can lead to higher overall costs for the NHS, contributing to inflationary pressures.</w:t>
      </w:r>
      <w:r w:rsidRPr="633F5134" w:rsidR="6F3EB90C">
        <w:rPr>
          <w:rFonts w:ascii="Segoe UI" w:hAnsi="Segoe UI" w:eastAsia="Segoe UI" w:cs="Segoe UI"/>
          <w:b w:val="0"/>
          <w:bCs w:val="0"/>
          <w:i w:val="0"/>
          <w:iCs w:val="0"/>
          <w:caps w:val="0"/>
          <w:smallCaps w:val="0"/>
          <w:noProof w:val="0"/>
          <w:color w:val="242424"/>
          <w:sz w:val="21"/>
          <w:szCs w:val="21"/>
          <w:lang w:val="en-GB"/>
        </w:rPr>
        <w:t xml:space="preserve"> Policymakers need to consider these economic factors when planning future budgets and strategies to ensure the sustainability and effectiveness of the NHS.</w:t>
      </w:r>
    </w:p>
    <w:p xmlns:wp14="http://schemas.microsoft.com/office/word/2010/wordml" w:rsidP="633F5134" wp14:paraId="7E504752" wp14:textId="699B6E48">
      <w:pPr>
        <w:spacing w:line="259" w:lineRule="auto"/>
        <w:jc w:val="left"/>
        <w:rPr>
          <w:rFonts w:ascii="Arial" w:hAnsi="Arial" w:eastAsia="Arial" w:cs="Arial"/>
          <w:b w:val="0"/>
          <w:bCs w:val="0"/>
          <w:i w:val="0"/>
          <w:iCs w:val="0"/>
          <w:caps w:val="0"/>
          <w:smallCaps w:val="0"/>
          <w:noProof w:val="0"/>
          <w:color w:val="0070C0"/>
          <w:sz w:val="22"/>
          <w:szCs w:val="22"/>
          <w:lang w:val="en-US"/>
        </w:rPr>
      </w:pPr>
      <w:r w:rsidRPr="633F5134" w:rsidR="6F3EB90C">
        <w:rPr>
          <w:rFonts w:ascii="Arial" w:hAnsi="Arial" w:eastAsia="Arial" w:cs="Arial"/>
          <w:b w:val="0"/>
          <w:bCs w:val="0"/>
          <w:i w:val="0"/>
          <w:iCs w:val="0"/>
          <w:caps w:val="0"/>
          <w:smallCaps w:val="0"/>
          <w:noProof w:val="0"/>
          <w:color w:val="0070C0"/>
          <w:sz w:val="22"/>
          <w:szCs w:val="22"/>
          <w:lang w:val="en-US"/>
        </w:rPr>
        <w:t>Operational inflation can lead to conflict over employee pay to keep up with the cost of living and ease the financial burden. The economic impact on staff wages can negatively affect the growth of the future workforce resulting in recruitment difficulties. However economic downturns can also affect the overall health of the population, increasing the demand for NHS services to deliver.</w:t>
      </w:r>
    </w:p>
    <w:p xmlns:wp14="http://schemas.microsoft.com/office/word/2010/wordml" w:rsidP="633F5134" wp14:paraId="3F4396F5" wp14:textId="3957A00F">
      <w:pPr>
        <w:spacing w:line="259" w:lineRule="auto"/>
        <w:jc w:val="left"/>
        <w:rPr>
          <w:rFonts w:ascii="Segoe UI" w:hAnsi="Segoe UI" w:eastAsia="Segoe UI" w:cs="Segoe UI"/>
          <w:b w:val="0"/>
          <w:bCs w:val="0"/>
          <w:i w:val="0"/>
          <w:iCs w:val="0"/>
          <w:caps w:val="0"/>
          <w:smallCaps w:val="0"/>
          <w:noProof w:val="0"/>
          <w:color w:val="242424"/>
          <w:sz w:val="21"/>
          <w:szCs w:val="21"/>
          <w:lang w:val="en-US"/>
        </w:rPr>
      </w:pPr>
      <w:r w:rsidRPr="633F5134" w:rsidR="6F3EB90C">
        <w:rPr>
          <w:rFonts w:ascii="Segoe UI" w:hAnsi="Segoe UI" w:eastAsia="Segoe UI" w:cs="Segoe UI"/>
          <w:b w:val="0"/>
          <w:bCs w:val="0"/>
          <w:i w:val="0"/>
          <w:iCs w:val="0"/>
          <w:caps w:val="0"/>
          <w:smallCaps w:val="0"/>
          <w:noProof w:val="0"/>
          <w:color w:val="242424"/>
          <w:sz w:val="21"/>
          <w:szCs w:val="21"/>
          <w:lang w:val="en-US"/>
        </w:rPr>
        <w:t xml:space="preserve">The health board (HDUDB) has been taking consistent actions to address the financial strain to make 5% savings in each directorate. In the latest budget review in HDUHB, the cost of enhanced by for staff expenditure has exceeded the allowance, and based on this information there has been a removal of overtime. </w:t>
      </w:r>
    </w:p>
    <w:p xmlns:wp14="http://schemas.microsoft.com/office/word/2010/wordml" w:rsidP="633F5134" wp14:paraId="3D58D2AD" wp14:textId="36B0C99F">
      <w:pPr>
        <w:spacing w:line="259" w:lineRule="auto"/>
        <w:jc w:val="left"/>
        <w:rPr>
          <w:rFonts w:ascii="Segoe UI" w:hAnsi="Segoe UI" w:eastAsia="Segoe UI" w:cs="Segoe UI"/>
          <w:b w:val="0"/>
          <w:bCs w:val="0"/>
          <w:i w:val="0"/>
          <w:iCs w:val="0"/>
          <w:caps w:val="0"/>
          <w:smallCaps w:val="0"/>
          <w:noProof w:val="0"/>
          <w:color w:val="242424"/>
          <w:sz w:val="21"/>
          <w:szCs w:val="21"/>
          <w:lang w:val="en-US"/>
        </w:rPr>
      </w:pPr>
    </w:p>
    <w:p xmlns:wp14="http://schemas.microsoft.com/office/word/2010/wordml" w:rsidP="633F5134" wp14:paraId="484E45AF" wp14:textId="780F1A32">
      <w:pPr>
        <w:spacing w:line="259" w:lineRule="auto"/>
        <w:jc w:val="left"/>
        <w:rPr>
          <w:rFonts w:ascii="Segoe UI" w:hAnsi="Segoe UI" w:eastAsia="Segoe UI" w:cs="Segoe UI"/>
          <w:b w:val="0"/>
          <w:bCs w:val="0"/>
          <w:i w:val="0"/>
          <w:iCs w:val="0"/>
          <w:caps w:val="0"/>
          <w:smallCaps w:val="0"/>
          <w:noProof w:val="0"/>
          <w:color w:val="242424"/>
          <w:sz w:val="21"/>
          <w:szCs w:val="21"/>
          <w:lang w:val="en-US"/>
        </w:rPr>
      </w:pPr>
      <w:r w:rsidRPr="633F5134" w:rsidR="6F3EB90C">
        <w:rPr>
          <w:rFonts w:ascii="Arial" w:hAnsi="Arial" w:eastAsia="Arial" w:cs="Arial"/>
          <w:b w:val="0"/>
          <w:bCs w:val="0"/>
          <w:i w:val="0"/>
          <w:iCs w:val="0"/>
          <w:caps w:val="0"/>
          <w:smallCaps w:val="0"/>
          <w:noProof w:val="0"/>
          <w:color w:val="0070C0"/>
          <w:sz w:val="22"/>
          <w:szCs w:val="22"/>
          <w:lang w:val="en-US"/>
        </w:rPr>
        <w:t xml:space="preserve">A third external factor is economic growth (EG) which </w:t>
      </w:r>
      <w:r w:rsidRPr="633F5134" w:rsidR="6F3EB90C">
        <w:rPr>
          <w:rFonts w:ascii="Segoe UI" w:hAnsi="Segoe UI" w:eastAsia="Segoe UI" w:cs="Segoe UI"/>
          <w:b w:val="0"/>
          <w:bCs w:val="0"/>
          <w:i w:val="0"/>
          <w:iCs w:val="0"/>
          <w:caps w:val="0"/>
          <w:smallCaps w:val="0"/>
          <w:noProof w:val="0"/>
          <w:color w:val="242424"/>
          <w:sz w:val="21"/>
          <w:szCs w:val="21"/>
          <w:lang w:val="en-US"/>
        </w:rPr>
        <w:t>generally leads to higher tax revenues for the government. This can result in increased funding for public services, including the NHS, allowing for better resources, infrastructure, and services. An expanding economy typically results in more job opportunities and higher wages, which can enhance living standards and health outcomes. Consequently, this can lower the demand for NHS services, as a healthier population tends to need less medical care. EG can also lead to innovation and investment in medical research and technological advances which can improve the quality of care. The NHS itself is a considerable economic contributor, increased NHS spending can stimulate local economies by creating jobs through strategy planning and workforce expansion.</w:t>
      </w:r>
    </w:p>
    <w:p xmlns:wp14="http://schemas.microsoft.com/office/word/2010/wordml" w:rsidP="633F5134" wp14:paraId="2349C602" wp14:textId="6E85E8DB">
      <w:pPr>
        <w:spacing w:line="259" w:lineRule="auto"/>
        <w:jc w:val="left"/>
        <w:rPr>
          <w:rFonts w:ascii="Arial" w:hAnsi="Arial" w:eastAsia="Arial" w:cs="Arial"/>
          <w:b w:val="0"/>
          <w:bCs w:val="0"/>
          <w:i w:val="0"/>
          <w:iCs w:val="0"/>
          <w:caps w:val="0"/>
          <w:smallCaps w:val="0"/>
          <w:noProof w:val="0"/>
          <w:color w:val="0070C0"/>
          <w:sz w:val="22"/>
          <w:szCs w:val="22"/>
          <w:lang w:val="en-US"/>
        </w:rPr>
      </w:pPr>
    </w:p>
    <w:p xmlns:wp14="http://schemas.microsoft.com/office/word/2010/wordml" w:rsidP="633F5134" wp14:paraId="51DC6BEF" wp14:textId="50DF097D">
      <w:pPr>
        <w:spacing w:line="259" w:lineRule="auto"/>
        <w:jc w:val="left"/>
        <w:rPr>
          <w:rFonts w:ascii="Arial" w:hAnsi="Arial" w:eastAsia="Arial" w:cs="Arial"/>
          <w:b w:val="0"/>
          <w:bCs w:val="0"/>
          <w:i w:val="0"/>
          <w:iCs w:val="0"/>
          <w:caps w:val="0"/>
          <w:smallCaps w:val="0"/>
          <w:noProof w:val="0"/>
          <w:color w:val="0070C0"/>
          <w:sz w:val="22"/>
          <w:szCs w:val="22"/>
          <w:lang w:val="en-US"/>
        </w:rPr>
      </w:pPr>
    </w:p>
    <w:p xmlns:wp14="http://schemas.microsoft.com/office/word/2010/wordml" w:rsidP="633F5134" wp14:paraId="11762C95" wp14:textId="56D41206">
      <w:pPr>
        <w:spacing w:line="259" w:lineRule="auto"/>
        <w:jc w:val="left"/>
        <w:rPr>
          <w:rFonts w:ascii="Arial" w:hAnsi="Arial" w:eastAsia="Arial" w:cs="Arial"/>
          <w:b w:val="0"/>
          <w:bCs w:val="0"/>
          <w:i w:val="0"/>
          <w:iCs w:val="0"/>
          <w:caps w:val="0"/>
          <w:smallCaps w:val="0"/>
          <w:noProof w:val="0"/>
          <w:color w:val="0070C0"/>
          <w:sz w:val="22"/>
          <w:szCs w:val="22"/>
          <w:lang w:val="en-US"/>
        </w:rPr>
      </w:pPr>
    </w:p>
    <w:p xmlns:wp14="http://schemas.microsoft.com/office/word/2010/wordml" w:rsidP="633F5134" wp14:paraId="27CED5B6" wp14:textId="1BF5DDC6">
      <w:pPr>
        <w:spacing w:line="257" w:lineRule="auto"/>
        <w:rPr>
          <w:rFonts w:ascii="Arial" w:hAnsi="Arial" w:eastAsia="Arial" w:cs="Arial"/>
          <w:b w:val="0"/>
          <w:bCs w:val="0"/>
          <w:i w:val="0"/>
          <w:iCs w:val="0"/>
          <w:caps w:val="0"/>
          <w:smallCaps w:val="0"/>
          <w:noProof w:val="0"/>
          <w:color w:val="0070C0"/>
          <w:sz w:val="22"/>
          <w:szCs w:val="22"/>
          <w:lang w:val="en-US"/>
        </w:rPr>
      </w:pPr>
    </w:p>
    <w:p xmlns:wp14="http://schemas.microsoft.com/office/word/2010/wordml" w:rsidP="633F5134" wp14:paraId="72F3D73B" wp14:textId="7BD98696">
      <w:pPr>
        <w:spacing w:line="257" w:lineRule="auto"/>
        <w:rPr>
          <w:rFonts w:ascii="Roboto" w:hAnsi="Roboto" w:eastAsia="Roboto" w:cs="Roboto"/>
          <w:b w:val="0"/>
          <w:bCs w:val="0"/>
          <w:i w:val="0"/>
          <w:iCs w:val="0"/>
          <w:caps w:val="0"/>
          <w:smallCaps w:val="0"/>
          <w:noProof w:val="0"/>
          <w:color w:val="0070C0"/>
          <w:sz w:val="22"/>
          <w:szCs w:val="22"/>
          <w:lang w:val="en-US"/>
        </w:rPr>
      </w:pPr>
      <w:r w:rsidRPr="633F5134" w:rsidR="6F3EB90C">
        <w:rPr>
          <w:rFonts w:ascii="Arial" w:hAnsi="Arial" w:eastAsia="Arial" w:cs="Arial"/>
          <w:b w:val="0"/>
          <w:bCs w:val="0"/>
          <w:i w:val="0"/>
          <w:iCs w:val="0"/>
          <w:caps w:val="0"/>
          <w:smallCaps w:val="0"/>
          <w:noProof w:val="0"/>
          <w:color w:val="0070C0"/>
          <w:sz w:val="22"/>
          <w:szCs w:val="22"/>
          <w:lang w:val="en-US"/>
        </w:rPr>
        <w:t xml:space="preserve">Organisational priorities such as debut management, cost efficiency and strategic planning should be accounted for to help mitigate some of the potential risk factors which can limit service productivity. Strategic planning should prioritise </w:t>
      </w:r>
      <w:r w:rsidRPr="633F5134" w:rsidR="6F3EB90C">
        <w:rPr>
          <w:rFonts w:ascii="Roboto" w:hAnsi="Roboto" w:eastAsia="Roboto" w:cs="Roboto"/>
          <w:b w:val="0"/>
          <w:bCs w:val="0"/>
          <w:i w:val="0"/>
          <w:iCs w:val="0"/>
          <w:caps w:val="0"/>
          <w:smallCaps w:val="0"/>
          <w:noProof w:val="0"/>
          <w:color w:val="0070C0"/>
          <w:sz w:val="24"/>
          <w:szCs w:val="24"/>
          <w:lang w:val="en-GB"/>
        </w:rPr>
        <w:t>essential projects and delay non-critical investments to manage budget constraints.</w:t>
      </w:r>
      <w:r w:rsidRPr="633F5134" w:rsidR="6F3EB90C">
        <w:rPr>
          <w:rFonts w:ascii="Roboto" w:hAnsi="Roboto" w:eastAsia="Roboto" w:cs="Roboto"/>
          <w:b w:val="0"/>
          <w:bCs w:val="0"/>
          <w:i w:val="0"/>
          <w:iCs w:val="0"/>
          <w:caps w:val="0"/>
          <w:smallCaps w:val="0"/>
          <w:noProof w:val="0"/>
          <w:color w:val="0070C0"/>
          <w:sz w:val="22"/>
          <w:szCs w:val="22"/>
          <w:lang w:val="en-GB"/>
        </w:rPr>
        <w:t xml:space="preserve"> By understanding these impacts, the NHS can better navigate financial challenges and continue to provide essential healthcare services.</w:t>
      </w:r>
    </w:p>
    <w:p xmlns:wp14="http://schemas.microsoft.com/office/word/2010/wordml" w:rsidP="633F5134" wp14:paraId="51160366" wp14:textId="01ED9D9D">
      <w:pPr>
        <w:spacing w:line="257" w:lineRule="auto"/>
        <w:rPr>
          <w:rFonts w:ascii="Arial" w:hAnsi="Arial" w:eastAsia="Arial" w:cs="Arial"/>
          <w:b w:val="0"/>
          <w:bCs w:val="0"/>
          <w:i w:val="0"/>
          <w:iCs w:val="0"/>
          <w:caps w:val="0"/>
          <w:smallCaps w:val="0"/>
          <w:noProof w:val="0"/>
          <w:color w:val="0070C0"/>
          <w:sz w:val="22"/>
          <w:szCs w:val="22"/>
          <w:lang w:val="en-US"/>
        </w:rPr>
      </w:pPr>
    </w:p>
    <w:p xmlns:wp14="http://schemas.microsoft.com/office/word/2010/wordml" w:rsidP="633F5134" wp14:paraId="668AF9E2" wp14:textId="01E78944">
      <w:pPr>
        <w:pStyle w:val="Normal"/>
        <w:spacing w:line="257" w:lineRule="auto"/>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633F5134" wp14:paraId="36BAB474" wp14:textId="2CC34A2C">
      <w:pPr>
        <w:spacing w:line="259" w:lineRule="auto"/>
        <w:contextualSpacing/>
        <w:rPr>
          <w:rFonts w:ascii="Roboto" w:hAnsi="Roboto" w:eastAsia="Roboto" w:cs="Roboto"/>
          <w:b w:val="0"/>
          <w:bCs w:val="0"/>
          <w:i w:val="0"/>
          <w:iCs w:val="0"/>
          <w:caps w:val="0"/>
          <w:smallCaps w:val="0"/>
          <w:noProof w:val="0"/>
          <w:color w:val="0070C0"/>
          <w:sz w:val="22"/>
          <w:szCs w:val="22"/>
          <w:lang w:val="en-US"/>
        </w:rPr>
      </w:pPr>
      <w:r w:rsidRPr="633F5134" w:rsidR="6F3EB90C">
        <w:rPr>
          <w:rFonts w:ascii="Roboto" w:hAnsi="Roboto" w:eastAsia="Roboto" w:cs="Roboto"/>
          <w:b w:val="0"/>
          <w:bCs w:val="0"/>
          <w:i w:val="0"/>
          <w:iCs w:val="0"/>
          <w:caps w:val="0"/>
          <w:smallCaps w:val="0"/>
          <w:noProof w:val="0"/>
          <w:color w:val="0070C0"/>
          <w:sz w:val="22"/>
          <w:szCs w:val="22"/>
          <w:lang w:val="en-GB"/>
        </w:rPr>
        <w:t xml:space="preserve">Advances in Artificial Intelligence (AI) are expected to significantly impact the UK economy and society, although the exact nature and pace of this impact remain uncertain (The Department of Education, 2023). Estimates suggest that 10-30% of jobs could be automated in the future as AI has the potential to boost productivity and create new high-value jobs (The Department of Education, 2023). However, AI should be used with caution not to promote skill gaps in within an organisation and to continue to invest and develop in the people to maintain a good skill set in the representation of the service. </w:t>
      </w:r>
    </w:p>
    <w:p xmlns:wp14="http://schemas.microsoft.com/office/word/2010/wordml" w:rsidP="633F5134" wp14:paraId="2BE08492" wp14:textId="39401D16">
      <w:pPr>
        <w:spacing w:line="259" w:lineRule="auto"/>
        <w:contextualSpacing/>
        <w:rPr>
          <w:rFonts w:ascii="Roboto" w:hAnsi="Roboto" w:eastAsia="Roboto" w:cs="Roboto"/>
          <w:b w:val="0"/>
          <w:bCs w:val="0"/>
          <w:i w:val="0"/>
          <w:iCs w:val="0"/>
          <w:caps w:val="0"/>
          <w:smallCaps w:val="0"/>
          <w:noProof w:val="0"/>
          <w:color w:val="0070C0"/>
          <w:sz w:val="22"/>
          <w:szCs w:val="22"/>
          <w:lang w:val="en-US"/>
        </w:rPr>
      </w:pPr>
    </w:p>
    <w:p xmlns:wp14="http://schemas.microsoft.com/office/word/2010/wordml" w:rsidP="633F5134" wp14:paraId="7D722A42" wp14:textId="7EF61AAB">
      <w:pPr>
        <w:spacing w:line="259" w:lineRule="auto"/>
        <w:contextualSpacing/>
        <w:rPr>
          <w:rFonts w:ascii="Roboto" w:hAnsi="Roboto" w:eastAsia="Roboto" w:cs="Roboto"/>
          <w:b w:val="0"/>
          <w:bCs w:val="0"/>
          <w:i w:val="0"/>
          <w:iCs w:val="0"/>
          <w:caps w:val="0"/>
          <w:smallCaps w:val="0"/>
          <w:noProof w:val="0"/>
          <w:color w:val="0070C0"/>
          <w:sz w:val="22"/>
          <w:szCs w:val="22"/>
          <w:lang w:val="en-US"/>
        </w:rPr>
      </w:pPr>
      <w:r w:rsidRPr="633F5134" w:rsidR="6F3EB90C">
        <w:rPr>
          <w:rFonts w:ascii="Roboto" w:hAnsi="Roboto" w:eastAsia="Roboto" w:cs="Roboto"/>
          <w:b w:val="0"/>
          <w:bCs w:val="0"/>
          <w:i w:val="0"/>
          <w:iCs w:val="0"/>
          <w:caps w:val="0"/>
          <w:smallCaps w:val="0"/>
          <w:noProof w:val="0"/>
          <w:color w:val="0070C0"/>
          <w:sz w:val="22"/>
          <w:szCs w:val="22"/>
          <w:lang w:val="en-GB"/>
        </w:rPr>
        <w:t xml:space="preserve">AI could be introduced within my organisation to support with recruitment efficiency. Often line managers are clinical staff who get pulled to cover clinical demands can significantly delay the recruitment process. AI could promote better time efficiency by screening the application processes to eliminate resumes which do not fulfil criteria thus reducing the chances of unconscious selection bias (Mohdzaini 2024). Automation of interviews can reduce the administrative burden on colleagues by eliminating the co-ordination between people thus better time efficiency (Mohdzaini 2024). AI used within recruitment process can effectively shorten the duration to hire, be more cost effective by reducing the time burden on HR/line manager and potentially an improved experience for the candidate. </w:t>
      </w:r>
    </w:p>
    <w:p xmlns:wp14="http://schemas.microsoft.com/office/word/2010/wordml" w:rsidP="633F5134" wp14:paraId="222ADE8B" wp14:textId="152E9AFA">
      <w:pPr>
        <w:spacing w:line="259" w:lineRule="auto"/>
        <w:contextualSpacing/>
        <w:rPr>
          <w:rFonts w:ascii="Roboto" w:hAnsi="Roboto" w:eastAsia="Roboto" w:cs="Roboto"/>
          <w:b w:val="0"/>
          <w:bCs w:val="0"/>
          <w:i w:val="0"/>
          <w:iCs w:val="0"/>
          <w:caps w:val="0"/>
          <w:smallCaps w:val="0"/>
          <w:noProof w:val="0"/>
          <w:color w:val="0070C0"/>
          <w:sz w:val="22"/>
          <w:szCs w:val="22"/>
          <w:lang w:val="en-US"/>
        </w:rPr>
      </w:pPr>
    </w:p>
    <w:p xmlns:wp14="http://schemas.microsoft.com/office/word/2010/wordml" w:rsidP="633F5134" wp14:paraId="46020009" wp14:textId="57C7B176">
      <w:pPr>
        <w:spacing w:line="259" w:lineRule="auto"/>
        <w:contextualSpacing/>
        <w:rPr>
          <w:rFonts w:ascii="Roboto" w:hAnsi="Roboto" w:eastAsia="Roboto" w:cs="Roboto"/>
          <w:b w:val="0"/>
          <w:bCs w:val="0"/>
          <w:i w:val="0"/>
          <w:iCs w:val="0"/>
          <w:caps w:val="0"/>
          <w:smallCaps w:val="0"/>
          <w:noProof w:val="0"/>
          <w:color w:val="0070C0"/>
          <w:sz w:val="24"/>
          <w:szCs w:val="24"/>
          <w:lang w:val="en-US"/>
        </w:rPr>
      </w:pPr>
      <w:r w:rsidRPr="633F5134" w:rsidR="6F3EB90C">
        <w:rPr>
          <w:rFonts w:ascii="Roboto" w:hAnsi="Roboto" w:eastAsia="Roboto" w:cs="Roboto"/>
          <w:b w:val="0"/>
          <w:bCs w:val="0"/>
          <w:i w:val="0"/>
          <w:iCs w:val="0"/>
          <w:caps w:val="0"/>
          <w:smallCaps w:val="0"/>
          <w:noProof w:val="0"/>
          <w:color w:val="0070C0"/>
          <w:sz w:val="24"/>
          <w:szCs w:val="24"/>
          <w:lang w:val="en-GB"/>
        </w:rPr>
        <w:t xml:space="preserve">However, risks associated with this method can include, lack of human insight, </w:t>
      </w:r>
      <w:r w:rsidRPr="633F5134" w:rsidR="6F3EB90C">
        <w:rPr>
          <w:rFonts w:ascii="Arial" w:hAnsi="Arial" w:eastAsia="Arial" w:cs="Arial"/>
          <w:b w:val="0"/>
          <w:bCs w:val="0"/>
          <w:i w:val="0"/>
          <w:iCs w:val="0"/>
          <w:caps w:val="0"/>
          <w:smallCaps w:val="0"/>
          <w:noProof w:val="0"/>
          <w:color w:val="0070C0"/>
          <w:sz w:val="24"/>
          <w:szCs w:val="24"/>
          <w:lang w:val="en-GB"/>
        </w:rPr>
        <w:t xml:space="preserve">CIPD (2024) states </w:t>
      </w:r>
      <w:r w:rsidRPr="633F5134" w:rsidR="6F3EB90C">
        <w:rPr>
          <w:rFonts w:ascii="Trebuchet MS" w:hAnsi="Trebuchet MS" w:eastAsia="Trebuchet MS" w:cs="Trebuchet MS"/>
          <w:b w:val="0"/>
          <w:bCs w:val="0"/>
          <w:i w:val="0"/>
          <w:iCs w:val="0"/>
          <w:caps w:val="0"/>
          <w:smallCaps w:val="0"/>
          <w:noProof w:val="0"/>
          <w:color w:val="0070C0"/>
          <w:sz w:val="24"/>
          <w:szCs w:val="24"/>
          <w:lang w:val="en-GB"/>
        </w:rPr>
        <w:t xml:space="preserve">clear </w:t>
      </w:r>
      <w:r w:rsidRPr="633F5134" w:rsidR="6F3EB90C">
        <w:rPr>
          <w:rFonts w:ascii="Roboto" w:hAnsi="Roboto" w:eastAsia="Roboto" w:cs="Roboto"/>
          <w:b w:val="0"/>
          <w:bCs w:val="0"/>
          <w:i w:val="0"/>
          <w:iCs w:val="0"/>
          <w:caps w:val="0"/>
          <w:smallCaps w:val="0"/>
          <w:noProof w:val="0"/>
          <w:color w:val="0070C0"/>
          <w:sz w:val="24"/>
          <w:szCs w:val="24"/>
          <w:lang w:val="en-GB"/>
        </w:rPr>
        <w:t>guidelines should be founded on ethical and responsible principles to ensure AI is used in a human-centred, transparent, and accountable manner, while also managing risks such as data privacy and security. According to the CIPD (2024) organisations adopting AI should engage and develop employees by committing to their growth in AI skills and encourage experimentation with AI and promote cross-team collaboration to foster a culture of shared learning.</w:t>
      </w:r>
    </w:p>
    <w:p xmlns:wp14="http://schemas.microsoft.com/office/word/2010/wordml" w:rsidP="633F5134" wp14:paraId="6BE843AD" wp14:textId="6F0C5A6D">
      <w:pPr>
        <w:spacing w:line="259" w:lineRule="auto"/>
        <w:contextualSpacing/>
        <w:rPr>
          <w:rFonts w:ascii="Roboto" w:hAnsi="Roboto" w:eastAsia="Roboto" w:cs="Roboto"/>
          <w:b w:val="0"/>
          <w:bCs w:val="0"/>
          <w:i w:val="0"/>
          <w:iCs w:val="0"/>
          <w:caps w:val="0"/>
          <w:smallCaps w:val="0"/>
          <w:noProof w:val="0"/>
          <w:color w:val="111111"/>
          <w:sz w:val="22"/>
          <w:szCs w:val="22"/>
          <w:lang w:val="en-US"/>
        </w:rPr>
      </w:pPr>
    </w:p>
    <w:p xmlns:wp14="http://schemas.microsoft.com/office/word/2010/wordml" w:rsidP="633F5134" wp14:paraId="74A76D57" wp14:textId="40B89F42">
      <w:pPr>
        <w:spacing w:line="259" w:lineRule="auto"/>
        <w:contextualSpacing/>
        <w:rPr>
          <w:rFonts w:ascii="Trebuchet MS" w:hAnsi="Trebuchet MS" w:eastAsia="Trebuchet MS" w:cs="Trebuchet MS"/>
          <w:b w:val="0"/>
          <w:bCs w:val="0"/>
          <w:i w:val="0"/>
          <w:iCs w:val="0"/>
          <w:caps w:val="0"/>
          <w:smallCaps w:val="0"/>
          <w:noProof w:val="0"/>
          <w:color w:val="000000" w:themeColor="text1" w:themeTint="FF" w:themeShade="FF"/>
          <w:sz w:val="22"/>
          <w:szCs w:val="22"/>
          <w:lang w:val="en-US"/>
        </w:rPr>
      </w:pPr>
    </w:p>
    <w:p xmlns:wp14="http://schemas.microsoft.com/office/word/2010/wordml" w:rsidP="633F5134" wp14:paraId="6EB24B63" wp14:textId="51D29D28">
      <w:pPr>
        <w:pStyle w:val="Normal"/>
        <w:spacing w:line="259" w:lineRule="auto"/>
        <w:ind w:left="720"/>
        <w:contextualSpacing/>
        <w:rPr>
          <w:rFonts w:ascii="Trebuchet MS" w:hAnsi="Trebuchet MS" w:eastAsia="Trebuchet MS" w:cs="Trebuchet MS"/>
          <w:b w:val="0"/>
          <w:bCs w:val="0"/>
          <w:i w:val="0"/>
          <w:iCs w:val="0"/>
          <w:caps w:val="0"/>
          <w:smallCaps w:val="0"/>
          <w:noProof w:val="0"/>
          <w:color w:val="000000" w:themeColor="text1" w:themeTint="FF" w:themeShade="FF"/>
          <w:sz w:val="22"/>
          <w:szCs w:val="22"/>
          <w:lang w:val="en-US"/>
        </w:rPr>
      </w:pPr>
    </w:p>
    <w:p xmlns:wp14="http://schemas.microsoft.com/office/word/2010/wordml" w:rsidP="633F5134" wp14:paraId="2E4C0AF7" wp14:textId="074E02DA">
      <w:pPr>
        <w:spacing w:line="259" w:lineRule="auto"/>
        <w:rPr>
          <w:rFonts w:ascii="Arial" w:hAnsi="Arial" w:eastAsia="Arial" w:cs="Arial"/>
          <w:b w:val="0"/>
          <w:bCs w:val="0"/>
          <w:i w:val="0"/>
          <w:iCs w:val="0"/>
          <w:caps w:val="0"/>
          <w:smallCaps w:val="0"/>
          <w:noProof w:val="0"/>
          <w:color w:val="0070C0"/>
          <w:sz w:val="24"/>
          <w:szCs w:val="24"/>
          <w:lang w:val="en-US"/>
        </w:rPr>
      </w:pPr>
      <w:r w:rsidRPr="633F5134" w:rsidR="6F3EB90C">
        <w:rPr>
          <w:rFonts w:ascii="Arial" w:hAnsi="Arial" w:eastAsia="Arial" w:cs="Arial"/>
          <w:b w:val="0"/>
          <w:bCs w:val="0"/>
          <w:i w:val="0"/>
          <w:iCs w:val="0"/>
          <w:caps w:val="0"/>
          <w:smallCaps w:val="0"/>
          <w:noProof w:val="0"/>
          <w:color w:val="0070C0"/>
          <w:sz w:val="24"/>
          <w:szCs w:val="24"/>
          <w:lang w:val="en-GB"/>
        </w:rPr>
        <w:t xml:space="preserve">Charles Handy’s organisational culture model consists of 4 domains, power culture, role culture, task culture and person culture. Each division is made up of its own structure which can be determined upon the type of organisation e.g product focused, profit, non-profit or service. This model helps organisations understand their internal dynamics and choose strategies that align with their cultural strengths (Steward and Rogers, 2012). A power culture can enable for quick decisions to be made and beneficial for smaller organisations however can limit innovation and scalability (Stewart and Rogers, 2012). A role culture can be useful for larger organisations consisting of matrix systems which operate through hierarchical role and responsibilities and established procedures (Buchanan, 2019) A task culture can promote collaboration and innovation by working together on the task in hand however some tasks may need a person culture approach for their expertise skills. This approach centres around the individuals’ skills as opposed to the organisation which can lead to co-ordination challenges if not in conjunction with the organisational goals (Buchanan, 2019). </w:t>
      </w:r>
    </w:p>
    <w:p xmlns:wp14="http://schemas.microsoft.com/office/word/2010/wordml" w:rsidP="633F5134" wp14:paraId="4F1297FB" wp14:textId="5A13AD72">
      <w:pPr>
        <w:spacing w:line="259" w:lineRule="auto"/>
        <w:rPr>
          <w:rFonts w:ascii="Arial" w:hAnsi="Arial" w:eastAsia="Arial" w:cs="Arial"/>
          <w:b w:val="0"/>
          <w:bCs w:val="0"/>
          <w:i w:val="0"/>
          <w:iCs w:val="0"/>
          <w:caps w:val="0"/>
          <w:smallCaps w:val="0"/>
          <w:noProof w:val="0"/>
          <w:color w:val="0070C0"/>
          <w:sz w:val="24"/>
          <w:szCs w:val="24"/>
          <w:lang w:val="en-US"/>
        </w:rPr>
      </w:pPr>
    </w:p>
    <w:p xmlns:wp14="http://schemas.microsoft.com/office/word/2010/wordml" w:rsidP="633F5134" wp14:paraId="4FEF8887" wp14:textId="475B4151">
      <w:pPr>
        <w:spacing w:line="259" w:lineRule="auto"/>
        <w:rPr>
          <w:rFonts w:ascii="Arial" w:hAnsi="Arial" w:eastAsia="Arial" w:cs="Arial"/>
          <w:b w:val="0"/>
          <w:bCs w:val="0"/>
          <w:i w:val="0"/>
          <w:iCs w:val="0"/>
          <w:caps w:val="0"/>
          <w:smallCaps w:val="0"/>
          <w:noProof w:val="0"/>
          <w:color w:val="0070C0"/>
          <w:sz w:val="24"/>
          <w:szCs w:val="24"/>
          <w:lang w:val="en-US"/>
        </w:rPr>
      </w:pPr>
      <w:r w:rsidRPr="633F5134" w:rsidR="6F3EB90C">
        <w:rPr>
          <w:rFonts w:ascii="Arial" w:hAnsi="Arial" w:eastAsia="Arial" w:cs="Arial"/>
          <w:b w:val="0"/>
          <w:bCs w:val="0"/>
          <w:i w:val="0"/>
          <w:iCs w:val="0"/>
          <w:caps w:val="0"/>
          <w:smallCaps w:val="0"/>
          <w:noProof w:val="0"/>
          <w:color w:val="0070C0"/>
          <w:sz w:val="22"/>
          <w:szCs w:val="22"/>
          <w:lang w:val="en-GB"/>
        </w:rPr>
        <w:t xml:space="preserve">David Rock’s SCARF theory (2008) is based on neuroscience research and highlights five key areas that affect human behaviour in social situations, status, autonomy, relatedness and fairness.  </w:t>
      </w:r>
      <w:r w:rsidRPr="633F5134" w:rsidR="6F3EB90C">
        <w:rPr>
          <w:rFonts w:ascii="Arial" w:hAnsi="Arial" w:eastAsia="Arial" w:cs="Arial"/>
          <w:b w:val="0"/>
          <w:bCs w:val="0"/>
          <w:i w:val="0"/>
          <w:iCs w:val="0"/>
          <w:caps w:val="0"/>
          <w:smallCaps w:val="0"/>
          <w:noProof w:val="0"/>
          <w:color w:val="0070C0"/>
          <w:sz w:val="24"/>
          <w:szCs w:val="24"/>
          <w:lang w:val="en-GB"/>
        </w:rPr>
        <w:t xml:space="preserve">This model encourages a cohesive and supportive approach to communication by minimising threats and maximising rewards thus creates an enabling environment where people feel psychologically safe to bring forward strains and stresses within working relationships which may be negatively influencing productivity (Steward and Rogers, 2012). Using this model can enhance creativity and help foster a culture where employees feel empowered to demonstrate innovation and enhance organisation performance. </w:t>
      </w:r>
    </w:p>
    <w:p xmlns:wp14="http://schemas.microsoft.com/office/word/2010/wordml" w:rsidP="633F5134" wp14:paraId="37BDCEF5" wp14:textId="696E09DA">
      <w:pPr>
        <w:spacing w:line="259" w:lineRule="auto"/>
        <w:rPr>
          <w:rFonts w:ascii="Arial" w:hAnsi="Arial" w:eastAsia="Arial" w:cs="Arial"/>
          <w:b w:val="0"/>
          <w:bCs w:val="0"/>
          <w:i w:val="0"/>
          <w:iCs w:val="0"/>
          <w:caps w:val="0"/>
          <w:smallCaps w:val="0"/>
          <w:noProof w:val="0"/>
          <w:color w:val="0070C0"/>
          <w:sz w:val="24"/>
          <w:szCs w:val="24"/>
          <w:lang w:val="en-US"/>
        </w:rPr>
      </w:pPr>
    </w:p>
    <w:p xmlns:wp14="http://schemas.microsoft.com/office/word/2010/wordml" w:rsidP="633F5134" wp14:paraId="5DC77E61" wp14:textId="09F0D2BF">
      <w:pPr>
        <w:spacing w:line="259" w:lineRule="auto"/>
        <w:rPr>
          <w:rFonts w:ascii="Arial" w:hAnsi="Arial" w:eastAsia="Arial" w:cs="Arial"/>
          <w:b w:val="0"/>
          <w:bCs w:val="0"/>
          <w:i w:val="0"/>
          <w:iCs w:val="0"/>
          <w:caps w:val="0"/>
          <w:smallCaps w:val="0"/>
          <w:noProof w:val="0"/>
          <w:color w:val="0070C0"/>
          <w:sz w:val="24"/>
          <w:szCs w:val="24"/>
          <w:lang w:val="en-US"/>
        </w:rPr>
      </w:pPr>
      <w:r w:rsidRPr="633F5134" w:rsidR="6F3EB90C">
        <w:rPr>
          <w:rFonts w:ascii="Arial" w:hAnsi="Arial" w:eastAsia="Arial" w:cs="Arial"/>
          <w:b w:val="0"/>
          <w:bCs w:val="0"/>
          <w:i w:val="0"/>
          <w:iCs w:val="0"/>
          <w:caps w:val="0"/>
          <w:smallCaps w:val="0"/>
          <w:noProof w:val="0"/>
          <w:color w:val="0070C0"/>
          <w:sz w:val="24"/>
          <w:szCs w:val="24"/>
          <w:lang w:val="en-US"/>
        </w:rPr>
        <w:t xml:space="preserve">To support organisational culture framework models such as </w:t>
      </w:r>
      <w:r w:rsidRPr="633F5134" w:rsidR="6F3EB90C">
        <w:rPr>
          <w:rFonts w:ascii="Arial" w:hAnsi="Arial" w:eastAsia="Arial" w:cs="Arial"/>
          <w:b w:val="0"/>
          <w:bCs w:val="0"/>
          <w:i w:val="0"/>
          <w:iCs w:val="0"/>
          <w:caps w:val="0"/>
          <w:smallCaps w:val="0"/>
          <w:noProof w:val="0"/>
          <w:color w:val="0070C0"/>
          <w:sz w:val="24"/>
          <w:szCs w:val="24"/>
          <w:lang w:val="en-GB"/>
        </w:rPr>
        <w:t>David Rock’s SCARF Theory provide an understanding and shaping of organisational behaviour. A podcast by Cassidy (2024) states in a recent review 25% of people experienced some form of conflict in the workplace which not only affects individual well-being but can lead to a less productive workplace culture. By applying SCARF, s framework model to support with strategy implementation, leaders can create more effective, engaging, and productive work environment thus employees will feel more valued to support and work in-alignment to change decreasing potential for workplace conflict and poor behaviours (Buchanan, 2019). However, consideration on the application of the theory should be given to ensure flexibility in accordance with the organisation’s goals and workforce. Organisations adapt to market changes and workforce expectations; these models help manage organisational culture complexities which can negatively affect the implementation of change (Stewart and Rogers, 2012).</w:t>
      </w:r>
    </w:p>
    <w:p xmlns:wp14="http://schemas.microsoft.com/office/word/2010/wordml" w:rsidP="633F5134" wp14:paraId="3145DA65" wp14:textId="7B891435">
      <w:pPr>
        <w:spacing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633F5134" wp14:paraId="04188098" wp14:textId="7A034225">
      <w:pPr>
        <w:spacing w:line="259" w:lineRule="auto"/>
        <w:rPr>
          <w:rFonts w:ascii="Trebuchet MS" w:hAnsi="Trebuchet MS" w:eastAsia="Trebuchet MS" w:cs="Trebuchet MS"/>
          <w:b w:val="0"/>
          <w:bCs w:val="0"/>
          <w:i w:val="0"/>
          <w:iCs w:val="0"/>
          <w:caps w:val="0"/>
          <w:smallCaps w:val="0"/>
          <w:noProof w:val="0"/>
          <w:color w:val="000000" w:themeColor="text1" w:themeTint="FF" w:themeShade="FF"/>
          <w:sz w:val="22"/>
          <w:szCs w:val="22"/>
          <w:lang w:val="en-US"/>
        </w:rPr>
      </w:pPr>
    </w:p>
    <w:p xmlns:wp14="http://schemas.microsoft.com/office/word/2010/wordml" w:rsidP="633F5134" wp14:paraId="566D6D6D" wp14:textId="323F1F7E">
      <w:pPr>
        <w:spacing w:line="259" w:lineRule="auto"/>
        <w:ind w:left="0"/>
        <w:rPr>
          <w:rFonts w:ascii="Trebuchet MS" w:hAnsi="Trebuchet MS" w:eastAsia="Trebuchet MS" w:cs="Trebuchet MS"/>
          <w:b w:val="0"/>
          <w:bCs w:val="0"/>
          <w:i w:val="0"/>
          <w:iCs w:val="0"/>
          <w:caps w:val="0"/>
          <w:smallCaps w:val="0"/>
          <w:noProof w:val="0"/>
          <w:color w:val="000000" w:themeColor="text1" w:themeTint="FF" w:themeShade="FF"/>
          <w:sz w:val="22"/>
          <w:szCs w:val="22"/>
          <w:lang w:val="en-US"/>
        </w:rPr>
      </w:pPr>
    </w:p>
    <w:p xmlns:wp14="http://schemas.microsoft.com/office/word/2010/wordml" w:rsidP="633F5134" wp14:paraId="3F3A9CD1" wp14:textId="7F8F6B3F">
      <w:pPr>
        <w:spacing w:line="259" w:lineRule="auto"/>
        <w:rPr>
          <w:rFonts w:ascii="Arial" w:hAnsi="Arial" w:eastAsia="Arial" w:cs="Arial"/>
          <w:b w:val="0"/>
          <w:bCs w:val="0"/>
          <w:i w:val="0"/>
          <w:iCs w:val="0"/>
          <w:caps w:val="0"/>
          <w:smallCaps w:val="0"/>
          <w:noProof w:val="0"/>
          <w:color w:val="0070C0"/>
          <w:sz w:val="24"/>
          <w:szCs w:val="24"/>
          <w:lang w:val="en-US"/>
        </w:rPr>
      </w:pPr>
      <w:r w:rsidRPr="633F5134" w:rsidR="6F3EB90C">
        <w:rPr>
          <w:rFonts w:ascii="Roboto" w:hAnsi="Roboto" w:eastAsia="Roboto" w:cs="Roboto"/>
          <w:b w:val="0"/>
          <w:bCs w:val="0"/>
          <w:i w:val="0"/>
          <w:iCs w:val="0"/>
          <w:caps w:val="0"/>
          <w:smallCaps w:val="0"/>
          <w:noProof w:val="0"/>
          <w:color w:val="0070C0"/>
          <w:sz w:val="24"/>
          <w:szCs w:val="24"/>
          <w:lang w:val="en-GB"/>
        </w:rPr>
        <w:t>CIPD (no date) states organisational culture is crucial to the people profession as every organisation is fundamentally built on human relationships and interactions. Therefore, culture is central to the profession and must be actively managed and developed (CIPD, no date</w:t>
      </w:r>
      <w:r w:rsidRPr="633F5134" w:rsidR="6F3EB90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33F5134" w:rsidR="6F3EB90C">
        <w:rPr>
          <w:rFonts w:ascii="Arial" w:hAnsi="Arial" w:eastAsia="Arial" w:cs="Arial"/>
          <w:b w:val="0"/>
          <w:bCs w:val="0"/>
          <w:i w:val="0"/>
          <w:iCs w:val="0"/>
          <w:caps w:val="0"/>
          <w:smallCaps w:val="0"/>
          <w:noProof w:val="0"/>
          <w:color w:val="0070C0"/>
          <w:sz w:val="24"/>
          <w:szCs w:val="24"/>
          <w:lang w:val="en-GB"/>
        </w:rPr>
        <w:t>Employee development plays a significant role in shaping organisational culture and behaviour (Waite et al, 2021).</w:t>
      </w:r>
    </w:p>
    <w:p xmlns:wp14="http://schemas.microsoft.com/office/word/2010/wordml" w:rsidP="633F5134" wp14:paraId="1CDE5473" wp14:textId="65C12267">
      <w:pPr>
        <w:spacing w:line="259" w:lineRule="auto"/>
        <w:rPr>
          <w:rFonts w:ascii="Arial" w:hAnsi="Arial" w:eastAsia="Arial" w:cs="Arial"/>
          <w:b w:val="0"/>
          <w:bCs w:val="0"/>
          <w:i w:val="0"/>
          <w:iCs w:val="0"/>
          <w:caps w:val="0"/>
          <w:smallCaps w:val="0"/>
          <w:noProof w:val="0"/>
          <w:color w:val="0070C0"/>
          <w:sz w:val="22"/>
          <w:szCs w:val="22"/>
          <w:lang w:val="en-US"/>
        </w:rPr>
      </w:pPr>
    </w:p>
    <w:p xmlns:wp14="http://schemas.microsoft.com/office/word/2010/wordml" w:rsidP="633F5134" wp14:paraId="2EBEAA65" wp14:textId="180B310A">
      <w:pPr>
        <w:spacing w:line="259" w:lineRule="auto"/>
        <w:rPr>
          <w:rFonts w:ascii="Arial" w:hAnsi="Arial" w:eastAsia="Arial" w:cs="Arial"/>
          <w:b w:val="0"/>
          <w:bCs w:val="0"/>
          <w:i w:val="0"/>
          <w:iCs w:val="0"/>
          <w:caps w:val="0"/>
          <w:smallCaps w:val="0"/>
          <w:noProof w:val="0"/>
          <w:color w:val="0070C0"/>
          <w:sz w:val="22"/>
          <w:szCs w:val="22"/>
          <w:lang w:val="en-US"/>
        </w:rPr>
      </w:pPr>
      <w:r w:rsidRPr="633F5134" w:rsidR="6F3EB90C">
        <w:rPr>
          <w:rFonts w:ascii="Arial" w:hAnsi="Arial" w:eastAsia="Arial" w:cs="Arial"/>
          <w:b w:val="0"/>
          <w:bCs w:val="0"/>
          <w:i w:val="0"/>
          <w:iCs w:val="0"/>
          <w:caps w:val="0"/>
          <w:smallCaps w:val="0"/>
          <w:noProof w:val="0"/>
          <w:color w:val="0070C0"/>
          <w:sz w:val="22"/>
          <w:szCs w:val="22"/>
          <w:lang w:val="en-GB"/>
        </w:rPr>
        <w:t>Employee development within the healthcare service is an integral part of ensuring employees are safe, competent, and accountable for the care they are providing to their patients. This can create a culture where patients feel safe in the care of the clinicians whereby interpersonal trusting relationships can be formed to support their recovery and trust in the care being delivered thus potentially reduce hospital length of stay (Alkan et al, 2024).</w:t>
      </w:r>
    </w:p>
    <w:p xmlns:wp14="http://schemas.microsoft.com/office/word/2010/wordml" w:rsidP="633F5134" wp14:paraId="5B513163" wp14:textId="1243AD0D">
      <w:pPr>
        <w:spacing w:line="259" w:lineRule="auto"/>
        <w:rPr>
          <w:rFonts w:ascii="Arial" w:hAnsi="Arial" w:eastAsia="Arial" w:cs="Arial"/>
          <w:b w:val="0"/>
          <w:bCs w:val="0"/>
          <w:i w:val="0"/>
          <w:iCs w:val="0"/>
          <w:caps w:val="0"/>
          <w:smallCaps w:val="0"/>
          <w:noProof w:val="0"/>
          <w:color w:val="0070C0"/>
          <w:sz w:val="22"/>
          <w:szCs w:val="22"/>
          <w:lang w:val="en-US"/>
        </w:rPr>
      </w:pPr>
    </w:p>
    <w:p xmlns:wp14="http://schemas.microsoft.com/office/word/2010/wordml" w:rsidP="633F5134" wp14:paraId="335DBDB0" wp14:textId="772B0EEB">
      <w:pPr>
        <w:spacing w:line="259" w:lineRule="auto"/>
        <w:rPr>
          <w:rFonts w:ascii="Aptos" w:hAnsi="Aptos" w:eastAsia="Aptos" w:cs="Aptos"/>
          <w:b w:val="0"/>
          <w:bCs w:val="0"/>
          <w:i w:val="0"/>
          <w:iCs w:val="0"/>
          <w:caps w:val="0"/>
          <w:smallCaps w:val="0"/>
          <w:noProof w:val="0"/>
          <w:color w:val="000000" w:themeColor="text1" w:themeTint="FF" w:themeShade="FF"/>
          <w:sz w:val="21"/>
          <w:szCs w:val="21"/>
          <w:lang w:val="en-US"/>
        </w:rPr>
      </w:pPr>
      <w:r w:rsidRPr="633F5134" w:rsidR="6F3EB90C">
        <w:rPr>
          <w:rFonts w:ascii="Arial" w:hAnsi="Arial" w:eastAsia="Arial" w:cs="Arial"/>
          <w:b w:val="0"/>
          <w:bCs w:val="0"/>
          <w:i w:val="0"/>
          <w:iCs w:val="0"/>
          <w:caps w:val="0"/>
          <w:smallCaps w:val="0"/>
          <w:noProof w:val="0"/>
          <w:color w:val="0070C0"/>
          <w:sz w:val="22"/>
          <w:szCs w:val="22"/>
          <w:lang w:val="en-GB"/>
        </w:rPr>
        <w:t xml:space="preserve">Employee development should ensure staff are given the appropriate resources and opportunities to demonstrate career progression which will support retention and increase job satisfaction. This can be achieved through </w:t>
      </w:r>
      <w:r w:rsidRPr="633F5134" w:rsidR="6F3EB90C">
        <w:rPr>
          <w:rFonts w:ascii="Arial" w:hAnsi="Arial" w:eastAsia="Arial" w:cs="Arial"/>
          <w:b w:val="0"/>
          <w:bCs w:val="0"/>
          <w:i w:val="0"/>
          <w:iCs w:val="0"/>
          <w:caps w:val="0"/>
          <w:smallCaps w:val="0"/>
          <w:noProof w:val="0"/>
          <w:color w:val="0070C0"/>
          <w:sz w:val="24"/>
          <w:szCs w:val="24"/>
          <w:lang w:val="en-GB"/>
        </w:rPr>
        <w:t>developmental programs to enhance the skills and knowledge of the workforce, leading to higher competency levels which can foster a culture of excellence and continuous improvement within the organisation.</w:t>
      </w:r>
      <w:r w:rsidRPr="633F5134" w:rsidR="6F3EB90C">
        <w:rPr>
          <w:rFonts w:ascii="Roboto" w:hAnsi="Roboto" w:eastAsia="Roboto" w:cs="Roboto"/>
          <w:b w:val="0"/>
          <w:bCs w:val="0"/>
          <w:i w:val="0"/>
          <w:iCs w:val="0"/>
          <w:caps w:val="0"/>
          <w:smallCaps w:val="0"/>
          <w:noProof w:val="0"/>
          <w:color w:val="0070C0"/>
          <w:sz w:val="22"/>
          <w:szCs w:val="22"/>
          <w:lang w:val="en-GB"/>
        </w:rPr>
        <w:t xml:space="preserve"> </w:t>
      </w:r>
      <w:r w:rsidRPr="633F5134" w:rsidR="6F3EB90C">
        <w:rPr>
          <w:rFonts w:ascii="Arial" w:hAnsi="Arial" w:eastAsia="Arial" w:cs="Arial"/>
          <w:b w:val="0"/>
          <w:bCs w:val="0"/>
          <w:i w:val="0"/>
          <w:iCs w:val="0"/>
          <w:caps w:val="0"/>
          <w:smallCaps w:val="0"/>
          <w:noProof w:val="0"/>
          <w:color w:val="0070C0"/>
          <w:sz w:val="22"/>
          <w:szCs w:val="22"/>
          <w:lang w:val="en-GB"/>
        </w:rPr>
        <w:t>However, according to Young (2019) this is not always achievable due to time constraints and states continuous learning should be balanced with performance efficiency. Effectively this approach can risk the demotivation of staff by increasing the demands without offering the resources to enable development which can negatively influence culture by making employees feel under-valued (Mullins et al, 2019). This can also influence staff behaviour and morale if staff do not feel invested or appreciated if an organisation are unable to support appropriate development programmes limiting their competency and skills (Mullins et al, 2019). This can further lead to dis-jointed behaviour and can risk policy and procedure adherence and compliance within an organisation potentially resulting in conflict, ER resolution cases and decreased productivity (Buchanan, 2019). This could have a negative effect on organisational reputation and financial implications which could prove to be damaging for the employer's ability to retain and recruit if perceived as an unsuccessful organisation (</w:t>
      </w:r>
      <w:r w:rsidRPr="633F5134" w:rsidR="6F3EB90C">
        <w:rPr>
          <w:rFonts w:ascii="Aptos" w:hAnsi="Aptos" w:eastAsia="Aptos" w:cs="Aptos"/>
          <w:b w:val="0"/>
          <w:bCs w:val="0"/>
          <w:i w:val="0"/>
          <w:iCs w:val="0"/>
          <w:caps w:val="0"/>
          <w:smallCaps w:val="0"/>
          <w:strike w:val="0"/>
          <w:dstrike w:val="0"/>
          <w:noProof w:val="0"/>
          <w:color w:val="000000" w:themeColor="text1" w:themeTint="FF" w:themeShade="FF"/>
          <w:sz w:val="21"/>
          <w:szCs w:val="21"/>
          <w:u w:val="none"/>
          <w:lang w:val="en-US"/>
        </w:rPr>
        <w:t xml:space="preserve">Farnham 2015). </w:t>
      </w:r>
    </w:p>
    <w:p xmlns:wp14="http://schemas.microsoft.com/office/word/2010/wordml" w:rsidP="633F5134" wp14:paraId="0780D664" wp14:textId="1052802B">
      <w:pPr>
        <w:spacing w:line="259" w:lineRule="auto"/>
        <w:rPr>
          <w:rFonts w:ascii="Arial" w:hAnsi="Arial" w:eastAsia="Arial" w:cs="Arial"/>
          <w:b w:val="0"/>
          <w:bCs w:val="0"/>
          <w:i w:val="0"/>
          <w:iCs w:val="0"/>
          <w:caps w:val="0"/>
          <w:smallCaps w:val="0"/>
          <w:noProof w:val="0"/>
          <w:color w:val="0070C0"/>
          <w:sz w:val="22"/>
          <w:szCs w:val="22"/>
          <w:lang w:val="en-US"/>
        </w:rPr>
      </w:pPr>
    </w:p>
    <w:p xmlns:wp14="http://schemas.microsoft.com/office/word/2010/wordml" w:rsidP="633F5134" wp14:paraId="3A392465" wp14:textId="7A61E07D">
      <w:pPr>
        <w:spacing w:line="259" w:lineRule="auto"/>
        <w:rPr>
          <w:rFonts w:ascii="Arial" w:hAnsi="Arial" w:eastAsia="Arial" w:cs="Arial"/>
          <w:b w:val="0"/>
          <w:bCs w:val="0"/>
          <w:i w:val="0"/>
          <w:iCs w:val="0"/>
          <w:caps w:val="0"/>
          <w:smallCaps w:val="0"/>
          <w:noProof w:val="0"/>
          <w:color w:val="0070C0"/>
          <w:sz w:val="24"/>
          <w:szCs w:val="24"/>
          <w:lang w:val="en-US"/>
        </w:rPr>
      </w:pPr>
      <w:r w:rsidRPr="633F5134" w:rsidR="6F3EB90C">
        <w:rPr>
          <w:rFonts w:ascii="Arial" w:hAnsi="Arial" w:eastAsia="Arial" w:cs="Arial"/>
          <w:b w:val="0"/>
          <w:bCs w:val="0"/>
          <w:i w:val="0"/>
          <w:iCs w:val="0"/>
          <w:caps w:val="0"/>
          <w:smallCaps w:val="0"/>
          <w:noProof w:val="0"/>
          <w:color w:val="0070C0"/>
          <w:sz w:val="24"/>
          <w:szCs w:val="24"/>
          <w:lang w:val="en-GB"/>
        </w:rPr>
        <w:t>Buchanan (2019) states when employees see that their organisation is investing in their growth, they are likely to feel more valued and motivated which can align employees' skills with the strategic goals of the organisation. This alignment can create a more cohesive and focused organisational culture, where employees understand and work towards shared objectives (Buchanan, 2019).  Employee development is a critical factor in shaping the culture and behaviour of an organisation. It not only enhances individual performance but also contributes to the overall health and success of the organisation (CIPD, no date).</w:t>
      </w:r>
    </w:p>
    <w:p xmlns:wp14="http://schemas.microsoft.com/office/word/2010/wordml" w:rsidP="633F5134" wp14:paraId="3798F259" wp14:textId="2DE47B0A">
      <w:pPr>
        <w:spacing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633F5134" wp14:paraId="64E5E14D" wp14:textId="59392042">
      <w:pPr>
        <w:pStyle w:val="Normal"/>
        <w:spacing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633F5134" wp14:paraId="757C8AFC" wp14:textId="29CD23A1">
      <w:pPr>
        <w:spacing w:line="259" w:lineRule="auto"/>
        <w:rPr>
          <w:rFonts w:ascii="Arial" w:hAnsi="Arial" w:eastAsia="Arial" w:cs="Arial"/>
          <w:b w:val="0"/>
          <w:bCs w:val="0"/>
          <w:i w:val="0"/>
          <w:iCs w:val="0"/>
          <w:caps w:val="0"/>
          <w:smallCaps w:val="0"/>
          <w:noProof w:val="0"/>
          <w:color w:val="0070C0"/>
          <w:sz w:val="22"/>
          <w:szCs w:val="22"/>
          <w:lang w:val="en-US"/>
        </w:rPr>
      </w:pPr>
      <w:r w:rsidRPr="633F5134" w:rsidR="6F3EB90C">
        <w:rPr>
          <w:rFonts w:ascii="Arial" w:hAnsi="Arial" w:eastAsia="Arial" w:cs="Arial"/>
          <w:b w:val="0"/>
          <w:bCs w:val="0"/>
          <w:i w:val="0"/>
          <w:iCs w:val="0"/>
          <w:caps w:val="0"/>
          <w:smallCaps w:val="0"/>
          <w:noProof w:val="0"/>
          <w:color w:val="0070C0"/>
          <w:sz w:val="24"/>
          <w:szCs w:val="24"/>
          <w:lang w:val="en-GB"/>
        </w:rPr>
        <w:t xml:space="preserve">According to CIPD (2024) organisational change is required to achieve organisational objectives, commitment of an organisation’s people needs to be maintained throughout any change. Organisational change is constant and driven by forces including customers, markets and technology (CIPD 2024). </w:t>
      </w:r>
      <w:r w:rsidRPr="633F5134" w:rsidR="6F3EB90C">
        <w:rPr>
          <w:rFonts w:ascii="Arial" w:hAnsi="Arial" w:eastAsia="Arial" w:cs="Arial"/>
          <w:b w:val="0"/>
          <w:bCs w:val="0"/>
          <w:i w:val="0"/>
          <w:iCs w:val="0"/>
          <w:caps w:val="0"/>
          <w:smallCaps w:val="0"/>
          <w:noProof w:val="0"/>
          <w:color w:val="0070C0"/>
          <w:sz w:val="22"/>
          <w:szCs w:val="22"/>
          <w:lang w:val="en-GB"/>
        </w:rPr>
        <w:t xml:space="preserve">Kotter’s model provides a framework consisting of 8 stages to address managing change successfully. This model outlines clear steps which need to be taken to in a methodological order to ensure the change is delivered successfully. </w:t>
      </w:r>
    </w:p>
    <w:p xmlns:wp14="http://schemas.microsoft.com/office/word/2010/wordml" w:rsidP="633F5134" wp14:paraId="28CBC81D" wp14:textId="1B12992A">
      <w:pPr>
        <w:spacing w:line="259" w:lineRule="auto"/>
        <w:rPr>
          <w:rFonts w:ascii="Arial" w:hAnsi="Arial" w:eastAsia="Arial" w:cs="Arial"/>
          <w:b w:val="0"/>
          <w:bCs w:val="0"/>
          <w:i w:val="0"/>
          <w:iCs w:val="0"/>
          <w:caps w:val="0"/>
          <w:smallCaps w:val="0"/>
          <w:noProof w:val="0"/>
          <w:color w:val="0070C0"/>
          <w:sz w:val="22"/>
          <w:szCs w:val="22"/>
          <w:lang w:val="en-US"/>
        </w:rPr>
      </w:pPr>
    </w:p>
    <w:p xmlns:wp14="http://schemas.microsoft.com/office/word/2010/wordml" w:rsidP="633F5134" wp14:paraId="34916F28" wp14:textId="27D56D95">
      <w:pPr>
        <w:spacing w:line="259" w:lineRule="auto"/>
        <w:rPr>
          <w:rFonts w:ascii="Arial" w:hAnsi="Arial" w:eastAsia="Arial" w:cs="Arial"/>
          <w:b w:val="0"/>
          <w:bCs w:val="0"/>
          <w:i w:val="0"/>
          <w:iCs w:val="0"/>
          <w:caps w:val="0"/>
          <w:smallCaps w:val="0"/>
          <w:noProof w:val="0"/>
          <w:color w:val="0070C0"/>
          <w:sz w:val="22"/>
          <w:szCs w:val="22"/>
          <w:lang w:val="en-US"/>
        </w:rPr>
      </w:pPr>
      <w:r w:rsidRPr="633F5134" w:rsidR="6F3EB90C">
        <w:rPr>
          <w:rFonts w:ascii="Arial" w:hAnsi="Arial" w:eastAsia="Arial" w:cs="Arial"/>
          <w:b w:val="0"/>
          <w:bCs w:val="0"/>
          <w:i w:val="0"/>
          <w:iCs w:val="0"/>
          <w:caps w:val="0"/>
          <w:smallCaps w:val="0"/>
          <w:noProof w:val="0"/>
          <w:color w:val="0070C0"/>
          <w:sz w:val="22"/>
          <w:szCs w:val="22"/>
          <w:lang w:val="en-GB"/>
        </w:rPr>
        <w:t xml:space="preserve">Kotter states during the 1st stage a state of urgency should be initiated to encourage engagement and action of the employees to resume work on site. To facilitate this a Kotter suggests coalition is needed to ensure the appropriate people are involved to lead the change such as HR and line managers. The third stage emphasis on forming the strategic view to demonstrate the purpose of the change to encourage a “buy-in” by setting a clear vision. Enlisting a volunteer army with the right expertise can encourage a united approach to returning to site work by sharing the same vision through positive discussion. Enabling action will support a seamless return to the office by exploring potential barriers which may be detrimental to the success of the change. For example, preparing the office with adequate computer access, desk space and staff facilities. To provide continued momentum to sustain change “easy wins” should be celebrated such as being able to have a face-to-face meeting which may increase the productivity of the team meeting. </w:t>
      </w:r>
    </w:p>
    <w:p xmlns:wp14="http://schemas.microsoft.com/office/word/2010/wordml" w:rsidP="633F5134" wp14:paraId="6DA3875B" wp14:textId="6089D3F4">
      <w:pPr>
        <w:spacing w:line="259" w:lineRule="auto"/>
        <w:rPr>
          <w:rFonts w:ascii="Arial" w:hAnsi="Arial" w:eastAsia="Arial" w:cs="Arial"/>
          <w:b w:val="0"/>
          <w:bCs w:val="0"/>
          <w:i w:val="0"/>
          <w:iCs w:val="0"/>
          <w:caps w:val="0"/>
          <w:smallCaps w:val="0"/>
          <w:noProof w:val="0"/>
          <w:color w:val="0070C0"/>
          <w:sz w:val="22"/>
          <w:szCs w:val="22"/>
          <w:lang w:val="en-US"/>
        </w:rPr>
      </w:pPr>
    </w:p>
    <w:p xmlns:wp14="http://schemas.microsoft.com/office/word/2010/wordml" w:rsidP="633F5134" wp14:paraId="2D1B63DB" wp14:textId="67FC46C7">
      <w:pPr>
        <w:spacing w:line="259" w:lineRule="auto"/>
        <w:rPr>
          <w:rFonts w:ascii="Arial" w:hAnsi="Arial" w:eastAsia="Arial" w:cs="Arial"/>
          <w:b w:val="0"/>
          <w:bCs w:val="0"/>
          <w:i w:val="0"/>
          <w:iCs w:val="0"/>
          <w:caps w:val="0"/>
          <w:smallCaps w:val="0"/>
          <w:noProof w:val="0"/>
          <w:color w:val="0070C0"/>
          <w:sz w:val="22"/>
          <w:szCs w:val="22"/>
          <w:lang w:val="en-US"/>
        </w:rPr>
      </w:pPr>
      <w:r w:rsidRPr="633F5134" w:rsidR="6F3EB90C">
        <w:rPr>
          <w:rFonts w:ascii="Arial" w:hAnsi="Arial" w:eastAsia="Arial" w:cs="Arial"/>
          <w:b w:val="0"/>
          <w:bCs w:val="0"/>
          <w:i w:val="0"/>
          <w:iCs w:val="0"/>
          <w:caps w:val="0"/>
          <w:smallCaps w:val="0"/>
          <w:noProof w:val="0"/>
          <w:color w:val="0070C0"/>
          <w:sz w:val="22"/>
          <w:szCs w:val="22"/>
          <w:lang w:val="en-GB"/>
        </w:rPr>
        <w:t xml:space="preserve">To implement and sustain the change Kotter suggests at stages 7 and 8 to increase the pace and institute change. By drawing on employee’s experience and involvement through the change process can </w:t>
      </w:r>
      <w:r w:rsidRPr="633F5134" w:rsidR="6F3EB90C">
        <w:rPr>
          <w:rFonts w:ascii="Arial" w:hAnsi="Arial" w:eastAsia="Arial" w:cs="Arial"/>
          <w:b w:val="0"/>
          <w:bCs w:val="0"/>
          <w:i w:val="0"/>
          <w:iCs w:val="0"/>
          <w:caps w:val="0"/>
          <w:smallCaps w:val="0"/>
          <w:noProof w:val="0"/>
          <w:color w:val="0070C0"/>
          <w:sz w:val="22"/>
          <w:szCs w:val="22"/>
          <w:lang w:val="en-GB"/>
        </w:rPr>
        <w:t>identify</w:t>
      </w:r>
      <w:r w:rsidRPr="633F5134" w:rsidR="6F3EB90C">
        <w:rPr>
          <w:rFonts w:ascii="Arial" w:hAnsi="Arial" w:eastAsia="Arial" w:cs="Arial"/>
          <w:b w:val="0"/>
          <w:bCs w:val="0"/>
          <w:i w:val="0"/>
          <w:iCs w:val="0"/>
          <w:caps w:val="0"/>
          <w:smallCaps w:val="0"/>
          <w:noProof w:val="0"/>
          <w:color w:val="0070C0"/>
          <w:sz w:val="22"/>
          <w:szCs w:val="22"/>
          <w:lang w:val="en-GB"/>
        </w:rPr>
        <w:t xml:space="preserve"> learning for future changes. Providing a storyline outlining what went well and what could have gone better may encourage staff to embrace the change process for future tasks by making the change manageable. Finally, by aligning the changes made </w:t>
      </w:r>
      <w:r w:rsidRPr="633F5134" w:rsidR="6F3EB90C">
        <w:rPr>
          <w:rFonts w:ascii="Arial" w:hAnsi="Arial" w:eastAsia="Arial" w:cs="Arial"/>
          <w:b w:val="0"/>
          <w:bCs w:val="0"/>
          <w:i w:val="0"/>
          <w:iCs w:val="0"/>
          <w:caps w:val="0"/>
          <w:smallCaps w:val="0"/>
          <w:noProof w:val="0"/>
          <w:color w:val="0070C0"/>
          <w:sz w:val="22"/>
          <w:szCs w:val="22"/>
          <w:lang w:val="en-GB"/>
        </w:rPr>
        <w:t>in accordance with</w:t>
      </w:r>
      <w:r w:rsidRPr="633F5134" w:rsidR="6F3EB90C">
        <w:rPr>
          <w:rFonts w:ascii="Arial" w:hAnsi="Arial" w:eastAsia="Arial" w:cs="Arial"/>
          <w:b w:val="0"/>
          <w:bCs w:val="0"/>
          <w:i w:val="0"/>
          <w:iCs w:val="0"/>
          <w:caps w:val="0"/>
          <w:smallCaps w:val="0"/>
          <w:noProof w:val="0"/>
          <w:color w:val="0070C0"/>
          <w:sz w:val="22"/>
          <w:szCs w:val="22"/>
          <w:lang w:val="en-GB"/>
        </w:rPr>
        <w:t xml:space="preserve"> the organisational values and culture installs confidence in employee’s credibility within their own organisation by </w:t>
      </w:r>
      <w:r w:rsidRPr="633F5134" w:rsidR="6F3EB90C">
        <w:rPr>
          <w:rFonts w:ascii="Arial" w:hAnsi="Arial" w:eastAsia="Arial" w:cs="Arial"/>
          <w:b w:val="0"/>
          <w:bCs w:val="0"/>
          <w:i w:val="0"/>
          <w:iCs w:val="0"/>
          <w:caps w:val="0"/>
          <w:smallCaps w:val="0"/>
          <w:noProof w:val="0"/>
          <w:color w:val="0070C0"/>
          <w:sz w:val="22"/>
          <w:szCs w:val="22"/>
          <w:lang w:val="en-GB"/>
        </w:rPr>
        <w:t>demonstrating</w:t>
      </w:r>
      <w:r w:rsidRPr="633F5134" w:rsidR="6F3EB90C">
        <w:rPr>
          <w:rFonts w:ascii="Arial" w:hAnsi="Arial" w:eastAsia="Arial" w:cs="Arial"/>
          <w:b w:val="0"/>
          <w:bCs w:val="0"/>
          <w:i w:val="0"/>
          <w:iCs w:val="0"/>
          <w:caps w:val="0"/>
          <w:smallCaps w:val="0"/>
          <w:noProof w:val="0"/>
          <w:color w:val="0070C0"/>
          <w:sz w:val="22"/>
          <w:szCs w:val="22"/>
          <w:lang w:val="en-GB"/>
        </w:rPr>
        <w:t xml:space="preserve"> how processes can be a success when leadership and collaboration is applied. </w:t>
      </w:r>
    </w:p>
    <w:p xmlns:wp14="http://schemas.microsoft.com/office/word/2010/wordml" w:rsidP="633F5134" wp14:paraId="47A2F236" wp14:textId="5411F066">
      <w:pPr>
        <w:spacing w:line="259" w:lineRule="auto"/>
        <w:rPr>
          <w:rFonts w:ascii="Roboto" w:hAnsi="Roboto" w:eastAsia="Roboto" w:cs="Roboto"/>
          <w:b w:val="0"/>
          <w:bCs w:val="0"/>
          <w:i w:val="0"/>
          <w:iCs w:val="0"/>
          <w:caps w:val="0"/>
          <w:smallCaps w:val="0"/>
          <w:noProof w:val="0"/>
          <w:color w:val="0070C0"/>
          <w:sz w:val="22"/>
          <w:szCs w:val="22"/>
          <w:lang w:val="en-US"/>
        </w:rPr>
      </w:pPr>
      <w:r w:rsidRPr="633F5134" w:rsidR="6F3EB90C">
        <w:rPr>
          <w:rFonts w:ascii="Arial" w:hAnsi="Arial" w:eastAsia="Arial" w:cs="Arial"/>
          <w:b w:val="0"/>
          <w:bCs w:val="0"/>
          <w:i w:val="0"/>
          <w:iCs w:val="0"/>
          <w:caps w:val="0"/>
          <w:smallCaps w:val="0"/>
          <w:noProof w:val="0"/>
          <w:color w:val="0070C0"/>
          <w:sz w:val="22"/>
          <w:szCs w:val="22"/>
          <w:lang w:val="en-GB"/>
        </w:rPr>
        <w:t xml:space="preserve">According to an evidence review by the CIPD (2022) Centring on organisational climate, rather than culture, should be a helpful step for employers to specify their focus, understand what affects behaviour and have a better chance of leveraging change. Kubler-Ross change theory provides a framework which in effect addresses the employee climate by outlining 5 behavioural responses to change, denial, anger, bargaining, depression and acceptance. This can be used as a </w:t>
      </w:r>
      <w:r w:rsidRPr="633F5134" w:rsidR="6F3EB90C">
        <w:rPr>
          <w:rFonts w:ascii="Roboto" w:hAnsi="Roboto" w:eastAsia="Roboto" w:cs="Roboto"/>
          <w:b w:val="0"/>
          <w:bCs w:val="0"/>
          <w:i w:val="0"/>
          <w:iCs w:val="0"/>
          <w:caps w:val="0"/>
          <w:smallCaps w:val="0"/>
          <w:noProof w:val="0"/>
          <w:color w:val="0070C0"/>
          <w:sz w:val="22"/>
          <w:szCs w:val="22"/>
          <w:lang w:val="en-GB"/>
        </w:rPr>
        <w:t>valuable model for understanding how people experience change in various contexts, including the workplace.</w:t>
      </w:r>
    </w:p>
    <w:p xmlns:wp14="http://schemas.microsoft.com/office/word/2010/wordml" w:rsidP="633F5134" wp14:paraId="6C437816" wp14:textId="7543CD61">
      <w:pPr>
        <w:spacing w:line="259" w:lineRule="auto"/>
        <w:rPr>
          <w:rFonts w:ascii="Arial" w:hAnsi="Arial" w:eastAsia="Arial" w:cs="Arial"/>
          <w:b w:val="0"/>
          <w:bCs w:val="0"/>
          <w:i w:val="0"/>
          <w:iCs w:val="0"/>
          <w:caps w:val="0"/>
          <w:smallCaps w:val="0"/>
          <w:noProof w:val="0"/>
          <w:color w:val="0070C0"/>
          <w:sz w:val="22"/>
          <w:szCs w:val="22"/>
          <w:lang w:val="en-US"/>
        </w:rPr>
      </w:pPr>
    </w:p>
    <w:p xmlns:wp14="http://schemas.microsoft.com/office/word/2010/wordml" w:rsidP="633F5134" wp14:paraId="4C53B160" wp14:textId="52E07474">
      <w:pPr>
        <w:spacing w:line="259" w:lineRule="auto"/>
        <w:rPr>
          <w:rFonts w:ascii="Roboto" w:hAnsi="Roboto" w:eastAsia="Roboto" w:cs="Roboto"/>
          <w:b w:val="0"/>
          <w:bCs w:val="0"/>
          <w:i w:val="0"/>
          <w:iCs w:val="0"/>
          <w:caps w:val="0"/>
          <w:smallCaps w:val="0"/>
          <w:noProof w:val="0"/>
          <w:color w:val="0070C0"/>
          <w:sz w:val="22"/>
          <w:szCs w:val="22"/>
          <w:lang w:val="en-US"/>
        </w:rPr>
      </w:pPr>
      <w:r w:rsidRPr="633F5134" w:rsidR="6F3EB90C">
        <w:rPr>
          <w:rFonts w:ascii="Arial" w:hAnsi="Arial" w:eastAsia="Arial" w:cs="Arial"/>
          <w:b w:val="0"/>
          <w:bCs w:val="0"/>
          <w:i w:val="0"/>
          <w:iCs w:val="0"/>
          <w:caps w:val="0"/>
          <w:smallCaps w:val="0"/>
          <w:noProof w:val="0"/>
          <w:color w:val="0070C0"/>
          <w:sz w:val="22"/>
          <w:szCs w:val="22"/>
          <w:lang w:val="en-GB"/>
        </w:rPr>
        <w:t xml:space="preserve">When implementing a new policy within the workplace for example flexible working often employees may not want to engage in the change process as they may feel it does not relate to their needs or potentially feel it’s not appropriate for anyone else’s needs which may correspond to the denial element. At this stage it is important </w:t>
      </w:r>
      <w:r w:rsidRPr="633F5134" w:rsidR="6F3EB90C">
        <w:rPr>
          <w:rFonts w:ascii="Roboto" w:hAnsi="Roboto" w:eastAsia="Roboto" w:cs="Roboto"/>
          <w:b w:val="0"/>
          <w:bCs w:val="0"/>
          <w:i w:val="0"/>
          <w:iCs w:val="0"/>
          <w:caps w:val="0"/>
          <w:smallCaps w:val="0"/>
          <w:noProof w:val="0"/>
          <w:color w:val="0070C0"/>
          <w:sz w:val="22"/>
          <w:szCs w:val="22"/>
          <w:lang w:val="en-GB"/>
        </w:rPr>
        <w:t>Communicate clearly and provide information to help employees understand the necessity and benefits of the change. Employees can often feel a sense of anger to leaders, colleagues or services when experiencing change or potentially is another colleague has embraced flexible working for a temporary basis to support a work-life balance this may introduce resentment into the workplace.</w:t>
      </w:r>
    </w:p>
    <w:p xmlns:wp14="http://schemas.microsoft.com/office/word/2010/wordml" w:rsidP="633F5134" wp14:paraId="731FDF0C" wp14:textId="09420F42">
      <w:pPr>
        <w:spacing w:line="259" w:lineRule="auto"/>
        <w:rPr>
          <w:rFonts w:ascii="Roboto" w:hAnsi="Roboto" w:eastAsia="Roboto" w:cs="Roboto"/>
          <w:b w:val="0"/>
          <w:bCs w:val="0"/>
          <w:i w:val="0"/>
          <w:iCs w:val="0"/>
          <w:caps w:val="0"/>
          <w:smallCaps w:val="0"/>
          <w:noProof w:val="0"/>
          <w:color w:val="0070C0"/>
          <w:sz w:val="22"/>
          <w:szCs w:val="22"/>
          <w:lang w:val="en-US"/>
        </w:rPr>
      </w:pPr>
    </w:p>
    <w:p xmlns:wp14="http://schemas.microsoft.com/office/word/2010/wordml" w:rsidP="633F5134" wp14:paraId="167773CE" wp14:textId="1D829E44">
      <w:pPr>
        <w:spacing w:line="259" w:lineRule="auto"/>
        <w:rPr>
          <w:rFonts w:ascii="Arial" w:hAnsi="Arial" w:eastAsia="Arial" w:cs="Arial"/>
          <w:b w:val="0"/>
          <w:bCs w:val="0"/>
          <w:i w:val="0"/>
          <w:iCs w:val="0"/>
          <w:caps w:val="0"/>
          <w:smallCaps w:val="0"/>
          <w:noProof w:val="0"/>
          <w:color w:val="0070C0"/>
          <w:sz w:val="22"/>
          <w:szCs w:val="22"/>
          <w:lang w:val="en-US"/>
        </w:rPr>
      </w:pPr>
      <w:r w:rsidRPr="633F5134" w:rsidR="6F3EB90C">
        <w:rPr>
          <w:rFonts w:ascii="Roboto" w:hAnsi="Roboto" w:eastAsia="Roboto" w:cs="Roboto"/>
          <w:b w:val="0"/>
          <w:bCs w:val="0"/>
          <w:i w:val="0"/>
          <w:iCs w:val="0"/>
          <w:caps w:val="0"/>
          <w:smallCaps w:val="0"/>
          <w:noProof w:val="0"/>
          <w:color w:val="0070C0"/>
          <w:sz w:val="22"/>
          <w:szCs w:val="22"/>
          <w:lang w:val="en-GB"/>
        </w:rPr>
        <w:t xml:space="preserve"> </w:t>
      </w:r>
      <w:r w:rsidRPr="633F5134" w:rsidR="6F3EB90C">
        <w:rPr>
          <w:rFonts w:ascii="Arial" w:hAnsi="Arial" w:eastAsia="Arial" w:cs="Arial"/>
          <w:b w:val="0"/>
          <w:bCs w:val="0"/>
          <w:i w:val="0"/>
          <w:iCs w:val="0"/>
          <w:caps w:val="0"/>
          <w:smallCaps w:val="0"/>
          <w:noProof w:val="0"/>
          <w:color w:val="0070C0"/>
          <w:sz w:val="22"/>
          <w:szCs w:val="22"/>
          <w:lang w:val="en-GB"/>
        </w:rPr>
        <w:t xml:space="preserve">To support a successful change employees should have an opportunity for check-ins to allow for supportive conversations to address what denial barriers or resistances they may be feeing and to offer an understanding. This approach can alleviate some of the discontent or anger as opposed to delivering a consistent message with no scope for wider considerations thus tailoring the approach to employees should be considered which can invite bargaining. This gives the opportunity to wider discussion inviting flexibility but also re-in force the reasoning for change. </w:t>
      </w:r>
    </w:p>
    <w:p xmlns:wp14="http://schemas.microsoft.com/office/word/2010/wordml" w:rsidP="633F5134" wp14:paraId="7D4D178F" wp14:textId="47BDD19C">
      <w:pPr>
        <w:spacing w:line="259" w:lineRule="auto"/>
        <w:rPr>
          <w:rFonts w:ascii="Arial" w:hAnsi="Arial" w:eastAsia="Arial" w:cs="Arial"/>
          <w:b w:val="0"/>
          <w:bCs w:val="0"/>
          <w:i w:val="0"/>
          <w:iCs w:val="0"/>
          <w:caps w:val="0"/>
          <w:smallCaps w:val="0"/>
          <w:noProof w:val="0"/>
          <w:color w:val="0070C0"/>
          <w:sz w:val="22"/>
          <w:szCs w:val="22"/>
          <w:lang w:val="en-US"/>
        </w:rPr>
      </w:pPr>
    </w:p>
    <w:p xmlns:wp14="http://schemas.microsoft.com/office/word/2010/wordml" w:rsidP="633F5134" wp14:paraId="46714B50" wp14:textId="60B20BD5">
      <w:pPr>
        <w:spacing w:line="259" w:lineRule="auto"/>
        <w:rPr>
          <w:rFonts w:ascii="Arial" w:hAnsi="Arial" w:eastAsia="Arial" w:cs="Arial"/>
          <w:b w:val="0"/>
          <w:bCs w:val="0"/>
          <w:i w:val="0"/>
          <w:iCs w:val="0"/>
          <w:caps w:val="0"/>
          <w:smallCaps w:val="0"/>
          <w:noProof w:val="0"/>
          <w:color w:val="0070C0"/>
          <w:sz w:val="22"/>
          <w:szCs w:val="22"/>
          <w:lang w:val="en-US"/>
        </w:rPr>
      </w:pPr>
      <w:r w:rsidRPr="633F5134" w:rsidR="6F3EB90C">
        <w:rPr>
          <w:rFonts w:ascii="Arial" w:hAnsi="Arial" w:eastAsia="Arial" w:cs="Arial"/>
          <w:b w:val="0"/>
          <w:bCs w:val="0"/>
          <w:i w:val="0"/>
          <w:iCs w:val="0"/>
          <w:caps w:val="0"/>
          <w:smallCaps w:val="0"/>
          <w:noProof w:val="0"/>
          <w:color w:val="0070C0"/>
          <w:sz w:val="22"/>
          <w:szCs w:val="22"/>
          <w:lang w:val="en-GB"/>
        </w:rPr>
        <w:t xml:space="preserve">On occasions bargaining may not alleviate these initial feelings which can then lead individual feelings of depression and dis-content. At this stage emotional support should be considered which can be facilitated in a voluntary 1:1 approach or a focused group involving the appropriate stakeholders to invite participation from the employees, so they feel heard in the decision-making process. This also provides an opportunity to demonstrate empathy and understanding which can positively affect morale, alleviate feelings associated with depression and in turn focus upon acceptance and commitment to adapt. By understanding these stages organisations can better support their employees through service transition processes to increase the likelihood of engagement and sustainable positive changes in the workplace. </w:t>
      </w:r>
    </w:p>
    <w:p xmlns:wp14="http://schemas.microsoft.com/office/word/2010/wordml" w:rsidP="633F5134" wp14:paraId="36AC5353" wp14:textId="5E0010A3">
      <w:pPr>
        <w:spacing w:line="259" w:lineRule="auto"/>
        <w:rPr>
          <w:rFonts w:ascii="Arial" w:hAnsi="Arial" w:eastAsia="Arial" w:cs="Arial"/>
          <w:b w:val="0"/>
          <w:bCs w:val="0"/>
          <w:i w:val="0"/>
          <w:iCs w:val="0"/>
          <w:caps w:val="0"/>
          <w:smallCaps w:val="0"/>
          <w:noProof w:val="0"/>
          <w:color w:val="0070C0"/>
          <w:sz w:val="22"/>
          <w:szCs w:val="22"/>
          <w:lang w:val="en-US"/>
        </w:rPr>
      </w:pPr>
    </w:p>
    <w:p xmlns:wp14="http://schemas.microsoft.com/office/word/2010/wordml" w:rsidP="633F5134" wp14:paraId="683DBD81" wp14:textId="6596E0E7">
      <w:pPr>
        <w:spacing w:after="160" w:line="259" w:lineRule="auto"/>
        <w:rPr>
          <w:rFonts w:ascii="Trebuchet MS" w:hAnsi="Trebuchet MS" w:eastAsia="Trebuchet MS" w:cs="Trebuchet MS"/>
          <w:b w:val="0"/>
          <w:bCs w:val="0"/>
          <w:i w:val="0"/>
          <w:iCs w:val="0"/>
          <w:caps w:val="0"/>
          <w:smallCaps w:val="0"/>
          <w:noProof w:val="0"/>
          <w:color w:val="000000" w:themeColor="text1" w:themeTint="FF" w:themeShade="FF"/>
          <w:sz w:val="22"/>
          <w:szCs w:val="22"/>
          <w:lang w:val="en-US"/>
        </w:rPr>
      </w:pPr>
    </w:p>
    <w:p xmlns:wp14="http://schemas.microsoft.com/office/word/2010/wordml" w:rsidP="633F5134" wp14:paraId="1680B3D8" wp14:textId="3E06E511">
      <w:pPr>
        <w:pStyle w:val="Normal"/>
        <w:spacing w:after="160" w:line="259" w:lineRule="auto"/>
        <w:rPr>
          <w:rFonts w:ascii="Trebuchet MS" w:hAnsi="Trebuchet MS" w:eastAsia="Trebuchet MS" w:cs="Trebuchet MS"/>
          <w:b w:val="0"/>
          <w:bCs w:val="0"/>
          <w:i w:val="0"/>
          <w:iCs w:val="0"/>
          <w:caps w:val="0"/>
          <w:smallCaps w:val="0"/>
          <w:noProof w:val="0"/>
          <w:color w:val="000000" w:themeColor="text1" w:themeTint="FF" w:themeShade="FF"/>
          <w:sz w:val="22"/>
          <w:szCs w:val="22"/>
          <w:lang w:val="en-US"/>
        </w:rPr>
      </w:pPr>
    </w:p>
    <w:p xmlns:wp14="http://schemas.microsoft.com/office/word/2010/wordml" w:rsidP="633F5134" wp14:paraId="0BC78F7C" wp14:textId="4638236F">
      <w:pPr>
        <w:spacing w:line="259" w:lineRule="auto"/>
        <w:contextualSpacing/>
        <w:rPr>
          <w:rFonts w:ascii="Trebuchet MS" w:hAnsi="Trebuchet MS" w:eastAsia="Trebuchet MS" w:cs="Trebuchet MS"/>
          <w:b w:val="0"/>
          <w:bCs w:val="0"/>
          <w:i w:val="0"/>
          <w:iCs w:val="0"/>
          <w:caps w:val="0"/>
          <w:smallCaps w:val="0"/>
          <w:noProof w:val="0"/>
          <w:color w:val="0070C0"/>
          <w:sz w:val="22"/>
          <w:szCs w:val="22"/>
          <w:lang w:val="en-US"/>
        </w:rPr>
      </w:pPr>
    </w:p>
    <w:p xmlns:wp14="http://schemas.microsoft.com/office/word/2010/wordml" w:rsidP="633F5134" wp14:paraId="367E1EBB" wp14:textId="758A2830">
      <w:pPr>
        <w:spacing w:line="259" w:lineRule="auto"/>
        <w:contextualSpacing/>
        <w:rPr>
          <w:rFonts w:ascii="Arial" w:hAnsi="Arial" w:eastAsia="Arial" w:cs="Arial"/>
          <w:b w:val="0"/>
          <w:bCs w:val="0"/>
          <w:i w:val="0"/>
          <w:iCs w:val="0"/>
          <w:caps w:val="0"/>
          <w:smallCaps w:val="0"/>
          <w:noProof w:val="0"/>
          <w:color w:val="0070C0"/>
          <w:sz w:val="24"/>
          <w:szCs w:val="24"/>
          <w:lang w:val="en-US"/>
        </w:rPr>
      </w:pPr>
      <w:r w:rsidRPr="633F5134" w:rsidR="6F3EB90C">
        <w:rPr>
          <w:rFonts w:ascii="Arial" w:hAnsi="Arial" w:eastAsia="Arial" w:cs="Arial"/>
          <w:b w:val="0"/>
          <w:bCs w:val="0"/>
          <w:i w:val="0"/>
          <w:iCs w:val="0"/>
          <w:caps w:val="0"/>
          <w:smallCaps w:val="0"/>
          <w:noProof w:val="0"/>
          <w:color w:val="0070C0"/>
          <w:sz w:val="24"/>
          <w:szCs w:val="24"/>
          <w:lang w:val="en-GB"/>
        </w:rPr>
        <w:t xml:space="preserve">Well-being at work refers to creating an environment that promotes the overall health, happiness, and satisfaction of employees which in return can create a positive workplace culture (Greenwald, 2018). According to the CIPD profession map creating a holistic wellbeing strategy is crucial for addressing the diverse needs of the workforce and helping them perform at their best. A comprehensive approach to wellbeing should consider various aspects such as physical health, mental health, financial wellbeing, and social connections (CIPD, 2024). By doing so, you can ensure that all employees feel supported and valued, which can lead to increased engagement, productivity, and overall job satisfaction (CIPD, 2024). </w:t>
      </w:r>
    </w:p>
    <w:p xmlns:wp14="http://schemas.microsoft.com/office/word/2010/wordml" w:rsidP="633F5134" wp14:paraId="50D5EF7B" wp14:textId="2A099B97">
      <w:pPr>
        <w:spacing w:line="259" w:lineRule="auto"/>
        <w:contextualSpacing/>
        <w:rPr>
          <w:rFonts w:ascii="Arial" w:hAnsi="Arial" w:eastAsia="Arial" w:cs="Arial"/>
          <w:b w:val="0"/>
          <w:bCs w:val="0"/>
          <w:i w:val="0"/>
          <w:iCs w:val="0"/>
          <w:caps w:val="0"/>
          <w:smallCaps w:val="0"/>
          <w:noProof w:val="0"/>
          <w:color w:val="0070C0"/>
          <w:sz w:val="24"/>
          <w:szCs w:val="24"/>
          <w:lang w:val="en-US"/>
        </w:rPr>
      </w:pPr>
    </w:p>
    <w:p xmlns:wp14="http://schemas.microsoft.com/office/word/2010/wordml" w:rsidP="633F5134" wp14:paraId="3A9DE69D" wp14:textId="08B344DE">
      <w:pPr>
        <w:spacing w:line="259" w:lineRule="auto"/>
        <w:contextualSpacing/>
        <w:rPr>
          <w:rFonts w:ascii="Arial" w:hAnsi="Arial" w:eastAsia="Arial" w:cs="Arial"/>
          <w:b w:val="0"/>
          <w:bCs w:val="0"/>
          <w:i w:val="0"/>
          <w:iCs w:val="0"/>
          <w:caps w:val="0"/>
          <w:smallCaps w:val="0"/>
          <w:noProof w:val="0"/>
          <w:color w:val="000000" w:themeColor="text1" w:themeTint="FF" w:themeShade="FF"/>
          <w:sz w:val="22"/>
          <w:szCs w:val="22"/>
          <w:lang w:val="en-US"/>
        </w:rPr>
      </w:pPr>
      <w:r w:rsidRPr="633F5134" w:rsidR="6F3EB90C">
        <w:rPr>
          <w:rFonts w:ascii="Arial" w:hAnsi="Arial" w:eastAsia="Arial" w:cs="Arial"/>
          <w:b w:val="0"/>
          <w:bCs w:val="0"/>
          <w:i w:val="0"/>
          <w:iCs w:val="0"/>
          <w:caps w:val="0"/>
          <w:smallCaps w:val="0"/>
          <w:noProof w:val="0"/>
          <w:color w:val="000000" w:themeColor="text1" w:themeTint="FF" w:themeShade="FF"/>
          <w:sz w:val="22"/>
          <w:szCs w:val="22"/>
          <w:lang w:val="en-GB"/>
        </w:rPr>
        <w:t>However, Greenwald (2018) states a well-being strategy should not necessarily be driven by metrics and ROI but rather by strategic goals to embed a positive working culture embracing human health and happiness into day-to-day experiences. The Health and Well-being at Work Survey shows that more employers are realising the importance of supporting employee well-being therefore focusing on this, they can create a healthier and more productive work environment. According to CIPD (2020) physical and mental wellbeing is frequently viewed because of job quality rather than an integral part of it, yet it remains undeniably important.</w:t>
      </w:r>
    </w:p>
    <w:p xmlns:wp14="http://schemas.microsoft.com/office/word/2010/wordml" w:rsidP="633F5134" wp14:paraId="55515EC6" wp14:textId="3EB76EED">
      <w:pPr>
        <w:spacing w:line="259" w:lineRule="auto"/>
        <w:contextualSpacing/>
        <w:rPr>
          <w:rFonts w:ascii="Arial" w:hAnsi="Arial" w:eastAsia="Arial" w:cs="Arial"/>
          <w:b w:val="0"/>
          <w:bCs w:val="0"/>
          <w:i w:val="0"/>
          <w:iCs w:val="0"/>
          <w:caps w:val="0"/>
          <w:smallCaps w:val="0"/>
          <w:noProof w:val="0"/>
          <w:color w:val="0070C0"/>
          <w:sz w:val="24"/>
          <w:szCs w:val="24"/>
          <w:lang w:val="en-US"/>
        </w:rPr>
      </w:pPr>
    </w:p>
    <w:p xmlns:wp14="http://schemas.microsoft.com/office/word/2010/wordml" w:rsidP="633F5134" wp14:paraId="02944FF4" wp14:textId="71D8D614">
      <w:pPr>
        <w:spacing w:line="259" w:lineRule="auto"/>
        <w:contextualSpacing/>
        <w:rPr>
          <w:rFonts w:ascii="Roboto" w:hAnsi="Roboto" w:eastAsia="Roboto" w:cs="Roboto"/>
          <w:b w:val="0"/>
          <w:bCs w:val="0"/>
          <w:i w:val="0"/>
          <w:iCs w:val="0"/>
          <w:caps w:val="0"/>
          <w:smallCaps w:val="0"/>
          <w:noProof w:val="0"/>
          <w:color w:val="0070C0"/>
          <w:sz w:val="24"/>
          <w:szCs w:val="24"/>
          <w:lang w:val="en-US"/>
        </w:rPr>
      </w:pPr>
      <w:r w:rsidRPr="633F5134" w:rsidR="6F3EB90C">
        <w:rPr>
          <w:rFonts w:ascii="Roboto" w:hAnsi="Roboto" w:eastAsia="Roboto" w:cs="Roboto"/>
          <w:b w:val="0"/>
          <w:bCs w:val="0"/>
          <w:i w:val="0"/>
          <w:iCs w:val="0"/>
          <w:caps w:val="0"/>
          <w:smallCaps w:val="0"/>
          <w:noProof w:val="0"/>
          <w:color w:val="0070C0"/>
          <w:sz w:val="24"/>
          <w:szCs w:val="24"/>
          <w:lang w:val="en-GB"/>
        </w:rPr>
        <w:t>Greenwald (2018) states much of the research indicates that many employers are not meeting the necessary standards for employee well-being. Only 40% have a formal well-being strategy most organisations depend upon line managers to care for their workforce’s well-being without providing them with sufficient support (Greenwald, 2018).  The CIPD (2024) implies the quality of relationships and managerial support is linked to various aspects of engagement, such as job satisfaction, enthusiasm, effort, and the retention of employees.</w:t>
      </w:r>
      <w:r w:rsidRPr="633F5134" w:rsidR="6F3EB90C">
        <w:rPr>
          <w:rFonts w:ascii="Arial" w:hAnsi="Arial" w:eastAsia="Arial" w:cs="Arial"/>
          <w:b w:val="0"/>
          <w:bCs w:val="0"/>
          <w:i w:val="0"/>
          <w:iCs w:val="0"/>
          <w:caps w:val="0"/>
          <w:smallCaps w:val="0"/>
          <w:noProof w:val="0"/>
          <w:color w:val="0070C0"/>
          <w:sz w:val="24"/>
          <w:szCs w:val="24"/>
          <w:lang w:val="en-GB"/>
        </w:rPr>
        <w:t xml:space="preserve"> </w:t>
      </w:r>
      <w:r w:rsidRPr="633F5134" w:rsidR="6F3EB90C">
        <w:rPr>
          <w:rFonts w:ascii="Arial" w:hAnsi="Arial" w:eastAsia="Arial" w:cs="Arial"/>
          <w:b w:val="0"/>
          <w:bCs w:val="0"/>
          <w:i w:val="0"/>
          <w:iCs w:val="0"/>
          <w:caps w:val="0"/>
          <w:smallCaps w:val="0"/>
          <w:noProof w:val="0"/>
          <w:color w:val="0070C0"/>
          <w:sz w:val="27"/>
          <w:szCs w:val="27"/>
          <w:lang w:val="en-GB"/>
        </w:rPr>
        <w:t xml:space="preserve"> CIPD (2024) states w</w:t>
      </w:r>
      <w:r w:rsidRPr="633F5134" w:rsidR="6F3EB90C">
        <w:rPr>
          <w:rFonts w:ascii="Roboto" w:hAnsi="Roboto" w:eastAsia="Roboto" w:cs="Roboto"/>
          <w:b w:val="0"/>
          <w:bCs w:val="0"/>
          <w:i w:val="0"/>
          <w:iCs w:val="0"/>
          <w:caps w:val="0"/>
          <w:smallCaps w:val="0"/>
          <w:noProof w:val="0"/>
          <w:color w:val="0070C0"/>
          <w:sz w:val="24"/>
          <w:szCs w:val="24"/>
          <w:lang w:val="en-GB"/>
        </w:rPr>
        <w:t>hen line managers understand and prioritise the importance of health and well-being, organisations are more likely to report effective stress management.</w:t>
      </w:r>
      <w:r w:rsidRPr="633F5134" w:rsidR="6F3EB90C">
        <w:rPr>
          <w:rFonts w:ascii="Arial" w:hAnsi="Arial" w:eastAsia="Arial" w:cs="Arial"/>
          <w:b w:val="0"/>
          <w:bCs w:val="0"/>
          <w:i w:val="0"/>
          <w:iCs w:val="0"/>
          <w:caps w:val="0"/>
          <w:smallCaps w:val="0"/>
          <w:noProof w:val="0"/>
          <w:color w:val="0070C0"/>
          <w:sz w:val="24"/>
          <w:szCs w:val="24"/>
          <w:lang w:val="en-GB"/>
        </w:rPr>
        <w:t xml:space="preserve"> According to CIPD (2019) t</w:t>
      </w:r>
      <w:r w:rsidRPr="633F5134" w:rsidR="6F3EB90C">
        <w:rPr>
          <w:rFonts w:ascii="Arial" w:hAnsi="Arial" w:eastAsia="Arial" w:cs="Arial"/>
          <w:b w:val="0"/>
          <w:bCs w:val="0"/>
          <w:i w:val="0"/>
          <w:iCs w:val="0"/>
          <w:caps w:val="0"/>
          <w:smallCaps w:val="0"/>
          <w:noProof w:val="0"/>
          <w:color w:val="0070C0"/>
          <w:sz w:val="27"/>
          <w:szCs w:val="27"/>
          <w:lang w:val="en-GB"/>
        </w:rPr>
        <w:t>he top causes of stress in the workplace are unmanageable workloads and management style.</w:t>
      </w:r>
      <w:r w:rsidRPr="633F5134" w:rsidR="6F3EB90C">
        <w:rPr>
          <w:rFonts w:ascii="Roboto" w:hAnsi="Roboto" w:eastAsia="Roboto" w:cs="Roboto"/>
          <w:b w:val="0"/>
          <w:bCs w:val="0"/>
          <w:i w:val="0"/>
          <w:iCs w:val="0"/>
          <w:caps w:val="0"/>
          <w:smallCaps w:val="0"/>
          <w:noProof w:val="0"/>
          <w:color w:val="0070C0"/>
          <w:sz w:val="24"/>
          <w:szCs w:val="24"/>
          <w:lang w:val="en-GB"/>
        </w:rPr>
        <w:t xml:space="preserve"> Stress can significantly impact healthy working relationships by causing tension, misunderstandings, and conflicts among employees, this can lead to a breakdown in teamwork, reduced collaboration, and foster a negative work environment. However, a report by the CIPD (2024) found that conflict is linked to poorer perceptions of senior leaders and managers, but general relationships remain unaffected.</w:t>
      </w:r>
    </w:p>
    <w:p xmlns:wp14="http://schemas.microsoft.com/office/word/2010/wordml" w:rsidP="633F5134" wp14:paraId="51234B7A" wp14:textId="4EF5A814">
      <w:pPr>
        <w:spacing w:line="259" w:lineRule="auto"/>
        <w:contextualSpacing/>
        <w:rPr>
          <w:rFonts w:ascii="Roboto" w:hAnsi="Roboto" w:eastAsia="Roboto" w:cs="Roboto"/>
          <w:b w:val="0"/>
          <w:bCs w:val="0"/>
          <w:i w:val="0"/>
          <w:iCs w:val="0"/>
          <w:caps w:val="0"/>
          <w:smallCaps w:val="0"/>
          <w:noProof w:val="0"/>
          <w:color w:val="0070C0"/>
          <w:sz w:val="27"/>
          <w:szCs w:val="27"/>
          <w:lang w:val="en-US"/>
        </w:rPr>
      </w:pPr>
    </w:p>
    <w:p xmlns:wp14="http://schemas.microsoft.com/office/word/2010/wordml" w:rsidP="633F5134" wp14:paraId="41D8DA79" wp14:textId="7259B73C">
      <w:pPr>
        <w:spacing w:line="259" w:lineRule="auto"/>
        <w:contextualSpacing/>
        <w:rPr>
          <w:rFonts w:ascii="Roboto" w:hAnsi="Roboto" w:eastAsia="Roboto" w:cs="Roboto"/>
          <w:b w:val="0"/>
          <w:bCs w:val="0"/>
          <w:i w:val="0"/>
          <w:iCs w:val="0"/>
          <w:caps w:val="0"/>
          <w:smallCaps w:val="0"/>
          <w:noProof w:val="0"/>
          <w:color w:val="0070C0"/>
          <w:sz w:val="24"/>
          <w:szCs w:val="24"/>
          <w:lang w:val="en-US"/>
        </w:rPr>
      </w:pPr>
      <w:r w:rsidRPr="633F5134" w:rsidR="6F3EB90C">
        <w:rPr>
          <w:rFonts w:ascii="Roboto" w:hAnsi="Roboto" w:eastAsia="Roboto" w:cs="Roboto"/>
          <w:b w:val="0"/>
          <w:bCs w:val="0"/>
          <w:i w:val="0"/>
          <w:iCs w:val="0"/>
          <w:caps w:val="0"/>
          <w:smallCaps w:val="0"/>
          <w:noProof w:val="0"/>
          <w:color w:val="0070C0"/>
          <w:sz w:val="24"/>
          <w:szCs w:val="24"/>
          <w:lang w:val="en-GB"/>
        </w:rPr>
        <w:t xml:space="preserve">To support this the CIPD (2024) implies senior leaders and HR professionals should consider supporting and building resilience within the organisation. CIPD (2024) state resilient employees tend to be more committed and engaged, which often leads to better performance at work, additionally, they are less likely to experience disorders such as anxiety and depression. Suff (2019) states HR teams should emphasise to line managers the personal benefits of prioritising their team’s well-being by implying when employees are happy, healthy, and engaged, managers are more likely to achieve their goals and see their team succeed thus increasing employee and employer satisfaction. </w:t>
      </w:r>
    </w:p>
    <w:p xmlns:wp14="http://schemas.microsoft.com/office/word/2010/wordml" w:rsidP="633F5134" wp14:paraId="73BF838D" wp14:textId="066065BF">
      <w:pPr>
        <w:spacing w:line="259" w:lineRule="auto"/>
        <w:contextualSpacing/>
        <w:rPr>
          <w:rFonts w:ascii="Roboto" w:hAnsi="Roboto" w:eastAsia="Roboto" w:cs="Roboto"/>
          <w:b w:val="0"/>
          <w:bCs w:val="0"/>
          <w:i w:val="0"/>
          <w:iCs w:val="0"/>
          <w:caps w:val="0"/>
          <w:smallCaps w:val="0"/>
          <w:noProof w:val="0"/>
          <w:color w:val="0070C0"/>
          <w:sz w:val="24"/>
          <w:szCs w:val="24"/>
          <w:lang w:val="en-US"/>
        </w:rPr>
      </w:pPr>
    </w:p>
    <w:p xmlns:wp14="http://schemas.microsoft.com/office/word/2010/wordml" w:rsidP="633F5134" wp14:paraId="076B2F69" wp14:textId="5A6A602D">
      <w:pPr>
        <w:spacing w:line="259" w:lineRule="auto"/>
        <w:contextualSpacing/>
        <w:rPr>
          <w:rFonts w:ascii="Roboto" w:hAnsi="Roboto" w:eastAsia="Roboto" w:cs="Roboto"/>
          <w:b w:val="0"/>
          <w:bCs w:val="0"/>
          <w:i w:val="0"/>
          <w:iCs w:val="0"/>
          <w:caps w:val="0"/>
          <w:smallCaps w:val="0"/>
          <w:noProof w:val="0"/>
          <w:color w:val="0070C0"/>
          <w:sz w:val="24"/>
          <w:szCs w:val="24"/>
          <w:lang w:val="en-US"/>
        </w:rPr>
      </w:pPr>
    </w:p>
    <w:p xmlns:wp14="http://schemas.microsoft.com/office/word/2010/wordml" w:rsidP="633F5134" wp14:paraId="2CC1B82E" wp14:textId="2780EAEA">
      <w:pPr>
        <w:spacing w:line="259" w:lineRule="auto"/>
        <w:contextualSpacing/>
        <w:rPr>
          <w:rFonts w:ascii="Arial" w:hAnsi="Arial" w:eastAsia="Arial" w:cs="Arial"/>
          <w:b w:val="0"/>
          <w:bCs w:val="0"/>
          <w:i w:val="0"/>
          <w:iCs w:val="0"/>
          <w:caps w:val="0"/>
          <w:smallCaps w:val="0"/>
          <w:noProof w:val="0"/>
          <w:color w:val="DA1D52"/>
          <w:sz w:val="22"/>
          <w:szCs w:val="22"/>
          <w:lang w:val="en-US"/>
        </w:rPr>
      </w:pPr>
      <w:r w:rsidRPr="633F5134" w:rsidR="6F3EB90C">
        <w:rPr>
          <w:rFonts w:ascii="Arial" w:hAnsi="Arial" w:eastAsia="Arial" w:cs="Arial"/>
          <w:b w:val="0"/>
          <w:bCs w:val="0"/>
          <w:i w:val="0"/>
          <w:iCs w:val="0"/>
          <w:caps w:val="0"/>
          <w:smallCaps w:val="0"/>
          <w:noProof w:val="0"/>
          <w:color w:val="DA1D52"/>
          <w:sz w:val="22"/>
          <w:szCs w:val="22"/>
          <w:lang w:val="en-GB"/>
        </w:rPr>
        <w:t>of worker commitment and issues resulting from this for the organisation, for example issues resulting from reduced attendance, punctuality, capability and efficiency. Issues resulting from impoverished relationships and greater potential for stress and interpersonal conflict.</w:t>
      </w:r>
    </w:p>
    <w:p xmlns:wp14="http://schemas.microsoft.com/office/word/2010/wordml" w:rsidP="633F5134" wp14:paraId="0C8AA5C7" wp14:textId="5A17E2FE">
      <w:pPr>
        <w:pStyle w:val="Normal"/>
        <w:spacing w:line="259" w:lineRule="auto"/>
        <w:contextualSpacing/>
        <w:rPr>
          <w:rFonts w:ascii="Arial" w:hAnsi="Arial" w:eastAsia="Arial" w:cs="Arial"/>
          <w:b w:val="0"/>
          <w:bCs w:val="0"/>
          <w:i w:val="0"/>
          <w:iCs w:val="0"/>
          <w:caps w:val="0"/>
          <w:smallCaps w:val="0"/>
          <w:noProof w:val="0"/>
          <w:color w:val="0070C0"/>
          <w:sz w:val="24"/>
          <w:szCs w:val="24"/>
          <w:lang w:val="en-US"/>
        </w:rPr>
      </w:pPr>
    </w:p>
    <w:p xmlns:wp14="http://schemas.microsoft.com/office/word/2010/wordml" w:rsidP="633F5134" wp14:paraId="0B59E742" wp14:textId="39020E17">
      <w:pPr>
        <w:spacing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633F5134" wp14:paraId="68564CEE" wp14:textId="544A497E">
      <w:pPr>
        <w:shd w:val="clear" w:color="auto" w:fill="FFFFFF" w:themeFill="background1"/>
        <w:spacing w:before="0" w:beforeAutospacing="off" w:after="0" w:afterAutospacing="off" w:line="259" w:lineRule="auto"/>
        <w:jc w:val="left"/>
        <w:rPr>
          <w:rFonts w:ascii="Roboto" w:hAnsi="Roboto" w:eastAsia="Roboto" w:cs="Roboto"/>
          <w:b w:val="0"/>
          <w:bCs w:val="0"/>
          <w:i w:val="0"/>
          <w:iCs w:val="0"/>
          <w:caps w:val="0"/>
          <w:smallCaps w:val="0"/>
          <w:noProof w:val="0"/>
          <w:color w:val="0070C0"/>
          <w:sz w:val="24"/>
          <w:szCs w:val="24"/>
          <w:lang w:val="en-US"/>
        </w:rPr>
      </w:pPr>
      <w:r w:rsidRPr="633F5134" w:rsidR="6F3EB90C">
        <w:rPr>
          <w:rFonts w:ascii="Roboto" w:hAnsi="Roboto" w:eastAsia="Roboto" w:cs="Roboto"/>
          <w:b w:val="0"/>
          <w:bCs w:val="0"/>
          <w:i w:val="0"/>
          <w:iCs w:val="0"/>
          <w:caps w:val="0"/>
          <w:smallCaps w:val="0"/>
          <w:noProof w:val="0"/>
          <w:color w:val="0070C0"/>
          <w:sz w:val="24"/>
          <w:szCs w:val="24"/>
          <w:lang w:val="en-GB"/>
        </w:rPr>
        <w:t>The employee lifecycle encompasses 6 stages an employee experiences during their tenure with an organisation. According to the CIPD, these stages typically include:</w:t>
      </w:r>
    </w:p>
    <w:p xmlns:wp14="http://schemas.microsoft.com/office/word/2010/wordml" w:rsidP="633F5134" wp14:paraId="62888AE5" wp14:textId="105612B9">
      <w:pPr>
        <w:shd w:val="clear" w:color="auto" w:fill="FFFFFF" w:themeFill="background1"/>
        <w:spacing w:before="0" w:beforeAutospacing="off" w:after="0" w:afterAutospacing="off" w:line="259" w:lineRule="auto"/>
        <w:ind w:left="0"/>
        <w:jc w:val="left"/>
        <w:rPr>
          <w:rFonts w:ascii="Roboto" w:hAnsi="Roboto" w:eastAsia="Roboto" w:cs="Roboto"/>
          <w:b w:val="0"/>
          <w:bCs w:val="0"/>
          <w:i w:val="0"/>
          <w:iCs w:val="0"/>
          <w:caps w:val="0"/>
          <w:smallCaps w:val="0"/>
          <w:noProof w:val="0"/>
          <w:color w:val="0070C0"/>
          <w:sz w:val="24"/>
          <w:szCs w:val="24"/>
          <w:lang w:val="en-US"/>
        </w:rPr>
      </w:pPr>
      <w:r w:rsidRPr="633F5134" w:rsidR="6F3EB90C">
        <w:rPr>
          <w:rFonts w:ascii="Roboto" w:hAnsi="Roboto" w:eastAsia="Roboto" w:cs="Roboto"/>
          <w:b w:val="1"/>
          <w:bCs w:val="1"/>
          <w:i w:val="0"/>
          <w:iCs w:val="0"/>
          <w:caps w:val="0"/>
          <w:smallCaps w:val="0"/>
          <w:noProof w:val="0"/>
          <w:color w:val="0070C0"/>
          <w:sz w:val="24"/>
          <w:szCs w:val="24"/>
          <w:lang w:val="en-GB"/>
        </w:rPr>
        <w:t>Attraction</w:t>
      </w:r>
      <w:r w:rsidRPr="633F5134" w:rsidR="6F3EB90C">
        <w:rPr>
          <w:rFonts w:ascii="Roboto" w:hAnsi="Roboto" w:eastAsia="Roboto" w:cs="Roboto"/>
          <w:b w:val="0"/>
          <w:bCs w:val="0"/>
          <w:i w:val="0"/>
          <w:iCs w:val="0"/>
          <w:caps w:val="0"/>
          <w:smallCaps w:val="0"/>
          <w:noProof w:val="0"/>
          <w:color w:val="0070C0"/>
          <w:sz w:val="24"/>
          <w:szCs w:val="24"/>
          <w:lang w:val="en-GB"/>
        </w:rPr>
        <w:t>: t</w:t>
      </w:r>
      <w:r w:rsidRPr="633F5134" w:rsidR="6F3EB90C">
        <w:rPr>
          <w:rFonts w:ascii="Roboto" w:hAnsi="Roboto" w:eastAsia="Roboto" w:cs="Roboto"/>
          <w:b w:val="0"/>
          <w:bCs w:val="0"/>
          <w:i w:val="0"/>
          <w:iCs w:val="0"/>
          <w:caps w:val="0"/>
          <w:smallCaps w:val="0"/>
          <w:noProof w:val="0"/>
          <w:color w:val="111111"/>
          <w:sz w:val="24"/>
          <w:szCs w:val="24"/>
          <w:lang w:val="en-GB"/>
        </w:rPr>
        <w:t xml:space="preserve">his is the stage where potential employees initially learn about the organization and its job opportunities. Effective employer branding and recruitment marketing are crucial at this point to attract the right talent (CIPD 2024). </w:t>
      </w:r>
      <w:r w:rsidRPr="633F5134" w:rsidR="6F3EB90C">
        <w:rPr>
          <w:rFonts w:ascii="Roboto" w:hAnsi="Roboto" w:eastAsia="Roboto" w:cs="Roboto"/>
          <w:b w:val="1"/>
          <w:bCs w:val="1"/>
          <w:i w:val="0"/>
          <w:iCs w:val="0"/>
          <w:caps w:val="0"/>
          <w:smallCaps w:val="0"/>
          <w:noProof w:val="0"/>
          <w:color w:val="111111"/>
          <w:sz w:val="24"/>
          <w:szCs w:val="24"/>
          <w:lang w:val="en-GB"/>
        </w:rPr>
        <w:t>R</w:t>
      </w:r>
      <w:r w:rsidRPr="633F5134" w:rsidR="6F3EB90C">
        <w:rPr>
          <w:rFonts w:ascii="Roboto" w:hAnsi="Roboto" w:eastAsia="Roboto" w:cs="Roboto"/>
          <w:b w:val="1"/>
          <w:bCs w:val="1"/>
          <w:i w:val="0"/>
          <w:iCs w:val="0"/>
          <w:caps w:val="0"/>
          <w:smallCaps w:val="0"/>
          <w:noProof w:val="0"/>
          <w:color w:val="0070C0"/>
          <w:sz w:val="24"/>
          <w:szCs w:val="24"/>
          <w:lang w:val="en-GB"/>
        </w:rPr>
        <w:t>ecruitment</w:t>
      </w:r>
      <w:r w:rsidRPr="633F5134" w:rsidR="6F3EB90C">
        <w:rPr>
          <w:rFonts w:ascii="Roboto" w:hAnsi="Roboto" w:eastAsia="Roboto" w:cs="Roboto"/>
          <w:b w:val="1"/>
          <w:bCs w:val="1"/>
          <w:i w:val="0"/>
          <w:iCs w:val="0"/>
          <w:caps w:val="0"/>
          <w:smallCaps w:val="0"/>
          <w:noProof w:val="0"/>
          <w:color w:val="111111"/>
          <w:sz w:val="24"/>
          <w:szCs w:val="24"/>
          <w:lang w:val="en-GB"/>
        </w:rPr>
        <w:t xml:space="preserve"> </w:t>
      </w:r>
      <w:r w:rsidRPr="633F5134" w:rsidR="6F3EB90C">
        <w:rPr>
          <w:rFonts w:ascii="Roboto" w:hAnsi="Roboto" w:eastAsia="Roboto" w:cs="Roboto"/>
          <w:b w:val="0"/>
          <w:bCs w:val="0"/>
          <w:i w:val="0"/>
          <w:iCs w:val="0"/>
          <w:caps w:val="0"/>
          <w:smallCaps w:val="0"/>
          <w:noProof w:val="0"/>
          <w:color w:val="111111"/>
          <w:sz w:val="24"/>
          <w:szCs w:val="24"/>
          <w:lang w:val="en-GB"/>
        </w:rPr>
        <w:t xml:space="preserve">and resourcing involve attracting and selecting individuals for specific job roles within an organisation through activities such as interviewing and assessments. </w:t>
      </w:r>
      <w:r w:rsidRPr="633F5134" w:rsidR="6F3EB90C">
        <w:rPr>
          <w:rFonts w:ascii="Roboto" w:hAnsi="Roboto" w:eastAsia="Roboto" w:cs="Roboto"/>
          <w:b w:val="1"/>
          <w:bCs w:val="1"/>
          <w:i w:val="0"/>
          <w:iCs w:val="0"/>
          <w:caps w:val="0"/>
          <w:smallCaps w:val="0"/>
          <w:noProof w:val="0"/>
          <w:color w:val="0070C0"/>
          <w:sz w:val="24"/>
          <w:szCs w:val="24"/>
          <w:lang w:val="en-GB"/>
        </w:rPr>
        <w:t>Onboarding</w:t>
      </w:r>
      <w:r w:rsidRPr="633F5134" w:rsidR="6F3EB90C">
        <w:rPr>
          <w:rFonts w:ascii="Roboto" w:hAnsi="Roboto" w:eastAsia="Roboto" w:cs="Roboto"/>
          <w:b w:val="0"/>
          <w:bCs w:val="0"/>
          <w:i w:val="0"/>
          <w:iCs w:val="0"/>
          <w:caps w:val="0"/>
          <w:smallCaps w:val="0"/>
          <w:noProof w:val="0"/>
          <w:color w:val="0070C0"/>
          <w:sz w:val="24"/>
          <w:szCs w:val="24"/>
          <w:lang w:val="en-GB"/>
        </w:rPr>
        <w:t xml:space="preserve">: once hired this gives the employee an opportunity to integrate into the organisation through training and orientation to settle into the role. </w:t>
      </w:r>
      <w:r w:rsidRPr="633F5134" w:rsidR="6F3EB90C">
        <w:rPr>
          <w:rFonts w:ascii="Roboto" w:hAnsi="Roboto" w:eastAsia="Roboto" w:cs="Roboto"/>
          <w:b w:val="1"/>
          <w:bCs w:val="1"/>
          <w:i w:val="0"/>
          <w:iCs w:val="0"/>
          <w:caps w:val="0"/>
          <w:smallCaps w:val="0"/>
          <w:noProof w:val="0"/>
          <w:color w:val="0070C0"/>
          <w:sz w:val="24"/>
          <w:szCs w:val="24"/>
          <w:lang w:val="en-GB"/>
        </w:rPr>
        <w:t>Development:</w:t>
      </w:r>
      <w:r w:rsidRPr="633F5134" w:rsidR="6F3EB90C">
        <w:rPr>
          <w:rFonts w:ascii="Roboto" w:hAnsi="Roboto" w:eastAsia="Roboto" w:cs="Roboto"/>
          <w:b w:val="0"/>
          <w:bCs w:val="0"/>
          <w:i w:val="0"/>
          <w:iCs w:val="0"/>
          <w:caps w:val="0"/>
          <w:smallCaps w:val="0"/>
          <w:noProof w:val="0"/>
          <w:color w:val="0070C0"/>
          <w:sz w:val="24"/>
          <w:szCs w:val="24"/>
          <w:lang w:val="en-GB"/>
        </w:rPr>
        <w:t xml:space="preserve"> to provide the employee with enabling resources for continuous professional development. </w:t>
      </w:r>
      <w:r w:rsidRPr="633F5134" w:rsidR="6F3EB90C">
        <w:rPr>
          <w:rFonts w:ascii="Roboto" w:hAnsi="Roboto" w:eastAsia="Roboto" w:cs="Roboto"/>
          <w:b w:val="1"/>
          <w:bCs w:val="1"/>
          <w:i w:val="0"/>
          <w:iCs w:val="0"/>
          <w:caps w:val="0"/>
          <w:smallCaps w:val="0"/>
          <w:noProof w:val="0"/>
          <w:color w:val="0070C0"/>
          <w:sz w:val="24"/>
          <w:szCs w:val="24"/>
          <w:lang w:val="en-GB"/>
        </w:rPr>
        <w:t>Retention</w:t>
      </w:r>
      <w:r w:rsidRPr="633F5134" w:rsidR="6F3EB90C">
        <w:rPr>
          <w:rFonts w:ascii="Roboto" w:hAnsi="Roboto" w:eastAsia="Roboto" w:cs="Roboto"/>
          <w:b w:val="0"/>
          <w:bCs w:val="0"/>
          <w:i w:val="0"/>
          <w:iCs w:val="0"/>
          <w:caps w:val="0"/>
          <w:smallCaps w:val="0"/>
          <w:noProof w:val="0"/>
          <w:color w:val="0070C0"/>
          <w:sz w:val="24"/>
          <w:szCs w:val="24"/>
          <w:lang w:val="en-GB"/>
        </w:rPr>
        <w:t xml:space="preserve">: ensuring value and engagement of the employees to retain its workforce. </w:t>
      </w:r>
      <w:r w:rsidRPr="633F5134" w:rsidR="6F3EB90C">
        <w:rPr>
          <w:rFonts w:ascii="Roboto" w:hAnsi="Roboto" w:eastAsia="Roboto" w:cs="Roboto"/>
          <w:b w:val="1"/>
          <w:bCs w:val="1"/>
          <w:i w:val="0"/>
          <w:iCs w:val="0"/>
          <w:caps w:val="0"/>
          <w:smallCaps w:val="0"/>
          <w:noProof w:val="0"/>
          <w:color w:val="0070C0"/>
          <w:sz w:val="24"/>
          <w:szCs w:val="24"/>
          <w:lang w:val="en-GB"/>
        </w:rPr>
        <w:t>Separation</w:t>
      </w:r>
      <w:r w:rsidRPr="633F5134" w:rsidR="6F3EB90C">
        <w:rPr>
          <w:rFonts w:ascii="Roboto" w:hAnsi="Roboto" w:eastAsia="Roboto" w:cs="Roboto"/>
          <w:b w:val="0"/>
          <w:bCs w:val="0"/>
          <w:i w:val="0"/>
          <w:iCs w:val="0"/>
          <w:caps w:val="0"/>
          <w:smallCaps w:val="0"/>
          <w:noProof w:val="0"/>
          <w:color w:val="0070C0"/>
          <w:sz w:val="24"/>
          <w:szCs w:val="24"/>
          <w:lang w:val="en-GB"/>
        </w:rPr>
        <w:t xml:space="preserve">: When an employee decided to exit the organisation through different pathways such as retirement, promotion or resignation.  </w:t>
      </w:r>
    </w:p>
    <w:p xmlns:wp14="http://schemas.microsoft.com/office/word/2010/wordml" w:rsidP="633F5134" wp14:paraId="0ED67C54" wp14:textId="74B5C3B6">
      <w:pPr>
        <w:shd w:val="clear" w:color="auto" w:fill="FFFFFF" w:themeFill="background1"/>
        <w:spacing w:before="0" w:beforeAutospacing="off" w:after="0" w:afterAutospacing="off" w:line="259" w:lineRule="auto"/>
        <w:ind w:left="0"/>
        <w:jc w:val="left"/>
        <w:rPr>
          <w:rFonts w:ascii="Roboto" w:hAnsi="Roboto" w:eastAsia="Roboto" w:cs="Roboto"/>
          <w:b w:val="0"/>
          <w:bCs w:val="0"/>
          <w:i w:val="0"/>
          <w:iCs w:val="0"/>
          <w:caps w:val="0"/>
          <w:smallCaps w:val="0"/>
          <w:noProof w:val="0"/>
          <w:color w:val="111111"/>
          <w:sz w:val="24"/>
          <w:szCs w:val="24"/>
          <w:lang w:val="en-US"/>
        </w:rPr>
      </w:pPr>
    </w:p>
    <w:p xmlns:wp14="http://schemas.microsoft.com/office/word/2010/wordml" w:rsidP="633F5134" wp14:paraId="7FFCA292" wp14:textId="15149A9E">
      <w:pPr>
        <w:shd w:val="clear" w:color="auto" w:fill="FFFFFF" w:themeFill="background1"/>
        <w:spacing w:before="0" w:beforeAutospacing="off" w:after="0" w:afterAutospacing="off" w:line="259" w:lineRule="auto"/>
        <w:ind w:left="0"/>
        <w:jc w:val="left"/>
        <w:rPr>
          <w:rFonts w:ascii="Roboto" w:hAnsi="Roboto" w:eastAsia="Roboto" w:cs="Roboto"/>
          <w:b w:val="0"/>
          <w:bCs w:val="0"/>
          <w:i w:val="0"/>
          <w:iCs w:val="0"/>
          <w:caps w:val="0"/>
          <w:smallCaps w:val="0"/>
          <w:noProof w:val="0"/>
          <w:color w:val="111111"/>
          <w:sz w:val="24"/>
          <w:szCs w:val="24"/>
          <w:lang w:val="en-US"/>
        </w:rPr>
      </w:pPr>
      <w:r w:rsidRPr="633F5134" w:rsidR="6F3EB90C">
        <w:rPr>
          <w:rFonts w:ascii="Roboto" w:hAnsi="Roboto" w:eastAsia="Roboto" w:cs="Roboto"/>
          <w:b w:val="0"/>
          <w:bCs w:val="0"/>
          <w:i w:val="0"/>
          <w:iCs w:val="0"/>
          <w:caps w:val="0"/>
          <w:smallCaps w:val="0"/>
          <w:noProof w:val="0"/>
          <w:color w:val="111111"/>
          <w:sz w:val="24"/>
          <w:szCs w:val="24"/>
          <w:lang w:val="en-GB"/>
        </w:rPr>
        <w:t xml:space="preserve">According to the CIPD (2024) effective recruitment is crucial, particularly in tight labour markets. It ensures that the organisation has employees with the necessary skills and abilities to meet both current and future needs. Attracting a diverse range of candidates is essential in resourcing, ensuring equality, diversity, and inclusion throughout the process, with regular reviews of practices and systems to eliminate hidden biases is a vital element (ACAS no date). To support this the recruiting panel should also demonstrate adherence to the employment law ensuring the recruitment process compiles with legal requirements thus avoiding the potential of discrimination and unconscious biases (CIPD, 2024). </w:t>
      </w:r>
    </w:p>
    <w:p xmlns:wp14="http://schemas.microsoft.com/office/word/2010/wordml" w:rsidP="633F5134" wp14:paraId="32018EC4" wp14:textId="60F540DA">
      <w:pPr>
        <w:shd w:val="clear" w:color="auto" w:fill="FFFFFF" w:themeFill="background1"/>
        <w:spacing w:before="0" w:beforeAutospacing="off" w:after="0" w:afterAutospacing="off" w:line="259" w:lineRule="auto"/>
        <w:ind w:left="0"/>
        <w:jc w:val="left"/>
        <w:rPr>
          <w:rFonts w:ascii="Roboto" w:hAnsi="Roboto" w:eastAsia="Roboto" w:cs="Roboto"/>
          <w:b w:val="0"/>
          <w:bCs w:val="0"/>
          <w:i w:val="0"/>
          <w:iCs w:val="0"/>
          <w:caps w:val="0"/>
          <w:smallCaps w:val="0"/>
          <w:noProof w:val="0"/>
          <w:color w:val="0070C0"/>
          <w:sz w:val="24"/>
          <w:szCs w:val="24"/>
          <w:lang w:val="en-US"/>
        </w:rPr>
      </w:pPr>
      <w:r w:rsidRPr="633F5134" w:rsidR="6F3EB90C">
        <w:rPr>
          <w:rFonts w:ascii="Roboto" w:hAnsi="Roboto" w:eastAsia="Roboto" w:cs="Roboto"/>
          <w:b w:val="0"/>
          <w:bCs w:val="0"/>
          <w:i w:val="0"/>
          <w:iCs w:val="0"/>
          <w:caps w:val="0"/>
          <w:smallCaps w:val="0"/>
          <w:noProof w:val="0"/>
          <w:color w:val="0070C0"/>
          <w:sz w:val="24"/>
          <w:szCs w:val="24"/>
          <w:lang w:val="en-GB"/>
        </w:rPr>
        <w:t>The recruitment process also gives an opportunity for the candidate to explore the organisational values and strategies to consider if it's a suitable organisation to work within (CIPD, 2024). In alignment with this the organisation should also consider the employees suitability by conducting the appropriate background checks (CIPD, 2024).</w:t>
      </w:r>
    </w:p>
    <w:p xmlns:wp14="http://schemas.microsoft.com/office/word/2010/wordml" w:rsidP="633F5134" wp14:paraId="16405A34" wp14:textId="7B19FDE6">
      <w:pPr>
        <w:shd w:val="clear" w:color="auto" w:fill="FFFFFF" w:themeFill="background1"/>
        <w:spacing w:before="0" w:beforeAutospacing="off" w:after="0" w:afterAutospacing="off" w:line="259" w:lineRule="auto"/>
        <w:ind w:left="0"/>
        <w:jc w:val="left"/>
        <w:rPr>
          <w:rFonts w:ascii="Roboto" w:hAnsi="Roboto" w:eastAsia="Roboto" w:cs="Roboto"/>
          <w:b w:val="0"/>
          <w:bCs w:val="0"/>
          <w:i w:val="0"/>
          <w:iCs w:val="0"/>
          <w:caps w:val="0"/>
          <w:smallCaps w:val="0"/>
          <w:noProof w:val="0"/>
          <w:color w:val="0070C0"/>
          <w:sz w:val="24"/>
          <w:szCs w:val="24"/>
          <w:lang w:val="en-US"/>
        </w:rPr>
      </w:pPr>
    </w:p>
    <w:p xmlns:wp14="http://schemas.microsoft.com/office/word/2010/wordml" w:rsidP="633F5134" wp14:paraId="240A6916" wp14:textId="47F90216">
      <w:pPr>
        <w:shd w:val="clear" w:color="auto" w:fill="FFFFFF" w:themeFill="background1"/>
        <w:spacing w:before="0" w:beforeAutospacing="off" w:after="0" w:afterAutospacing="off" w:line="259" w:lineRule="auto"/>
        <w:ind w:left="0"/>
        <w:jc w:val="left"/>
        <w:rPr>
          <w:rFonts w:ascii="Roboto" w:hAnsi="Roboto" w:eastAsia="Roboto" w:cs="Roboto"/>
          <w:b w:val="0"/>
          <w:bCs w:val="0"/>
          <w:i w:val="0"/>
          <w:iCs w:val="0"/>
          <w:caps w:val="0"/>
          <w:smallCaps w:val="0"/>
          <w:noProof w:val="0"/>
          <w:color w:val="0070C0"/>
          <w:sz w:val="24"/>
          <w:szCs w:val="24"/>
          <w:lang w:val="en-US"/>
        </w:rPr>
      </w:pPr>
      <w:r w:rsidRPr="633F5134" w:rsidR="6F3EB90C">
        <w:rPr>
          <w:rFonts w:ascii="Roboto" w:hAnsi="Roboto" w:eastAsia="Roboto" w:cs="Roboto"/>
          <w:b w:val="0"/>
          <w:bCs w:val="0"/>
          <w:i w:val="0"/>
          <w:iCs w:val="0"/>
          <w:caps w:val="0"/>
          <w:smallCaps w:val="0"/>
          <w:noProof w:val="0"/>
          <w:color w:val="0070C0"/>
          <w:sz w:val="24"/>
          <w:szCs w:val="24"/>
          <w:lang w:val="en-GB"/>
        </w:rPr>
        <w:t>During the development stage of the employee lifecycle, people practices play a vital role in fostering employee growth and improving organisational performance. According to the CIPD, people professionals are responsible for several key activities at this stage. Employers should identify the competency and skills needed for various roles and create an enabling environment where this can be achievable for employers to access. This approach may require the design and implementation of training programmes in alignment with the organisation's goals and employees career aspirations. However, employers should consistently assess the effectiveness of development programmes to ensure they achieve the intended outcomes. Leadership developmental programmes also play an integral part in succession planning for retention and development of the organisation's future leaders (Kazi, 2024). The CIPD (2018) state employers should offer guidance and resources to support employee career development which can be achieved through mentoring, coaching and meaningful performance appraisals. Creating a culture of continuous learning can cultivate a culture of ongoing professional development through employee engagement. This can be achieved by creating learning and development policies, offering incentives for learning, and integrating learning into daily work activities. By focusing on these areas, people professionals help employees grow and develop, which in turn enhances organisational performance and helps achieve strategic objectives.</w:t>
      </w:r>
    </w:p>
    <w:p xmlns:wp14="http://schemas.microsoft.com/office/word/2010/wordml" w:rsidP="633F5134" wp14:paraId="07B87E33" wp14:textId="009B8CE1">
      <w:pPr>
        <w:shd w:val="clear" w:color="auto" w:fill="FFFFFF" w:themeFill="background1"/>
        <w:spacing w:before="0" w:beforeAutospacing="off" w:after="0" w:afterAutospacing="off" w:line="259" w:lineRule="auto"/>
        <w:ind w:left="0"/>
        <w:jc w:val="left"/>
        <w:rPr>
          <w:rFonts w:ascii="Roboto" w:hAnsi="Roboto" w:eastAsia="Roboto" w:cs="Roboto"/>
          <w:b w:val="0"/>
          <w:bCs w:val="0"/>
          <w:i w:val="0"/>
          <w:iCs w:val="0"/>
          <w:caps w:val="0"/>
          <w:smallCaps w:val="0"/>
          <w:noProof w:val="0"/>
          <w:color w:val="0070C0"/>
          <w:sz w:val="24"/>
          <w:szCs w:val="24"/>
          <w:lang w:val="en-US"/>
        </w:rPr>
      </w:pPr>
    </w:p>
    <w:p xmlns:wp14="http://schemas.microsoft.com/office/word/2010/wordml" w:rsidP="633F5134" wp14:paraId="756F5DEA" wp14:textId="254E3A8F">
      <w:pPr>
        <w:shd w:val="clear" w:color="auto" w:fill="FFFFFF" w:themeFill="background1"/>
        <w:spacing w:before="0" w:beforeAutospacing="off" w:after="0" w:afterAutospacing="off" w:line="259" w:lineRule="auto"/>
        <w:ind w:left="0"/>
        <w:jc w:val="left"/>
        <w:rPr>
          <w:rFonts w:ascii="Roboto" w:hAnsi="Roboto" w:eastAsia="Roboto" w:cs="Roboto"/>
          <w:b w:val="0"/>
          <w:bCs w:val="0"/>
          <w:i w:val="0"/>
          <w:iCs w:val="0"/>
          <w:caps w:val="0"/>
          <w:smallCaps w:val="0"/>
          <w:noProof w:val="0"/>
          <w:color w:val="0070C0"/>
          <w:sz w:val="24"/>
          <w:szCs w:val="24"/>
          <w:lang w:val="en-US"/>
        </w:rPr>
      </w:pPr>
      <w:r w:rsidRPr="633F5134" w:rsidR="6F3EB90C">
        <w:rPr>
          <w:rFonts w:ascii="Roboto" w:hAnsi="Roboto" w:eastAsia="Roboto" w:cs="Roboto"/>
          <w:b w:val="0"/>
          <w:bCs w:val="0"/>
          <w:i w:val="0"/>
          <w:iCs w:val="0"/>
          <w:caps w:val="0"/>
          <w:smallCaps w:val="0"/>
          <w:noProof w:val="0"/>
          <w:color w:val="0070C0"/>
          <w:sz w:val="24"/>
          <w:szCs w:val="24"/>
          <w:lang w:val="en-GB"/>
        </w:rPr>
        <w:t xml:space="preserve">When employees leave an organisation, the employer is responsible for ensuring a seamless and compliant process for the employee (CIPD, 2024). This approach can alleviate any potential conflict or strains which could influence working relationships. Properly managing employee separation helps maintain a positive relationship with departing employees, protects the organisation from potential legal issues, and provides valuable insights for improving workplace practices. The employer should be responsible for conducting or offering an exit interview to collect and capture feedback to understand the reason for leaving, this can help inform changes or recommendations for future learning. </w:t>
      </w:r>
    </w:p>
    <w:p xmlns:wp14="http://schemas.microsoft.com/office/word/2010/wordml" w:rsidP="633F5134" wp14:paraId="19B87AD2" wp14:textId="093584FA">
      <w:pPr>
        <w:shd w:val="clear" w:color="auto" w:fill="FFFFFF" w:themeFill="background1"/>
        <w:spacing w:before="0" w:beforeAutospacing="off" w:after="0" w:afterAutospacing="off" w:line="259" w:lineRule="auto"/>
        <w:ind w:left="0"/>
        <w:jc w:val="left"/>
        <w:rPr>
          <w:rFonts w:ascii="Roboto" w:hAnsi="Roboto" w:eastAsia="Roboto" w:cs="Roboto"/>
          <w:b w:val="0"/>
          <w:bCs w:val="0"/>
          <w:i w:val="0"/>
          <w:iCs w:val="0"/>
          <w:caps w:val="0"/>
          <w:smallCaps w:val="0"/>
          <w:noProof w:val="0"/>
          <w:color w:val="202020"/>
          <w:sz w:val="24"/>
          <w:szCs w:val="24"/>
          <w:lang w:val="en-US"/>
        </w:rPr>
      </w:pPr>
    </w:p>
    <w:p xmlns:wp14="http://schemas.microsoft.com/office/word/2010/wordml" w:rsidP="633F5134" wp14:paraId="6A80DA07" wp14:textId="1527E6E1">
      <w:pPr>
        <w:spacing w:line="259" w:lineRule="auto"/>
        <w:contextualSpacing/>
        <w:rPr>
          <w:rFonts w:ascii="Trebuchet MS" w:hAnsi="Trebuchet MS" w:eastAsia="Trebuchet MS" w:cs="Trebuchet MS"/>
          <w:b w:val="0"/>
          <w:bCs w:val="0"/>
          <w:i w:val="0"/>
          <w:iCs w:val="0"/>
          <w:caps w:val="0"/>
          <w:smallCaps w:val="0"/>
          <w:noProof w:val="0"/>
          <w:color w:val="000000" w:themeColor="text1" w:themeTint="FF" w:themeShade="FF"/>
          <w:sz w:val="22"/>
          <w:szCs w:val="22"/>
          <w:lang w:val="en-US"/>
        </w:rPr>
      </w:pPr>
    </w:p>
    <w:p xmlns:wp14="http://schemas.microsoft.com/office/word/2010/wordml" w:rsidP="633F5134" wp14:paraId="5BBA84A3" wp14:textId="58E4E168">
      <w:pPr>
        <w:spacing w:line="259" w:lineRule="auto"/>
        <w:ind w:left="720"/>
        <w:contextualSpacing/>
        <w:rPr>
          <w:rFonts w:ascii="Trebuchet MS" w:hAnsi="Trebuchet MS" w:eastAsia="Trebuchet MS" w:cs="Trebuchet MS"/>
          <w:b w:val="0"/>
          <w:bCs w:val="0"/>
          <w:i w:val="0"/>
          <w:iCs w:val="0"/>
          <w:caps w:val="0"/>
          <w:smallCaps w:val="0"/>
          <w:noProof w:val="0"/>
          <w:color w:val="000000" w:themeColor="text1" w:themeTint="FF" w:themeShade="FF"/>
          <w:sz w:val="22"/>
          <w:szCs w:val="22"/>
          <w:lang w:val="en-US"/>
        </w:rPr>
      </w:pPr>
    </w:p>
    <w:p xmlns:wp14="http://schemas.microsoft.com/office/word/2010/wordml" w:rsidP="633F5134" wp14:paraId="24314B72" wp14:textId="78B384F5">
      <w:pPr>
        <w:spacing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633F5134" w:rsidR="6F3EB90C">
        <w:rPr>
          <w:rFonts w:ascii="Arial" w:hAnsi="Arial" w:eastAsia="Arial" w:cs="Arial"/>
          <w:b w:val="0"/>
          <w:bCs w:val="0"/>
          <w:i w:val="0"/>
          <w:iCs w:val="0"/>
          <w:caps w:val="0"/>
          <w:smallCaps w:val="0"/>
          <w:noProof w:val="0"/>
          <w:color w:val="000000" w:themeColor="text1" w:themeTint="FF" w:themeShade="FF"/>
          <w:sz w:val="22"/>
          <w:szCs w:val="22"/>
          <w:lang w:val="en-GB"/>
        </w:rPr>
        <w:t>Vertical integration in organisational strategy involves an organisation expanding its operations to include different stages of production within the same industry. The aim of vertical integration is to enhance the company's control over its supply chain, lower costs, boost efficiencies, and strengthen competitiveness. Horizontal integration involves a company expanding by acquiring or merging with other companies at the same production stage within the same industry. This strategy aims to boost market share, reduce competition, achieve economies of scale, and enhance overall market presence.</w:t>
      </w:r>
    </w:p>
    <w:p xmlns:wp14="http://schemas.microsoft.com/office/word/2010/wordml" w:rsidP="633F5134" wp14:paraId="78F3573F" wp14:textId="40619BFD">
      <w:pPr>
        <w:spacing w:line="259" w:lineRule="auto"/>
        <w:rPr>
          <w:rFonts w:ascii="Arial" w:hAnsi="Arial" w:eastAsia="Arial" w:cs="Arial"/>
          <w:b w:val="0"/>
          <w:bCs w:val="0"/>
          <w:i w:val="0"/>
          <w:iCs w:val="0"/>
          <w:caps w:val="0"/>
          <w:smallCaps w:val="0"/>
          <w:noProof w:val="0"/>
          <w:color w:val="0070C0"/>
          <w:sz w:val="22"/>
          <w:szCs w:val="22"/>
          <w:lang w:val="en-US"/>
        </w:rPr>
      </w:pPr>
    </w:p>
    <w:p xmlns:wp14="http://schemas.microsoft.com/office/word/2010/wordml" w:rsidP="633F5134" wp14:paraId="3C319B22" wp14:textId="44756890">
      <w:pPr>
        <w:spacing w:line="259" w:lineRule="auto"/>
        <w:rPr>
          <w:rFonts w:ascii="Arial" w:hAnsi="Arial" w:eastAsia="Arial" w:cs="Arial"/>
          <w:b w:val="0"/>
          <w:bCs w:val="0"/>
          <w:i w:val="0"/>
          <w:iCs w:val="0"/>
          <w:caps w:val="0"/>
          <w:smallCaps w:val="0"/>
          <w:noProof w:val="0"/>
          <w:color w:val="0070C0"/>
          <w:sz w:val="22"/>
          <w:szCs w:val="22"/>
          <w:lang w:val="en-US"/>
        </w:rPr>
      </w:pPr>
      <w:r w:rsidRPr="633F5134" w:rsidR="6F3EB90C">
        <w:rPr>
          <w:rFonts w:ascii="Arial" w:hAnsi="Arial" w:eastAsia="Arial" w:cs="Arial"/>
          <w:b w:val="0"/>
          <w:bCs w:val="0"/>
          <w:i w:val="0"/>
          <w:iCs w:val="0"/>
          <w:caps w:val="0"/>
          <w:smallCaps w:val="0"/>
          <w:noProof w:val="0"/>
          <w:color w:val="0070C0"/>
          <w:sz w:val="22"/>
          <w:szCs w:val="22"/>
          <w:lang w:val="en-GB"/>
        </w:rPr>
        <w:t xml:space="preserve">To produce and embed an effective strategy an organisation should develop a HR system which can understand and accommodate both a vertical and horizontal fit. The strategy should outline a clear agenda to establish what resources are needed to ensure its achievable and what the expectations are.  </w:t>
      </w:r>
    </w:p>
    <w:p xmlns:wp14="http://schemas.microsoft.com/office/word/2010/wordml" w:rsidP="633F5134" wp14:paraId="5EC5FB94" wp14:textId="39B488A8">
      <w:pPr>
        <w:spacing w:line="259" w:lineRule="auto"/>
        <w:contextualSpacing/>
        <w:rPr>
          <w:rFonts w:ascii="Arial" w:hAnsi="Arial" w:eastAsia="Arial" w:cs="Arial"/>
          <w:b w:val="0"/>
          <w:bCs w:val="0"/>
          <w:i w:val="0"/>
          <w:iCs w:val="0"/>
          <w:caps w:val="0"/>
          <w:smallCaps w:val="0"/>
          <w:noProof w:val="0"/>
          <w:color w:val="0070C0"/>
          <w:sz w:val="22"/>
          <w:szCs w:val="22"/>
          <w:lang w:val="en-US"/>
        </w:rPr>
      </w:pPr>
    </w:p>
    <w:p xmlns:wp14="http://schemas.microsoft.com/office/word/2010/wordml" w:rsidP="633F5134" wp14:paraId="47FA5AB0" wp14:textId="0CB92A4D">
      <w:pPr>
        <w:spacing w:line="259" w:lineRule="auto"/>
        <w:contextualSpacing/>
        <w:rPr>
          <w:rFonts w:ascii="Segoe UI" w:hAnsi="Segoe UI" w:eastAsia="Segoe UI" w:cs="Segoe UI"/>
          <w:b w:val="0"/>
          <w:bCs w:val="0"/>
          <w:i w:val="0"/>
          <w:iCs w:val="0"/>
          <w:caps w:val="0"/>
          <w:smallCaps w:val="0"/>
          <w:noProof w:val="0"/>
          <w:color w:val="242424"/>
          <w:sz w:val="21"/>
          <w:szCs w:val="21"/>
          <w:lang w:val="en-US"/>
        </w:rPr>
      </w:pPr>
      <w:r w:rsidRPr="633F5134" w:rsidR="6F3EB90C">
        <w:rPr>
          <w:rFonts w:ascii="Arial" w:hAnsi="Arial" w:eastAsia="Arial" w:cs="Arial"/>
          <w:b w:val="0"/>
          <w:bCs w:val="0"/>
          <w:i w:val="0"/>
          <w:iCs w:val="0"/>
          <w:caps w:val="0"/>
          <w:smallCaps w:val="0"/>
          <w:noProof w:val="0"/>
          <w:color w:val="0070C0"/>
          <w:sz w:val="22"/>
          <w:szCs w:val="22"/>
          <w:lang w:val="en-GB"/>
        </w:rPr>
        <w:t xml:space="preserve">For example, a </w:t>
      </w:r>
      <w:r w:rsidRPr="633F5134" w:rsidR="6F3EB90C">
        <w:rPr>
          <w:rFonts w:ascii="Trebuchet MS" w:hAnsi="Trebuchet MS" w:eastAsia="Trebuchet MS" w:cs="Trebuchet MS"/>
          <w:b w:val="0"/>
          <w:bCs w:val="0"/>
          <w:i w:val="0"/>
          <w:iCs w:val="0"/>
          <w:caps w:val="0"/>
          <w:smallCaps w:val="0"/>
          <w:noProof w:val="0"/>
          <w:color w:val="0070C0"/>
          <w:sz w:val="22"/>
          <w:szCs w:val="22"/>
          <w:lang w:val="en-GB"/>
        </w:rPr>
        <w:t xml:space="preserve">nurse </w:t>
      </w:r>
      <w:r w:rsidRPr="633F5134" w:rsidR="6F3EB90C">
        <w:rPr>
          <w:rFonts w:ascii="Arial" w:hAnsi="Arial" w:eastAsia="Arial" w:cs="Arial"/>
          <w:b w:val="0"/>
          <w:bCs w:val="0"/>
          <w:i w:val="0"/>
          <w:iCs w:val="0"/>
          <w:caps w:val="0"/>
          <w:smallCaps w:val="0"/>
          <w:noProof w:val="0"/>
          <w:color w:val="0070C0"/>
          <w:sz w:val="22"/>
          <w:szCs w:val="22"/>
          <w:lang w:val="en-GB"/>
        </w:rPr>
        <w:t>recruitment strategy to lead a new informatics patient record programme is being implemented within the organisation which has been based upon organisational needs, this avoids wasteful resources and cost implications of agency expenditure or employees without the informatics skills. Vertical integration factors for consideration should include talent acquisition</w:t>
      </w:r>
      <w:r w:rsidRPr="633F5134" w:rsidR="6F3EB90C">
        <w:rPr>
          <w:rFonts w:ascii="Segoe UI" w:hAnsi="Segoe UI" w:eastAsia="Segoe UI" w:cs="Segoe UI"/>
          <w:b w:val="0"/>
          <w:bCs w:val="0"/>
          <w:i w:val="0"/>
          <w:iCs w:val="0"/>
          <w:caps w:val="0"/>
          <w:smallCaps w:val="0"/>
          <w:noProof w:val="0"/>
          <w:color w:val="242424"/>
          <w:sz w:val="21"/>
          <w:szCs w:val="21"/>
          <w:lang w:val="en-GB"/>
        </w:rPr>
        <w:t>, the organisation needs new informatic skills and expertise thus HR professionals are crucial in identifying, recruiting, and developing talent to meet these new operational demands.</w:t>
      </w:r>
      <w:r w:rsidRPr="633F5134" w:rsidR="6F3EB90C">
        <w:rPr>
          <w:rFonts w:ascii="Arial" w:hAnsi="Arial" w:eastAsia="Arial" w:cs="Arial"/>
          <w:b w:val="0"/>
          <w:bCs w:val="0"/>
          <w:i w:val="0"/>
          <w:iCs w:val="0"/>
          <w:caps w:val="0"/>
          <w:smallCaps w:val="0"/>
          <w:noProof w:val="0"/>
          <w:color w:val="0070C0"/>
          <w:sz w:val="22"/>
          <w:szCs w:val="22"/>
          <w:lang w:val="en-GB"/>
        </w:rPr>
        <w:t xml:space="preserve"> Training and development programmes will ensure e</w:t>
      </w:r>
      <w:r w:rsidRPr="633F5134" w:rsidR="6F3EB90C">
        <w:rPr>
          <w:rFonts w:ascii="Segoe UI" w:hAnsi="Segoe UI" w:eastAsia="Segoe UI" w:cs="Segoe UI"/>
          <w:b w:val="0"/>
          <w:bCs w:val="0"/>
          <w:i w:val="0"/>
          <w:iCs w:val="0"/>
          <w:caps w:val="0"/>
          <w:smallCaps w:val="0"/>
          <w:noProof w:val="0"/>
          <w:color w:val="242424"/>
          <w:sz w:val="21"/>
          <w:szCs w:val="21"/>
          <w:lang w:val="en-GB"/>
        </w:rPr>
        <w:t xml:space="preserve">mployees are equipped to manage the new processes and technologies introduced by vertical integration. Effective communication is essential for supporting change management processes, it ensures that everyone understands the strategy, whether it's shared globally, displayed in the workplace, discussed in one-on-one meetings, or highlighted during recruitment. </w:t>
      </w:r>
    </w:p>
    <w:p xmlns:wp14="http://schemas.microsoft.com/office/word/2010/wordml" w:rsidP="633F5134" wp14:paraId="09253A13" wp14:textId="243425DD">
      <w:pPr>
        <w:spacing w:line="259" w:lineRule="auto"/>
        <w:rPr>
          <w:rFonts w:ascii="Arial" w:hAnsi="Arial" w:eastAsia="Arial" w:cs="Arial"/>
          <w:b w:val="0"/>
          <w:bCs w:val="0"/>
          <w:i w:val="0"/>
          <w:iCs w:val="0"/>
          <w:caps w:val="0"/>
          <w:smallCaps w:val="0"/>
          <w:noProof w:val="0"/>
          <w:color w:val="0070C0"/>
          <w:sz w:val="22"/>
          <w:szCs w:val="22"/>
          <w:lang w:val="en-US"/>
        </w:rPr>
      </w:pPr>
    </w:p>
    <w:p xmlns:wp14="http://schemas.microsoft.com/office/word/2010/wordml" w:rsidP="633F5134" wp14:paraId="4D58532A" wp14:textId="6FAEC5CA">
      <w:pPr>
        <w:spacing w:line="259" w:lineRule="auto"/>
        <w:rPr>
          <w:rFonts w:ascii="Arial" w:hAnsi="Arial" w:eastAsia="Arial" w:cs="Arial"/>
          <w:b w:val="0"/>
          <w:bCs w:val="0"/>
          <w:i w:val="0"/>
          <w:iCs w:val="0"/>
          <w:caps w:val="0"/>
          <w:smallCaps w:val="0"/>
          <w:noProof w:val="0"/>
          <w:color w:val="0070C0"/>
          <w:sz w:val="22"/>
          <w:szCs w:val="22"/>
          <w:lang w:val="en-US"/>
        </w:rPr>
      </w:pPr>
      <w:r w:rsidRPr="633F5134" w:rsidR="6F3EB90C">
        <w:rPr>
          <w:rFonts w:ascii="Arial" w:hAnsi="Arial" w:eastAsia="Arial" w:cs="Arial"/>
          <w:b w:val="0"/>
          <w:bCs w:val="0"/>
          <w:i w:val="0"/>
          <w:iCs w:val="0"/>
          <w:caps w:val="0"/>
          <w:smallCaps w:val="0"/>
          <w:noProof w:val="0"/>
          <w:color w:val="0070C0"/>
          <w:sz w:val="22"/>
          <w:szCs w:val="22"/>
          <w:lang w:val="en-GB"/>
        </w:rPr>
        <w:t xml:space="preserve">Horizontal factors should consider how the HR systems embed policies and procedures in alignment to the strategy to ensure everyone is working towards the strategic goal without additional costs. </w:t>
      </w:r>
      <w:r w:rsidRPr="633F5134" w:rsidR="6F3EB90C">
        <w:rPr>
          <w:rFonts w:ascii="Segoe UI" w:hAnsi="Segoe UI" w:eastAsia="Segoe UI" w:cs="Segoe UI"/>
          <w:b w:val="0"/>
          <w:bCs w:val="0"/>
          <w:i w:val="0"/>
          <w:iCs w:val="0"/>
          <w:caps w:val="0"/>
          <w:smallCaps w:val="0"/>
          <w:noProof w:val="0"/>
          <w:color w:val="242424"/>
          <w:sz w:val="21"/>
          <w:szCs w:val="21"/>
          <w:lang w:val="en-GB"/>
        </w:rPr>
        <w:t xml:space="preserve">Policies should support innovation and flexibility while adhering to legal and regulatory requirements. For example, they can establish working conditions that encourage employees to freely generate new ideas for improving efficiency. </w:t>
      </w:r>
      <w:r w:rsidRPr="633F5134" w:rsidR="6F3EB90C">
        <w:rPr>
          <w:rFonts w:ascii="Arial" w:hAnsi="Arial" w:eastAsia="Arial" w:cs="Arial"/>
          <w:b w:val="0"/>
          <w:bCs w:val="0"/>
          <w:i w:val="0"/>
          <w:iCs w:val="0"/>
          <w:caps w:val="0"/>
          <w:smallCaps w:val="0"/>
          <w:noProof w:val="0"/>
          <w:color w:val="0070C0"/>
          <w:sz w:val="22"/>
          <w:szCs w:val="22"/>
          <w:lang w:val="en-GB"/>
        </w:rPr>
        <w:t xml:space="preserve">These processes will promote integration within the organisation which impacts everyone within the service in alignment with the overall strategy. However, a recruitment policy does not necessarily mean people will perform better but having a policy will provide consistency and employment psychological safety, this gives an equitable approach to recruitment and staff rights. </w:t>
      </w:r>
      <w:r w:rsidRPr="633F5134" w:rsidR="6F3EB90C">
        <w:rPr>
          <w:rFonts w:ascii="Segoe UI" w:hAnsi="Segoe UI" w:eastAsia="Segoe UI" w:cs="Segoe UI"/>
          <w:b w:val="0"/>
          <w:bCs w:val="0"/>
          <w:i w:val="0"/>
          <w:iCs w:val="0"/>
          <w:caps w:val="0"/>
          <w:smallCaps w:val="0"/>
          <w:noProof w:val="0"/>
          <w:color w:val="242424"/>
          <w:sz w:val="21"/>
          <w:szCs w:val="21"/>
          <w:lang w:val="en-GB"/>
        </w:rPr>
        <w:t xml:space="preserve">HR professionals should champion effective collaboration and teamwork by fostering a culture of teamwork and shared objectives, they help eliminate silos and ensure the organisation operates cohesively. </w:t>
      </w:r>
      <w:r w:rsidRPr="633F5134" w:rsidR="6F3EB90C">
        <w:rPr>
          <w:rFonts w:ascii="Arial" w:hAnsi="Arial" w:eastAsia="Arial" w:cs="Arial"/>
          <w:b w:val="0"/>
          <w:bCs w:val="0"/>
          <w:i w:val="0"/>
          <w:iCs w:val="0"/>
          <w:caps w:val="0"/>
          <w:smallCaps w:val="0"/>
          <w:noProof w:val="0"/>
          <w:color w:val="0070C0"/>
          <w:sz w:val="22"/>
          <w:szCs w:val="22"/>
          <w:lang w:val="en-GB"/>
        </w:rPr>
        <w:t>By embedding these processes into the organisation for a standardised approach this can eliminate stakeholders from working independently mitigating a disjointed approach, this will also promote internal consistency of the HR practices and policies.</w:t>
      </w:r>
    </w:p>
    <w:p xmlns:wp14="http://schemas.microsoft.com/office/word/2010/wordml" w:rsidP="633F5134" wp14:paraId="6C1EA2E8" wp14:textId="0BEF8F85">
      <w:pPr>
        <w:spacing w:line="259" w:lineRule="auto"/>
        <w:contextualSpacing/>
        <w:rPr>
          <w:rFonts w:ascii="Trebuchet MS" w:hAnsi="Trebuchet MS" w:eastAsia="Trebuchet MS" w:cs="Trebuchet MS"/>
          <w:b w:val="0"/>
          <w:bCs w:val="0"/>
          <w:i w:val="0"/>
          <w:iCs w:val="0"/>
          <w:caps w:val="0"/>
          <w:smallCaps w:val="0"/>
          <w:noProof w:val="0"/>
          <w:color w:val="000000" w:themeColor="text1" w:themeTint="FF" w:themeShade="FF"/>
          <w:sz w:val="22"/>
          <w:szCs w:val="22"/>
          <w:lang w:val="en-US"/>
        </w:rPr>
      </w:pPr>
    </w:p>
    <w:p xmlns:wp14="http://schemas.microsoft.com/office/word/2010/wordml" w:rsidP="633F5134" wp14:paraId="388A658C" wp14:textId="2DF1EAEA">
      <w:pPr>
        <w:spacing w:line="259" w:lineRule="auto"/>
        <w:ind w:left="720"/>
        <w:contextualSpacing/>
        <w:rPr>
          <w:rFonts w:ascii="Trebuchet MS" w:hAnsi="Trebuchet MS" w:eastAsia="Trebuchet MS" w:cs="Trebuchet MS"/>
          <w:b w:val="0"/>
          <w:bCs w:val="0"/>
          <w:i w:val="0"/>
          <w:iCs w:val="0"/>
          <w:caps w:val="0"/>
          <w:smallCaps w:val="0"/>
          <w:noProof w:val="0"/>
          <w:color w:val="000000" w:themeColor="text1" w:themeTint="FF" w:themeShade="FF"/>
          <w:sz w:val="22"/>
          <w:szCs w:val="22"/>
          <w:lang w:val="en-US"/>
        </w:rPr>
      </w:pPr>
    </w:p>
    <w:p xmlns:wp14="http://schemas.microsoft.com/office/word/2010/wordml" w:rsidP="633F5134" wp14:paraId="6B4888F0" wp14:textId="4B8C48E8">
      <w:pPr>
        <w:pStyle w:val="ListParagraph"/>
        <w:numPr>
          <w:ilvl w:val="0"/>
          <w:numId w:val="1"/>
        </w:numPr>
        <w:spacing w:line="259" w:lineRule="auto"/>
        <w:contextualSpacing/>
        <w:rPr>
          <w:rFonts w:ascii="Trebuchet MS" w:hAnsi="Trebuchet MS" w:eastAsia="Trebuchet MS" w:cs="Trebuchet MS"/>
          <w:b w:val="0"/>
          <w:bCs w:val="0"/>
          <w:i w:val="0"/>
          <w:iCs w:val="0"/>
          <w:caps w:val="0"/>
          <w:smallCaps w:val="0"/>
          <w:noProof w:val="0"/>
          <w:color w:val="000000" w:themeColor="text1" w:themeTint="FF" w:themeShade="FF"/>
          <w:sz w:val="22"/>
          <w:szCs w:val="22"/>
          <w:lang w:val="en-US"/>
        </w:rPr>
      </w:pPr>
      <w:r w:rsidRPr="633F5134" w:rsidR="6F3EB90C">
        <w:rPr>
          <w:rFonts w:ascii="Trebuchet MS" w:hAnsi="Trebuchet MS" w:eastAsia="Trebuchet MS" w:cs="Trebuchet MS"/>
          <w:b w:val="0"/>
          <w:bCs w:val="0"/>
          <w:i w:val="0"/>
          <w:iCs w:val="0"/>
          <w:caps w:val="0"/>
          <w:smallCaps w:val="0"/>
          <w:noProof w:val="0"/>
          <w:color w:val="000000" w:themeColor="text1" w:themeTint="FF" w:themeShade="FF"/>
          <w:sz w:val="22"/>
          <w:szCs w:val="22"/>
          <w:lang w:val="en-GB"/>
        </w:rPr>
        <w:t>An organisation is planning to introduce a four-day working week. Discuss the processes the people function could use to consult and engage with managers and employees to understand their needs when moving from a five-day to four-day working week. (AC 3.3)</w:t>
      </w:r>
    </w:p>
    <w:p xmlns:wp14="http://schemas.microsoft.com/office/word/2010/wordml" w:rsidP="633F5134" wp14:paraId="1D00EDF2" wp14:textId="25BBC7FF">
      <w:pPr>
        <w:spacing w:line="259" w:lineRule="auto"/>
        <w:ind w:left="720"/>
        <w:contextualSpacing/>
        <w:rPr>
          <w:rFonts w:ascii="Trebuchet MS" w:hAnsi="Trebuchet MS" w:eastAsia="Trebuchet MS" w:cs="Trebuchet MS"/>
          <w:b w:val="0"/>
          <w:bCs w:val="0"/>
          <w:i w:val="0"/>
          <w:iCs w:val="0"/>
          <w:caps w:val="0"/>
          <w:smallCaps w:val="0"/>
          <w:noProof w:val="0"/>
          <w:color w:val="000000" w:themeColor="text1" w:themeTint="FF" w:themeShade="FF"/>
          <w:sz w:val="22"/>
          <w:szCs w:val="22"/>
          <w:lang w:val="en-US"/>
        </w:rPr>
      </w:pPr>
    </w:p>
    <w:p xmlns:wp14="http://schemas.microsoft.com/office/word/2010/wordml" w:rsidP="633F5134" wp14:paraId="0A73765E" wp14:textId="59F0D5DF">
      <w:pPr>
        <w:spacing w:line="259" w:lineRule="auto"/>
        <w:rPr>
          <w:rFonts w:ascii="Arial" w:hAnsi="Arial" w:eastAsia="Arial" w:cs="Arial"/>
          <w:b w:val="0"/>
          <w:bCs w:val="0"/>
          <w:i w:val="0"/>
          <w:iCs w:val="0"/>
          <w:caps w:val="0"/>
          <w:smallCaps w:val="0"/>
          <w:noProof w:val="0"/>
          <w:color w:val="0070C0"/>
          <w:sz w:val="24"/>
          <w:szCs w:val="24"/>
          <w:lang w:val="en-US"/>
        </w:rPr>
      </w:pPr>
    </w:p>
    <w:p xmlns:wp14="http://schemas.microsoft.com/office/word/2010/wordml" w:rsidP="633F5134" wp14:paraId="32913072" wp14:textId="268F1AC3">
      <w:pPr>
        <w:spacing w:line="259" w:lineRule="auto"/>
        <w:rPr>
          <w:rFonts w:ascii="Arial" w:hAnsi="Arial" w:eastAsia="Arial" w:cs="Arial"/>
          <w:b w:val="0"/>
          <w:bCs w:val="0"/>
          <w:i w:val="0"/>
          <w:iCs w:val="0"/>
          <w:caps w:val="0"/>
          <w:smallCaps w:val="0"/>
          <w:noProof w:val="0"/>
          <w:color w:val="0070C0"/>
          <w:sz w:val="24"/>
          <w:szCs w:val="24"/>
          <w:lang w:val="en-US"/>
        </w:rPr>
      </w:pPr>
      <w:r w:rsidRPr="633F5134" w:rsidR="6F3EB90C">
        <w:rPr>
          <w:rFonts w:ascii="Arial" w:hAnsi="Arial" w:eastAsia="Arial" w:cs="Arial"/>
          <w:b w:val="0"/>
          <w:bCs w:val="0"/>
          <w:i w:val="0"/>
          <w:iCs w:val="0"/>
          <w:caps w:val="0"/>
          <w:smallCaps w:val="0"/>
          <w:noProof w:val="0"/>
          <w:color w:val="0070C0"/>
          <w:sz w:val="24"/>
          <w:szCs w:val="24"/>
          <w:lang w:val="en-GB"/>
        </w:rPr>
        <w:t>Consultation fosters positive employment relations by involving staff and their representatives in the decision-making process. This inclusive approach can result in better decisions and enhances the likelihood of employees understanding and supporting proposed changes (ACAS, 2021).</w:t>
      </w:r>
      <w:r w:rsidRPr="633F5134" w:rsidR="6F3EB90C">
        <w:rPr>
          <w:rFonts w:ascii="Arial" w:hAnsi="Arial" w:eastAsia="Arial" w:cs="Arial"/>
          <w:b w:val="0"/>
          <w:bCs w:val="0"/>
          <w:i w:val="0"/>
          <w:iCs w:val="0"/>
          <w:caps w:val="0"/>
          <w:smallCaps w:val="0"/>
          <w:noProof w:val="0"/>
          <w:color w:val="242424"/>
          <w:sz w:val="24"/>
          <w:szCs w:val="24"/>
          <w:lang w:val="en-GB"/>
        </w:rPr>
        <w:t xml:space="preserve"> </w:t>
      </w:r>
      <w:r w:rsidRPr="633F5134" w:rsidR="6F3EB90C">
        <w:rPr>
          <w:rFonts w:ascii="Arial" w:hAnsi="Arial" w:eastAsia="Arial" w:cs="Arial"/>
          <w:b w:val="0"/>
          <w:bCs w:val="0"/>
          <w:i w:val="0"/>
          <w:iCs w:val="0"/>
          <w:caps w:val="0"/>
          <w:smallCaps w:val="0"/>
          <w:noProof w:val="0"/>
          <w:color w:val="0070C0"/>
          <w:sz w:val="22"/>
          <w:szCs w:val="22"/>
          <w:lang w:val="en-GB"/>
        </w:rPr>
        <w:t>According to Brione (2023) there are both organisational and employee benefits for effective communication and consultation. These benefits can include, b</w:t>
      </w:r>
      <w:r w:rsidRPr="633F5134" w:rsidR="6F3EB90C">
        <w:rPr>
          <w:rFonts w:ascii="Roboto" w:hAnsi="Roboto" w:eastAsia="Roboto" w:cs="Roboto"/>
          <w:b w:val="0"/>
          <w:bCs w:val="0"/>
          <w:i w:val="0"/>
          <w:iCs w:val="0"/>
          <w:caps w:val="0"/>
          <w:smallCaps w:val="0"/>
          <w:noProof w:val="0"/>
          <w:color w:val="0070C0"/>
          <w:sz w:val="24"/>
          <w:szCs w:val="24"/>
          <w:lang w:val="en-GB"/>
        </w:rPr>
        <w:t xml:space="preserve">etter communication and buy-in during change programmes, increased trust in management, improved engagement and productivity, early identification of potential problems, greater innovation and problem-solving from workforce ideas and higher job satisfaction (Brione, 2023). This can promote better recruitment, retention, and fewer disputes thus creating a positive work culture increasing quality of work and productivity (ACAS, 2021). </w:t>
      </w:r>
      <w:r w:rsidRPr="633F5134" w:rsidR="6F3EB90C">
        <w:rPr>
          <w:rFonts w:ascii="Arial" w:hAnsi="Arial" w:eastAsia="Arial" w:cs="Arial"/>
          <w:b w:val="0"/>
          <w:bCs w:val="0"/>
          <w:i w:val="0"/>
          <w:iCs w:val="0"/>
          <w:caps w:val="0"/>
          <w:smallCaps w:val="0"/>
          <w:noProof w:val="0"/>
          <w:color w:val="0070C0"/>
          <w:sz w:val="24"/>
          <w:szCs w:val="24"/>
          <w:lang w:val="en-GB"/>
        </w:rPr>
        <w:t xml:space="preserve">These processes help ensure that both managers and employees are involved in decision-making and that their feedback is considered in organisational practice. </w:t>
      </w:r>
    </w:p>
    <w:p xmlns:wp14="http://schemas.microsoft.com/office/word/2010/wordml" w:rsidP="633F5134" wp14:paraId="4149A4A3" wp14:textId="38A81528">
      <w:pPr>
        <w:spacing w:line="259" w:lineRule="auto"/>
        <w:rPr>
          <w:rFonts w:ascii="Arial" w:hAnsi="Arial" w:eastAsia="Arial" w:cs="Arial"/>
          <w:b w:val="0"/>
          <w:bCs w:val="0"/>
          <w:i w:val="0"/>
          <w:iCs w:val="0"/>
          <w:caps w:val="0"/>
          <w:smallCaps w:val="0"/>
          <w:noProof w:val="0"/>
          <w:color w:val="0070C0"/>
          <w:sz w:val="24"/>
          <w:szCs w:val="24"/>
          <w:lang w:val="en-US"/>
        </w:rPr>
      </w:pPr>
    </w:p>
    <w:p xmlns:wp14="http://schemas.microsoft.com/office/word/2010/wordml" w:rsidP="633F5134" wp14:paraId="1E821F44" wp14:textId="1A449D7C">
      <w:pPr>
        <w:shd w:val="clear" w:color="auto" w:fill="FFFFFF" w:themeFill="background1"/>
        <w:spacing w:before="0" w:beforeAutospacing="off" w:after="0" w:afterAutospacing="off" w:line="259" w:lineRule="auto"/>
        <w:jc w:val="left"/>
        <w:rPr>
          <w:rFonts w:ascii="Roboto" w:hAnsi="Roboto" w:eastAsia="Roboto" w:cs="Roboto"/>
          <w:b w:val="0"/>
          <w:bCs w:val="0"/>
          <w:i w:val="0"/>
          <w:iCs w:val="0"/>
          <w:caps w:val="0"/>
          <w:smallCaps w:val="0"/>
          <w:noProof w:val="0"/>
          <w:color w:val="0070C0"/>
          <w:sz w:val="24"/>
          <w:szCs w:val="24"/>
          <w:lang w:val="en-US"/>
        </w:rPr>
      </w:pPr>
      <w:r w:rsidRPr="633F5134" w:rsidR="6F3EB90C">
        <w:rPr>
          <w:rFonts w:ascii="Arial" w:hAnsi="Arial" w:eastAsia="Arial" w:cs="Arial"/>
          <w:b w:val="0"/>
          <w:bCs w:val="0"/>
          <w:i w:val="0"/>
          <w:iCs w:val="0"/>
          <w:caps w:val="0"/>
          <w:smallCaps w:val="0"/>
          <w:noProof w:val="0"/>
          <w:color w:val="0070C0"/>
          <w:sz w:val="24"/>
          <w:szCs w:val="24"/>
          <w:lang w:val="en-GB"/>
        </w:rPr>
        <w:t xml:space="preserve">A change to 4-day working week will impact a range of stakeholders within the organisation therefore it is imperative to ensure a robust stakeholder analysis is conducted to identify who should be involved in the process. This process can support </w:t>
      </w:r>
      <w:r w:rsidRPr="633F5134" w:rsidR="6F3EB90C">
        <w:rPr>
          <w:rFonts w:ascii="Roboto" w:hAnsi="Roboto" w:eastAsia="Roboto" w:cs="Roboto"/>
          <w:b w:val="0"/>
          <w:bCs w:val="0"/>
          <w:i w:val="0"/>
          <w:iCs w:val="0"/>
          <w:caps w:val="0"/>
          <w:smallCaps w:val="0"/>
          <w:noProof w:val="0"/>
          <w:color w:val="0070C0"/>
          <w:sz w:val="24"/>
          <w:szCs w:val="24"/>
          <w:lang w:val="en-GB"/>
        </w:rPr>
        <w:t>organisations understand their stakeholder relationships, anticipate challenges, and develop effective strategies to achieve their goals while addressing the needs and concerns of all involved.</w:t>
      </w:r>
    </w:p>
    <w:p xmlns:wp14="http://schemas.microsoft.com/office/word/2010/wordml" w:rsidP="633F5134" wp14:paraId="3404A178" wp14:textId="1C8E0881">
      <w:pPr>
        <w:shd w:val="clear" w:color="auto" w:fill="FFFFFF" w:themeFill="background1"/>
        <w:spacing w:before="0" w:beforeAutospacing="off" w:after="0" w:afterAutospacing="off" w:line="259" w:lineRule="auto"/>
        <w:jc w:val="left"/>
        <w:rPr>
          <w:rFonts w:ascii="Arial" w:hAnsi="Arial" w:eastAsia="Arial" w:cs="Arial"/>
          <w:b w:val="0"/>
          <w:bCs w:val="0"/>
          <w:i w:val="0"/>
          <w:iCs w:val="0"/>
          <w:caps w:val="0"/>
          <w:smallCaps w:val="0"/>
          <w:noProof w:val="0"/>
          <w:color w:val="0070C0"/>
          <w:sz w:val="24"/>
          <w:szCs w:val="24"/>
          <w:lang w:val="en-US"/>
        </w:rPr>
      </w:pPr>
      <w:r w:rsidRPr="633F5134" w:rsidR="6F3EB90C">
        <w:rPr>
          <w:rFonts w:ascii="Roboto" w:hAnsi="Roboto" w:eastAsia="Roboto" w:cs="Roboto"/>
          <w:b w:val="0"/>
          <w:bCs w:val="0"/>
          <w:i w:val="0"/>
          <w:iCs w:val="0"/>
          <w:caps w:val="0"/>
          <w:smallCaps w:val="0"/>
          <w:noProof w:val="0"/>
          <w:color w:val="0070C0"/>
          <w:sz w:val="24"/>
          <w:szCs w:val="24"/>
          <w:lang w:val="en-GB"/>
        </w:rPr>
        <w:t xml:space="preserve">ACAS (2021) states consultations can take place in 2 forms, informal discussions with employees or formal group meetings or seminars. </w:t>
      </w:r>
      <w:r w:rsidRPr="633F5134" w:rsidR="6F3EB90C">
        <w:rPr>
          <w:rFonts w:ascii="Arial" w:hAnsi="Arial" w:eastAsia="Arial" w:cs="Arial"/>
          <w:b w:val="0"/>
          <w:bCs w:val="0"/>
          <w:i w:val="0"/>
          <w:iCs w:val="0"/>
          <w:caps w:val="0"/>
          <w:smallCaps w:val="0"/>
          <w:noProof w:val="0"/>
          <w:color w:val="0070C0"/>
          <w:sz w:val="24"/>
          <w:szCs w:val="24"/>
          <w:lang w:val="en-GB"/>
        </w:rPr>
        <w:t>A needs analysis approach can be facilitated to engage and invite active contribution to decision making during the consultation period. Team meetings and 1:1’s can be an effective way to give employers time and space to individually or collectively bring forward any concerns which need addressing whilst giving managers an opportunity to outline the expectations of the 4-day working week and valuing employee contributions.</w:t>
      </w:r>
    </w:p>
    <w:p xmlns:wp14="http://schemas.microsoft.com/office/word/2010/wordml" w:rsidP="633F5134" wp14:paraId="52EBA318" wp14:textId="13D9BD5C">
      <w:pPr>
        <w:shd w:val="clear" w:color="auto" w:fill="FFFFFF" w:themeFill="background1"/>
        <w:spacing w:before="0" w:beforeAutospacing="off" w:after="0" w:afterAutospacing="off" w:line="259" w:lineRule="auto"/>
        <w:jc w:val="left"/>
        <w:rPr>
          <w:rFonts w:ascii="Arial" w:hAnsi="Arial" w:eastAsia="Arial" w:cs="Arial"/>
          <w:b w:val="0"/>
          <w:bCs w:val="0"/>
          <w:i w:val="0"/>
          <w:iCs w:val="0"/>
          <w:caps w:val="0"/>
          <w:smallCaps w:val="0"/>
          <w:noProof w:val="0"/>
          <w:color w:val="0070C0"/>
          <w:sz w:val="24"/>
          <w:szCs w:val="24"/>
          <w:lang w:val="en-US"/>
        </w:rPr>
      </w:pPr>
    </w:p>
    <w:p xmlns:wp14="http://schemas.microsoft.com/office/word/2010/wordml" w:rsidP="633F5134" wp14:paraId="1D35C982" wp14:textId="20E603CB">
      <w:pPr>
        <w:shd w:val="clear" w:color="auto" w:fill="FFFFFF" w:themeFill="background1"/>
        <w:spacing w:before="0" w:beforeAutospacing="off" w:after="0" w:afterAutospacing="off" w:line="259" w:lineRule="auto"/>
        <w:jc w:val="left"/>
        <w:rPr>
          <w:rFonts w:ascii="Roboto" w:hAnsi="Roboto" w:eastAsia="Roboto" w:cs="Roboto"/>
          <w:b w:val="0"/>
          <w:bCs w:val="0"/>
          <w:i w:val="0"/>
          <w:iCs w:val="0"/>
          <w:caps w:val="0"/>
          <w:smallCaps w:val="0"/>
          <w:noProof w:val="0"/>
          <w:color w:val="0070C0"/>
          <w:sz w:val="24"/>
          <w:szCs w:val="24"/>
          <w:lang w:val="en-US"/>
        </w:rPr>
      </w:pPr>
    </w:p>
    <w:p xmlns:wp14="http://schemas.microsoft.com/office/word/2010/wordml" w:rsidP="633F5134" wp14:paraId="0830C39E" wp14:textId="01DAC155">
      <w:pPr>
        <w:shd w:val="clear" w:color="auto" w:fill="FFFFFF" w:themeFill="background1"/>
        <w:spacing w:before="0" w:beforeAutospacing="off" w:after="0" w:afterAutospacing="off" w:line="259" w:lineRule="auto"/>
        <w:jc w:val="left"/>
        <w:rPr>
          <w:rFonts w:ascii="Arial" w:hAnsi="Arial" w:eastAsia="Arial" w:cs="Arial"/>
          <w:b w:val="0"/>
          <w:bCs w:val="0"/>
          <w:i w:val="0"/>
          <w:iCs w:val="0"/>
          <w:caps w:val="0"/>
          <w:smallCaps w:val="0"/>
          <w:noProof w:val="0"/>
          <w:color w:val="0070C0"/>
          <w:sz w:val="24"/>
          <w:szCs w:val="24"/>
          <w:lang w:val="en-US"/>
        </w:rPr>
      </w:pPr>
      <w:r w:rsidRPr="633F5134" w:rsidR="6F3EB90C">
        <w:rPr>
          <w:rFonts w:ascii="Roboto" w:hAnsi="Roboto" w:eastAsia="Roboto" w:cs="Roboto"/>
          <w:b w:val="0"/>
          <w:bCs w:val="0"/>
          <w:i w:val="0"/>
          <w:iCs w:val="0"/>
          <w:caps w:val="0"/>
          <w:smallCaps w:val="0"/>
          <w:noProof w:val="0"/>
          <w:color w:val="0070C0"/>
          <w:sz w:val="24"/>
          <w:szCs w:val="24"/>
          <w:lang w:val="en-GB"/>
        </w:rPr>
        <w:t>There are other methods which can be used to obtain feedback such as staff surveys and polls</w:t>
      </w:r>
      <w:r w:rsidRPr="633F5134" w:rsidR="6F3EB90C">
        <w:rPr>
          <w:rFonts w:ascii="Arial" w:hAnsi="Arial" w:eastAsia="Arial" w:cs="Arial"/>
          <w:b w:val="0"/>
          <w:bCs w:val="0"/>
          <w:i w:val="0"/>
          <w:iCs w:val="0"/>
          <w:caps w:val="0"/>
          <w:smallCaps w:val="0"/>
          <w:noProof w:val="0"/>
          <w:color w:val="0070C0"/>
          <w:sz w:val="24"/>
          <w:szCs w:val="24"/>
          <w:lang w:val="en-GB"/>
        </w:rPr>
        <w:t xml:space="preserve">, this process offers a way of collecting both quantitative and qualitative data which can help inform decision making </w:t>
      </w:r>
      <w:r w:rsidRPr="633F5134" w:rsidR="6F3EB90C">
        <w:rPr>
          <w:rFonts w:ascii="Aptos" w:hAnsi="Aptos" w:eastAsia="Aptos" w:cs="Aptos"/>
          <w:b w:val="0"/>
          <w:bCs w:val="0"/>
          <w:i w:val="0"/>
          <w:iCs w:val="0"/>
          <w:caps w:val="0"/>
          <w:smallCaps w:val="0"/>
          <w:strike w:val="0"/>
          <w:dstrike w:val="0"/>
          <w:noProof w:val="0"/>
          <w:color w:val="0070C0"/>
          <w:sz w:val="22"/>
          <w:szCs w:val="22"/>
          <w:highlight w:val="yellow"/>
          <w:u w:val="none"/>
          <w:lang w:val="en-GB"/>
        </w:rPr>
        <w:t xml:space="preserve">(Lowler &amp; Boudreau, 2020). </w:t>
      </w:r>
      <w:r w:rsidRPr="633F5134" w:rsidR="6F3EB90C">
        <w:rPr>
          <w:rFonts w:ascii="Arial" w:hAnsi="Arial" w:eastAsia="Arial" w:cs="Arial"/>
          <w:b w:val="0"/>
          <w:bCs w:val="0"/>
          <w:i w:val="0"/>
          <w:iCs w:val="0"/>
          <w:caps w:val="0"/>
          <w:smallCaps w:val="0"/>
          <w:strike w:val="0"/>
          <w:dstrike w:val="0"/>
          <w:noProof w:val="0"/>
          <w:color w:val="0070C0"/>
          <w:sz w:val="24"/>
          <w:szCs w:val="24"/>
          <w:u w:val="none"/>
          <w:lang w:val="en-GB"/>
        </w:rPr>
        <w:t>The evidence collected can also provide rationale for changes or recommendations to policy and procedure which can positively improve the change experience (Brione, 2023). To measure the effectiveness and monitor the transition of the 4 day working week employers should strive for continuous communication spaces to demonstrate employee support and understanding yet commitment to lead and sustain effective change (Brione, 2023). This process can be facilitated through feedback session in the form of regular 1:1’s or group discussions. This will ensure concerns are addressed timely and effectively to minimise the potential for disruption and challenges which could negatively affect organisational culture and credibility (ACAS, 2021).</w:t>
      </w:r>
    </w:p>
    <w:p xmlns:wp14="http://schemas.microsoft.com/office/word/2010/wordml" wp14:paraId="2C078E63" wp14:textId="072518C5"/>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nsid w:val="10b981ad"/>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Trebuchet MS,Times New Roman,Arial" w:hAnsi="Trebuchet MS,Times New Roman,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F6DB09E"/>
    <w:rsid w:val="0542B92F"/>
    <w:rsid w:val="633F5134"/>
    <w:rsid w:val="6F3EB90C"/>
    <w:rsid w:val="7F6DB0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DB09E"/>
  <w15:chartTrackingRefBased/>
  <w15:docId w15:val="{EACEC4AD-3738-4FEE-8363-706001A003B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8acdd31f274b47e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2024-11-19T16:48:22.6196758Z</dcterms:created>
  <dcterms:modified xsi:type="dcterms:W3CDTF">2024-11-19T16:49:45.5107894Z</dcterms:modified>
  <dc:creator>Rea John (Hywel Dda UHB - OD Relationship Manager)</dc:creator>
  <lastModifiedBy>Rea John (Hywel Dda UHB - OD Relationship Manager)</lastModifiedBy>
</coreProperties>
</file>