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59336" w14:textId="77777777" w:rsidR="00AC31C6" w:rsidRPr="00451674" w:rsidRDefault="00AC31C6" w:rsidP="00AC31C6">
      <w:pPr>
        <w:spacing w:before="120" w:after="120" w:line="480" w:lineRule="auto"/>
        <w:rPr>
          <w:rFonts w:ascii="Arial" w:hAnsi="Arial" w:cs="Arial"/>
          <w:sz w:val="24"/>
          <w:szCs w:val="24"/>
        </w:rPr>
      </w:pPr>
    </w:p>
    <w:p w14:paraId="43559337" w14:textId="77777777" w:rsidR="00AC31C6" w:rsidRPr="00451674" w:rsidRDefault="00AC31C6" w:rsidP="00AC31C6">
      <w:pPr>
        <w:spacing w:before="120" w:after="120" w:line="480" w:lineRule="auto"/>
        <w:jc w:val="center"/>
        <w:rPr>
          <w:rFonts w:ascii="Arial" w:hAnsi="Arial" w:cs="Arial"/>
          <w:sz w:val="24"/>
          <w:szCs w:val="24"/>
        </w:rPr>
      </w:pPr>
    </w:p>
    <w:p w14:paraId="43559338" w14:textId="77777777" w:rsidR="00AC31C6" w:rsidRPr="00451674" w:rsidRDefault="00AC31C6" w:rsidP="00AC31C6">
      <w:pPr>
        <w:spacing w:before="120" w:after="120" w:line="480" w:lineRule="auto"/>
        <w:jc w:val="center"/>
        <w:rPr>
          <w:rFonts w:ascii="Arial" w:hAnsi="Arial" w:cs="Arial"/>
          <w:sz w:val="24"/>
          <w:szCs w:val="24"/>
        </w:rPr>
      </w:pPr>
    </w:p>
    <w:p w14:paraId="43559339" w14:textId="77777777" w:rsidR="00AC31C6" w:rsidRPr="00451674" w:rsidRDefault="00AC31C6" w:rsidP="00AC31C6">
      <w:pPr>
        <w:spacing w:before="120" w:after="120" w:line="480" w:lineRule="auto"/>
        <w:jc w:val="center"/>
        <w:rPr>
          <w:rFonts w:ascii="Arial" w:hAnsi="Arial" w:cs="Arial"/>
          <w:sz w:val="24"/>
          <w:szCs w:val="24"/>
        </w:rPr>
      </w:pPr>
    </w:p>
    <w:p w14:paraId="4355933B" w14:textId="77777777" w:rsidR="00AC31C6" w:rsidRPr="00451674" w:rsidRDefault="00AC31C6" w:rsidP="00981963">
      <w:pPr>
        <w:spacing w:before="120" w:after="120"/>
        <w:rPr>
          <w:rFonts w:ascii="Arial" w:hAnsi="Arial" w:cs="Arial"/>
          <w:b/>
          <w:sz w:val="24"/>
          <w:szCs w:val="24"/>
        </w:rPr>
      </w:pPr>
    </w:p>
    <w:p w14:paraId="4355933C" w14:textId="77777777" w:rsidR="00AC31C6" w:rsidRPr="00451674" w:rsidRDefault="00AC31C6" w:rsidP="00AC31C6">
      <w:pPr>
        <w:spacing w:before="120" w:after="120"/>
        <w:jc w:val="center"/>
        <w:rPr>
          <w:rFonts w:ascii="Arial" w:hAnsi="Arial" w:cs="Arial"/>
          <w:b/>
          <w:sz w:val="24"/>
          <w:szCs w:val="24"/>
        </w:rPr>
      </w:pPr>
    </w:p>
    <w:p w14:paraId="4355933D" w14:textId="68D79E37" w:rsidR="00AC31C6" w:rsidRPr="00451674" w:rsidRDefault="00AC31C6" w:rsidP="00AC31C6">
      <w:pPr>
        <w:spacing w:before="120" w:after="120" w:line="480" w:lineRule="auto"/>
        <w:jc w:val="center"/>
        <w:rPr>
          <w:rFonts w:ascii="Arial" w:hAnsi="Arial" w:cs="Arial"/>
          <w:sz w:val="24"/>
          <w:szCs w:val="24"/>
        </w:rPr>
      </w:pPr>
      <w:r w:rsidRPr="00451674">
        <w:rPr>
          <w:rFonts w:ascii="Arial" w:hAnsi="Arial" w:cs="Arial"/>
          <w:sz w:val="24"/>
          <w:szCs w:val="24"/>
        </w:rPr>
        <w:t>Name:</w:t>
      </w:r>
      <w:r w:rsidR="00595FAE">
        <w:rPr>
          <w:rFonts w:ascii="Arial" w:hAnsi="Arial" w:cs="Arial"/>
          <w:sz w:val="24"/>
          <w:szCs w:val="24"/>
        </w:rPr>
        <w:t xml:space="preserve"> Luminita Geanina Marinescu</w:t>
      </w:r>
    </w:p>
    <w:p w14:paraId="4355933E" w14:textId="5EF708B0" w:rsidR="00AC31C6" w:rsidRPr="00451674" w:rsidRDefault="00AC31C6" w:rsidP="00AC31C6">
      <w:pPr>
        <w:spacing w:before="120" w:after="120" w:line="480" w:lineRule="auto"/>
        <w:jc w:val="center"/>
        <w:rPr>
          <w:rFonts w:ascii="Arial" w:hAnsi="Arial" w:cs="Arial"/>
          <w:sz w:val="24"/>
          <w:szCs w:val="24"/>
        </w:rPr>
      </w:pPr>
      <w:r w:rsidRPr="00451674">
        <w:rPr>
          <w:rFonts w:ascii="Arial" w:hAnsi="Arial" w:cs="Arial"/>
          <w:sz w:val="24"/>
          <w:szCs w:val="24"/>
        </w:rPr>
        <w:t>Student ID:</w:t>
      </w:r>
      <w:r w:rsidR="00B131B2" w:rsidRPr="00B131B2">
        <w:rPr>
          <w:rFonts w:ascii="Times New Roman" w:eastAsia="Times New Roman" w:hAnsi="Times New Roman" w:cs="Times New Roman"/>
          <w:color w:val="000000" w:themeColor="text1"/>
          <w:sz w:val="24"/>
          <w:szCs w:val="24"/>
          <w:lang w:val="en-GB"/>
        </w:rPr>
        <w:t xml:space="preserve"> </w:t>
      </w:r>
      <w:r w:rsidR="00B131B2" w:rsidRPr="41144026">
        <w:rPr>
          <w:rFonts w:ascii="Times New Roman" w:eastAsia="Times New Roman" w:hAnsi="Times New Roman" w:cs="Times New Roman"/>
          <w:color w:val="000000" w:themeColor="text1"/>
          <w:sz w:val="24"/>
          <w:szCs w:val="24"/>
          <w:lang w:val="en-GB"/>
        </w:rPr>
        <w:t>2212680</w:t>
      </w:r>
    </w:p>
    <w:p w14:paraId="4355933F" w14:textId="77777777" w:rsidR="00AC31C6" w:rsidRPr="00451674" w:rsidRDefault="00AC31C6" w:rsidP="00AC31C6">
      <w:pPr>
        <w:spacing w:before="120" w:after="120" w:line="480" w:lineRule="auto"/>
        <w:jc w:val="center"/>
        <w:rPr>
          <w:rFonts w:ascii="Arial" w:hAnsi="Arial" w:cs="Arial"/>
          <w:sz w:val="24"/>
          <w:szCs w:val="24"/>
        </w:rPr>
      </w:pPr>
      <w:r w:rsidRPr="00451674">
        <w:rPr>
          <w:rFonts w:ascii="Arial" w:hAnsi="Arial" w:cs="Arial"/>
          <w:sz w:val="24"/>
          <w:szCs w:val="24"/>
        </w:rPr>
        <w:t xml:space="preserve">Course: </w:t>
      </w:r>
      <w:r w:rsidR="00C67FD2" w:rsidRPr="00C67FD2">
        <w:rPr>
          <w:rFonts w:ascii="Arial" w:hAnsi="Arial" w:cs="Arial"/>
          <w:sz w:val="24"/>
          <w:szCs w:val="24"/>
        </w:rPr>
        <w:t>Personnel Resourcing and Development</w:t>
      </w:r>
      <w:r w:rsidR="00C67FD2">
        <w:rPr>
          <w:rFonts w:ascii="Arial" w:hAnsi="Arial" w:cs="Arial"/>
          <w:sz w:val="24"/>
          <w:szCs w:val="24"/>
        </w:rPr>
        <w:t xml:space="preserve"> (</w:t>
      </w:r>
      <w:r w:rsidR="00C67FD2" w:rsidRPr="00C67FD2">
        <w:rPr>
          <w:rFonts w:ascii="Arial" w:hAnsi="Arial" w:cs="Arial"/>
          <w:sz w:val="24"/>
          <w:szCs w:val="24"/>
        </w:rPr>
        <w:t>BMIH5005</w:t>
      </w:r>
      <w:r w:rsidR="00C67FD2">
        <w:rPr>
          <w:rFonts w:ascii="Arial" w:hAnsi="Arial" w:cs="Arial"/>
          <w:sz w:val="24"/>
          <w:szCs w:val="24"/>
        </w:rPr>
        <w:t>)</w:t>
      </w:r>
    </w:p>
    <w:p w14:paraId="43559340" w14:textId="77777777" w:rsidR="00AC31C6" w:rsidRDefault="00AC31C6" w:rsidP="00AC31C6">
      <w:pPr>
        <w:spacing w:before="120" w:after="120" w:line="480" w:lineRule="auto"/>
        <w:jc w:val="center"/>
        <w:rPr>
          <w:rFonts w:ascii="Arial" w:hAnsi="Arial" w:cs="Arial"/>
          <w:sz w:val="24"/>
          <w:szCs w:val="24"/>
        </w:rPr>
      </w:pPr>
      <w:r w:rsidRPr="00451674">
        <w:rPr>
          <w:rFonts w:ascii="Arial" w:hAnsi="Arial" w:cs="Arial"/>
          <w:sz w:val="24"/>
          <w:szCs w:val="24"/>
        </w:rPr>
        <w:t xml:space="preserve">Lecturer: </w:t>
      </w:r>
      <w:r w:rsidR="00C67FD2" w:rsidRPr="00C67FD2">
        <w:rPr>
          <w:rFonts w:ascii="Arial" w:hAnsi="Arial" w:cs="Arial"/>
          <w:sz w:val="24"/>
          <w:szCs w:val="24"/>
        </w:rPr>
        <w:t>Helen Lee</w:t>
      </w:r>
    </w:p>
    <w:p w14:paraId="55FACEC7" w14:textId="68581762" w:rsidR="006C1766" w:rsidRPr="00451674" w:rsidRDefault="006C1766" w:rsidP="00AC31C6">
      <w:pPr>
        <w:spacing w:before="120" w:after="120" w:line="480" w:lineRule="auto"/>
        <w:jc w:val="center"/>
        <w:rPr>
          <w:rFonts w:ascii="Arial" w:hAnsi="Arial" w:cs="Arial"/>
          <w:sz w:val="24"/>
          <w:szCs w:val="24"/>
        </w:rPr>
      </w:pPr>
      <w:r>
        <w:rPr>
          <w:rFonts w:ascii="Arial" w:hAnsi="Arial" w:cs="Arial"/>
          <w:sz w:val="24"/>
          <w:szCs w:val="24"/>
        </w:rPr>
        <w:t xml:space="preserve">                        Deborah </w:t>
      </w:r>
      <w:r w:rsidR="00981963">
        <w:rPr>
          <w:rFonts w:ascii="Arial" w:hAnsi="Arial" w:cs="Arial"/>
          <w:sz w:val="24"/>
          <w:szCs w:val="24"/>
        </w:rPr>
        <w:t>Lloyd</w:t>
      </w:r>
    </w:p>
    <w:p w14:paraId="43559341" w14:textId="77777777" w:rsidR="00AC31C6" w:rsidRDefault="00AC31C6" w:rsidP="00AC31C6">
      <w:pPr>
        <w:spacing w:before="120" w:after="120" w:line="480" w:lineRule="auto"/>
        <w:jc w:val="center"/>
        <w:rPr>
          <w:rFonts w:ascii="Arial" w:hAnsi="Arial" w:cs="Arial"/>
          <w:b/>
          <w:sz w:val="24"/>
          <w:szCs w:val="24"/>
        </w:rPr>
      </w:pPr>
    </w:p>
    <w:p w14:paraId="58579A71" w14:textId="77777777" w:rsidR="00981963" w:rsidRPr="00451674" w:rsidRDefault="00981963" w:rsidP="00981963">
      <w:pPr>
        <w:spacing w:before="120" w:after="120"/>
        <w:jc w:val="center"/>
        <w:rPr>
          <w:rFonts w:ascii="Arial" w:hAnsi="Arial" w:cs="Arial"/>
          <w:b/>
          <w:sz w:val="24"/>
          <w:szCs w:val="24"/>
        </w:rPr>
      </w:pPr>
      <w:r>
        <w:rPr>
          <w:rFonts w:ascii="Arial" w:hAnsi="Arial" w:cs="Arial"/>
          <w:b/>
          <w:sz w:val="24"/>
          <w:szCs w:val="24"/>
        </w:rPr>
        <w:t>Gen Z Employee Engagement</w:t>
      </w:r>
    </w:p>
    <w:p w14:paraId="2AA10F1D" w14:textId="77777777" w:rsidR="00981963" w:rsidRPr="00451674" w:rsidRDefault="00981963" w:rsidP="00AC31C6">
      <w:pPr>
        <w:spacing w:before="120" w:after="120" w:line="480" w:lineRule="auto"/>
        <w:jc w:val="center"/>
        <w:rPr>
          <w:rFonts w:ascii="Arial" w:hAnsi="Arial" w:cs="Arial"/>
          <w:b/>
          <w:sz w:val="24"/>
          <w:szCs w:val="24"/>
        </w:rPr>
      </w:pPr>
    </w:p>
    <w:p w14:paraId="43559342" w14:textId="77777777" w:rsidR="00AC31C6" w:rsidRPr="00451674" w:rsidRDefault="00AC31C6" w:rsidP="00AC31C6">
      <w:pPr>
        <w:spacing w:before="120" w:after="120" w:line="480" w:lineRule="auto"/>
        <w:jc w:val="center"/>
        <w:rPr>
          <w:rFonts w:ascii="Arial" w:hAnsi="Arial" w:cs="Arial"/>
          <w:b/>
          <w:sz w:val="24"/>
          <w:szCs w:val="24"/>
        </w:rPr>
      </w:pPr>
    </w:p>
    <w:p w14:paraId="43559343" w14:textId="77777777" w:rsidR="00AC31C6" w:rsidRPr="00451674" w:rsidRDefault="00AC31C6" w:rsidP="00AC31C6">
      <w:pPr>
        <w:spacing w:before="120" w:after="120" w:line="480" w:lineRule="auto"/>
        <w:jc w:val="center"/>
        <w:rPr>
          <w:rFonts w:ascii="Arial" w:hAnsi="Arial" w:cs="Arial"/>
          <w:b/>
          <w:sz w:val="24"/>
          <w:szCs w:val="24"/>
        </w:rPr>
      </w:pPr>
    </w:p>
    <w:p w14:paraId="43559344" w14:textId="77777777" w:rsidR="00AC31C6" w:rsidRPr="00451674" w:rsidRDefault="00AC31C6" w:rsidP="00AC31C6">
      <w:pPr>
        <w:spacing w:before="120" w:after="120" w:line="480" w:lineRule="auto"/>
        <w:jc w:val="center"/>
        <w:rPr>
          <w:rFonts w:ascii="Arial" w:hAnsi="Arial" w:cs="Arial"/>
          <w:b/>
          <w:sz w:val="24"/>
          <w:szCs w:val="24"/>
        </w:rPr>
      </w:pPr>
    </w:p>
    <w:p w14:paraId="43559345" w14:textId="77777777" w:rsidR="00AC31C6" w:rsidRPr="00451674" w:rsidRDefault="00AC31C6" w:rsidP="00AC31C6">
      <w:pPr>
        <w:spacing w:before="120" w:after="120" w:line="480" w:lineRule="auto"/>
        <w:jc w:val="center"/>
        <w:rPr>
          <w:rFonts w:ascii="Arial" w:hAnsi="Arial" w:cs="Arial"/>
          <w:b/>
          <w:sz w:val="24"/>
          <w:szCs w:val="24"/>
        </w:rPr>
      </w:pPr>
    </w:p>
    <w:p w14:paraId="43559346" w14:textId="77777777" w:rsidR="00AC31C6" w:rsidRPr="00451674" w:rsidRDefault="00AC31C6" w:rsidP="00AC31C6">
      <w:pPr>
        <w:spacing w:before="120" w:after="120" w:line="480" w:lineRule="auto"/>
        <w:jc w:val="center"/>
        <w:rPr>
          <w:rFonts w:ascii="Arial" w:hAnsi="Arial" w:cs="Arial"/>
          <w:b/>
          <w:sz w:val="24"/>
          <w:szCs w:val="24"/>
        </w:rPr>
      </w:pPr>
    </w:p>
    <w:p w14:paraId="43559347" w14:textId="77777777" w:rsidR="00AC31C6" w:rsidRPr="00451674" w:rsidRDefault="00AC31C6" w:rsidP="00AC31C6">
      <w:pPr>
        <w:spacing w:before="120" w:after="120" w:line="480" w:lineRule="auto"/>
        <w:jc w:val="center"/>
        <w:rPr>
          <w:rFonts w:ascii="Arial" w:hAnsi="Arial" w:cs="Arial"/>
          <w:b/>
          <w:sz w:val="24"/>
          <w:szCs w:val="24"/>
        </w:rPr>
      </w:pPr>
    </w:p>
    <w:p w14:paraId="43559348" w14:textId="77777777" w:rsidR="00AC31C6" w:rsidRPr="00451674" w:rsidRDefault="00AC31C6" w:rsidP="00AC31C6">
      <w:pPr>
        <w:spacing w:before="120" w:after="120" w:line="480" w:lineRule="auto"/>
        <w:jc w:val="center"/>
        <w:rPr>
          <w:rFonts w:ascii="Arial" w:hAnsi="Arial" w:cs="Arial"/>
          <w:b/>
          <w:sz w:val="24"/>
          <w:szCs w:val="24"/>
        </w:rPr>
      </w:pPr>
    </w:p>
    <w:p w14:paraId="43559349" w14:textId="77777777" w:rsidR="00AC31C6" w:rsidRPr="00451674" w:rsidRDefault="00AC31C6" w:rsidP="00AC31C6">
      <w:pPr>
        <w:spacing w:before="120" w:after="120" w:line="480" w:lineRule="auto"/>
        <w:rPr>
          <w:rFonts w:ascii="Arial" w:hAnsi="Arial" w:cs="Arial"/>
          <w:b/>
          <w:sz w:val="24"/>
          <w:szCs w:val="24"/>
        </w:rPr>
      </w:pPr>
    </w:p>
    <w:p w14:paraId="4355934A" w14:textId="77777777" w:rsidR="00F97096" w:rsidRPr="00FB0FEA" w:rsidRDefault="00F97096" w:rsidP="00FB0FEA">
      <w:pPr>
        <w:spacing w:line="360" w:lineRule="auto"/>
        <w:jc w:val="center"/>
        <w:rPr>
          <w:rFonts w:ascii="Arial" w:hAnsi="Arial" w:cs="Arial"/>
          <w:b/>
          <w:sz w:val="24"/>
          <w:szCs w:val="24"/>
        </w:rPr>
      </w:pPr>
      <w:r w:rsidRPr="00FB0FEA">
        <w:rPr>
          <w:rFonts w:ascii="Arial" w:hAnsi="Arial" w:cs="Arial"/>
          <w:b/>
          <w:sz w:val="24"/>
          <w:szCs w:val="24"/>
        </w:rPr>
        <w:t>Introduction</w:t>
      </w:r>
    </w:p>
    <w:p w14:paraId="4355934B" w14:textId="77777777" w:rsidR="00F97096" w:rsidRPr="00FB0FEA" w:rsidRDefault="00F97096" w:rsidP="00FB0FEA">
      <w:pPr>
        <w:spacing w:line="360" w:lineRule="auto"/>
        <w:jc w:val="both"/>
        <w:rPr>
          <w:rFonts w:ascii="Arial" w:hAnsi="Arial" w:cs="Arial"/>
          <w:sz w:val="24"/>
          <w:szCs w:val="24"/>
        </w:rPr>
      </w:pPr>
      <w:r w:rsidRPr="00FB0FEA">
        <w:rPr>
          <w:rFonts w:ascii="Arial" w:hAnsi="Arial" w:cs="Arial"/>
          <w:sz w:val="24"/>
          <w:szCs w:val="24"/>
        </w:rPr>
        <w:t xml:space="preserve">Gen Z’s </w:t>
      </w:r>
      <w:r w:rsidR="005D1F3D">
        <w:rPr>
          <w:rFonts w:ascii="Arial" w:hAnsi="Arial" w:cs="Arial"/>
          <w:sz w:val="24"/>
          <w:szCs w:val="24"/>
        </w:rPr>
        <w:t xml:space="preserve">are </w:t>
      </w:r>
      <w:r w:rsidRPr="00FB0FEA">
        <w:rPr>
          <w:rFonts w:ascii="Arial" w:hAnsi="Arial" w:cs="Arial"/>
          <w:sz w:val="24"/>
          <w:szCs w:val="24"/>
        </w:rPr>
        <w:t xml:space="preserve">entering the workforce and human resources </w:t>
      </w:r>
      <w:r w:rsidR="005D1F3D">
        <w:rPr>
          <w:rFonts w:ascii="Arial" w:hAnsi="Arial" w:cs="Arial"/>
          <w:sz w:val="24"/>
          <w:szCs w:val="24"/>
        </w:rPr>
        <w:t>has the responsibility to</w:t>
      </w:r>
      <w:r w:rsidRPr="00FB0FEA">
        <w:rPr>
          <w:rFonts w:ascii="Arial" w:hAnsi="Arial" w:cs="Arial"/>
          <w:sz w:val="24"/>
          <w:szCs w:val="24"/>
        </w:rPr>
        <w:t xml:space="preserve"> understand this generation to develop effective strategies for engagement and performance. Generation Z</w:t>
      </w:r>
      <w:r w:rsidR="004E6BF3">
        <w:rPr>
          <w:rFonts w:ascii="Arial" w:hAnsi="Arial" w:cs="Arial"/>
          <w:sz w:val="24"/>
          <w:szCs w:val="24"/>
        </w:rPr>
        <w:t xml:space="preserve"> is</w:t>
      </w:r>
      <w:r w:rsidRPr="00FB0FEA">
        <w:rPr>
          <w:rFonts w:ascii="Arial" w:hAnsi="Arial" w:cs="Arial"/>
          <w:sz w:val="24"/>
          <w:szCs w:val="24"/>
        </w:rPr>
        <w:t xml:space="preserve"> the generation that was born between the mid-1990s and mid-2000s. The older generation, millennials, have been extensively studied in the workplace, and similar curiosity should be accorded Gen Z. Gen Z are the ‘digital natives</w:t>
      </w:r>
      <w:r w:rsidR="004E6BF3">
        <w:rPr>
          <w:rFonts w:ascii="Arial" w:hAnsi="Arial" w:cs="Arial"/>
          <w:sz w:val="24"/>
          <w:szCs w:val="24"/>
        </w:rPr>
        <w:t>,</w:t>
      </w:r>
      <w:r w:rsidRPr="00FB0FEA">
        <w:rPr>
          <w:rFonts w:ascii="Arial" w:hAnsi="Arial" w:cs="Arial"/>
          <w:sz w:val="24"/>
          <w:szCs w:val="24"/>
        </w:rPr>
        <w:t xml:space="preserve">’ born and raised with technology and social media use. Aggarwal et al. (2020) highlight that Human Resources </w:t>
      </w:r>
      <w:r w:rsidR="004E6BF3">
        <w:rPr>
          <w:rFonts w:ascii="Arial" w:hAnsi="Arial" w:cs="Arial"/>
          <w:sz w:val="24"/>
          <w:szCs w:val="24"/>
        </w:rPr>
        <w:t>M</w:t>
      </w:r>
      <w:r w:rsidRPr="00FB0FEA">
        <w:rPr>
          <w:rFonts w:ascii="Arial" w:hAnsi="Arial" w:cs="Arial"/>
          <w:sz w:val="24"/>
          <w:szCs w:val="24"/>
        </w:rPr>
        <w:t xml:space="preserve">anagement should come up with innovative, digitally oriented HR practices and policies that appeal to the characteristics of Gen Z. The survival and growth of the tourism and hospitality industry hinges on having a consistent workforce. The current hospitality workforce is experiencing massive workforce shrinkage due to the high employee turnover, considering that older hospitality employees are retiring. Human </w:t>
      </w:r>
      <w:r w:rsidR="004E6BF3" w:rsidRPr="00FB0FEA">
        <w:rPr>
          <w:rFonts w:ascii="Arial" w:hAnsi="Arial" w:cs="Arial"/>
          <w:sz w:val="24"/>
          <w:szCs w:val="24"/>
        </w:rPr>
        <w:t xml:space="preserve">Resource Management </w:t>
      </w:r>
      <w:r w:rsidRPr="00FB0FEA">
        <w:rPr>
          <w:rFonts w:ascii="Arial" w:hAnsi="Arial" w:cs="Arial"/>
          <w:sz w:val="24"/>
          <w:szCs w:val="24"/>
        </w:rPr>
        <w:t xml:space="preserve">needs to understand Gen Z in the workforce since they are the replacement for the older generations (Goh and </w:t>
      </w:r>
      <w:proofErr w:type="spellStart"/>
      <w:r w:rsidRPr="00FB0FEA">
        <w:rPr>
          <w:rFonts w:ascii="Arial" w:hAnsi="Arial" w:cs="Arial"/>
          <w:sz w:val="24"/>
          <w:szCs w:val="24"/>
        </w:rPr>
        <w:t>Okumus</w:t>
      </w:r>
      <w:proofErr w:type="spellEnd"/>
      <w:r w:rsidRPr="00FB0FEA">
        <w:rPr>
          <w:rFonts w:ascii="Arial" w:hAnsi="Arial" w:cs="Arial"/>
          <w:sz w:val="24"/>
          <w:szCs w:val="24"/>
        </w:rPr>
        <w:t>, 2020). The hospitality industry should review the characteristics of Gen Z, their engagement strategies, and their employee lifecycle to understand areas of improvement to recruit and retain Gen Z and ensure the survival of the hospitality industry. Gen Z engagement is an important aspect of talent management to improve productivity and organizational performance in the hotel industry.</w:t>
      </w:r>
    </w:p>
    <w:p w14:paraId="4355934C" w14:textId="77777777" w:rsidR="00000000" w:rsidRPr="00FB0FEA" w:rsidRDefault="007F070D" w:rsidP="00FB0FEA">
      <w:pPr>
        <w:spacing w:before="120" w:after="120" w:line="360" w:lineRule="auto"/>
        <w:jc w:val="center"/>
        <w:rPr>
          <w:rFonts w:ascii="Arial" w:hAnsi="Arial" w:cs="Arial"/>
          <w:b/>
          <w:sz w:val="24"/>
          <w:szCs w:val="24"/>
        </w:rPr>
      </w:pPr>
      <w:r w:rsidRPr="00FB0FEA">
        <w:rPr>
          <w:rFonts w:ascii="Arial" w:hAnsi="Arial" w:cs="Arial"/>
          <w:b/>
          <w:sz w:val="24"/>
          <w:szCs w:val="24"/>
        </w:rPr>
        <w:t>Role of HR in employee engagement</w:t>
      </w:r>
    </w:p>
    <w:p w14:paraId="4355934D" w14:textId="77777777" w:rsidR="007F070D" w:rsidRPr="00FB0FEA" w:rsidRDefault="0093637A" w:rsidP="00FB0FEA">
      <w:pPr>
        <w:spacing w:before="120" w:after="120" w:line="360" w:lineRule="auto"/>
        <w:jc w:val="both"/>
        <w:rPr>
          <w:rFonts w:ascii="Arial" w:hAnsi="Arial" w:cs="Arial"/>
          <w:sz w:val="24"/>
          <w:szCs w:val="24"/>
        </w:rPr>
      </w:pPr>
      <w:r w:rsidRPr="00FB0FEA">
        <w:rPr>
          <w:rFonts w:ascii="Arial" w:hAnsi="Arial" w:cs="Arial"/>
          <w:sz w:val="24"/>
          <w:szCs w:val="24"/>
        </w:rPr>
        <w:t>Saks (2022) highlight</w:t>
      </w:r>
      <w:r w:rsidR="00BA18B3" w:rsidRPr="00FB0FEA">
        <w:rPr>
          <w:rFonts w:ascii="Arial" w:hAnsi="Arial" w:cs="Arial"/>
          <w:sz w:val="24"/>
          <w:szCs w:val="24"/>
        </w:rPr>
        <w:t>s</w:t>
      </w:r>
      <w:r w:rsidRPr="00FB0FEA">
        <w:rPr>
          <w:rFonts w:ascii="Arial" w:hAnsi="Arial" w:cs="Arial"/>
          <w:sz w:val="24"/>
          <w:szCs w:val="24"/>
        </w:rPr>
        <w:t xml:space="preserve"> that </w:t>
      </w:r>
      <w:r w:rsidR="00A951AD">
        <w:rPr>
          <w:rFonts w:ascii="Arial" w:hAnsi="Arial" w:cs="Arial"/>
          <w:sz w:val="24"/>
          <w:szCs w:val="24"/>
        </w:rPr>
        <w:t xml:space="preserve">the </w:t>
      </w:r>
      <w:r w:rsidRPr="00FB0FEA">
        <w:rPr>
          <w:rFonts w:ascii="Arial" w:hAnsi="Arial" w:cs="Arial"/>
          <w:sz w:val="24"/>
          <w:szCs w:val="24"/>
        </w:rPr>
        <w:t xml:space="preserve">HRM are involved in designing employee engagement strategies. </w:t>
      </w:r>
      <w:r w:rsidR="00082CD4" w:rsidRPr="00FB0FEA">
        <w:rPr>
          <w:rFonts w:ascii="Arial" w:hAnsi="Arial" w:cs="Arial"/>
          <w:sz w:val="24"/>
          <w:szCs w:val="24"/>
        </w:rPr>
        <w:t xml:space="preserve">The HR </w:t>
      </w:r>
      <w:r w:rsidR="00B209F4" w:rsidRPr="00FB0FEA">
        <w:rPr>
          <w:rFonts w:ascii="Arial" w:hAnsi="Arial" w:cs="Arial"/>
          <w:sz w:val="24"/>
          <w:szCs w:val="24"/>
        </w:rPr>
        <w:t>is responsible for supporting managers in identifying baseline engagement by measuring and tracking metrics such as employee satisfaction, engagement surveys, turnover, and performance to understand an organization'</w:t>
      </w:r>
      <w:r w:rsidR="00082CD4" w:rsidRPr="00FB0FEA">
        <w:rPr>
          <w:rFonts w:ascii="Arial" w:hAnsi="Arial" w:cs="Arial"/>
          <w:sz w:val="24"/>
          <w:szCs w:val="24"/>
        </w:rPr>
        <w:t>s level of engagement</w:t>
      </w:r>
      <w:r w:rsidR="00311B17" w:rsidRPr="00FB0FEA">
        <w:rPr>
          <w:rFonts w:ascii="Arial" w:hAnsi="Arial" w:cs="Arial"/>
          <w:sz w:val="24"/>
          <w:szCs w:val="24"/>
        </w:rPr>
        <w:t xml:space="preserve"> (Burnett and Lisk, 2019)</w:t>
      </w:r>
      <w:r w:rsidR="00082CD4" w:rsidRPr="00FB0FEA">
        <w:rPr>
          <w:rFonts w:ascii="Arial" w:hAnsi="Arial" w:cs="Arial"/>
          <w:sz w:val="24"/>
          <w:szCs w:val="24"/>
        </w:rPr>
        <w:t xml:space="preserve">. </w:t>
      </w:r>
      <w:r w:rsidR="005B5B65" w:rsidRPr="00FB0FEA">
        <w:rPr>
          <w:rFonts w:ascii="Arial" w:hAnsi="Arial" w:cs="Arial"/>
          <w:sz w:val="24"/>
          <w:szCs w:val="24"/>
        </w:rPr>
        <w:t xml:space="preserve">Human resources are involved in employee </w:t>
      </w:r>
      <w:r w:rsidR="00690311" w:rsidRPr="00FB0FEA">
        <w:rPr>
          <w:rFonts w:ascii="Arial" w:hAnsi="Arial" w:cs="Arial"/>
          <w:sz w:val="24"/>
          <w:szCs w:val="24"/>
        </w:rPr>
        <w:t>engagement</w:t>
      </w:r>
      <w:r w:rsidR="005B5B65" w:rsidRPr="00FB0FEA">
        <w:rPr>
          <w:rFonts w:ascii="Arial" w:hAnsi="Arial" w:cs="Arial"/>
          <w:sz w:val="24"/>
          <w:szCs w:val="24"/>
        </w:rPr>
        <w:t xml:space="preserve"> by providing </w:t>
      </w:r>
      <w:r w:rsidR="00690311" w:rsidRPr="00FB0FEA">
        <w:rPr>
          <w:rFonts w:ascii="Arial" w:hAnsi="Arial" w:cs="Arial"/>
          <w:sz w:val="24"/>
          <w:szCs w:val="24"/>
        </w:rPr>
        <w:t>guidance</w:t>
      </w:r>
      <w:r w:rsidR="005B5B65" w:rsidRPr="00FB0FEA">
        <w:rPr>
          <w:rFonts w:ascii="Arial" w:hAnsi="Arial" w:cs="Arial"/>
          <w:sz w:val="24"/>
          <w:szCs w:val="24"/>
        </w:rPr>
        <w:t xml:space="preserve"> and </w:t>
      </w:r>
      <w:r w:rsidR="00690311" w:rsidRPr="00FB0FEA">
        <w:rPr>
          <w:rFonts w:ascii="Arial" w:hAnsi="Arial" w:cs="Arial"/>
          <w:sz w:val="24"/>
          <w:szCs w:val="24"/>
        </w:rPr>
        <w:t>direction</w:t>
      </w:r>
      <w:r w:rsidR="005B5B65" w:rsidRPr="00FB0FEA">
        <w:rPr>
          <w:rFonts w:ascii="Arial" w:hAnsi="Arial" w:cs="Arial"/>
          <w:sz w:val="24"/>
          <w:szCs w:val="24"/>
        </w:rPr>
        <w:t xml:space="preserve"> for busines</w:t>
      </w:r>
      <w:r w:rsidR="00BA18B3" w:rsidRPr="00FB0FEA">
        <w:rPr>
          <w:rFonts w:ascii="Arial" w:hAnsi="Arial" w:cs="Arial"/>
          <w:sz w:val="24"/>
          <w:szCs w:val="24"/>
        </w:rPr>
        <w:t>se</w:t>
      </w:r>
      <w:r w:rsidR="005B5B65" w:rsidRPr="00FB0FEA">
        <w:rPr>
          <w:rFonts w:ascii="Arial" w:hAnsi="Arial" w:cs="Arial"/>
          <w:sz w:val="24"/>
          <w:szCs w:val="24"/>
        </w:rPr>
        <w:t xml:space="preserve">s to improve or undertake employee </w:t>
      </w:r>
      <w:r w:rsidR="00690311" w:rsidRPr="00FB0FEA">
        <w:rPr>
          <w:rFonts w:ascii="Arial" w:hAnsi="Arial" w:cs="Arial"/>
          <w:sz w:val="24"/>
          <w:szCs w:val="24"/>
        </w:rPr>
        <w:t>engagement</w:t>
      </w:r>
      <w:r w:rsidR="005B5B65" w:rsidRPr="00FB0FEA">
        <w:rPr>
          <w:rFonts w:ascii="Arial" w:hAnsi="Arial" w:cs="Arial"/>
          <w:sz w:val="24"/>
          <w:szCs w:val="24"/>
        </w:rPr>
        <w:t xml:space="preserve"> </w:t>
      </w:r>
      <w:r w:rsidR="00690311" w:rsidRPr="00FB0FEA">
        <w:rPr>
          <w:rFonts w:ascii="Arial" w:hAnsi="Arial" w:cs="Arial"/>
          <w:sz w:val="24"/>
          <w:szCs w:val="24"/>
        </w:rPr>
        <w:t>strategies</w:t>
      </w:r>
      <w:r w:rsidR="005B5B65" w:rsidRPr="00FB0FEA">
        <w:rPr>
          <w:rFonts w:ascii="Arial" w:hAnsi="Arial" w:cs="Arial"/>
          <w:sz w:val="24"/>
          <w:szCs w:val="24"/>
        </w:rPr>
        <w:t xml:space="preserve">. HRM practices </w:t>
      </w:r>
      <w:r w:rsidR="00B209F4" w:rsidRPr="00FB0FEA">
        <w:rPr>
          <w:rFonts w:ascii="Arial" w:hAnsi="Arial" w:cs="Arial"/>
          <w:sz w:val="24"/>
          <w:szCs w:val="24"/>
        </w:rPr>
        <w:t xml:space="preserve">focus on developing </w:t>
      </w:r>
      <w:r w:rsidR="00B209F4" w:rsidRPr="00FB0FEA">
        <w:rPr>
          <w:rFonts w:ascii="Arial" w:hAnsi="Arial" w:cs="Arial"/>
          <w:sz w:val="24"/>
          <w:szCs w:val="24"/>
        </w:rPr>
        <w:lastRenderedPageBreak/>
        <w:t>processes and mediating mechanisms</w:t>
      </w:r>
      <w:r w:rsidR="005B5B65" w:rsidRPr="00FB0FEA">
        <w:rPr>
          <w:rFonts w:ascii="Arial" w:hAnsi="Arial" w:cs="Arial"/>
          <w:sz w:val="24"/>
          <w:szCs w:val="24"/>
        </w:rPr>
        <w:t xml:space="preserve"> </w:t>
      </w:r>
      <w:r w:rsidR="00690311" w:rsidRPr="00FB0FEA">
        <w:rPr>
          <w:rFonts w:ascii="Arial" w:hAnsi="Arial" w:cs="Arial"/>
          <w:sz w:val="24"/>
          <w:szCs w:val="24"/>
        </w:rPr>
        <w:t>crucial</w:t>
      </w:r>
      <w:r w:rsidR="005B5B65" w:rsidRPr="00FB0FEA">
        <w:rPr>
          <w:rFonts w:ascii="Arial" w:hAnsi="Arial" w:cs="Arial"/>
          <w:sz w:val="24"/>
          <w:szCs w:val="24"/>
        </w:rPr>
        <w:t xml:space="preserve"> in influencing and developing activities and </w:t>
      </w:r>
      <w:r w:rsidR="00690311" w:rsidRPr="00FB0FEA">
        <w:rPr>
          <w:rFonts w:ascii="Arial" w:hAnsi="Arial" w:cs="Arial"/>
          <w:sz w:val="24"/>
          <w:szCs w:val="24"/>
        </w:rPr>
        <w:t>initiatives</w:t>
      </w:r>
      <w:r w:rsidR="005B5B65" w:rsidRPr="00FB0FEA">
        <w:rPr>
          <w:rFonts w:ascii="Arial" w:hAnsi="Arial" w:cs="Arial"/>
          <w:sz w:val="24"/>
          <w:szCs w:val="24"/>
        </w:rPr>
        <w:t xml:space="preserve"> to promote employee engagement.</w:t>
      </w:r>
      <w:r w:rsidR="00082C87" w:rsidRPr="00FB0FEA">
        <w:rPr>
          <w:rFonts w:ascii="Arial" w:hAnsi="Arial" w:cs="Arial"/>
          <w:sz w:val="24"/>
          <w:szCs w:val="24"/>
        </w:rPr>
        <w:t xml:space="preserve"> Saks (2022) notes that HR </w:t>
      </w:r>
      <w:r w:rsidR="007E22DD" w:rsidRPr="00FB0FEA">
        <w:rPr>
          <w:rFonts w:ascii="Arial" w:hAnsi="Arial" w:cs="Arial"/>
          <w:sz w:val="24"/>
          <w:szCs w:val="24"/>
        </w:rPr>
        <w:t>departments</w:t>
      </w:r>
      <w:r w:rsidR="00082C87" w:rsidRPr="00FB0FEA">
        <w:rPr>
          <w:rFonts w:ascii="Arial" w:hAnsi="Arial" w:cs="Arial"/>
          <w:sz w:val="24"/>
          <w:szCs w:val="24"/>
        </w:rPr>
        <w:t xml:space="preserve"> should be involved in developing caring models that meet employee needs and concerns</w:t>
      </w:r>
      <w:r w:rsidR="00BA18B3" w:rsidRPr="00FB0FEA">
        <w:rPr>
          <w:rFonts w:ascii="Arial" w:hAnsi="Arial" w:cs="Arial"/>
          <w:sz w:val="24"/>
          <w:szCs w:val="24"/>
        </w:rPr>
        <w:t>,</w:t>
      </w:r>
      <w:r w:rsidR="00082C87" w:rsidRPr="00FB0FEA">
        <w:rPr>
          <w:rFonts w:ascii="Arial" w:hAnsi="Arial" w:cs="Arial"/>
          <w:sz w:val="24"/>
          <w:szCs w:val="24"/>
        </w:rPr>
        <w:t xml:space="preserve"> </w:t>
      </w:r>
      <w:r w:rsidR="00B209F4" w:rsidRPr="00FB0FEA">
        <w:rPr>
          <w:rFonts w:ascii="Arial" w:hAnsi="Arial" w:cs="Arial"/>
          <w:sz w:val="24"/>
          <w:szCs w:val="24"/>
        </w:rPr>
        <w:t>resulting in higher employee engagement</w:t>
      </w:r>
      <w:r w:rsidR="00BA18B3" w:rsidRPr="00FB0FEA">
        <w:rPr>
          <w:rFonts w:ascii="Arial" w:hAnsi="Arial" w:cs="Arial"/>
          <w:sz w:val="24"/>
          <w:szCs w:val="24"/>
        </w:rPr>
        <w:t>.</w:t>
      </w:r>
      <w:r w:rsidR="00082C87" w:rsidRPr="00FB0FEA">
        <w:rPr>
          <w:rFonts w:ascii="Arial" w:hAnsi="Arial" w:cs="Arial"/>
          <w:sz w:val="24"/>
          <w:szCs w:val="24"/>
        </w:rPr>
        <w:t xml:space="preserve"> The caring HRM practices are geared towards improving employee </w:t>
      </w:r>
      <w:r w:rsidR="007E22DD" w:rsidRPr="00FB0FEA">
        <w:rPr>
          <w:rFonts w:ascii="Arial" w:hAnsi="Arial" w:cs="Arial"/>
          <w:sz w:val="24"/>
          <w:szCs w:val="24"/>
        </w:rPr>
        <w:t>health</w:t>
      </w:r>
      <w:r w:rsidR="00082C87" w:rsidRPr="00FB0FEA">
        <w:rPr>
          <w:rFonts w:ascii="Arial" w:hAnsi="Arial" w:cs="Arial"/>
          <w:sz w:val="24"/>
          <w:szCs w:val="24"/>
        </w:rPr>
        <w:t>, growth</w:t>
      </w:r>
      <w:r w:rsidR="00BA18B3" w:rsidRPr="00FB0FEA">
        <w:rPr>
          <w:rFonts w:ascii="Arial" w:hAnsi="Arial" w:cs="Arial"/>
          <w:sz w:val="24"/>
          <w:szCs w:val="24"/>
        </w:rPr>
        <w:t>,</w:t>
      </w:r>
      <w:r w:rsidR="00082C87" w:rsidRPr="00FB0FEA">
        <w:rPr>
          <w:rFonts w:ascii="Arial" w:hAnsi="Arial" w:cs="Arial"/>
          <w:sz w:val="24"/>
          <w:szCs w:val="24"/>
        </w:rPr>
        <w:t xml:space="preserve"> and well-being. </w:t>
      </w:r>
      <w:r w:rsidR="007E22DD" w:rsidRPr="00FB0FEA">
        <w:rPr>
          <w:rFonts w:ascii="Arial" w:hAnsi="Arial" w:cs="Arial"/>
          <w:sz w:val="24"/>
          <w:szCs w:val="24"/>
        </w:rPr>
        <w:t xml:space="preserve">Further, Rabiul et al. (2021) highlight that HR </w:t>
      </w:r>
      <w:r w:rsidR="00BA18B3" w:rsidRPr="00FB0FEA">
        <w:rPr>
          <w:rFonts w:ascii="Arial" w:hAnsi="Arial" w:cs="Arial"/>
          <w:sz w:val="24"/>
          <w:szCs w:val="24"/>
        </w:rPr>
        <w:t>is</w:t>
      </w:r>
      <w:r w:rsidR="007E22DD" w:rsidRPr="00FB0FEA">
        <w:rPr>
          <w:rFonts w:ascii="Arial" w:hAnsi="Arial" w:cs="Arial"/>
          <w:sz w:val="24"/>
          <w:szCs w:val="24"/>
        </w:rPr>
        <w:t xml:space="preserve"> involved in creating an </w:t>
      </w:r>
      <w:r w:rsidR="00635C31" w:rsidRPr="00FB0FEA">
        <w:rPr>
          <w:rFonts w:ascii="Arial" w:hAnsi="Arial" w:cs="Arial"/>
          <w:sz w:val="24"/>
          <w:szCs w:val="24"/>
        </w:rPr>
        <w:t>organizational culture that promotes the psychological</w:t>
      </w:r>
      <w:r w:rsidR="007E22DD" w:rsidRPr="00FB0FEA">
        <w:rPr>
          <w:rFonts w:ascii="Arial" w:hAnsi="Arial" w:cs="Arial"/>
          <w:sz w:val="24"/>
          <w:szCs w:val="24"/>
        </w:rPr>
        <w:t xml:space="preserve"> states of an employee</w:t>
      </w:r>
      <w:r w:rsidR="00BA18B3" w:rsidRPr="00FB0FEA">
        <w:rPr>
          <w:rFonts w:ascii="Arial" w:hAnsi="Arial" w:cs="Arial"/>
          <w:sz w:val="24"/>
          <w:szCs w:val="24"/>
        </w:rPr>
        <w:t>,</w:t>
      </w:r>
      <w:r w:rsidR="007E22DD" w:rsidRPr="00FB0FEA">
        <w:rPr>
          <w:rFonts w:ascii="Arial" w:hAnsi="Arial" w:cs="Arial"/>
          <w:sz w:val="24"/>
          <w:szCs w:val="24"/>
        </w:rPr>
        <w:t xml:space="preserve"> such as </w:t>
      </w:r>
      <w:r w:rsidR="00635C31" w:rsidRPr="00FB0FEA">
        <w:rPr>
          <w:rFonts w:ascii="Arial" w:hAnsi="Arial" w:cs="Arial"/>
          <w:sz w:val="24"/>
          <w:szCs w:val="24"/>
        </w:rPr>
        <w:t>meaningfulness</w:t>
      </w:r>
      <w:r w:rsidR="007E22DD" w:rsidRPr="00FB0FEA">
        <w:rPr>
          <w:rFonts w:ascii="Arial" w:hAnsi="Arial" w:cs="Arial"/>
          <w:sz w:val="24"/>
          <w:szCs w:val="24"/>
        </w:rPr>
        <w:t>, safety</w:t>
      </w:r>
      <w:r w:rsidR="00BA18B3" w:rsidRPr="00FB0FEA">
        <w:rPr>
          <w:rFonts w:ascii="Arial" w:hAnsi="Arial" w:cs="Arial"/>
          <w:sz w:val="24"/>
          <w:szCs w:val="24"/>
        </w:rPr>
        <w:t>,</w:t>
      </w:r>
      <w:r w:rsidR="007E22DD" w:rsidRPr="00FB0FEA">
        <w:rPr>
          <w:rFonts w:ascii="Arial" w:hAnsi="Arial" w:cs="Arial"/>
          <w:sz w:val="24"/>
          <w:szCs w:val="24"/>
        </w:rPr>
        <w:t xml:space="preserve"> and availability</w:t>
      </w:r>
      <w:r w:rsidR="00BA18B3" w:rsidRPr="00FB0FEA">
        <w:rPr>
          <w:rFonts w:ascii="Arial" w:hAnsi="Arial" w:cs="Arial"/>
          <w:sz w:val="24"/>
          <w:szCs w:val="24"/>
        </w:rPr>
        <w:t>,</w:t>
      </w:r>
      <w:r w:rsidR="007E22DD" w:rsidRPr="00FB0FEA">
        <w:rPr>
          <w:rFonts w:ascii="Arial" w:hAnsi="Arial" w:cs="Arial"/>
          <w:sz w:val="24"/>
          <w:szCs w:val="24"/>
        </w:rPr>
        <w:t xml:space="preserve"> which </w:t>
      </w:r>
      <w:r w:rsidR="00635C31" w:rsidRPr="00FB0FEA">
        <w:rPr>
          <w:rFonts w:ascii="Arial" w:hAnsi="Arial" w:cs="Arial"/>
          <w:sz w:val="24"/>
          <w:szCs w:val="24"/>
        </w:rPr>
        <w:t>in turn</w:t>
      </w:r>
      <w:r w:rsidR="007E22DD" w:rsidRPr="00FB0FEA">
        <w:rPr>
          <w:rFonts w:ascii="Arial" w:hAnsi="Arial" w:cs="Arial"/>
          <w:sz w:val="24"/>
          <w:szCs w:val="24"/>
        </w:rPr>
        <w:t xml:space="preserve"> improves </w:t>
      </w:r>
      <w:r w:rsidR="00635C31" w:rsidRPr="00FB0FEA">
        <w:rPr>
          <w:rFonts w:ascii="Arial" w:hAnsi="Arial" w:cs="Arial"/>
          <w:sz w:val="24"/>
          <w:szCs w:val="24"/>
        </w:rPr>
        <w:t>employee</w:t>
      </w:r>
      <w:r w:rsidR="007E22DD" w:rsidRPr="00FB0FEA">
        <w:rPr>
          <w:rFonts w:ascii="Arial" w:hAnsi="Arial" w:cs="Arial"/>
          <w:sz w:val="24"/>
          <w:szCs w:val="24"/>
        </w:rPr>
        <w:t xml:space="preserve"> </w:t>
      </w:r>
      <w:r w:rsidR="00635C31" w:rsidRPr="00FB0FEA">
        <w:rPr>
          <w:rFonts w:ascii="Arial" w:hAnsi="Arial" w:cs="Arial"/>
          <w:sz w:val="24"/>
          <w:szCs w:val="24"/>
        </w:rPr>
        <w:t>engagement</w:t>
      </w:r>
      <w:r w:rsidR="007E22DD" w:rsidRPr="00FB0FEA">
        <w:rPr>
          <w:rFonts w:ascii="Arial" w:hAnsi="Arial" w:cs="Arial"/>
          <w:sz w:val="24"/>
          <w:szCs w:val="24"/>
        </w:rPr>
        <w:t xml:space="preserve">. HR </w:t>
      </w:r>
      <w:r w:rsidR="00635C31" w:rsidRPr="00FB0FEA">
        <w:rPr>
          <w:rFonts w:ascii="Arial" w:hAnsi="Arial" w:cs="Arial"/>
          <w:sz w:val="24"/>
          <w:szCs w:val="24"/>
        </w:rPr>
        <w:t>is</w:t>
      </w:r>
      <w:r w:rsidR="007E22DD" w:rsidRPr="00FB0FEA">
        <w:rPr>
          <w:rFonts w:ascii="Arial" w:hAnsi="Arial" w:cs="Arial"/>
          <w:sz w:val="24"/>
          <w:szCs w:val="24"/>
        </w:rPr>
        <w:t xml:space="preserve"> at the center</w:t>
      </w:r>
      <w:r w:rsidR="00BA18B3" w:rsidRPr="00FB0FEA">
        <w:rPr>
          <w:rFonts w:ascii="Arial" w:hAnsi="Arial" w:cs="Arial"/>
          <w:sz w:val="24"/>
          <w:szCs w:val="24"/>
        </w:rPr>
        <w:t xml:space="preserve"> </w:t>
      </w:r>
      <w:r w:rsidR="007E22DD" w:rsidRPr="00FB0FEA">
        <w:rPr>
          <w:rFonts w:ascii="Arial" w:hAnsi="Arial" w:cs="Arial"/>
          <w:sz w:val="24"/>
          <w:szCs w:val="24"/>
        </w:rPr>
        <w:t xml:space="preserve">stage of </w:t>
      </w:r>
      <w:r w:rsidR="00635C31" w:rsidRPr="00FB0FEA">
        <w:rPr>
          <w:rFonts w:ascii="Arial" w:hAnsi="Arial" w:cs="Arial"/>
          <w:sz w:val="24"/>
          <w:szCs w:val="24"/>
        </w:rPr>
        <w:t>initiating</w:t>
      </w:r>
      <w:r w:rsidR="007E22DD" w:rsidRPr="00FB0FEA">
        <w:rPr>
          <w:rFonts w:ascii="Arial" w:hAnsi="Arial" w:cs="Arial"/>
          <w:sz w:val="24"/>
          <w:szCs w:val="24"/>
        </w:rPr>
        <w:t>, designing</w:t>
      </w:r>
      <w:r w:rsidR="00BA18B3" w:rsidRPr="00FB0FEA">
        <w:rPr>
          <w:rFonts w:ascii="Arial" w:hAnsi="Arial" w:cs="Arial"/>
          <w:sz w:val="24"/>
          <w:szCs w:val="24"/>
        </w:rPr>
        <w:t>,</w:t>
      </w:r>
      <w:r w:rsidR="007E22DD" w:rsidRPr="00FB0FEA">
        <w:rPr>
          <w:rFonts w:ascii="Arial" w:hAnsi="Arial" w:cs="Arial"/>
          <w:sz w:val="24"/>
          <w:szCs w:val="24"/>
        </w:rPr>
        <w:t xml:space="preserve"> and </w:t>
      </w:r>
      <w:r w:rsidR="00635C31" w:rsidRPr="00FB0FEA">
        <w:rPr>
          <w:rFonts w:ascii="Arial" w:hAnsi="Arial" w:cs="Arial"/>
          <w:sz w:val="24"/>
          <w:szCs w:val="24"/>
        </w:rPr>
        <w:t>conducting</w:t>
      </w:r>
      <w:r w:rsidR="007E22DD" w:rsidRPr="00FB0FEA">
        <w:rPr>
          <w:rFonts w:ascii="Arial" w:hAnsi="Arial" w:cs="Arial"/>
          <w:sz w:val="24"/>
          <w:szCs w:val="24"/>
        </w:rPr>
        <w:t xml:space="preserve"> employee en</w:t>
      </w:r>
      <w:r w:rsidR="00635C31" w:rsidRPr="00FB0FEA">
        <w:rPr>
          <w:rFonts w:ascii="Arial" w:hAnsi="Arial" w:cs="Arial"/>
          <w:sz w:val="24"/>
          <w:szCs w:val="24"/>
        </w:rPr>
        <w:t>gagement</w:t>
      </w:r>
      <w:r w:rsidR="007E22DD" w:rsidRPr="00FB0FEA">
        <w:rPr>
          <w:rFonts w:ascii="Arial" w:hAnsi="Arial" w:cs="Arial"/>
          <w:sz w:val="24"/>
          <w:szCs w:val="24"/>
        </w:rPr>
        <w:t xml:space="preserve"> activities. After all, employee </w:t>
      </w:r>
      <w:r w:rsidR="00635C31" w:rsidRPr="00FB0FEA">
        <w:rPr>
          <w:rFonts w:ascii="Arial" w:hAnsi="Arial" w:cs="Arial"/>
          <w:sz w:val="24"/>
          <w:szCs w:val="24"/>
        </w:rPr>
        <w:t>engagement</w:t>
      </w:r>
      <w:r w:rsidR="007E22DD" w:rsidRPr="00FB0FEA">
        <w:rPr>
          <w:rFonts w:ascii="Arial" w:hAnsi="Arial" w:cs="Arial"/>
          <w:sz w:val="24"/>
          <w:szCs w:val="24"/>
        </w:rPr>
        <w:t xml:space="preserve"> is linked to improve</w:t>
      </w:r>
      <w:r w:rsidR="00BA18B3" w:rsidRPr="00FB0FEA">
        <w:rPr>
          <w:rFonts w:ascii="Arial" w:hAnsi="Arial" w:cs="Arial"/>
          <w:sz w:val="24"/>
          <w:szCs w:val="24"/>
        </w:rPr>
        <w:t>d</w:t>
      </w:r>
      <w:r w:rsidR="007E22DD" w:rsidRPr="00FB0FEA">
        <w:rPr>
          <w:rFonts w:ascii="Arial" w:hAnsi="Arial" w:cs="Arial"/>
          <w:sz w:val="24"/>
          <w:szCs w:val="24"/>
        </w:rPr>
        <w:t xml:space="preserve"> </w:t>
      </w:r>
      <w:r w:rsidR="00E83C7D" w:rsidRPr="00FB0FEA">
        <w:rPr>
          <w:rFonts w:ascii="Arial" w:hAnsi="Arial" w:cs="Arial"/>
          <w:sz w:val="24"/>
          <w:szCs w:val="24"/>
        </w:rPr>
        <w:t xml:space="preserve">performance, productivity, </w:t>
      </w:r>
      <w:r w:rsidR="00635C31" w:rsidRPr="00FB0FEA">
        <w:rPr>
          <w:rFonts w:ascii="Arial" w:hAnsi="Arial" w:cs="Arial"/>
          <w:sz w:val="24"/>
          <w:szCs w:val="24"/>
        </w:rPr>
        <w:t>customer</w:t>
      </w:r>
      <w:r w:rsidR="007E22DD" w:rsidRPr="00FB0FEA">
        <w:rPr>
          <w:rFonts w:ascii="Arial" w:hAnsi="Arial" w:cs="Arial"/>
          <w:sz w:val="24"/>
          <w:szCs w:val="24"/>
        </w:rPr>
        <w:t xml:space="preserve"> service </w:t>
      </w:r>
      <w:r w:rsidR="00635C31" w:rsidRPr="00FB0FEA">
        <w:rPr>
          <w:rFonts w:ascii="Arial" w:hAnsi="Arial" w:cs="Arial"/>
          <w:sz w:val="24"/>
          <w:szCs w:val="24"/>
        </w:rPr>
        <w:t>delivery</w:t>
      </w:r>
      <w:r w:rsidR="007E22DD" w:rsidRPr="00FB0FEA">
        <w:rPr>
          <w:rFonts w:ascii="Arial" w:hAnsi="Arial" w:cs="Arial"/>
          <w:sz w:val="24"/>
          <w:szCs w:val="24"/>
        </w:rPr>
        <w:t xml:space="preserve">, </w:t>
      </w:r>
      <w:r w:rsidR="00635C31" w:rsidRPr="00FB0FEA">
        <w:rPr>
          <w:rFonts w:ascii="Arial" w:hAnsi="Arial" w:cs="Arial"/>
          <w:sz w:val="24"/>
          <w:szCs w:val="24"/>
        </w:rPr>
        <w:t>psychological</w:t>
      </w:r>
      <w:r w:rsidR="007E22DD" w:rsidRPr="00FB0FEA">
        <w:rPr>
          <w:rFonts w:ascii="Arial" w:hAnsi="Arial" w:cs="Arial"/>
          <w:sz w:val="24"/>
          <w:szCs w:val="24"/>
        </w:rPr>
        <w:t xml:space="preserve"> well-being, profitability, low job </w:t>
      </w:r>
      <w:r w:rsidR="00635C31" w:rsidRPr="00FB0FEA">
        <w:rPr>
          <w:rFonts w:ascii="Arial" w:hAnsi="Arial" w:cs="Arial"/>
          <w:sz w:val="24"/>
          <w:szCs w:val="24"/>
        </w:rPr>
        <w:t>turnover</w:t>
      </w:r>
      <w:r w:rsidR="00BA18B3" w:rsidRPr="00FB0FEA">
        <w:rPr>
          <w:rFonts w:ascii="Arial" w:hAnsi="Arial" w:cs="Arial"/>
          <w:sz w:val="24"/>
          <w:szCs w:val="24"/>
        </w:rPr>
        <w:t>,</w:t>
      </w:r>
      <w:r w:rsidR="007E22DD" w:rsidRPr="00FB0FEA">
        <w:rPr>
          <w:rFonts w:ascii="Arial" w:hAnsi="Arial" w:cs="Arial"/>
          <w:sz w:val="24"/>
          <w:szCs w:val="24"/>
        </w:rPr>
        <w:t xml:space="preserve"> and reduced stress.</w:t>
      </w:r>
      <w:r w:rsidR="00082CD4" w:rsidRPr="00FB0FEA">
        <w:rPr>
          <w:rFonts w:ascii="Arial" w:hAnsi="Arial" w:cs="Arial"/>
          <w:sz w:val="24"/>
          <w:szCs w:val="24"/>
        </w:rPr>
        <w:t xml:space="preserve"> </w:t>
      </w:r>
    </w:p>
    <w:p w14:paraId="4355934E" w14:textId="77777777" w:rsidR="00326D5E" w:rsidRPr="00FB0FEA" w:rsidRDefault="007E2AA1" w:rsidP="00FB0FEA">
      <w:pPr>
        <w:spacing w:before="120" w:after="120" w:line="360" w:lineRule="auto"/>
        <w:jc w:val="center"/>
        <w:rPr>
          <w:rFonts w:ascii="Arial" w:hAnsi="Arial" w:cs="Arial"/>
          <w:b/>
          <w:sz w:val="24"/>
          <w:szCs w:val="24"/>
        </w:rPr>
      </w:pPr>
      <w:r w:rsidRPr="00FB0FEA">
        <w:rPr>
          <w:rFonts w:ascii="Arial" w:hAnsi="Arial" w:cs="Arial"/>
          <w:b/>
          <w:sz w:val="24"/>
          <w:szCs w:val="24"/>
        </w:rPr>
        <w:t>Generation Z</w:t>
      </w:r>
      <w:r w:rsidR="00DA23F3" w:rsidRPr="00FB0FEA">
        <w:rPr>
          <w:rFonts w:ascii="Arial" w:hAnsi="Arial" w:cs="Arial"/>
          <w:b/>
          <w:sz w:val="24"/>
          <w:szCs w:val="24"/>
        </w:rPr>
        <w:t xml:space="preserve"> Characteristics</w:t>
      </w:r>
    </w:p>
    <w:p w14:paraId="4355934F" w14:textId="77777777" w:rsidR="00DA23F3" w:rsidRPr="00FB0FEA" w:rsidRDefault="0083373C" w:rsidP="00FB0FEA">
      <w:pPr>
        <w:spacing w:before="120" w:after="120" w:line="360" w:lineRule="auto"/>
        <w:jc w:val="both"/>
        <w:rPr>
          <w:rFonts w:ascii="Arial" w:hAnsi="Arial" w:cs="Arial"/>
          <w:sz w:val="24"/>
          <w:szCs w:val="24"/>
        </w:rPr>
      </w:pPr>
      <w:r w:rsidRPr="00FB0FEA">
        <w:rPr>
          <w:rFonts w:ascii="Arial" w:hAnsi="Arial" w:cs="Arial"/>
          <w:sz w:val="24"/>
          <w:szCs w:val="24"/>
        </w:rPr>
        <w:t xml:space="preserve">Generation Z (Gen Z) </w:t>
      </w:r>
      <w:r w:rsidR="00B209F4" w:rsidRPr="00FB0FEA">
        <w:rPr>
          <w:rFonts w:ascii="Arial" w:hAnsi="Arial" w:cs="Arial"/>
          <w:sz w:val="24"/>
          <w:szCs w:val="24"/>
        </w:rPr>
        <w:t>was</w:t>
      </w:r>
      <w:r w:rsidRPr="00FB0FEA">
        <w:rPr>
          <w:rFonts w:ascii="Arial" w:hAnsi="Arial" w:cs="Arial"/>
          <w:sz w:val="24"/>
          <w:szCs w:val="24"/>
        </w:rPr>
        <w:t xml:space="preserve"> born between </w:t>
      </w:r>
      <w:r w:rsidR="00BA18B3" w:rsidRPr="00FB0FEA">
        <w:rPr>
          <w:rFonts w:ascii="Arial" w:hAnsi="Arial" w:cs="Arial"/>
          <w:sz w:val="24"/>
          <w:szCs w:val="24"/>
        </w:rPr>
        <w:t xml:space="preserve">the </w:t>
      </w:r>
      <w:r w:rsidRPr="00FB0FEA">
        <w:rPr>
          <w:rFonts w:ascii="Arial" w:hAnsi="Arial" w:cs="Arial"/>
          <w:sz w:val="24"/>
          <w:szCs w:val="24"/>
        </w:rPr>
        <w:t>mid-1990s and early 2010s</w:t>
      </w:r>
      <w:r w:rsidR="00BA18B3" w:rsidRPr="00FB0FEA">
        <w:rPr>
          <w:rFonts w:ascii="Arial" w:hAnsi="Arial" w:cs="Arial"/>
          <w:sz w:val="24"/>
          <w:szCs w:val="24"/>
        </w:rPr>
        <w:t>,</w:t>
      </w:r>
      <w:r w:rsidRPr="00FB0FEA">
        <w:rPr>
          <w:rFonts w:ascii="Arial" w:hAnsi="Arial" w:cs="Arial"/>
          <w:sz w:val="24"/>
          <w:szCs w:val="24"/>
        </w:rPr>
        <w:t xml:space="preserve"> but </w:t>
      </w:r>
      <w:r w:rsidR="006215DE">
        <w:rPr>
          <w:rFonts w:ascii="Arial" w:hAnsi="Arial" w:cs="Arial"/>
          <w:sz w:val="24"/>
          <w:szCs w:val="24"/>
        </w:rPr>
        <w:t>some</w:t>
      </w:r>
      <w:r w:rsidRPr="00FB0FEA">
        <w:rPr>
          <w:rFonts w:ascii="Arial" w:hAnsi="Arial" w:cs="Arial"/>
          <w:sz w:val="24"/>
          <w:szCs w:val="24"/>
        </w:rPr>
        <w:t xml:space="preserve"> scholars perceive i</w:t>
      </w:r>
      <w:r w:rsidR="00BA18B3" w:rsidRPr="00FB0FEA">
        <w:rPr>
          <w:rFonts w:ascii="Arial" w:hAnsi="Arial" w:cs="Arial"/>
          <w:sz w:val="24"/>
          <w:szCs w:val="24"/>
        </w:rPr>
        <w:t>t</w:t>
      </w:r>
      <w:r w:rsidRPr="00FB0FEA">
        <w:rPr>
          <w:rFonts w:ascii="Arial" w:hAnsi="Arial" w:cs="Arial"/>
          <w:sz w:val="24"/>
          <w:szCs w:val="24"/>
        </w:rPr>
        <w:t xml:space="preserve"> between 1995 and 2010</w:t>
      </w:r>
      <w:r w:rsidR="006215DE">
        <w:rPr>
          <w:rFonts w:ascii="Arial" w:hAnsi="Arial" w:cs="Arial"/>
          <w:sz w:val="24"/>
          <w:szCs w:val="24"/>
        </w:rPr>
        <w:t>, and years slightly change depending on the researcher</w:t>
      </w:r>
      <w:r w:rsidRPr="00FB0FEA">
        <w:rPr>
          <w:rFonts w:ascii="Arial" w:hAnsi="Arial" w:cs="Arial"/>
          <w:sz w:val="24"/>
          <w:szCs w:val="24"/>
        </w:rPr>
        <w:t>. Benítez-Márquez</w:t>
      </w:r>
      <w:r w:rsidR="00F10EC9" w:rsidRPr="00FB0FEA">
        <w:rPr>
          <w:rFonts w:ascii="Arial" w:hAnsi="Arial" w:cs="Arial"/>
          <w:sz w:val="24"/>
          <w:szCs w:val="24"/>
        </w:rPr>
        <w:t xml:space="preserve"> et al. (</w:t>
      </w:r>
      <w:r w:rsidRPr="00FB0FEA">
        <w:rPr>
          <w:rFonts w:ascii="Arial" w:hAnsi="Arial" w:cs="Arial"/>
          <w:sz w:val="24"/>
          <w:szCs w:val="24"/>
        </w:rPr>
        <w:t xml:space="preserve">2022) highlight that Gen Z </w:t>
      </w:r>
      <w:r w:rsidR="00BA18B3" w:rsidRPr="00FB0FEA">
        <w:rPr>
          <w:rFonts w:ascii="Arial" w:hAnsi="Arial" w:cs="Arial"/>
          <w:sz w:val="24"/>
          <w:szCs w:val="24"/>
        </w:rPr>
        <w:t>is</w:t>
      </w:r>
      <w:r w:rsidRPr="00FB0FEA">
        <w:rPr>
          <w:rFonts w:ascii="Arial" w:hAnsi="Arial" w:cs="Arial"/>
          <w:sz w:val="24"/>
          <w:szCs w:val="24"/>
        </w:rPr>
        <w:t xml:space="preserve"> the rightful and true </w:t>
      </w:r>
      <w:r w:rsidR="00977750" w:rsidRPr="00FB0FEA">
        <w:rPr>
          <w:rFonts w:ascii="Arial" w:hAnsi="Arial" w:cs="Arial"/>
          <w:sz w:val="24"/>
          <w:szCs w:val="24"/>
        </w:rPr>
        <w:t>definition</w:t>
      </w:r>
      <w:r w:rsidRPr="00FB0FEA">
        <w:rPr>
          <w:rFonts w:ascii="Arial" w:hAnsi="Arial" w:cs="Arial"/>
          <w:sz w:val="24"/>
          <w:szCs w:val="24"/>
        </w:rPr>
        <w:t xml:space="preserve"> of </w:t>
      </w:r>
      <w:r w:rsidR="006215DE">
        <w:rPr>
          <w:rFonts w:ascii="Arial" w:hAnsi="Arial" w:cs="Arial"/>
          <w:sz w:val="24"/>
          <w:szCs w:val="24"/>
        </w:rPr>
        <w:t>‘</w:t>
      </w:r>
      <w:r w:rsidRPr="00FB0FEA">
        <w:rPr>
          <w:rFonts w:ascii="Arial" w:hAnsi="Arial" w:cs="Arial"/>
          <w:sz w:val="24"/>
          <w:szCs w:val="24"/>
        </w:rPr>
        <w:t>technology natives</w:t>
      </w:r>
      <w:r w:rsidR="00B209F4" w:rsidRPr="00FB0FEA">
        <w:rPr>
          <w:rFonts w:ascii="Arial" w:hAnsi="Arial" w:cs="Arial"/>
          <w:sz w:val="24"/>
          <w:szCs w:val="24"/>
        </w:rPr>
        <w:t>.</w:t>
      </w:r>
      <w:r w:rsidR="006215DE">
        <w:rPr>
          <w:rFonts w:ascii="Arial" w:hAnsi="Arial" w:cs="Arial"/>
          <w:sz w:val="24"/>
          <w:szCs w:val="24"/>
        </w:rPr>
        <w:t>’</w:t>
      </w:r>
      <w:r w:rsidR="00B209F4" w:rsidRPr="00FB0FEA">
        <w:rPr>
          <w:rFonts w:ascii="Arial" w:hAnsi="Arial" w:cs="Arial"/>
          <w:sz w:val="24"/>
          <w:szCs w:val="24"/>
        </w:rPr>
        <w:t xml:space="preserve"> This</w:t>
      </w:r>
      <w:r w:rsidRPr="00FB0FEA">
        <w:rPr>
          <w:rFonts w:ascii="Arial" w:hAnsi="Arial" w:cs="Arial"/>
          <w:sz w:val="24"/>
          <w:szCs w:val="24"/>
        </w:rPr>
        <w:t xml:space="preserve"> implies that they were born an</w:t>
      </w:r>
      <w:r w:rsidR="00977750" w:rsidRPr="00FB0FEA">
        <w:rPr>
          <w:rFonts w:ascii="Arial" w:hAnsi="Arial" w:cs="Arial"/>
          <w:sz w:val="24"/>
          <w:szCs w:val="24"/>
        </w:rPr>
        <w:t>d</w:t>
      </w:r>
      <w:r w:rsidRPr="00FB0FEA">
        <w:rPr>
          <w:rFonts w:ascii="Arial" w:hAnsi="Arial" w:cs="Arial"/>
          <w:sz w:val="24"/>
          <w:szCs w:val="24"/>
        </w:rPr>
        <w:t xml:space="preserve"> </w:t>
      </w:r>
      <w:r w:rsidR="00977750" w:rsidRPr="00FB0FEA">
        <w:rPr>
          <w:rFonts w:ascii="Arial" w:hAnsi="Arial" w:cs="Arial"/>
          <w:sz w:val="24"/>
          <w:szCs w:val="24"/>
        </w:rPr>
        <w:t>raised</w:t>
      </w:r>
      <w:r w:rsidRPr="00FB0FEA">
        <w:rPr>
          <w:rFonts w:ascii="Arial" w:hAnsi="Arial" w:cs="Arial"/>
          <w:sz w:val="24"/>
          <w:szCs w:val="24"/>
        </w:rPr>
        <w:t xml:space="preserve"> in the </w:t>
      </w:r>
      <w:r w:rsidR="00977750" w:rsidRPr="00FB0FEA">
        <w:rPr>
          <w:rFonts w:ascii="Arial" w:hAnsi="Arial" w:cs="Arial"/>
          <w:sz w:val="24"/>
          <w:szCs w:val="24"/>
        </w:rPr>
        <w:t>heart</w:t>
      </w:r>
      <w:r w:rsidRPr="00FB0FEA">
        <w:rPr>
          <w:rFonts w:ascii="Arial" w:hAnsi="Arial" w:cs="Arial"/>
          <w:sz w:val="24"/>
          <w:szCs w:val="24"/>
        </w:rPr>
        <w:t xml:space="preserve"> of </w:t>
      </w:r>
      <w:r w:rsidR="00BA18B3" w:rsidRPr="00FB0FEA">
        <w:rPr>
          <w:rFonts w:ascii="Arial" w:hAnsi="Arial" w:cs="Arial"/>
          <w:sz w:val="24"/>
          <w:szCs w:val="24"/>
        </w:rPr>
        <w:t xml:space="preserve">a </w:t>
      </w:r>
      <w:r w:rsidR="00977750" w:rsidRPr="00FB0FEA">
        <w:rPr>
          <w:rFonts w:ascii="Arial" w:hAnsi="Arial" w:cs="Arial"/>
          <w:sz w:val="24"/>
          <w:szCs w:val="24"/>
        </w:rPr>
        <w:t>digital</w:t>
      </w:r>
      <w:r w:rsidRPr="00FB0FEA">
        <w:rPr>
          <w:rFonts w:ascii="Arial" w:hAnsi="Arial" w:cs="Arial"/>
          <w:sz w:val="24"/>
          <w:szCs w:val="24"/>
        </w:rPr>
        <w:t xml:space="preserve"> </w:t>
      </w:r>
      <w:r w:rsidR="006215DE">
        <w:rPr>
          <w:rFonts w:ascii="Arial" w:hAnsi="Arial" w:cs="Arial"/>
          <w:sz w:val="24"/>
          <w:szCs w:val="24"/>
        </w:rPr>
        <w:t>age</w:t>
      </w:r>
      <w:r w:rsidR="005E31D1">
        <w:rPr>
          <w:rFonts w:ascii="Arial" w:hAnsi="Arial" w:cs="Arial"/>
          <w:sz w:val="24"/>
          <w:szCs w:val="24"/>
        </w:rPr>
        <w:t>,</w:t>
      </w:r>
      <w:r w:rsidRPr="00FB0FEA">
        <w:rPr>
          <w:rFonts w:ascii="Arial" w:hAnsi="Arial" w:cs="Arial"/>
          <w:sz w:val="24"/>
          <w:szCs w:val="24"/>
        </w:rPr>
        <w:t xml:space="preserve"> where they interact </w:t>
      </w:r>
      <w:r w:rsidR="00977750" w:rsidRPr="00FB0FEA">
        <w:rPr>
          <w:rFonts w:ascii="Arial" w:hAnsi="Arial" w:cs="Arial"/>
          <w:sz w:val="24"/>
          <w:szCs w:val="24"/>
        </w:rPr>
        <w:t>a</w:t>
      </w:r>
      <w:r w:rsidRPr="00FB0FEA">
        <w:rPr>
          <w:rFonts w:ascii="Arial" w:hAnsi="Arial" w:cs="Arial"/>
          <w:sz w:val="24"/>
          <w:szCs w:val="24"/>
        </w:rPr>
        <w:t xml:space="preserve">nd use technology and social </w:t>
      </w:r>
      <w:r w:rsidR="00977750" w:rsidRPr="00FB0FEA">
        <w:rPr>
          <w:rFonts w:ascii="Arial" w:hAnsi="Arial" w:cs="Arial"/>
          <w:sz w:val="24"/>
          <w:szCs w:val="24"/>
        </w:rPr>
        <w:t>networks</w:t>
      </w:r>
      <w:r w:rsidRPr="00FB0FEA">
        <w:rPr>
          <w:rFonts w:ascii="Arial" w:hAnsi="Arial" w:cs="Arial"/>
          <w:sz w:val="24"/>
          <w:szCs w:val="24"/>
        </w:rPr>
        <w:t xml:space="preserve"> f</w:t>
      </w:r>
      <w:r w:rsidR="00BA18B3" w:rsidRPr="00FB0FEA">
        <w:rPr>
          <w:rFonts w:ascii="Arial" w:hAnsi="Arial" w:cs="Arial"/>
          <w:sz w:val="24"/>
          <w:szCs w:val="24"/>
        </w:rPr>
        <w:t>ro</w:t>
      </w:r>
      <w:r w:rsidRPr="00FB0FEA">
        <w:rPr>
          <w:rFonts w:ascii="Arial" w:hAnsi="Arial" w:cs="Arial"/>
          <w:sz w:val="24"/>
          <w:szCs w:val="24"/>
        </w:rPr>
        <w:t>m childhood.</w:t>
      </w:r>
    </w:p>
    <w:p w14:paraId="43559350" w14:textId="2FD5F91C" w:rsidR="00F053DA" w:rsidRPr="00FB0FEA" w:rsidRDefault="0069487C" w:rsidP="00FB0FEA">
      <w:pPr>
        <w:spacing w:before="120" w:after="120" w:line="360" w:lineRule="auto"/>
        <w:jc w:val="both"/>
        <w:rPr>
          <w:rFonts w:ascii="Arial" w:hAnsi="Arial" w:cs="Arial"/>
          <w:sz w:val="24"/>
          <w:szCs w:val="24"/>
        </w:rPr>
      </w:pPr>
      <w:r w:rsidRPr="00FB0FEA">
        <w:rPr>
          <w:rFonts w:ascii="Arial" w:hAnsi="Arial" w:cs="Arial"/>
          <w:sz w:val="24"/>
          <w:szCs w:val="24"/>
        </w:rPr>
        <w:t xml:space="preserve"> Benítez-Márquez et al. (2022) note that Gen Z are mainly self-confident and ambitious. However, Schroth (2019) highlight</w:t>
      </w:r>
      <w:r w:rsidR="00BA18B3" w:rsidRPr="00FB0FEA">
        <w:rPr>
          <w:rFonts w:ascii="Arial" w:hAnsi="Arial" w:cs="Arial"/>
          <w:sz w:val="24"/>
          <w:szCs w:val="24"/>
        </w:rPr>
        <w:t>s</w:t>
      </w:r>
      <w:r w:rsidRPr="00FB0FEA">
        <w:rPr>
          <w:rFonts w:ascii="Arial" w:hAnsi="Arial" w:cs="Arial"/>
          <w:sz w:val="24"/>
          <w:szCs w:val="24"/>
        </w:rPr>
        <w:t xml:space="preserve"> that about 33% of Gen </w:t>
      </w:r>
      <w:r w:rsidR="00BA18B3" w:rsidRPr="00FB0FEA">
        <w:rPr>
          <w:rFonts w:ascii="Arial" w:hAnsi="Arial" w:cs="Arial"/>
          <w:sz w:val="24"/>
          <w:szCs w:val="24"/>
        </w:rPr>
        <w:t>Z</w:t>
      </w:r>
      <w:r w:rsidRPr="00FB0FEA">
        <w:rPr>
          <w:rFonts w:ascii="Arial" w:hAnsi="Arial" w:cs="Arial"/>
          <w:sz w:val="24"/>
          <w:szCs w:val="24"/>
        </w:rPr>
        <w:t xml:space="preserve"> fear taking up more responsibilities and leadership positions at </w:t>
      </w:r>
      <w:r w:rsidR="00BA18B3" w:rsidRPr="00FB0FEA">
        <w:rPr>
          <w:rFonts w:ascii="Arial" w:hAnsi="Arial" w:cs="Arial"/>
          <w:sz w:val="24"/>
          <w:szCs w:val="24"/>
        </w:rPr>
        <w:t xml:space="preserve">the </w:t>
      </w:r>
      <w:r w:rsidRPr="00FB0FEA">
        <w:rPr>
          <w:rFonts w:ascii="Arial" w:hAnsi="Arial" w:cs="Arial"/>
          <w:sz w:val="24"/>
          <w:szCs w:val="24"/>
        </w:rPr>
        <w:t>workplace because of their lack of self-confidence. These account for a third of Gen Z</w:t>
      </w:r>
      <w:r w:rsidR="00B209F4" w:rsidRPr="00FB0FEA">
        <w:rPr>
          <w:rFonts w:ascii="Arial" w:hAnsi="Arial" w:cs="Arial"/>
          <w:sz w:val="24"/>
          <w:szCs w:val="24"/>
        </w:rPr>
        <w:t>'</w:t>
      </w:r>
      <w:r w:rsidRPr="00FB0FEA">
        <w:rPr>
          <w:rFonts w:ascii="Arial" w:hAnsi="Arial" w:cs="Arial"/>
          <w:sz w:val="24"/>
          <w:szCs w:val="24"/>
        </w:rPr>
        <w:t>s</w:t>
      </w:r>
      <w:r w:rsidR="00BA18B3" w:rsidRPr="00FB0FEA">
        <w:rPr>
          <w:rFonts w:ascii="Arial" w:hAnsi="Arial" w:cs="Arial"/>
          <w:sz w:val="24"/>
          <w:szCs w:val="24"/>
        </w:rPr>
        <w:t>,</w:t>
      </w:r>
      <w:r w:rsidRPr="00FB0FEA">
        <w:rPr>
          <w:rFonts w:ascii="Arial" w:hAnsi="Arial" w:cs="Arial"/>
          <w:sz w:val="24"/>
          <w:szCs w:val="24"/>
        </w:rPr>
        <w:t xml:space="preserve"> </w:t>
      </w:r>
      <w:r w:rsidR="007B6F56" w:rsidRPr="00FB0FEA">
        <w:rPr>
          <w:rFonts w:ascii="Arial" w:hAnsi="Arial" w:cs="Arial"/>
          <w:sz w:val="24"/>
          <w:szCs w:val="24"/>
        </w:rPr>
        <w:t>which</w:t>
      </w:r>
      <w:r w:rsidRPr="00FB0FEA">
        <w:rPr>
          <w:rFonts w:ascii="Arial" w:hAnsi="Arial" w:cs="Arial"/>
          <w:sz w:val="24"/>
          <w:szCs w:val="24"/>
        </w:rPr>
        <w:t xml:space="preserve"> </w:t>
      </w:r>
      <w:r w:rsidR="007B6F56" w:rsidRPr="00FB0FEA">
        <w:rPr>
          <w:rFonts w:ascii="Arial" w:hAnsi="Arial" w:cs="Arial"/>
          <w:sz w:val="24"/>
          <w:szCs w:val="24"/>
        </w:rPr>
        <w:t>doesn</w:t>
      </w:r>
      <w:r w:rsidR="00B209F4" w:rsidRPr="00FB0FEA">
        <w:rPr>
          <w:rFonts w:ascii="Arial" w:hAnsi="Arial" w:cs="Arial"/>
          <w:sz w:val="24"/>
          <w:szCs w:val="24"/>
        </w:rPr>
        <w:t>'</w:t>
      </w:r>
      <w:r w:rsidR="007B6F56" w:rsidRPr="00FB0FEA">
        <w:rPr>
          <w:rFonts w:ascii="Arial" w:hAnsi="Arial" w:cs="Arial"/>
          <w:sz w:val="24"/>
          <w:szCs w:val="24"/>
        </w:rPr>
        <w:t>t</w:t>
      </w:r>
      <w:r w:rsidRPr="00FB0FEA">
        <w:rPr>
          <w:rFonts w:ascii="Arial" w:hAnsi="Arial" w:cs="Arial"/>
          <w:sz w:val="24"/>
          <w:szCs w:val="24"/>
        </w:rPr>
        <w:t xml:space="preserve"> </w:t>
      </w:r>
      <w:r w:rsidR="007B6F56" w:rsidRPr="00FB0FEA">
        <w:rPr>
          <w:rFonts w:ascii="Arial" w:hAnsi="Arial" w:cs="Arial"/>
          <w:sz w:val="24"/>
          <w:szCs w:val="24"/>
        </w:rPr>
        <w:t>represent</w:t>
      </w:r>
      <w:r w:rsidRPr="00FB0FEA">
        <w:rPr>
          <w:rFonts w:ascii="Arial" w:hAnsi="Arial" w:cs="Arial"/>
          <w:sz w:val="24"/>
          <w:szCs w:val="24"/>
        </w:rPr>
        <w:t xml:space="preserve"> th</w:t>
      </w:r>
      <w:r w:rsidR="007B6F56" w:rsidRPr="00FB0FEA">
        <w:rPr>
          <w:rFonts w:ascii="Arial" w:hAnsi="Arial" w:cs="Arial"/>
          <w:sz w:val="24"/>
          <w:szCs w:val="24"/>
        </w:rPr>
        <w:t>e</w:t>
      </w:r>
      <w:r w:rsidRPr="00FB0FEA">
        <w:rPr>
          <w:rFonts w:ascii="Arial" w:hAnsi="Arial" w:cs="Arial"/>
          <w:sz w:val="24"/>
          <w:szCs w:val="24"/>
        </w:rPr>
        <w:t xml:space="preserve"> </w:t>
      </w:r>
      <w:r w:rsidR="007B6F56" w:rsidRPr="00FB0FEA">
        <w:rPr>
          <w:rFonts w:ascii="Arial" w:hAnsi="Arial" w:cs="Arial"/>
          <w:sz w:val="24"/>
          <w:szCs w:val="24"/>
        </w:rPr>
        <w:t>e</w:t>
      </w:r>
      <w:r w:rsidRPr="00FB0FEA">
        <w:rPr>
          <w:rFonts w:ascii="Arial" w:hAnsi="Arial" w:cs="Arial"/>
          <w:sz w:val="24"/>
          <w:szCs w:val="24"/>
        </w:rPr>
        <w:t>nt</w:t>
      </w:r>
      <w:r w:rsidR="007B6F56" w:rsidRPr="00FB0FEA">
        <w:rPr>
          <w:rFonts w:ascii="Arial" w:hAnsi="Arial" w:cs="Arial"/>
          <w:sz w:val="24"/>
          <w:szCs w:val="24"/>
        </w:rPr>
        <w:t>i</w:t>
      </w:r>
      <w:r w:rsidRPr="00FB0FEA">
        <w:rPr>
          <w:rFonts w:ascii="Arial" w:hAnsi="Arial" w:cs="Arial"/>
          <w:sz w:val="24"/>
          <w:szCs w:val="24"/>
        </w:rPr>
        <w:t xml:space="preserve">re demographic. Benítez-Márquez et al. (2022) note that Gen Z </w:t>
      </w:r>
      <w:r w:rsidR="00BA18B3" w:rsidRPr="00FB0FEA">
        <w:rPr>
          <w:rFonts w:ascii="Arial" w:hAnsi="Arial" w:cs="Arial"/>
          <w:sz w:val="24"/>
          <w:szCs w:val="24"/>
        </w:rPr>
        <w:t>is</w:t>
      </w:r>
      <w:r w:rsidRPr="00FB0FEA">
        <w:rPr>
          <w:rFonts w:ascii="Arial" w:hAnsi="Arial" w:cs="Arial"/>
          <w:sz w:val="24"/>
          <w:szCs w:val="24"/>
        </w:rPr>
        <w:t xml:space="preserve"> </w:t>
      </w:r>
      <w:r w:rsidR="00BA18B3" w:rsidRPr="00FB0FEA">
        <w:rPr>
          <w:rFonts w:ascii="Arial" w:hAnsi="Arial" w:cs="Arial"/>
          <w:sz w:val="24"/>
          <w:szCs w:val="24"/>
        </w:rPr>
        <w:t xml:space="preserve">more </w:t>
      </w:r>
      <w:r w:rsidR="007B6F56" w:rsidRPr="00FB0FEA">
        <w:rPr>
          <w:rFonts w:ascii="Arial" w:hAnsi="Arial" w:cs="Arial"/>
          <w:sz w:val="24"/>
          <w:szCs w:val="24"/>
        </w:rPr>
        <w:t>entrepreneurs</w:t>
      </w:r>
      <w:r w:rsidRPr="00FB0FEA">
        <w:rPr>
          <w:rFonts w:ascii="Arial" w:hAnsi="Arial" w:cs="Arial"/>
          <w:sz w:val="24"/>
          <w:szCs w:val="24"/>
        </w:rPr>
        <w:t xml:space="preserve"> than their immediate Gen Y </w:t>
      </w:r>
      <w:r w:rsidR="007B6F56" w:rsidRPr="00FB0FEA">
        <w:rPr>
          <w:rFonts w:ascii="Arial" w:hAnsi="Arial" w:cs="Arial"/>
          <w:sz w:val="24"/>
          <w:szCs w:val="24"/>
        </w:rPr>
        <w:t>generation</w:t>
      </w:r>
      <w:r w:rsidRPr="00FB0FEA">
        <w:rPr>
          <w:rFonts w:ascii="Arial" w:hAnsi="Arial" w:cs="Arial"/>
          <w:sz w:val="24"/>
          <w:szCs w:val="24"/>
        </w:rPr>
        <w:t>. Pichler et al. (2021) highlight that th</w:t>
      </w:r>
      <w:r w:rsidR="007B6F56" w:rsidRPr="00FB0FEA">
        <w:rPr>
          <w:rFonts w:ascii="Arial" w:hAnsi="Arial" w:cs="Arial"/>
          <w:sz w:val="24"/>
          <w:szCs w:val="24"/>
        </w:rPr>
        <w:t>e</w:t>
      </w:r>
      <w:r w:rsidRPr="00FB0FEA">
        <w:rPr>
          <w:rFonts w:ascii="Arial" w:hAnsi="Arial" w:cs="Arial"/>
          <w:sz w:val="24"/>
          <w:szCs w:val="24"/>
        </w:rPr>
        <w:t xml:space="preserve"> </w:t>
      </w:r>
      <w:r w:rsidR="007B6F56" w:rsidRPr="00FB0FEA">
        <w:rPr>
          <w:rFonts w:ascii="Arial" w:hAnsi="Arial" w:cs="Arial"/>
          <w:sz w:val="24"/>
          <w:szCs w:val="24"/>
        </w:rPr>
        <w:t>entrepreneurial</w:t>
      </w:r>
      <w:r w:rsidRPr="00FB0FEA">
        <w:rPr>
          <w:rFonts w:ascii="Arial" w:hAnsi="Arial" w:cs="Arial"/>
          <w:sz w:val="24"/>
          <w:szCs w:val="24"/>
        </w:rPr>
        <w:t xml:space="preserve"> nature of Gen Z is informed by their </w:t>
      </w:r>
      <w:r w:rsidR="007B6F56" w:rsidRPr="00FB0FEA">
        <w:rPr>
          <w:rFonts w:ascii="Arial" w:hAnsi="Arial" w:cs="Arial"/>
          <w:sz w:val="24"/>
          <w:szCs w:val="24"/>
        </w:rPr>
        <w:t>extensive</w:t>
      </w:r>
      <w:r w:rsidRPr="00FB0FEA">
        <w:rPr>
          <w:rFonts w:ascii="Arial" w:hAnsi="Arial" w:cs="Arial"/>
          <w:sz w:val="24"/>
          <w:szCs w:val="24"/>
        </w:rPr>
        <w:t xml:space="preserve"> influence of </w:t>
      </w:r>
      <w:r w:rsidR="007B6F56" w:rsidRPr="00FB0FEA">
        <w:rPr>
          <w:rFonts w:ascii="Arial" w:hAnsi="Arial" w:cs="Arial"/>
          <w:sz w:val="24"/>
          <w:szCs w:val="24"/>
        </w:rPr>
        <w:t>internet</w:t>
      </w:r>
      <w:r w:rsidRPr="00FB0FEA">
        <w:rPr>
          <w:rFonts w:ascii="Arial" w:hAnsi="Arial" w:cs="Arial"/>
          <w:sz w:val="24"/>
          <w:szCs w:val="24"/>
        </w:rPr>
        <w:t xml:space="preserve"> </w:t>
      </w:r>
      <w:r w:rsidR="007B6F56" w:rsidRPr="00FB0FEA">
        <w:rPr>
          <w:rFonts w:ascii="Arial" w:hAnsi="Arial" w:cs="Arial"/>
          <w:sz w:val="24"/>
          <w:szCs w:val="24"/>
        </w:rPr>
        <w:t>technologies</w:t>
      </w:r>
      <w:r w:rsidRPr="00FB0FEA">
        <w:rPr>
          <w:rFonts w:ascii="Arial" w:hAnsi="Arial" w:cs="Arial"/>
          <w:sz w:val="24"/>
          <w:szCs w:val="24"/>
        </w:rPr>
        <w:t xml:space="preserve"> and smartphones</w:t>
      </w:r>
      <w:r w:rsidR="00BA18B3" w:rsidRPr="00FB0FEA">
        <w:rPr>
          <w:rFonts w:ascii="Arial" w:hAnsi="Arial" w:cs="Arial"/>
          <w:sz w:val="24"/>
          <w:szCs w:val="24"/>
        </w:rPr>
        <w:t>,</w:t>
      </w:r>
      <w:r w:rsidRPr="00FB0FEA">
        <w:rPr>
          <w:rFonts w:ascii="Arial" w:hAnsi="Arial" w:cs="Arial"/>
          <w:sz w:val="24"/>
          <w:szCs w:val="24"/>
        </w:rPr>
        <w:t xml:space="preserve"> which has exacerbate</w:t>
      </w:r>
      <w:r w:rsidR="00BA18B3" w:rsidRPr="00FB0FEA">
        <w:rPr>
          <w:rFonts w:ascii="Arial" w:hAnsi="Arial" w:cs="Arial"/>
          <w:sz w:val="24"/>
          <w:szCs w:val="24"/>
        </w:rPr>
        <w:t>d</w:t>
      </w:r>
      <w:r w:rsidRPr="00FB0FEA">
        <w:rPr>
          <w:rFonts w:ascii="Arial" w:hAnsi="Arial" w:cs="Arial"/>
          <w:sz w:val="24"/>
          <w:szCs w:val="24"/>
        </w:rPr>
        <w:t xml:space="preserve"> their </w:t>
      </w:r>
      <w:r w:rsidR="007B6F56" w:rsidRPr="00FB0FEA">
        <w:rPr>
          <w:rFonts w:ascii="Arial" w:hAnsi="Arial" w:cs="Arial"/>
          <w:sz w:val="24"/>
          <w:szCs w:val="24"/>
        </w:rPr>
        <w:t>individualistic</w:t>
      </w:r>
      <w:r w:rsidRPr="00FB0FEA">
        <w:rPr>
          <w:rFonts w:ascii="Arial" w:hAnsi="Arial" w:cs="Arial"/>
          <w:sz w:val="24"/>
          <w:szCs w:val="24"/>
        </w:rPr>
        <w:t xml:space="preserve"> </w:t>
      </w:r>
      <w:r w:rsidR="007B6F56" w:rsidRPr="00FB0FEA">
        <w:rPr>
          <w:rFonts w:ascii="Arial" w:hAnsi="Arial" w:cs="Arial"/>
          <w:sz w:val="24"/>
          <w:szCs w:val="24"/>
        </w:rPr>
        <w:t>learning</w:t>
      </w:r>
      <w:r w:rsidRPr="00FB0FEA">
        <w:rPr>
          <w:rFonts w:ascii="Arial" w:hAnsi="Arial" w:cs="Arial"/>
          <w:sz w:val="24"/>
          <w:szCs w:val="24"/>
        </w:rPr>
        <w:t xml:space="preserve"> and self-</w:t>
      </w:r>
      <w:r w:rsidR="007B6F56" w:rsidRPr="00FB0FEA">
        <w:rPr>
          <w:rFonts w:ascii="Arial" w:hAnsi="Arial" w:cs="Arial"/>
          <w:sz w:val="24"/>
          <w:szCs w:val="24"/>
        </w:rPr>
        <w:t>reliant</w:t>
      </w:r>
      <w:r w:rsidRPr="00FB0FEA">
        <w:rPr>
          <w:rFonts w:ascii="Arial" w:hAnsi="Arial" w:cs="Arial"/>
          <w:sz w:val="24"/>
          <w:szCs w:val="24"/>
        </w:rPr>
        <w:t xml:space="preserve"> nature to technology. It has </w:t>
      </w:r>
      <w:r w:rsidR="007B6F56" w:rsidRPr="00FB0FEA">
        <w:rPr>
          <w:rFonts w:ascii="Arial" w:hAnsi="Arial" w:cs="Arial"/>
          <w:sz w:val="24"/>
          <w:szCs w:val="24"/>
        </w:rPr>
        <w:t>motivated</w:t>
      </w:r>
      <w:r w:rsidRPr="00FB0FEA">
        <w:rPr>
          <w:rFonts w:ascii="Arial" w:hAnsi="Arial" w:cs="Arial"/>
          <w:sz w:val="24"/>
          <w:szCs w:val="24"/>
        </w:rPr>
        <w:t xml:space="preserve"> their ease in </w:t>
      </w:r>
      <w:r w:rsidR="007B6F56" w:rsidRPr="00FB0FEA">
        <w:rPr>
          <w:rFonts w:ascii="Arial" w:hAnsi="Arial" w:cs="Arial"/>
          <w:sz w:val="24"/>
          <w:szCs w:val="24"/>
        </w:rPr>
        <w:t>accessing</w:t>
      </w:r>
      <w:r w:rsidRPr="00FB0FEA">
        <w:rPr>
          <w:rFonts w:ascii="Arial" w:hAnsi="Arial" w:cs="Arial"/>
          <w:sz w:val="24"/>
          <w:szCs w:val="24"/>
        </w:rPr>
        <w:t xml:space="preserve"> opportunities fine-tuned to their skills. </w:t>
      </w:r>
      <w:r w:rsidR="007B6F56" w:rsidRPr="00FB0FEA">
        <w:rPr>
          <w:rFonts w:ascii="Arial" w:hAnsi="Arial" w:cs="Arial"/>
          <w:sz w:val="24"/>
          <w:szCs w:val="24"/>
        </w:rPr>
        <w:t>Consequently</w:t>
      </w:r>
      <w:r w:rsidRPr="00FB0FEA">
        <w:rPr>
          <w:rFonts w:ascii="Arial" w:hAnsi="Arial" w:cs="Arial"/>
          <w:sz w:val="24"/>
          <w:szCs w:val="24"/>
        </w:rPr>
        <w:t xml:space="preserve">, Pitcher et al. (2021) highlight that their individualistic nature has impacted their </w:t>
      </w:r>
      <w:r w:rsidR="007B6F56" w:rsidRPr="00FB0FEA">
        <w:rPr>
          <w:rFonts w:ascii="Arial" w:hAnsi="Arial" w:cs="Arial"/>
          <w:sz w:val="24"/>
          <w:szCs w:val="24"/>
        </w:rPr>
        <w:t>communication</w:t>
      </w:r>
      <w:r w:rsidRPr="00FB0FEA">
        <w:rPr>
          <w:rFonts w:ascii="Arial" w:hAnsi="Arial" w:cs="Arial"/>
          <w:sz w:val="24"/>
          <w:szCs w:val="24"/>
        </w:rPr>
        <w:t xml:space="preserve"> skills and </w:t>
      </w:r>
      <w:r w:rsidR="007B6F56" w:rsidRPr="00FB0FEA">
        <w:rPr>
          <w:rFonts w:ascii="Arial" w:hAnsi="Arial" w:cs="Arial"/>
          <w:sz w:val="24"/>
          <w:szCs w:val="24"/>
        </w:rPr>
        <w:t>interaction</w:t>
      </w:r>
      <w:r w:rsidR="00BA18B3" w:rsidRPr="00FB0FEA">
        <w:rPr>
          <w:rFonts w:ascii="Arial" w:hAnsi="Arial" w:cs="Arial"/>
          <w:sz w:val="24"/>
          <w:szCs w:val="24"/>
        </w:rPr>
        <w:t>,</w:t>
      </w:r>
      <w:r w:rsidRPr="00FB0FEA">
        <w:rPr>
          <w:rFonts w:ascii="Arial" w:hAnsi="Arial" w:cs="Arial"/>
          <w:sz w:val="24"/>
          <w:szCs w:val="24"/>
        </w:rPr>
        <w:t xml:space="preserve"> </w:t>
      </w:r>
      <w:r w:rsidRPr="00FB0FEA">
        <w:rPr>
          <w:rFonts w:ascii="Arial" w:hAnsi="Arial" w:cs="Arial"/>
          <w:sz w:val="24"/>
          <w:szCs w:val="24"/>
        </w:rPr>
        <w:lastRenderedPageBreak/>
        <w:t>considering abo</w:t>
      </w:r>
      <w:r w:rsidR="007B6F56" w:rsidRPr="00FB0FEA">
        <w:rPr>
          <w:rFonts w:ascii="Arial" w:hAnsi="Arial" w:cs="Arial"/>
          <w:sz w:val="24"/>
          <w:szCs w:val="24"/>
        </w:rPr>
        <w:t>u</w:t>
      </w:r>
      <w:r w:rsidRPr="00FB0FEA">
        <w:rPr>
          <w:rFonts w:ascii="Arial" w:hAnsi="Arial" w:cs="Arial"/>
          <w:sz w:val="24"/>
          <w:szCs w:val="24"/>
        </w:rPr>
        <w:t xml:space="preserve">t 70% </w:t>
      </w:r>
      <w:r w:rsidR="00E83C7D" w:rsidRPr="00FB0FEA">
        <w:rPr>
          <w:rFonts w:ascii="Arial" w:hAnsi="Arial" w:cs="Arial"/>
          <w:sz w:val="24"/>
          <w:szCs w:val="24"/>
        </w:rPr>
        <w:t>struggles</w:t>
      </w:r>
      <w:r w:rsidRPr="00FB0FEA">
        <w:rPr>
          <w:rFonts w:ascii="Arial" w:hAnsi="Arial" w:cs="Arial"/>
          <w:sz w:val="24"/>
          <w:szCs w:val="24"/>
        </w:rPr>
        <w:t xml:space="preserve"> with </w:t>
      </w:r>
      <w:r w:rsidR="007B6F56" w:rsidRPr="00FB0FEA">
        <w:rPr>
          <w:rFonts w:ascii="Arial" w:hAnsi="Arial" w:cs="Arial"/>
          <w:sz w:val="24"/>
          <w:szCs w:val="24"/>
        </w:rPr>
        <w:t>interpersonal</w:t>
      </w:r>
      <w:r w:rsidRPr="00FB0FEA">
        <w:rPr>
          <w:rFonts w:ascii="Arial" w:hAnsi="Arial" w:cs="Arial"/>
          <w:sz w:val="24"/>
          <w:szCs w:val="24"/>
        </w:rPr>
        <w:t xml:space="preserve"> </w:t>
      </w:r>
      <w:r w:rsidR="007B6F56" w:rsidRPr="00FB0FEA">
        <w:rPr>
          <w:rFonts w:ascii="Arial" w:hAnsi="Arial" w:cs="Arial"/>
          <w:sz w:val="24"/>
          <w:szCs w:val="24"/>
        </w:rPr>
        <w:t>communication</w:t>
      </w:r>
      <w:r w:rsidRPr="00FB0FEA">
        <w:rPr>
          <w:rFonts w:ascii="Arial" w:hAnsi="Arial" w:cs="Arial"/>
          <w:sz w:val="24"/>
          <w:szCs w:val="24"/>
        </w:rPr>
        <w:t xml:space="preserve"> </w:t>
      </w:r>
      <w:r w:rsidR="007B6F56" w:rsidRPr="00FB0FEA">
        <w:rPr>
          <w:rFonts w:ascii="Arial" w:hAnsi="Arial" w:cs="Arial"/>
          <w:sz w:val="24"/>
          <w:szCs w:val="24"/>
        </w:rPr>
        <w:t>affecting</w:t>
      </w:r>
      <w:r w:rsidRPr="00FB0FEA">
        <w:rPr>
          <w:rFonts w:ascii="Arial" w:hAnsi="Arial" w:cs="Arial"/>
          <w:sz w:val="24"/>
          <w:szCs w:val="24"/>
        </w:rPr>
        <w:t xml:space="preserve"> their teamwork. In</w:t>
      </w:r>
      <w:r w:rsidR="00BA18B3" w:rsidRPr="00FB0FEA">
        <w:rPr>
          <w:rFonts w:ascii="Arial" w:hAnsi="Arial" w:cs="Arial"/>
          <w:sz w:val="24"/>
          <w:szCs w:val="24"/>
        </w:rPr>
        <w:t xml:space="preserve"> </w:t>
      </w:r>
      <w:r w:rsidRPr="00FB0FEA">
        <w:rPr>
          <w:rFonts w:ascii="Arial" w:hAnsi="Arial" w:cs="Arial"/>
          <w:sz w:val="24"/>
          <w:szCs w:val="24"/>
        </w:rPr>
        <w:t>fact,</w:t>
      </w:r>
      <w:r w:rsidR="007B6F56" w:rsidRPr="00FB0FEA">
        <w:rPr>
          <w:rFonts w:ascii="Arial" w:hAnsi="Arial" w:cs="Arial"/>
          <w:sz w:val="24"/>
          <w:szCs w:val="24"/>
        </w:rPr>
        <w:t xml:space="preserve"> </w:t>
      </w:r>
      <w:r w:rsidRPr="00FB0FEA">
        <w:rPr>
          <w:rFonts w:ascii="Arial" w:hAnsi="Arial" w:cs="Arial"/>
          <w:sz w:val="24"/>
          <w:szCs w:val="24"/>
        </w:rPr>
        <w:t>Mahmoud et al</w:t>
      </w:r>
      <w:r w:rsidR="00BA18B3" w:rsidRPr="00FB0FEA">
        <w:rPr>
          <w:rFonts w:ascii="Arial" w:hAnsi="Arial" w:cs="Arial"/>
          <w:sz w:val="24"/>
          <w:szCs w:val="24"/>
        </w:rPr>
        <w:t>.</w:t>
      </w:r>
      <w:r w:rsidR="007B6F56" w:rsidRPr="00FB0FEA">
        <w:rPr>
          <w:rFonts w:ascii="Arial" w:hAnsi="Arial" w:cs="Arial"/>
          <w:sz w:val="24"/>
          <w:szCs w:val="24"/>
        </w:rPr>
        <w:t xml:space="preserve"> (2021) note that their lack of</w:t>
      </w:r>
      <w:r w:rsidRPr="00FB0FEA">
        <w:rPr>
          <w:rFonts w:ascii="Arial" w:hAnsi="Arial" w:cs="Arial"/>
          <w:sz w:val="24"/>
          <w:szCs w:val="24"/>
        </w:rPr>
        <w:t xml:space="preserve"> social skills and gre</w:t>
      </w:r>
      <w:r w:rsidR="00BA18B3" w:rsidRPr="00FB0FEA">
        <w:rPr>
          <w:rFonts w:ascii="Arial" w:hAnsi="Arial" w:cs="Arial"/>
          <w:sz w:val="24"/>
          <w:szCs w:val="24"/>
        </w:rPr>
        <w:t>a</w:t>
      </w:r>
      <w:r w:rsidRPr="00FB0FEA">
        <w:rPr>
          <w:rFonts w:ascii="Arial" w:hAnsi="Arial" w:cs="Arial"/>
          <w:sz w:val="24"/>
          <w:szCs w:val="24"/>
        </w:rPr>
        <w:t xml:space="preserve">ter freedom of </w:t>
      </w:r>
      <w:r w:rsidR="007B6F56" w:rsidRPr="00FB0FEA">
        <w:rPr>
          <w:rFonts w:ascii="Arial" w:hAnsi="Arial" w:cs="Arial"/>
          <w:sz w:val="24"/>
          <w:szCs w:val="24"/>
        </w:rPr>
        <w:t>expression</w:t>
      </w:r>
      <w:r w:rsidRPr="00FB0FEA">
        <w:rPr>
          <w:rFonts w:ascii="Arial" w:hAnsi="Arial" w:cs="Arial"/>
          <w:sz w:val="24"/>
          <w:szCs w:val="24"/>
        </w:rPr>
        <w:t xml:space="preserve"> make them more sens</w:t>
      </w:r>
      <w:r w:rsidR="007B6F56" w:rsidRPr="00FB0FEA">
        <w:rPr>
          <w:rFonts w:ascii="Arial" w:hAnsi="Arial" w:cs="Arial"/>
          <w:sz w:val="24"/>
          <w:szCs w:val="24"/>
        </w:rPr>
        <w:t>itive and</w:t>
      </w:r>
      <w:r w:rsidRPr="00FB0FEA">
        <w:rPr>
          <w:rFonts w:ascii="Arial" w:hAnsi="Arial" w:cs="Arial"/>
          <w:sz w:val="24"/>
          <w:szCs w:val="24"/>
        </w:rPr>
        <w:t xml:space="preserve"> </w:t>
      </w:r>
      <w:r w:rsidR="007B6F56" w:rsidRPr="00FB0FEA">
        <w:rPr>
          <w:rFonts w:ascii="Arial" w:hAnsi="Arial" w:cs="Arial"/>
          <w:sz w:val="24"/>
          <w:szCs w:val="24"/>
        </w:rPr>
        <w:t>reactive</w:t>
      </w:r>
      <w:r w:rsidRPr="00FB0FEA">
        <w:rPr>
          <w:rFonts w:ascii="Arial" w:hAnsi="Arial" w:cs="Arial"/>
          <w:sz w:val="24"/>
          <w:szCs w:val="24"/>
        </w:rPr>
        <w:t xml:space="preserve"> to </w:t>
      </w:r>
      <w:r w:rsidR="007B6F56" w:rsidRPr="00FB0FEA">
        <w:rPr>
          <w:rFonts w:ascii="Arial" w:hAnsi="Arial" w:cs="Arial"/>
          <w:sz w:val="24"/>
          <w:szCs w:val="24"/>
        </w:rPr>
        <w:t>situations</w:t>
      </w:r>
      <w:r w:rsidRPr="00FB0FEA">
        <w:rPr>
          <w:rFonts w:ascii="Arial" w:hAnsi="Arial" w:cs="Arial"/>
          <w:sz w:val="24"/>
          <w:szCs w:val="24"/>
        </w:rPr>
        <w:t xml:space="preserve"> at </w:t>
      </w:r>
      <w:r w:rsidR="00BA18B3" w:rsidRPr="00FB0FEA">
        <w:rPr>
          <w:rFonts w:ascii="Arial" w:hAnsi="Arial" w:cs="Arial"/>
          <w:sz w:val="24"/>
          <w:szCs w:val="24"/>
        </w:rPr>
        <w:t xml:space="preserve">the </w:t>
      </w:r>
      <w:r w:rsidRPr="00FB0FEA">
        <w:rPr>
          <w:rFonts w:ascii="Arial" w:hAnsi="Arial" w:cs="Arial"/>
          <w:sz w:val="24"/>
          <w:szCs w:val="24"/>
        </w:rPr>
        <w:t xml:space="preserve">workplace that </w:t>
      </w:r>
      <w:r w:rsidR="007B6F56" w:rsidRPr="00FB0FEA">
        <w:rPr>
          <w:rFonts w:ascii="Arial" w:hAnsi="Arial" w:cs="Arial"/>
          <w:sz w:val="24"/>
          <w:szCs w:val="24"/>
        </w:rPr>
        <w:t>put them</w:t>
      </w:r>
      <w:r w:rsidRPr="00FB0FEA">
        <w:rPr>
          <w:rFonts w:ascii="Arial" w:hAnsi="Arial" w:cs="Arial"/>
          <w:sz w:val="24"/>
          <w:szCs w:val="24"/>
        </w:rPr>
        <w:t xml:space="preserve"> off. Gen Z</w:t>
      </w:r>
      <w:r w:rsidR="00BA18B3" w:rsidRPr="00FB0FEA">
        <w:rPr>
          <w:rFonts w:ascii="Arial" w:hAnsi="Arial" w:cs="Arial"/>
          <w:sz w:val="24"/>
          <w:szCs w:val="24"/>
        </w:rPr>
        <w:t xml:space="preserve"> i</w:t>
      </w:r>
      <w:r w:rsidRPr="00FB0FEA">
        <w:rPr>
          <w:rFonts w:ascii="Arial" w:hAnsi="Arial" w:cs="Arial"/>
          <w:sz w:val="24"/>
          <w:szCs w:val="24"/>
        </w:rPr>
        <w:t xml:space="preserve">s more informed and </w:t>
      </w:r>
      <w:r w:rsidR="00BA18B3" w:rsidRPr="00FB0FEA">
        <w:rPr>
          <w:rFonts w:ascii="Arial" w:hAnsi="Arial" w:cs="Arial"/>
          <w:sz w:val="24"/>
          <w:szCs w:val="24"/>
        </w:rPr>
        <w:t>a</w:t>
      </w:r>
      <w:r w:rsidRPr="00FB0FEA">
        <w:rPr>
          <w:rFonts w:ascii="Arial" w:hAnsi="Arial" w:cs="Arial"/>
          <w:sz w:val="24"/>
          <w:szCs w:val="24"/>
        </w:rPr>
        <w:t>ware</w:t>
      </w:r>
      <w:r w:rsidR="00BA18B3" w:rsidRPr="00FB0FEA">
        <w:rPr>
          <w:rFonts w:ascii="Arial" w:hAnsi="Arial" w:cs="Arial"/>
          <w:sz w:val="24"/>
          <w:szCs w:val="24"/>
        </w:rPr>
        <w:t>,</w:t>
      </w:r>
      <w:r w:rsidRPr="00FB0FEA">
        <w:rPr>
          <w:rFonts w:ascii="Arial" w:hAnsi="Arial" w:cs="Arial"/>
          <w:sz w:val="24"/>
          <w:szCs w:val="24"/>
        </w:rPr>
        <w:t xml:space="preserve"> </w:t>
      </w:r>
      <w:r w:rsidR="00B209F4" w:rsidRPr="00FB0FEA">
        <w:rPr>
          <w:rFonts w:ascii="Arial" w:hAnsi="Arial" w:cs="Arial"/>
          <w:sz w:val="24"/>
          <w:szCs w:val="24"/>
        </w:rPr>
        <w:t>influencing</w:t>
      </w:r>
      <w:r w:rsidRPr="00FB0FEA">
        <w:rPr>
          <w:rFonts w:ascii="Arial" w:hAnsi="Arial" w:cs="Arial"/>
          <w:sz w:val="24"/>
          <w:szCs w:val="24"/>
        </w:rPr>
        <w:t xml:space="preserve"> </w:t>
      </w:r>
      <w:r w:rsidR="008F0661" w:rsidRPr="00FB0FEA">
        <w:rPr>
          <w:rFonts w:ascii="Arial" w:hAnsi="Arial" w:cs="Arial"/>
          <w:sz w:val="24"/>
          <w:szCs w:val="24"/>
        </w:rPr>
        <w:t>their thinking and acting</w:t>
      </w:r>
      <w:r w:rsidRPr="00FB0FEA">
        <w:rPr>
          <w:rFonts w:ascii="Arial" w:hAnsi="Arial" w:cs="Arial"/>
          <w:sz w:val="24"/>
          <w:szCs w:val="24"/>
        </w:rPr>
        <w:t>. It has improve</w:t>
      </w:r>
      <w:r w:rsidR="00BA18B3" w:rsidRPr="00FB0FEA">
        <w:rPr>
          <w:rFonts w:ascii="Arial" w:hAnsi="Arial" w:cs="Arial"/>
          <w:sz w:val="24"/>
          <w:szCs w:val="24"/>
        </w:rPr>
        <w:t>d</w:t>
      </w:r>
      <w:r w:rsidRPr="00FB0FEA">
        <w:rPr>
          <w:rFonts w:ascii="Arial" w:hAnsi="Arial" w:cs="Arial"/>
          <w:sz w:val="24"/>
          <w:szCs w:val="24"/>
        </w:rPr>
        <w:t xml:space="preserve"> their gre</w:t>
      </w:r>
      <w:r w:rsidR="00BA18B3" w:rsidRPr="00FB0FEA">
        <w:rPr>
          <w:rFonts w:ascii="Arial" w:hAnsi="Arial" w:cs="Arial"/>
          <w:sz w:val="24"/>
          <w:szCs w:val="24"/>
        </w:rPr>
        <w:t>a</w:t>
      </w:r>
      <w:r w:rsidRPr="00FB0FEA">
        <w:rPr>
          <w:rFonts w:ascii="Arial" w:hAnsi="Arial" w:cs="Arial"/>
          <w:sz w:val="24"/>
          <w:szCs w:val="24"/>
        </w:rPr>
        <w:t>ter freedom of expression and openness.</w:t>
      </w:r>
      <w:r w:rsidR="007802D2">
        <w:rPr>
          <w:rFonts w:ascii="Arial" w:hAnsi="Arial" w:cs="Arial"/>
          <w:sz w:val="24"/>
          <w:szCs w:val="24"/>
        </w:rPr>
        <w:t xml:space="preserve"> </w:t>
      </w:r>
      <w:r w:rsidR="005D3419">
        <w:rPr>
          <w:rFonts w:ascii="Arial" w:hAnsi="Arial" w:cs="Arial"/>
          <w:sz w:val="24"/>
          <w:szCs w:val="24"/>
        </w:rPr>
        <w:t>Furthermore</w:t>
      </w:r>
      <w:r w:rsidR="007802D2">
        <w:rPr>
          <w:rFonts w:ascii="Arial" w:hAnsi="Arial" w:cs="Arial"/>
          <w:sz w:val="24"/>
          <w:szCs w:val="24"/>
        </w:rPr>
        <w:t xml:space="preserve">, </w:t>
      </w:r>
      <w:r w:rsidR="00B4119A">
        <w:rPr>
          <w:rFonts w:ascii="Arial" w:hAnsi="Arial" w:cs="Arial"/>
          <w:sz w:val="24"/>
          <w:szCs w:val="24"/>
        </w:rPr>
        <w:t xml:space="preserve">looking at the Premier Inn </w:t>
      </w:r>
      <w:r w:rsidR="00A1663B">
        <w:rPr>
          <w:rFonts w:ascii="Arial" w:hAnsi="Arial" w:cs="Arial"/>
          <w:sz w:val="24"/>
          <w:szCs w:val="24"/>
        </w:rPr>
        <w:t xml:space="preserve">own research </w:t>
      </w:r>
      <w:r w:rsidR="00B14D9E">
        <w:rPr>
          <w:rFonts w:ascii="Arial" w:hAnsi="Arial" w:cs="Arial"/>
          <w:sz w:val="24"/>
          <w:szCs w:val="24"/>
        </w:rPr>
        <w:t xml:space="preserve">specifically focused on the Gen Z workforce, </w:t>
      </w:r>
      <w:r w:rsidR="001F2FC2">
        <w:rPr>
          <w:rFonts w:ascii="Arial" w:hAnsi="Arial" w:cs="Arial"/>
          <w:sz w:val="24"/>
          <w:szCs w:val="24"/>
        </w:rPr>
        <w:t xml:space="preserve">32% of the junior staff is </w:t>
      </w:r>
      <w:r w:rsidR="009E3D2B">
        <w:rPr>
          <w:rFonts w:ascii="Arial" w:hAnsi="Arial" w:cs="Arial"/>
          <w:sz w:val="24"/>
          <w:szCs w:val="24"/>
        </w:rPr>
        <w:t xml:space="preserve">more likely to travel for business now than </w:t>
      </w:r>
      <w:r w:rsidR="00D25063">
        <w:rPr>
          <w:rFonts w:ascii="Arial" w:hAnsi="Arial" w:cs="Arial"/>
          <w:sz w:val="24"/>
          <w:szCs w:val="24"/>
        </w:rPr>
        <w:t>before the pandemic, versus 23% overall</w:t>
      </w:r>
      <w:r w:rsidR="00273F07">
        <w:rPr>
          <w:rFonts w:ascii="Arial" w:hAnsi="Arial" w:cs="Arial"/>
          <w:sz w:val="24"/>
          <w:szCs w:val="24"/>
        </w:rPr>
        <w:t xml:space="preserve"> </w:t>
      </w:r>
      <w:r w:rsidR="00783410">
        <w:rPr>
          <w:rFonts w:ascii="Arial" w:hAnsi="Arial" w:cs="Arial"/>
          <w:sz w:val="24"/>
          <w:szCs w:val="24"/>
        </w:rPr>
        <w:t>(</w:t>
      </w:r>
      <w:bookmarkStart w:id="0" w:name="_Hlk148983414"/>
      <w:r w:rsidR="00864571">
        <w:rPr>
          <w:rFonts w:ascii="Arial" w:hAnsi="Arial" w:cs="Arial"/>
          <w:sz w:val="24"/>
          <w:szCs w:val="24"/>
        </w:rPr>
        <w:t>P</w:t>
      </w:r>
      <w:r w:rsidR="00783410">
        <w:rPr>
          <w:rFonts w:ascii="Arial" w:hAnsi="Arial" w:cs="Arial"/>
          <w:sz w:val="24"/>
          <w:szCs w:val="24"/>
        </w:rPr>
        <w:t>remier</w:t>
      </w:r>
      <w:r w:rsidR="00864571">
        <w:rPr>
          <w:rFonts w:ascii="Arial" w:hAnsi="Arial" w:cs="Arial"/>
          <w:sz w:val="24"/>
          <w:szCs w:val="24"/>
        </w:rPr>
        <w:t>Inn.com/business</w:t>
      </w:r>
      <w:bookmarkEnd w:id="0"/>
      <w:r w:rsidR="000F6401">
        <w:rPr>
          <w:rFonts w:ascii="Arial" w:hAnsi="Arial" w:cs="Arial"/>
          <w:sz w:val="24"/>
          <w:szCs w:val="24"/>
        </w:rPr>
        <w:t>,</w:t>
      </w:r>
      <w:r w:rsidR="00345260">
        <w:rPr>
          <w:rFonts w:ascii="Arial" w:hAnsi="Arial" w:cs="Arial"/>
          <w:sz w:val="24"/>
          <w:szCs w:val="24"/>
        </w:rPr>
        <w:t>2023</w:t>
      </w:r>
      <w:r w:rsidR="000F6401">
        <w:rPr>
          <w:rFonts w:ascii="Arial" w:hAnsi="Arial" w:cs="Arial"/>
          <w:sz w:val="24"/>
          <w:szCs w:val="24"/>
        </w:rPr>
        <w:t>)</w:t>
      </w:r>
      <w:r w:rsidR="00D25063">
        <w:rPr>
          <w:rFonts w:ascii="Arial" w:hAnsi="Arial" w:cs="Arial"/>
          <w:sz w:val="24"/>
          <w:szCs w:val="24"/>
        </w:rPr>
        <w:t xml:space="preserve">, thus reflecting </w:t>
      </w:r>
      <w:r w:rsidR="006B3471">
        <w:rPr>
          <w:rFonts w:ascii="Arial" w:hAnsi="Arial" w:cs="Arial"/>
          <w:sz w:val="24"/>
          <w:szCs w:val="24"/>
        </w:rPr>
        <w:t>Gen Z`</w:t>
      </w:r>
      <w:r w:rsidR="00087780">
        <w:rPr>
          <w:rFonts w:ascii="Arial" w:hAnsi="Arial" w:cs="Arial"/>
          <w:sz w:val="24"/>
          <w:szCs w:val="24"/>
        </w:rPr>
        <w:t xml:space="preserve">s </w:t>
      </w:r>
      <w:r w:rsidR="00F45E3B">
        <w:rPr>
          <w:rFonts w:ascii="Arial" w:hAnsi="Arial" w:cs="Arial"/>
          <w:sz w:val="24"/>
          <w:szCs w:val="24"/>
        </w:rPr>
        <w:t>positive attitude toward business travel</w:t>
      </w:r>
      <w:r w:rsidR="000E017D">
        <w:rPr>
          <w:rFonts w:ascii="Arial" w:hAnsi="Arial" w:cs="Arial"/>
          <w:sz w:val="24"/>
          <w:szCs w:val="24"/>
        </w:rPr>
        <w:t xml:space="preserve"> and new opportunities.</w:t>
      </w:r>
    </w:p>
    <w:p w14:paraId="43559351" w14:textId="77777777" w:rsidR="002D028B" w:rsidRPr="00FB0FEA" w:rsidRDefault="00757EB2" w:rsidP="00FB0FEA">
      <w:pPr>
        <w:spacing w:before="120" w:after="120" w:line="360" w:lineRule="auto"/>
        <w:jc w:val="center"/>
        <w:rPr>
          <w:rFonts w:ascii="Arial" w:hAnsi="Arial" w:cs="Arial"/>
          <w:b/>
          <w:sz w:val="24"/>
          <w:szCs w:val="24"/>
        </w:rPr>
      </w:pPr>
      <w:r w:rsidRPr="00FB0FEA">
        <w:rPr>
          <w:rFonts w:ascii="Arial" w:hAnsi="Arial" w:cs="Arial"/>
          <w:b/>
          <w:sz w:val="24"/>
          <w:szCs w:val="24"/>
        </w:rPr>
        <w:t>Engaging Gen Z and impacts of engagement</w:t>
      </w:r>
    </w:p>
    <w:p w14:paraId="43559352" w14:textId="77777777" w:rsidR="00757EB2" w:rsidRPr="00FB0FEA" w:rsidRDefault="00233EC4" w:rsidP="00FB0FEA">
      <w:pPr>
        <w:spacing w:before="120" w:after="120" w:line="360" w:lineRule="auto"/>
        <w:jc w:val="both"/>
        <w:rPr>
          <w:rFonts w:ascii="Arial" w:hAnsi="Arial" w:cs="Arial"/>
          <w:sz w:val="24"/>
          <w:szCs w:val="24"/>
        </w:rPr>
      </w:pPr>
      <w:r w:rsidRPr="00FB0FEA">
        <w:rPr>
          <w:rFonts w:ascii="Arial" w:hAnsi="Arial" w:cs="Arial"/>
          <w:sz w:val="24"/>
          <w:szCs w:val="24"/>
        </w:rPr>
        <w:t>Gaidhani et al. (2019) highlight that to under</w:t>
      </w:r>
      <w:r w:rsidR="00815F98" w:rsidRPr="00FB0FEA">
        <w:rPr>
          <w:rFonts w:ascii="Arial" w:hAnsi="Arial" w:cs="Arial"/>
          <w:sz w:val="24"/>
          <w:szCs w:val="24"/>
        </w:rPr>
        <w:t>stand</w:t>
      </w:r>
      <w:r w:rsidRPr="00FB0FEA">
        <w:rPr>
          <w:rFonts w:ascii="Arial" w:hAnsi="Arial" w:cs="Arial"/>
          <w:sz w:val="24"/>
          <w:szCs w:val="24"/>
        </w:rPr>
        <w:t xml:space="preserve"> </w:t>
      </w:r>
      <w:r w:rsidR="00815F98" w:rsidRPr="00FB0FEA">
        <w:rPr>
          <w:rFonts w:ascii="Arial" w:hAnsi="Arial" w:cs="Arial"/>
          <w:sz w:val="24"/>
          <w:szCs w:val="24"/>
        </w:rPr>
        <w:t>how</w:t>
      </w:r>
      <w:r w:rsidRPr="00FB0FEA">
        <w:rPr>
          <w:rFonts w:ascii="Arial" w:hAnsi="Arial" w:cs="Arial"/>
          <w:sz w:val="24"/>
          <w:szCs w:val="24"/>
        </w:rPr>
        <w:t xml:space="preserve"> to </w:t>
      </w:r>
      <w:r w:rsidR="00815F98" w:rsidRPr="00FB0FEA">
        <w:rPr>
          <w:rFonts w:ascii="Arial" w:hAnsi="Arial" w:cs="Arial"/>
          <w:sz w:val="24"/>
          <w:szCs w:val="24"/>
        </w:rPr>
        <w:t>engage</w:t>
      </w:r>
      <w:r w:rsidRPr="00FB0FEA">
        <w:rPr>
          <w:rFonts w:ascii="Arial" w:hAnsi="Arial" w:cs="Arial"/>
          <w:sz w:val="24"/>
          <w:szCs w:val="24"/>
        </w:rPr>
        <w:t xml:space="preserve"> Gen Z, </w:t>
      </w:r>
      <w:r w:rsidR="00815F98" w:rsidRPr="00FB0FEA">
        <w:rPr>
          <w:rFonts w:ascii="Arial" w:hAnsi="Arial" w:cs="Arial"/>
          <w:sz w:val="24"/>
          <w:szCs w:val="24"/>
        </w:rPr>
        <w:t xml:space="preserve">a deep understanding of their </w:t>
      </w:r>
      <w:r w:rsidR="008F0661" w:rsidRPr="00FB0FEA">
        <w:rPr>
          <w:rFonts w:ascii="Arial" w:hAnsi="Arial" w:cs="Arial"/>
          <w:sz w:val="24"/>
          <w:szCs w:val="24"/>
        </w:rPr>
        <w:t>workplace attitudes and</w:t>
      </w:r>
      <w:r w:rsidRPr="00FB0FEA">
        <w:rPr>
          <w:rFonts w:ascii="Arial" w:hAnsi="Arial" w:cs="Arial"/>
          <w:sz w:val="24"/>
          <w:szCs w:val="24"/>
        </w:rPr>
        <w:t xml:space="preserve"> </w:t>
      </w:r>
      <w:r w:rsidR="00815F98" w:rsidRPr="00FB0FEA">
        <w:rPr>
          <w:rFonts w:ascii="Arial" w:hAnsi="Arial" w:cs="Arial"/>
          <w:sz w:val="24"/>
          <w:szCs w:val="24"/>
        </w:rPr>
        <w:t>motivational</w:t>
      </w:r>
      <w:r w:rsidRPr="00FB0FEA">
        <w:rPr>
          <w:rFonts w:ascii="Arial" w:hAnsi="Arial" w:cs="Arial"/>
          <w:sz w:val="24"/>
          <w:szCs w:val="24"/>
        </w:rPr>
        <w:t xml:space="preserve"> factors. Gen Z</w:t>
      </w:r>
      <w:r w:rsidR="008F0661" w:rsidRPr="00FB0FEA">
        <w:rPr>
          <w:rFonts w:ascii="Arial" w:hAnsi="Arial" w:cs="Arial"/>
          <w:sz w:val="24"/>
          <w:szCs w:val="24"/>
        </w:rPr>
        <w:t>'</w:t>
      </w:r>
      <w:r w:rsidRPr="00FB0FEA">
        <w:rPr>
          <w:rFonts w:ascii="Arial" w:hAnsi="Arial" w:cs="Arial"/>
          <w:sz w:val="24"/>
          <w:szCs w:val="24"/>
        </w:rPr>
        <w:t xml:space="preserve">s preference </w:t>
      </w:r>
      <w:r w:rsidR="008F0661" w:rsidRPr="00FB0FEA">
        <w:rPr>
          <w:rFonts w:ascii="Arial" w:hAnsi="Arial" w:cs="Arial"/>
          <w:sz w:val="24"/>
          <w:szCs w:val="24"/>
        </w:rPr>
        <w:t>in</w:t>
      </w:r>
      <w:r w:rsidRPr="00FB0FEA">
        <w:rPr>
          <w:rFonts w:ascii="Arial" w:hAnsi="Arial" w:cs="Arial"/>
          <w:sz w:val="24"/>
          <w:szCs w:val="24"/>
        </w:rPr>
        <w:t xml:space="preserve"> </w:t>
      </w:r>
      <w:r w:rsidR="008F0661" w:rsidRPr="00FB0FEA">
        <w:rPr>
          <w:rFonts w:ascii="Arial" w:hAnsi="Arial" w:cs="Arial"/>
          <w:sz w:val="24"/>
          <w:szCs w:val="24"/>
        </w:rPr>
        <w:t xml:space="preserve">the </w:t>
      </w:r>
      <w:r w:rsidRPr="00FB0FEA">
        <w:rPr>
          <w:rFonts w:ascii="Arial" w:hAnsi="Arial" w:cs="Arial"/>
          <w:sz w:val="24"/>
          <w:szCs w:val="24"/>
        </w:rPr>
        <w:t>workplace is flexibility, transparency, personal freedom</w:t>
      </w:r>
      <w:r w:rsidR="008F0661" w:rsidRPr="00FB0FEA">
        <w:rPr>
          <w:rFonts w:ascii="Arial" w:hAnsi="Arial" w:cs="Arial"/>
          <w:sz w:val="24"/>
          <w:szCs w:val="24"/>
        </w:rPr>
        <w:t>,</w:t>
      </w:r>
      <w:r w:rsidRPr="00FB0FEA">
        <w:rPr>
          <w:rFonts w:ascii="Arial" w:hAnsi="Arial" w:cs="Arial"/>
          <w:sz w:val="24"/>
          <w:szCs w:val="24"/>
        </w:rPr>
        <w:t xml:space="preserve"> an</w:t>
      </w:r>
      <w:r w:rsidR="00815F98" w:rsidRPr="00FB0FEA">
        <w:rPr>
          <w:rFonts w:ascii="Arial" w:hAnsi="Arial" w:cs="Arial"/>
          <w:sz w:val="24"/>
          <w:szCs w:val="24"/>
        </w:rPr>
        <w:t>d</w:t>
      </w:r>
      <w:r w:rsidRPr="00FB0FEA">
        <w:rPr>
          <w:rFonts w:ascii="Arial" w:hAnsi="Arial" w:cs="Arial"/>
          <w:sz w:val="24"/>
          <w:szCs w:val="24"/>
        </w:rPr>
        <w:t xml:space="preserve"> self-reliance. Therefore, employee </w:t>
      </w:r>
      <w:r w:rsidR="00815F98" w:rsidRPr="00FB0FEA">
        <w:rPr>
          <w:rFonts w:ascii="Arial" w:hAnsi="Arial" w:cs="Arial"/>
          <w:sz w:val="24"/>
          <w:szCs w:val="24"/>
        </w:rPr>
        <w:t>engagement</w:t>
      </w:r>
      <w:r w:rsidRPr="00FB0FEA">
        <w:rPr>
          <w:rFonts w:ascii="Arial" w:hAnsi="Arial" w:cs="Arial"/>
          <w:sz w:val="24"/>
          <w:szCs w:val="24"/>
        </w:rPr>
        <w:t xml:space="preserve"> activities geared toward Gen Z should meet these </w:t>
      </w:r>
      <w:r w:rsidR="00815F98" w:rsidRPr="00FB0FEA">
        <w:rPr>
          <w:rFonts w:ascii="Arial" w:hAnsi="Arial" w:cs="Arial"/>
          <w:sz w:val="24"/>
          <w:szCs w:val="24"/>
        </w:rPr>
        <w:t>preferences</w:t>
      </w:r>
      <w:r w:rsidRPr="00FB0FEA">
        <w:rPr>
          <w:rFonts w:ascii="Arial" w:hAnsi="Arial" w:cs="Arial"/>
          <w:sz w:val="24"/>
          <w:szCs w:val="24"/>
        </w:rPr>
        <w:t xml:space="preserve">. </w:t>
      </w:r>
      <w:r w:rsidR="00494318" w:rsidRPr="00FB0FEA">
        <w:rPr>
          <w:rFonts w:ascii="Arial" w:hAnsi="Arial" w:cs="Arial"/>
          <w:sz w:val="24"/>
          <w:szCs w:val="24"/>
        </w:rPr>
        <w:t xml:space="preserve">Per </w:t>
      </w:r>
      <w:proofErr w:type="spellStart"/>
      <w:r w:rsidR="00494318" w:rsidRPr="00FB0FEA">
        <w:rPr>
          <w:rFonts w:ascii="Arial" w:hAnsi="Arial" w:cs="Arial"/>
          <w:sz w:val="24"/>
          <w:szCs w:val="24"/>
        </w:rPr>
        <w:t>Kuzior</w:t>
      </w:r>
      <w:proofErr w:type="spellEnd"/>
      <w:r w:rsidR="00494318" w:rsidRPr="00FB0FEA">
        <w:rPr>
          <w:rFonts w:ascii="Arial" w:hAnsi="Arial" w:cs="Arial"/>
          <w:sz w:val="24"/>
          <w:szCs w:val="24"/>
        </w:rPr>
        <w:t xml:space="preserve"> et al. (2022)</w:t>
      </w:r>
      <w:r w:rsidR="008F0661" w:rsidRPr="00FB0FEA">
        <w:rPr>
          <w:rFonts w:ascii="Arial" w:hAnsi="Arial" w:cs="Arial"/>
          <w:sz w:val="24"/>
          <w:szCs w:val="24"/>
        </w:rPr>
        <w:t>,</w:t>
      </w:r>
      <w:r w:rsidR="00494318" w:rsidRPr="00FB0FEA">
        <w:rPr>
          <w:rFonts w:ascii="Arial" w:hAnsi="Arial" w:cs="Arial"/>
          <w:sz w:val="24"/>
          <w:szCs w:val="24"/>
        </w:rPr>
        <w:t xml:space="preserve"> many </w:t>
      </w:r>
      <w:r w:rsidR="00815F98" w:rsidRPr="00FB0FEA">
        <w:rPr>
          <w:rFonts w:ascii="Arial" w:hAnsi="Arial" w:cs="Arial"/>
          <w:sz w:val="24"/>
          <w:szCs w:val="24"/>
        </w:rPr>
        <w:t>organizations</w:t>
      </w:r>
      <w:r w:rsidR="00494318" w:rsidRPr="00FB0FEA">
        <w:rPr>
          <w:rFonts w:ascii="Arial" w:hAnsi="Arial" w:cs="Arial"/>
          <w:sz w:val="24"/>
          <w:szCs w:val="24"/>
        </w:rPr>
        <w:t xml:space="preserve"> focus </w:t>
      </w:r>
      <w:r w:rsidR="008F0661" w:rsidRPr="00FB0FEA">
        <w:rPr>
          <w:rFonts w:ascii="Arial" w:hAnsi="Arial" w:cs="Arial"/>
          <w:sz w:val="24"/>
          <w:szCs w:val="24"/>
        </w:rPr>
        <w:t>on improving</w:t>
      </w:r>
      <w:r w:rsidR="00815F98" w:rsidRPr="00FB0FEA">
        <w:rPr>
          <w:rFonts w:ascii="Arial" w:hAnsi="Arial" w:cs="Arial"/>
          <w:sz w:val="24"/>
          <w:szCs w:val="24"/>
        </w:rPr>
        <w:t xml:space="preserve"> Gen</w:t>
      </w:r>
      <w:r w:rsidR="00494318" w:rsidRPr="00FB0FEA">
        <w:rPr>
          <w:rFonts w:ascii="Arial" w:hAnsi="Arial" w:cs="Arial"/>
          <w:sz w:val="24"/>
          <w:szCs w:val="24"/>
        </w:rPr>
        <w:t xml:space="preserve"> Z motivations with flexibility, freedom</w:t>
      </w:r>
      <w:r w:rsidR="008F0661" w:rsidRPr="00FB0FEA">
        <w:rPr>
          <w:rFonts w:ascii="Arial" w:hAnsi="Arial" w:cs="Arial"/>
          <w:sz w:val="24"/>
          <w:szCs w:val="24"/>
        </w:rPr>
        <w:t>,</w:t>
      </w:r>
      <w:r w:rsidR="00494318" w:rsidRPr="00FB0FEA">
        <w:rPr>
          <w:rFonts w:ascii="Arial" w:hAnsi="Arial" w:cs="Arial"/>
          <w:sz w:val="24"/>
          <w:szCs w:val="24"/>
        </w:rPr>
        <w:t xml:space="preserve"> and self-</w:t>
      </w:r>
      <w:r w:rsidR="00815F98" w:rsidRPr="00FB0FEA">
        <w:rPr>
          <w:rFonts w:ascii="Arial" w:hAnsi="Arial" w:cs="Arial"/>
          <w:sz w:val="24"/>
          <w:szCs w:val="24"/>
        </w:rPr>
        <w:t>development</w:t>
      </w:r>
      <w:r w:rsidR="00494318" w:rsidRPr="00FB0FEA">
        <w:rPr>
          <w:rFonts w:ascii="Arial" w:hAnsi="Arial" w:cs="Arial"/>
          <w:sz w:val="24"/>
          <w:szCs w:val="24"/>
        </w:rPr>
        <w:t xml:space="preserve"> </w:t>
      </w:r>
      <w:r w:rsidR="00815F98" w:rsidRPr="00FB0FEA">
        <w:rPr>
          <w:rFonts w:ascii="Arial" w:hAnsi="Arial" w:cs="Arial"/>
          <w:sz w:val="24"/>
          <w:szCs w:val="24"/>
        </w:rPr>
        <w:t>opportunities</w:t>
      </w:r>
      <w:r w:rsidR="00494318" w:rsidRPr="00FB0FEA">
        <w:rPr>
          <w:rFonts w:ascii="Arial" w:hAnsi="Arial" w:cs="Arial"/>
          <w:sz w:val="24"/>
          <w:szCs w:val="24"/>
        </w:rPr>
        <w:t>. Gen Z</w:t>
      </w:r>
      <w:r w:rsidR="008F0661" w:rsidRPr="00FB0FEA">
        <w:rPr>
          <w:rFonts w:ascii="Arial" w:hAnsi="Arial" w:cs="Arial"/>
          <w:sz w:val="24"/>
          <w:szCs w:val="24"/>
        </w:rPr>
        <w:t>'</w:t>
      </w:r>
      <w:r w:rsidR="00494318" w:rsidRPr="00FB0FEA">
        <w:rPr>
          <w:rFonts w:ascii="Arial" w:hAnsi="Arial" w:cs="Arial"/>
          <w:sz w:val="24"/>
          <w:szCs w:val="24"/>
        </w:rPr>
        <w:t xml:space="preserve">s </w:t>
      </w:r>
      <w:r w:rsidR="00815F98" w:rsidRPr="00FB0FEA">
        <w:rPr>
          <w:rFonts w:ascii="Arial" w:hAnsi="Arial" w:cs="Arial"/>
          <w:sz w:val="24"/>
          <w:szCs w:val="24"/>
        </w:rPr>
        <w:t>employees</w:t>
      </w:r>
      <w:r w:rsidR="00494318" w:rsidRPr="00FB0FEA">
        <w:rPr>
          <w:rFonts w:ascii="Arial" w:hAnsi="Arial" w:cs="Arial"/>
          <w:sz w:val="24"/>
          <w:szCs w:val="24"/>
        </w:rPr>
        <w:t xml:space="preserve"> are </w:t>
      </w:r>
      <w:r w:rsidR="00815F98" w:rsidRPr="00FB0FEA">
        <w:rPr>
          <w:rFonts w:ascii="Arial" w:hAnsi="Arial" w:cs="Arial"/>
          <w:sz w:val="24"/>
          <w:szCs w:val="24"/>
        </w:rPr>
        <w:t>engaged</w:t>
      </w:r>
      <w:r w:rsidR="00494318" w:rsidRPr="00FB0FEA">
        <w:rPr>
          <w:rFonts w:ascii="Arial" w:hAnsi="Arial" w:cs="Arial"/>
          <w:sz w:val="24"/>
          <w:szCs w:val="24"/>
        </w:rPr>
        <w:t xml:space="preserve"> </w:t>
      </w:r>
      <w:r w:rsidR="00815F98" w:rsidRPr="00FB0FEA">
        <w:rPr>
          <w:rFonts w:ascii="Arial" w:hAnsi="Arial" w:cs="Arial"/>
          <w:sz w:val="24"/>
          <w:szCs w:val="24"/>
        </w:rPr>
        <w:t>w</w:t>
      </w:r>
      <w:r w:rsidR="00494318" w:rsidRPr="00FB0FEA">
        <w:rPr>
          <w:rFonts w:ascii="Arial" w:hAnsi="Arial" w:cs="Arial"/>
          <w:sz w:val="24"/>
          <w:szCs w:val="24"/>
        </w:rPr>
        <w:t>ith competency development</w:t>
      </w:r>
      <w:r w:rsidR="008F0661" w:rsidRPr="00FB0FEA">
        <w:rPr>
          <w:rFonts w:ascii="Arial" w:hAnsi="Arial" w:cs="Arial"/>
          <w:sz w:val="24"/>
          <w:szCs w:val="24"/>
        </w:rPr>
        <w:t>,</w:t>
      </w:r>
      <w:r w:rsidR="00494318" w:rsidRPr="00FB0FEA">
        <w:rPr>
          <w:rFonts w:ascii="Arial" w:hAnsi="Arial" w:cs="Arial"/>
          <w:sz w:val="24"/>
          <w:szCs w:val="24"/>
        </w:rPr>
        <w:t xml:space="preserve"> facilitated by flexible </w:t>
      </w:r>
      <w:r w:rsidR="00815F98" w:rsidRPr="00FB0FEA">
        <w:rPr>
          <w:rFonts w:ascii="Arial" w:hAnsi="Arial" w:cs="Arial"/>
          <w:sz w:val="24"/>
          <w:szCs w:val="24"/>
        </w:rPr>
        <w:t>career</w:t>
      </w:r>
      <w:r w:rsidR="00494318" w:rsidRPr="00FB0FEA">
        <w:rPr>
          <w:rFonts w:ascii="Arial" w:hAnsi="Arial" w:cs="Arial"/>
          <w:sz w:val="24"/>
          <w:szCs w:val="24"/>
        </w:rPr>
        <w:t xml:space="preserve"> </w:t>
      </w:r>
      <w:r w:rsidR="00815F98" w:rsidRPr="00FB0FEA">
        <w:rPr>
          <w:rFonts w:ascii="Arial" w:hAnsi="Arial" w:cs="Arial"/>
          <w:sz w:val="24"/>
          <w:szCs w:val="24"/>
        </w:rPr>
        <w:t>management</w:t>
      </w:r>
      <w:r w:rsidR="00494318" w:rsidRPr="00FB0FEA">
        <w:rPr>
          <w:rFonts w:ascii="Arial" w:hAnsi="Arial" w:cs="Arial"/>
          <w:sz w:val="24"/>
          <w:szCs w:val="24"/>
        </w:rPr>
        <w:t xml:space="preserve"> that promote</w:t>
      </w:r>
      <w:r w:rsidR="008F0661" w:rsidRPr="00FB0FEA">
        <w:rPr>
          <w:rFonts w:ascii="Arial" w:hAnsi="Arial" w:cs="Arial"/>
          <w:sz w:val="24"/>
          <w:szCs w:val="24"/>
        </w:rPr>
        <w:t>s</w:t>
      </w:r>
      <w:r w:rsidR="00494318" w:rsidRPr="00FB0FEA">
        <w:rPr>
          <w:rFonts w:ascii="Arial" w:hAnsi="Arial" w:cs="Arial"/>
          <w:sz w:val="24"/>
          <w:szCs w:val="24"/>
        </w:rPr>
        <w:t xml:space="preserve"> work balance. </w:t>
      </w:r>
      <w:r w:rsidR="00815F98" w:rsidRPr="00FB0FEA">
        <w:rPr>
          <w:rFonts w:ascii="Arial" w:hAnsi="Arial" w:cs="Arial"/>
          <w:sz w:val="24"/>
          <w:szCs w:val="24"/>
        </w:rPr>
        <w:t>Moreover</w:t>
      </w:r>
      <w:r w:rsidR="00494318" w:rsidRPr="00FB0FEA">
        <w:rPr>
          <w:rFonts w:ascii="Arial" w:hAnsi="Arial" w:cs="Arial"/>
          <w:sz w:val="24"/>
          <w:szCs w:val="24"/>
        </w:rPr>
        <w:t xml:space="preserve">, </w:t>
      </w:r>
      <w:r w:rsidR="00815F98" w:rsidRPr="00FB0FEA">
        <w:rPr>
          <w:rFonts w:ascii="Arial" w:hAnsi="Arial" w:cs="Arial"/>
          <w:sz w:val="24"/>
          <w:szCs w:val="24"/>
        </w:rPr>
        <w:t>organizations</w:t>
      </w:r>
      <w:r w:rsidR="00494318" w:rsidRPr="00FB0FEA">
        <w:rPr>
          <w:rFonts w:ascii="Arial" w:hAnsi="Arial" w:cs="Arial"/>
          <w:sz w:val="24"/>
          <w:szCs w:val="24"/>
        </w:rPr>
        <w:t xml:space="preserve"> ar</w:t>
      </w:r>
      <w:r w:rsidR="00815F98" w:rsidRPr="00FB0FEA">
        <w:rPr>
          <w:rFonts w:ascii="Arial" w:hAnsi="Arial" w:cs="Arial"/>
          <w:sz w:val="24"/>
          <w:szCs w:val="24"/>
        </w:rPr>
        <w:t>e</w:t>
      </w:r>
      <w:r w:rsidR="00494318" w:rsidRPr="00FB0FEA">
        <w:rPr>
          <w:rFonts w:ascii="Arial" w:hAnsi="Arial" w:cs="Arial"/>
          <w:sz w:val="24"/>
          <w:szCs w:val="24"/>
        </w:rPr>
        <w:t xml:space="preserve"> taking a more personal </w:t>
      </w:r>
      <w:r w:rsidR="00815F98" w:rsidRPr="00FB0FEA">
        <w:rPr>
          <w:rFonts w:ascii="Arial" w:hAnsi="Arial" w:cs="Arial"/>
          <w:sz w:val="24"/>
          <w:szCs w:val="24"/>
        </w:rPr>
        <w:t>approach</w:t>
      </w:r>
      <w:r w:rsidR="00494318" w:rsidRPr="00FB0FEA">
        <w:rPr>
          <w:rFonts w:ascii="Arial" w:hAnsi="Arial" w:cs="Arial"/>
          <w:sz w:val="24"/>
          <w:szCs w:val="24"/>
        </w:rPr>
        <w:t xml:space="preserve"> to Gen Z by </w:t>
      </w:r>
      <w:r w:rsidR="00815F98" w:rsidRPr="00FB0FEA">
        <w:rPr>
          <w:rFonts w:ascii="Arial" w:hAnsi="Arial" w:cs="Arial"/>
          <w:sz w:val="24"/>
          <w:szCs w:val="24"/>
        </w:rPr>
        <w:t>ensuring</w:t>
      </w:r>
      <w:r w:rsidR="00494318" w:rsidRPr="00FB0FEA">
        <w:rPr>
          <w:rFonts w:ascii="Arial" w:hAnsi="Arial" w:cs="Arial"/>
          <w:sz w:val="24"/>
          <w:szCs w:val="24"/>
        </w:rPr>
        <w:t xml:space="preserve"> </w:t>
      </w:r>
      <w:r w:rsidR="00815F98" w:rsidRPr="00FB0FEA">
        <w:rPr>
          <w:rFonts w:ascii="Arial" w:hAnsi="Arial" w:cs="Arial"/>
          <w:sz w:val="24"/>
          <w:szCs w:val="24"/>
        </w:rPr>
        <w:t>they</w:t>
      </w:r>
      <w:r w:rsidR="00494318" w:rsidRPr="00FB0FEA">
        <w:rPr>
          <w:rFonts w:ascii="Arial" w:hAnsi="Arial" w:cs="Arial"/>
          <w:sz w:val="24"/>
          <w:szCs w:val="24"/>
        </w:rPr>
        <w:t xml:space="preserve"> focus on cultural, </w:t>
      </w:r>
      <w:r w:rsidR="00815F98" w:rsidRPr="00FB0FEA">
        <w:rPr>
          <w:rFonts w:ascii="Arial" w:hAnsi="Arial" w:cs="Arial"/>
          <w:sz w:val="24"/>
          <w:szCs w:val="24"/>
        </w:rPr>
        <w:t>social</w:t>
      </w:r>
      <w:r w:rsidR="008F0661" w:rsidRPr="00FB0FEA">
        <w:rPr>
          <w:rFonts w:ascii="Arial" w:hAnsi="Arial" w:cs="Arial"/>
          <w:sz w:val="24"/>
          <w:szCs w:val="24"/>
        </w:rPr>
        <w:t>,</w:t>
      </w:r>
      <w:r w:rsidR="00494318" w:rsidRPr="00FB0FEA">
        <w:rPr>
          <w:rFonts w:ascii="Arial" w:hAnsi="Arial" w:cs="Arial"/>
          <w:sz w:val="24"/>
          <w:szCs w:val="24"/>
        </w:rPr>
        <w:t xml:space="preserve"> and </w:t>
      </w:r>
      <w:r w:rsidR="00815F98" w:rsidRPr="00FB0FEA">
        <w:rPr>
          <w:rFonts w:ascii="Arial" w:hAnsi="Arial" w:cs="Arial"/>
          <w:sz w:val="24"/>
          <w:szCs w:val="24"/>
        </w:rPr>
        <w:t>relational</w:t>
      </w:r>
      <w:r w:rsidR="00494318" w:rsidRPr="00FB0FEA">
        <w:rPr>
          <w:rFonts w:ascii="Arial" w:hAnsi="Arial" w:cs="Arial"/>
          <w:sz w:val="24"/>
          <w:szCs w:val="24"/>
        </w:rPr>
        <w:t xml:space="preserve"> factors. Despite </w:t>
      </w:r>
      <w:proofErr w:type="spellStart"/>
      <w:r w:rsidR="00494318" w:rsidRPr="00FB0FEA">
        <w:rPr>
          <w:rFonts w:ascii="Arial" w:hAnsi="Arial" w:cs="Arial"/>
          <w:sz w:val="24"/>
          <w:szCs w:val="24"/>
        </w:rPr>
        <w:t>Filatrovi</w:t>
      </w:r>
      <w:proofErr w:type="spellEnd"/>
      <w:r w:rsidR="00494318" w:rsidRPr="00FB0FEA">
        <w:rPr>
          <w:rFonts w:ascii="Arial" w:hAnsi="Arial" w:cs="Arial"/>
          <w:sz w:val="24"/>
          <w:szCs w:val="24"/>
        </w:rPr>
        <w:t xml:space="preserve"> and Attiq</w:t>
      </w:r>
      <w:r w:rsidR="008F0661" w:rsidRPr="00FB0FEA">
        <w:rPr>
          <w:rFonts w:ascii="Arial" w:hAnsi="Arial" w:cs="Arial"/>
          <w:sz w:val="24"/>
          <w:szCs w:val="24"/>
        </w:rPr>
        <w:t>'s</w:t>
      </w:r>
      <w:r w:rsidR="00494318" w:rsidRPr="00FB0FEA">
        <w:rPr>
          <w:rFonts w:ascii="Arial" w:hAnsi="Arial" w:cs="Arial"/>
          <w:sz w:val="24"/>
          <w:szCs w:val="24"/>
        </w:rPr>
        <w:t xml:space="preserve"> (2020) </w:t>
      </w:r>
      <w:r w:rsidR="00815F98" w:rsidRPr="00FB0FEA">
        <w:rPr>
          <w:rFonts w:ascii="Arial" w:hAnsi="Arial" w:cs="Arial"/>
          <w:sz w:val="24"/>
          <w:szCs w:val="24"/>
        </w:rPr>
        <w:t>controversial</w:t>
      </w:r>
      <w:r w:rsidR="00494318" w:rsidRPr="00FB0FEA">
        <w:rPr>
          <w:rFonts w:ascii="Arial" w:hAnsi="Arial" w:cs="Arial"/>
          <w:sz w:val="24"/>
          <w:szCs w:val="24"/>
        </w:rPr>
        <w:t xml:space="preserve"> </w:t>
      </w:r>
      <w:r w:rsidR="00815F98" w:rsidRPr="00FB0FEA">
        <w:rPr>
          <w:rFonts w:ascii="Arial" w:hAnsi="Arial" w:cs="Arial"/>
          <w:sz w:val="24"/>
          <w:szCs w:val="24"/>
        </w:rPr>
        <w:t>findings</w:t>
      </w:r>
      <w:r w:rsidR="00494318" w:rsidRPr="00FB0FEA">
        <w:rPr>
          <w:rFonts w:ascii="Arial" w:hAnsi="Arial" w:cs="Arial"/>
          <w:sz w:val="24"/>
          <w:szCs w:val="24"/>
        </w:rPr>
        <w:t xml:space="preserve"> that fair </w:t>
      </w:r>
      <w:r w:rsidR="00815F98" w:rsidRPr="00FB0FEA">
        <w:rPr>
          <w:rFonts w:ascii="Arial" w:hAnsi="Arial" w:cs="Arial"/>
          <w:sz w:val="24"/>
          <w:szCs w:val="24"/>
        </w:rPr>
        <w:t>compensation</w:t>
      </w:r>
      <w:r w:rsidR="00494318" w:rsidRPr="00FB0FEA">
        <w:rPr>
          <w:rFonts w:ascii="Arial" w:hAnsi="Arial" w:cs="Arial"/>
          <w:sz w:val="24"/>
          <w:szCs w:val="24"/>
        </w:rPr>
        <w:t xml:space="preserve"> and </w:t>
      </w:r>
      <w:r w:rsidR="00815F98" w:rsidRPr="00FB0FEA">
        <w:rPr>
          <w:rFonts w:ascii="Arial" w:hAnsi="Arial" w:cs="Arial"/>
          <w:sz w:val="24"/>
          <w:szCs w:val="24"/>
        </w:rPr>
        <w:t>career</w:t>
      </w:r>
      <w:r w:rsidR="00494318" w:rsidRPr="00FB0FEA">
        <w:rPr>
          <w:rFonts w:ascii="Arial" w:hAnsi="Arial" w:cs="Arial"/>
          <w:sz w:val="24"/>
          <w:szCs w:val="24"/>
        </w:rPr>
        <w:t xml:space="preserve"> opportunities </w:t>
      </w:r>
      <w:r w:rsidR="008F0661" w:rsidRPr="00FB0FEA">
        <w:rPr>
          <w:rFonts w:ascii="Arial" w:hAnsi="Arial" w:cs="Arial"/>
          <w:sz w:val="24"/>
          <w:szCs w:val="24"/>
        </w:rPr>
        <w:t xml:space="preserve">do </w:t>
      </w:r>
      <w:r w:rsidR="00494318" w:rsidRPr="00FB0FEA">
        <w:rPr>
          <w:rFonts w:ascii="Arial" w:hAnsi="Arial" w:cs="Arial"/>
          <w:sz w:val="24"/>
          <w:szCs w:val="24"/>
        </w:rPr>
        <w:t>not correla</w:t>
      </w:r>
      <w:r w:rsidR="00815F98" w:rsidRPr="00FB0FEA">
        <w:rPr>
          <w:rFonts w:ascii="Arial" w:hAnsi="Arial" w:cs="Arial"/>
          <w:sz w:val="24"/>
          <w:szCs w:val="24"/>
        </w:rPr>
        <w:t>t</w:t>
      </w:r>
      <w:r w:rsidR="008F0661" w:rsidRPr="00FB0FEA">
        <w:rPr>
          <w:rFonts w:ascii="Arial" w:hAnsi="Arial" w:cs="Arial"/>
          <w:sz w:val="24"/>
          <w:szCs w:val="24"/>
        </w:rPr>
        <w:t>e</w:t>
      </w:r>
      <w:r w:rsidR="00494318" w:rsidRPr="00FB0FEA">
        <w:rPr>
          <w:rFonts w:ascii="Arial" w:hAnsi="Arial" w:cs="Arial"/>
          <w:sz w:val="24"/>
          <w:szCs w:val="24"/>
        </w:rPr>
        <w:t xml:space="preserve"> to employee en</w:t>
      </w:r>
      <w:r w:rsidR="00815F98" w:rsidRPr="00FB0FEA">
        <w:rPr>
          <w:rFonts w:ascii="Arial" w:hAnsi="Arial" w:cs="Arial"/>
          <w:sz w:val="24"/>
          <w:szCs w:val="24"/>
        </w:rPr>
        <w:t>gagement</w:t>
      </w:r>
      <w:r w:rsidR="00494318" w:rsidRPr="00FB0FEA">
        <w:rPr>
          <w:rFonts w:ascii="Arial" w:hAnsi="Arial" w:cs="Arial"/>
          <w:sz w:val="24"/>
          <w:szCs w:val="24"/>
        </w:rPr>
        <w:t xml:space="preserve">, they discovered that </w:t>
      </w:r>
      <w:r w:rsidR="00815F98" w:rsidRPr="00FB0FEA">
        <w:rPr>
          <w:rFonts w:ascii="Arial" w:hAnsi="Arial" w:cs="Arial"/>
          <w:sz w:val="24"/>
          <w:szCs w:val="24"/>
        </w:rPr>
        <w:t>organization</w:t>
      </w:r>
      <w:r w:rsidR="008F0661" w:rsidRPr="00FB0FEA">
        <w:rPr>
          <w:rFonts w:ascii="Arial" w:hAnsi="Arial" w:cs="Arial"/>
          <w:sz w:val="24"/>
          <w:szCs w:val="24"/>
        </w:rPr>
        <w:t>s</w:t>
      </w:r>
      <w:r w:rsidR="00494318" w:rsidRPr="00FB0FEA">
        <w:rPr>
          <w:rFonts w:ascii="Arial" w:hAnsi="Arial" w:cs="Arial"/>
          <w:sz w:val="24"/>
          <w:szCs w:val="24"/>
        </w:rPr>
        <w:t xml:space="preserve"> that provide </w:t>
      </w:r>
      <w:r w:rsidR="00815F98" w:rsidRPr="00FB0FEA">
        <w:rPr>
          <w:rFonts w:ascii="Arial" w:hAnsi="Arial" w:cs="Arial"/>
          <w:sz w:val="24"/>
          <w:szCs w:val="24"/>
        </w:rPr>
        <w:t>psychological</w:t>
      </w:r>
      <w:r w:rsidR="00494318" w:rsidRPr="00FB0FEA">
        <w:rPr>
          <w:rFonts w:ascii="Arial" w:hAnsi="Arial" w:cs="Arial"/>
          <w:sz w:val="24"/>
          <w:szCs w:val="24"/>
        </w:rPr>
        <w:t xml:space="preserve"> meaning</w:t>
      </w:r>
      <w:r w:rsidR="00815F98" w:rsidRPr="00FB0FEA">
        <w:rPr>
          <w:rFonts w:ascii="Arial" w:hAnsi="Arial" w:cs="Arial"/>
          <w:sz w:val="24"/>
          <w:szCs w:val="24"/>
        </w:rPr>
        <w:t>s</w:t>
      </w:r>
      <w:r w:rsidR="00494318" w:rsidRPr="00FB0FEA">
        <w:rPr>
          <w:rFonts w:ascii="Arial" w:hAnsi="Arial" w:cs="Arial"/>
          <w:sz w:val="24"/>
          <w:szCs w:val="24"/>
        </w:rPr>
        <w:t xml:space="preserve"> in their strategies result in employee engagement.</w:t>
      </w:r>
    </w:p>
    <w:p w14:paraId="43559353" w14:textId="77777777" w:rsidR="009E109A" w:rsidRPr="00FB0FEA" w:rsidRDefault="00504A64" w:rsidP="00FB0FEA">
      <w:pPr>
        <w:spacing w:before="120" w:after="120" w:line="360" w:lineRule="auto"/>
        <w:jc w:val="both"/>
        <w:rPr>
          <w:rFonts w:ascii="Arial" w:hAnsi="Arial" w:cs="Arial"/>
          <w:sz w:val="24"/>
          <w:szCs w:val="24"/>
        </w:rPr>
      </w:pPr>
      <w:r w:rsidRPr="00FB0FEA">
        <w:rPr>
          <w:rFonts w:ascii="Arial" w:hAnsi="Arial" w:cs="Arial"/>
          <w:sz w:val="24"/>
          <w:szCs w:val="24"/>
        </w:rPr>
        <w:t>Che et al. (2023) note that increased employee en</w:t>
      </w:r>
      <w:r w:rsidR="00815F98" w:rsidRPr="00FB0FEA">
        <w:rPr>
          <w:rFonts w:ascii="Arial" w:hAnsi="Arial" w:cs="Arial"/>
          <w:sz w:val="24"/>
          <w:szCs w:val="24"/>
        </w:rPr>
        <w:t xml:space="preserve">gagement </w:t>
      </w:r>
      <w:r w:rsidRPr="00FB0FEA">
        <w:rPr>
          <w:rFonts w:ascii="Arial" w:hAnsi="Arial" w:cs="Arial"/>
          <w:sz w:val="24"/>
          <w:szCs w:val="24"/>
        </w:rPr>
        <w:t xml:space="preserve">among Gen Z was </w:t>
      </w:r>
      <w:r w:rsidR="00815F98" w:rsidRPr="00FB0FEA">
        <w:rPr>
          <w:rFonts w:ascii="Arial" w:hAnsi="Arial" w:cs="Arial"/>
          <w:sz w:val="24"/>
          <w:szCs w:val="24"/>
        </w:rPr>
        <w:t>correlated</w:t>
      </w:r>
      <w:r w:rsidRPr="00FB0FEA">
        <w:rPr>
          <w:rFonts w:ascii="Arial" w:hAnsi="Arial" w:cs="Arial"/>
          <w:sz w:val="24"/>
          <w:szCs w:val="24"/>
        </w:rPr>
        <w:t xml:space="preserve"> with higher job performance. High Gen Z </w:t>
      </w:r>
      <w:r w:rsidR="00815F98" w:rsidRPr="00FB0FEA">
        <w:rPr>
          <w:rFonts w:ascii="Arial" w:hAnsi="Arial" w:cs="Arial"/>
          <w:sz w:val="24"/>
          <w:szCs w:val="24"/>
        </w:rPr>
        <w:t>engagement</w:t>
      </w:r>
      <w:r w:rsidR="00767697" w:rsidRPr="00FB0FEA">
        <w:rPr>
          <w:rFonts w:ascii="Arial" w:hAnsi="Arial" w:cs="Arial"/>
          <w:sz w:val="24"/>
          <w:szCs w:val="24"/>
        </w:rPr>
        <w:t xml:space="preserve"> was linked to </w:t>
      </w:r>
      <w:r w:rsidR="00815F98" w:rsidRPr="00FB0FEA">
        <w:rPr>
          <w:rFonts w:ascii="Arial" w:hAnsi="Arial" w:cs="Arial"/>
          <w:sz w:val="24"/>
          <w:szCs w:val="24"/>
        </w:rPr>
        <w:t>improve</w:t>
      </w:r>
      <w:r w:rsidR="008F0661" w:rsidRPr="00FB0FEA">
        <w:rPr>
          <w:rFonts w:ascii="Arial" w:hAnsi="Arial" w:cs="Arial"/>
          <w:sz w:val="24"/>
          <w:szCs w:val="24"/>
        </w:rPr>
        <w:t>d</w:t>
      </w:r>
      <w:r w:rsidR="00767697" w:rsidRPr="00FB0FEA">
        <w:rPr>
          <w:rFonts w:ascii="Arial" w:hAnsi="Arial" w:cs="Arial"/>
          <w:sz w:val="24"/>
          <w:szCs w:val="24"/>
        </w:rPr>
        <w:t xml:space="preserve"> performance</w:t>
      </w:r>
      <w:r w:rsidR="008F0661" w:rsidRPr="00FB0FEA">
        <w:rPr>
          <w:rFonts w:ascii="Arial" w:hAnsi="Arial" w:cs="Arial"/>
          <w:sz w:val="24"/>
          <w:szCs w:val="24"/>
        </w:rPr>
        <w:t>, leading</w:t>
      </w:r>
      <w:r w:rsidR="00767697" w:rsidRPr="00FB0FEA">
        <w:rPr>
          <w:rFonts w:ascii="Arial" w:hAnsi="Arial" w:cs="Arial"/>
          <w:sz w:val="24"/>
          <w:szCs w:val="24"/>
        </w:rPr>
        <w:t xml:space="preserve"> to high job </w:t>
      </w:r>
      <w:r w:rsidR="00815F98" w:rsidRPr="00FB0FEA">
        <w:rPr>
          <w:rFonts w:ascii="Arial" w:hAnsi="Arial" w:cs="Arial"/>
          <w:sz w:val="24"/>
          <w:szCs w:val="24"/>
        </w:rPr>
        <w:t>involvement</w:t>
      </w:r>
      <w:r w:rsidR="00767697" w:rsidRPr="00FB0FEA">
        <w:rPr>
          <w:rFonts w:ascii="Arial" w:hAnsi="Arial" w:cs="Arial"/>
          <w:sz w:val="24"/>
          <w:szCs w:val="24"/>
        </w:rPr>
        <w:t xml:space="preserve"> and passion for work.</w:t>
      </w:r>
      <w:r w:rsidR="008935B2" w:rsidRPr="00FB0FEA">
        <w:rPr>
          <w:rFonts w:ascii="Arial" w:hAnsi="Arial" w:cs="Arial"/>
          <w:sz w:val="24"/>
          <w:szCs w:val="24"/>
        </w:rPr>
        <w:t xml:space="preserve"> In addition, Gen Z en</w:t>
      </w:r>
      <w:r w:rsidR="00815F98" w:rsidRPr="00FB0FEA">
        <w:rPr>
          <w:rFonts w:ascii="Arial" w:hAnsi="Arial" w:cs="Arial"/>
          <w:sz w:val="24"/>
          <w:szCs w:val="24"/>
        </w:rPr>
        <w:t>gagement</w:t>
      </w:r>
      <w:r w:rsidR="008935B2" w:rsidRPr="00FB0FEA">
        <w:rPr>
          <w:rFonts w:ascii="Arial" w:hAnsi="Arial" w:cs="Arial"/>
          <w:sz w:val="24"/>
          <w:szCs w:val="24"/>
        </w:rPr>
        <w:t xml:space="preserve"> resulted in </w:t>
      </w:r>
      <w:r w:rsidR="008F0661" w:rsidRPr="00FB0FEA">
        <w:rPr>
          <w:rFonts w:ascii="Arial" w:hAnsi="Arial" w:cs="Arial"/>
          <w:sz w:val="24"/>
          <w:szCs w:val="24"/>
        </w:rPr>
        <w:t xml:space="preserve">a </w:t>
      </w:r>
      <w:r w:rsidR="008935B2" w:rsidRPr="00FB0FEA">
        <w:rPr>
          <w:rFonts w:ascii="Arial" w:hAnsi="Arial" w:cs="Arial"/>
          <w:sz w:val="24"/>
          <w:szCs w:val="24"/>
        </w:rPr>
        <w:t xml:space="preserve">higher </w:t>
      </w:r>
      <w:r w:rsidR="00815F98" w:rsidRPr="00FB0FEA">
        <w:rPr>
          <w:rFonts w:ascii="Arial" w:hAnsi="Arial" w:cs="Arial"/>
          <w:sz w:val="24"/>
          <w:szCs w:val="24"/>
        </w:rPr>
        <w:t>retention rate as</w:t>
      </w:r>
      <w:r w:rsidR="008935B2" w:rsidRPr="00FB0FEA">
        <w:rPr>
          <w:rFonts w:ascii="Arial" w:hAnsi="Arial" w:cs="Arial"/>
          <w:sz w:val="24"/>
          <w:szCs w:val="24"/>
        </w:rPr>
        <w:t xml:space="preserve"> many Gen Z</w:t>
      </w:r>
      <w:r w:rsidR="008F0661" w:rsidRPr="00FB0FEA">
        <w:rPr>
          <w:rFonts w:ascii="Arial" w:hAnsi="Arial" w:cs="Arial"/>
          <w:sz w:val="24"/>
          <w:szCs w:val="24"/>
        </w:rPr>
        <w:t>'</w:t>
      </w:r>
      <w:r w:rsidR="008935B2" w:rsidRPr="00FB0FEA">
        <w:rPr>
          <w:rFonts w:ascii="Arial" w:hAnsi="Arial" w:cs="Arial"/>
          <w:sz w:val="24"/>
          <w:szCs w:val="24"/>
        </w:rPr>
        <w:t>s preference</w:t>
      </w:r>
      <w:r w:rsidR="008F0661" w:rsidRPr="00FB0FEA">
        <w:rPr>
          <w:rFonts w:ascii="Arial" w:hAnsi="Arial" w:cs="Arial"/>
          <w:sz w:val="24"/>
          <w:szCs w:val="24"/>
        </w:rPr>
        <w:t>s</w:t>
      </w:r>
      <w:r w:rsidR="008935B2" w:rsidRPr="00FB0FEA">
        <w:rPr>
          <w:rFonts w:ascii="Arial" w:hAnsi="Arial" w:cs="Arial"/>
          <w:sz w:val="24"/>
          <w:szCs w:val="24"/>
        </w:rPr>
        <w:t xml:space="preserve"> for personal ethics contributed to their remaining at their places of work.</w:t>
      </w:r>
    </w:p>
    <w:p w14:paraId="43559354" w14:textId="77777777" w:rsidR="00815F98" w:rsidRPr="00FB0FEA" w:rsidRDefault="00175972" w:rsidP="00FB0FEA">
      <w:pPr>
        <w:spacing w:before="120" w:after="120" w:line="360" w:lineRule="auto"/>
        <w:jc w:val="center"/>
        <w:rPr>
          <w:rFonts w:ascii="Arial" w:hAnsi="Arial" w:cs="Arial"/>
          <w:b/>
          <w:sz w:val="24"/>
          <w:szCs w:val="24"/>
        </w:rPr>
      </w:pPr>
      <w:r w:rsidRPr="00FB0FEA">
        <w:rPr>
          <w:rFonts w:ascii="Arial" w:hAnsi="Arial" w:cs="Arial"/>
          <w:b/>
          <w:sz w:val="24"/>
          <w:szCs w:val="24"/>
        </w:rPr>
        <w:t>Gen Z employee lifecycle</w:t>
      </w:r>
    </w:p>
    <w:p w14:paraId="43559355" w14:textId="77777777" w:rsidR="00175972" w:rsidRPr="00FB0FEA" w:rsidRDefault="004C44F4" w:rsidP="00FB0FEA">
      <w:pPr>
        <w:spacing w:before="120" w:after="120" w:line="360" w:lineRule="auto"/>
        <w:jc w:val="both"/>
        <w:rPr>
          <w:rFonts w:ascii="Arial" w:hAnsi="Arial" w:cs="Arial"/>
          <w:sz w:val="24"/>
          <w:szCs w:val="24"/>
        </w:rPr>
      </w:pPr>
      <w:r w:rsidRPr="00FB0FEA">
        <w:rPr>
          <w:rFonts w:ascii="Arial" w:hAnsi="Arial" w:cs="Arial"/>
          <w:sz w:val="24"/>
          <w:szCs w:val="24"/>
        </w:rPr>
        <w:lastRenderedPageBreak/>
        <w:t xml:space="preserve">An employee lifecycle is attracting, recruiting, onboarding, developing, </w:t>
      </w:r>
      <w:r w:rsidR="00FD2423" w:rsidRPr="00FB0FEA">
        <w:rPr>
          <w:rFonts w:ascii="Arial" w:hAnsi="Arial" w:cs="Arial"/>
          <w:sz w:val="24"/>
          <w:szCs w:val="24"/>
        </w:rPr>
        <w:t>retaining</w:t>
      </w:r>
      <w:r w:rsidR="008F0661" w:rsidRPr="00FB0FEA">
        <w:rPr>
          <w:rFonts w:ascii="Arial" w:hAnsi="Arial" w:cs="Arial"/>
          <w:sz w:val="24"/>
          <w:szCs w:val="24"/>
        </w:rPr>
        <w:t>,</w:t>
      </w:r>
      <w:r w:rsidRPr="00FB0FEA">
        <w:rPr>
          <w:rFonts w:ascii="Arial" w:hAnsi="Arial" w:cs="Arial"/>
          <w:sz w:val="24"/>
          <w:szCs w:val="24"/>
        </w:rPr>
        <w:t xml:space="preserve"> and </w:t>
      </w:r>
      <w:r w:rsidR="006A068D" w:rsidRPr="00FB0FEA">
        <w:rPr>
          <w:rFonts w:ascii="Arial" w:hAnsi="Arial" w:cs="Arial"/>
          <w:sz w:val="24"/>
          <w:szCs w:val="24"/>
        </w:rPr>
        <w:t>leading the workplace. McCrindle Research (2019) highlights that Gen Z</w:t>
      </w:r>
      <w:r w:rsidR="008F0661" w:rsidRPr="00FB0FEA">
        <w:rPr>
          <w:rFonts w:ascii="Arial" w:hAnsi="Arial" w:cs="Arial"/>
          <w:sz w:val="24"/>
          <w:szCs w:val="24"/>
        </w:rPr>
        <w:t>'</w:t>
      </w:r>
      <w:r w:rsidR="006A068D" w:rsidRPr="00FB0FEA">
        <w:rPr>
          <w:rFonts w:ascii="Arial" w:hAnsi="Arial" w:cs="Arial"/>
          <w:sz w:val="24"/>
          <w:szCs w:val="24"/>
        </w:rPr>
        <w:t>s experience</w:t>
      </w:r>
      <w:r w:rsidR="008F0661" w:rsidRPr="00FB0FEA">
        <w:rPr>
          <w:rFonts w:ascii="Arial" w:hAnsi="Arial" w:cs="Arial"/>
          <w:sz w:val="24"/>
          <w:szCs w:val="24"/>
        </w:rPr>
        <w:t>s</w:t>
      </w:r>
      <w:r w:rsidR="006A068D" w:rsidRPr="00FB0FEA">
        <w:rPr>
          <w:rFonts w:ascii="Arial" w:hAnsi="Arial" w:cs="Arial"/>
          <w:sz w:val="24"/>
          <w:szCs w:val="24"/>
        </w:rPr>
        <w:t xml:space="preserve"> are </w:t>
      </w:r>
      <w:r w:rsidR="00FD2423" w:rsidRPr="00FB0FEA">
        <w:rPr>
          <w:rFonts w:ascii="Arial" w:hAnsi="Arial" w:cs="Arial"/>
          <w:sz w:val="24"/>
          <w:szCs w:val="24"/>
        </w:rPr>
        <w:t>different</w:t>
      </w:r>
      <w:r w:rsidR="008F0661" w:rsidRPr="00FB0FEA">
        <w:rPr>
          <w:rFonts w:ascii="Arial" w:hAnsi="Arial" w:cs="Arial"/>
          <w:sz w:val="24"/>
          <w:szCs w:val="24"/>
        </w:rPr>
        <w:t>,</w:t>
      </w:r>
      <w:r w:rsidR="00AA6041" w:rsidRPr="00FB0FEA">
        <w:rPr>
          <w:rFonts w:ascii="Arial" w:hAnsi="Arial" w:cs="Arial"/>
          <w:sz w:val="24"/>
          <w:szCs w:val="24"/>
        </w:rPr>
        <w:t xml:space="preserve"> and the lifecycle process </w:t>
      </w:r>
      <w:r w:rsidR="008F0661" w:rsidRPr="00FB0FEA">
        <w:rPr>
          <w:rFonts w:ascii="Arial" w:hAnsi="Arial" w:cs="Arial"/>
          <w:sz w:val="24"/>
          <w:szCs w:val="24"/>
        </w:rPr>
        <w:t>must be tailored</w:t>
      </w:r>
      <w:r w:rsidR="006A068D" w:rsidRPr="00FB0FEA">
        <w:rPr>
          <w:rFonts w:ascii="Arial" w:hAnsi="Arial" w:cs="Arial"/>
          <w:sz w:val="24"/>
          <w:szCs w:val="24"/>
        </w:rPr>
        <w:t>.</w:t>
      </w:r>
      <w:r w:rsidR="00AA6041" w:rsidRPr="00FB0FEA">
        <w:rPr>
          <w:rFonts w:ascii="Arial" w:hAnsi="Arial" w:cs="Arial"/>
          <w:sz w:val="24"/>
          <w:szCs w:val="24"/>
        </w:rPr>
        <w:t xml:space="preserve"> Attracting Gen Z </w:t>
      </w:r>
      <w:r w:rsidR="00FD2423" w:rsidRPr="00FB0FEA">
        <w:rPr>
          <w:rFonts w:ascii="Arial" w:hAnsi="Arial" w:cs="Arial"/>
          <w:sz w:val="24"/>
          <w:szCs w:val="24"/>
        </w:rPr>
        <w:t>isn</w:t>
      </w:r>
      <w:r w:rsidR="008F0661" w:rsidRPr="00FB0FEA">
        <w:rPr>
          <w:rFonts w:ascii="Arial" w:hAnsi="Arial" w:cs="Arial"/>
          <w:sz w:val="24"/>
          <w:szCs w:val="24"/>
        </w:rPr>
        <w:t>'</w:t>
      </w:r>
      <w:r w:rsidR="00FD2423" w:rsidRPr="00FB0FEA">
        <w:rPr>
          <w:rFonts w:ascii="Arial" w:hAnsi="Arial" w:cs="Arial"/>
          <w:sz w:val="24"/>
          <w:szCs w:val="24"/>
        </w:rPr>
        <w:t>t</w:t>
      </w:r>
      <w:r w:rsidR="00AA6041" w:rsidRPr="00FB0FEA">
        <w:rPr>
          <w:rFonts w:ascii="Arial" w:hAnsi="Arial" w:cs="Arial"/>
          <w:sz w:val="24"/>
          <w:szCs w:val="24"/>
        </w:rPr>
        <w:t xml:space="preserve"> </w:t>
      </w:r>
      <w:r w:rsidR="00FD2423" w:rsidRPr="00FB0FEA">
        <w:rPr>
          <w:rFonts w:ascii="Arial" w:hAnsi="Arial" w:cs="Arial"/>
          <w:sz w:val="24"/>
          <w:szCs w:val="24"/>
        </w:rPr>
        <w:t>hinged</w:t>
      </w:r>
      <w:r w:rsidR="00AA6041" w:rsidRPr="00FB0FEA">
        <w:rPr>
          <w:rFonts w:ascii="Arial" w:hAnsi="Arial" w:cs="Arial"/>
          <w:sz w:val="24"/>
          <w:szCs w:val="24"/>
        </w:rPr>
        <w:t xml:space="preserve"> on </w:t>
      </w:r>
      <w:r w:rsidR="008F0661" w:rsidRPr="00FB0FEA">
        <w:rPr>
          <w:rFonts w:ascii="Arial" w:hAnsi="Arial" w:cs="Arial"/>
          <w:sz w:val="24"/>
          <w:szCs w:val="24"/>
        </w:rPr>
        <w:t xml:space="preserve">the </w:t>
      </w:r>
      <w:r w:rsidR="00AA6041" w:rsidRPr="00FB0FEA">
        <w:rPr>
          <w:rFonts w:ascii="Arial" w:hAnsi="Arial" w:cs="Arial"/>
          <w:sz w:val="24"/>
          <w:szCs w:val="24"/>
        </w:rPr>
        <w:t xml:space="preserve">job description but job functional attitudes that </w:t>
      </w:r>
      <w:r w:rsidR="00FD2423" w:rsidRPr="00FB0FEA">
        <w:rPr>
          <w:rFonts w:ascii="Arial" w:hAnsi="Arial" w:cs="Arial"/>
          <w:sz w:val="24"/>
          <w:szCs w:val="24"/>
        </w:rPr>
        <w:t>advocate</w:t>
      </w:r>
      <w:r w:rsidR="00AA6041" w:rsidRPr="00FB0FEA">
        <w:rPr>
          <w:rFonts w:ascii="Arial" w:hAnsi="Arial" w:cs="Arial"/>
          <w:sz w:val="24"/>
          <w:szCs w:val="24"/>
        </w:rPr>
        <w:t xml:space="preserve"> for exciting, fulfilling</w:t>
      </w:r>
      <w:r w:rsidR="008F0661" w:rsidRPr="00FB0FEA">
        <w:rPr>
          <w:rFonts w:ascii="Arial" w:hAnsi="Arial" w:cs="Arial"/>
          <w:sz w:val="24"/>
          <w:szCs w:val="24"/>
        </w:rPr>
        <w:t>,</w:t>
      </w:r>
      <w:r w:rsidR="00AA6041" w:rsidRPr="00FB0FEA">
        <w:rPr>
          <w:rFonts w:ascii="Arial" w:hAnsi="Arial" w:cs="Arial"/>
          <w:sz w:val="24"/>
          <w:szCs w:val="24"/>
        </w:rPr>
        <w:t xml:space="preserve"> and </w:t>
      </w:r>
      <w:r w:rsidR="00FD2423" w:rsidRPr="00FB0FEA">
        <w:rPr>
          <w:rFonts w:ascii="Arial" w:hAnsi="Arial" w:cs="Arial"/>
          <w:sz w:val="24"/>
          <w:szCs w:val="24"/>
        </w:rPr>
        <w:t>interesting</w:t>
      </w:r>
      <w:r w:rsidR="00AA6041" w:rsidRPr="00FB0FEA">
        <w:rPr>
          <w:rFonts w:ascii="Arial" w:hAnsi="Arial" w:cs="Arial"/>
          <w:sz w:val="24"/>
          <w:szCs w:val="24"/>
        </w:rPr>
        <w:t xml:space="preserve"> opportunities. It </w:t>
      </w:r>
      <w:r w:rsidR="00FD2423" w:rsidRPr="00FB0FEA">
        <w:rPr>
          <w:rFonts w:ascii="Arial" w:hAnsi="Arial" w:cs="Arial"/>
          <w:sz w:val="24"/>
          <w:szCs w:val="24"/>
        </w:rPr>
        <w:t>should</w:t>
      </w:r>
      <w:r w:rsidR="00AA6041" w:rsidRPr="00FB0FEA">
        <w:rPr>
          <w:rFonts w:ascii="Arial" w:hAnsi="Arial" w:cs="Arial"/>
          <w:sz w:val="24"/>
          <w:szCs w:val="24"/>
        </w:rPr>
        <w:t xml:space="preserve"> enforce </w:t>
      </w:r>
      <w:r w:rsidR="008F0661" w:rsidRPr="00FB0FEA">
        <w:rPr>
          <w:rFonts w:ascii="Arial" w:hAnsi="Arial" w:cs="Arial"/>
          <w:sz w:val="24"/>
          <w:szCs w:val="24"/>
        </w:rPr>
        <w:t>a</w:t>
      </w:r>
      <w:r w:rsidR="00AA6041" w:rsidRPr="00FB0FEA">
        <w:rPr>
          <w:rFonts w:ascii="Arial" w:hAnsi="Arial" w:cs="Arial"/>
          <w:sz w:val="24"/>
          <w:szCs w:val="24"/>
        </w:rPr>
        <w:t xml:space="preserve"> workplace culture that app</w:t>
      </w:r>
      <w:r w:rsidR="00FD2423" w:rsidRPr="00FB0FEA">
        <w:rPr>
          <w:rFonts w:ascii="Arial" w:hAnsi="Arial" w:cs="Arial"/>
          <w:sz w:val="24"/>
          <w:szCs w:val="24"/>
        </w:rPr>
        <w:t>eal</w:t>
      </w:r>
      <w:r w:rsidR="008F0661" w:rsidRPr="00FB0FEA">
        <w:rPr>
          <w:rFonts w:ascii="Arial" w:hAnsi="Arial" w:cs="Arial"/>
          <w:sz w:val="24"/>
          <w:szCs w:val="24"/>
        </w:rPr>
        <w:t>s</w:t>
      </w:r>
      <w:r w:rsidR="00AA6041" w:rsidRPr="00FB0FEA">
        <w:rPr>
          <w:rFonts w:ascii="Arial" w:hAnsi="Arial" w:cs="Arial"/>
          <w:sz w:val="24"/>
          <w:szCs w:val="24"/>
        </w:rPr>
        <w:t xml:space="preserve"> to Gen Z</w:t>
      </w:r>
      <w:r w:rsidR="008F0661" w:rsidRPr="00FB0FEA">
        <w:rPr>
          <w:rFonts w:ascii="Arial" w:hAnsi="Arial" w:cs="Arial"/>
          <w:sz w:val="24"/>
          <w:szCs w:val="24"/>
        </w:rPr>
        <w:t>'</w:t>
      </w:r>
      <w:r w:rsidR="00AA6041" w:rsidRPr="00FB0FEA">
        <w:rPr>
          <w:rFonts w:ascii="Arial" w:hAnsi="Arial" w:cs="Arial"/>
          <w:sz w:val="24"/>
          <w:szCs w:val="24"/>
        </w:rPr>
        <w:t>s lifestyle</w:t>
      </w:r>
      <w:r w:rsidR="008F0661" w:rsidRPr="00FB0FEA">
        <w:rPr>
          <w:rFonts w:ascii="Arial" w:hAnsi="Arial" w:cs="Arial"/>
          <w:sz w:val="24"/>
          <w:szCs w:val="24"/>
        </w:rPr>
        <w:t>,</w:t>
      </w:r>
      <w:r w:rsidR="00AA6041" w:rsidRPr="00FB0FEA">
        <w:rPr>
          <w:rFonts w:ascii="Arial" w:hAnsi="Arial" w:cs="Arial"/>
          <w:sz w:val="24"/>
          <w:szCs w:val="24"/>
        </w:rPr>
        <w:t xml:space="preserve"> such as flexibility and training opportunities. Goh and </w:t>
      </w:r>
      <w:proofErr w:type="spellStart"/>
      <w:r w:rsidR="00AA6041" w:rsidRPr="00FB0FEA">
        <w:rPr>
          <w:rFonts w:ascii="Arial" w:hAnsi="Arial" w:cs="Arial"/>
          <w:sz w:val="24"/>
          <w:szCs w:val="24"/>
        </w:rPr>
        <w:t>Okumus</w:t>
      </w:r>
      <w:proofErr w:type="spellEnd"/>
      <w:r w:rsidR="00AA6041" w:rsidRPr="00FB0FEA">
        <w:rPr>
          <w:rFonts w:ascii="Arial" w:hAnsi="Arial" w:cs="Arial"/>
          <w:sz w:val="24"/>
          <w:szCs w:val="24"/>
        </w:rPr>
        <w:t xml:space="preserve"> (2020) highlight that in the information </w:t>
      </w:r>
      <w:r w:rsidR="00FD2423" w:rsidRPr="00FB0FEA">
        <w:rPr>
          <w:rFonts w:ascii="Arial" w:hAnsi="Arial" w:cs="Arial"/>
          <w:sz w:val="24"/>
          <w:szCs w:val="24"/>
        </w:rPr>
        <w:t>age</w:t>
      </w:r>
      <w:r w:rsidR="008F0661" w:rsidRPr="00FB0FEA">
        <w:rPr>
          <w:rFonts w:ascii="Arial" w:hAnsi="Arial" w:cs="Arial"/>
          <w:sz w:val="24"/>
          <w:szCs w:val="24"/>
        </w:rPr>
        <w:t>,</w:t>
      </w:r>
      <w:r w:rsidR="00AA6041" w:rsidRPr="00FB0FEA">
        <w:rPr>
          <w:rFonts w:ascii="Arial" w:hAnsi="Arial" w:cs="Arial"/>
          <w:sz w:val="24"/>
          <w:szCs w:val="24"/>
        </w:rPr>
        <w:t xml:space="preserve"> </w:t>
      </w:r>
      <w:r w:rsidR="00FD2423" w:rsidRPr="00FB0FEA">
        <w:rPr>
          <w:rFonts w:ascii="Arial" w:hAnsi="Arial" w:cs="Arial"/>
          <w:sz w:val="24"/>
          <w:szCs w:val="24"/>
        </w:rPr>
        <w:t>employers</w:t>
      </w:r>
      <w:r w:rsidR="00AA6041" w:rsidRPr="00FB0FEA">
        <w:rPr>
          <w:rFonts w:ascii="Arial" w:hAnsi="Arial" w:cs="Arial"/>
          <w:sz w:val="24"/>
          <w:szCs w:val="24"/>
        </w:rPr>
        <w:t xml:space="preserve"> should utilize digital technologies</w:t>
      </w:r>
      <w:r w:rsidR="008F0661" w:rsidRPr="00FB0FEA">
        <w:rPr>
          <w:rFonts w:ascii="Arial" w:hAnsi="Arial" w:cs="Arial"/>
          <w:sz w:val="24"/>
          <w:szCs w:val="24"/>
        </w:rPr>
        <w:t>,</w:t>
      </w:r>
      <w:r w:rsidR="00AA6041" w:rsidRPr="00FB0FEA">
        <w:rPr>
          <w:rFonts w:ascii="Arial" w:hAnsi="Arial" w:cs="Arial"/>
          <w:sz w:val="24"/>
          <w:szCs w:val="24"/>
        </w:rPr>
        <w:t xml:space="preserve"> such as </w:t>
      </w:r>
      <w:r w:rsidR="00FD2423" w:rsidRPr="00FB0FEA">
        <w:rPr>
          <w:rFonts w:ascii="Arial" w:hAnsi="Arial" w:cs="Arial"/>
          <w:sz w:val="24"/>
          <w:szCs w:val="24"/>
        </w:rPr>
        <w:t>organizations</w:t>
      </w:r>
      <w:r w:rsidR="00AA6041" w:rsidRPr="00FB0FEA">
        <w:rPr>
          <w:rFonts w:ascii="Arial" w:hAnsi="Arial" w:cs="Arial"/>
          <w:sz w:val="24"/>
          <w:szCs w:val="24"/>
        </w:rPr>
        <w:t xml:space="preserve"> having social media presence dangling organizational work culture. </w:t>
      </w:r>
      <w:r w:rsidR="00C8278B" w:rsidRPr="00FB0FEA">
        <w:rPr>
          <w:rFonts w:ascii="Arial" w:hAnsi="Arial" w:cs="Arial"/>
          <w:sz w:val="24"/>
          <w:szCs w:val="24"/>
        </w:rPr>
        <w:t xml:space="preserve">Goh and </w:t>
      </w:r>
      <w:proofErr w:type="spellStart"/>
      <w:r w:rsidR="00C8278B" w:rsidRPr="00FB0FEA">
        <w:rPr>
          <w:rFonts w:ascii="Arial" w:hAnsi="Arial" w:cs="Arial"/>
          <w:sz w:val="24"/>
          <w:szCs w:val="24"/>
        </w:rPr>
        <w:t>Okumus</w:t>
      </w:r>
      <w:proofErr w:type="spellEnd"/>
      <w:r w:rsidR="00C8278B" w:rsidRPr="00FB0FEA">
        <w:rPr>
          <w:rFonts w:ascii="Arial" w:hAnsi="Arial" w:cs="Arial"/>
          <w:sz w:val="24"/>
          <w:szCs w:val="24"/>
        </w:rPr>
        <w:t xml:space="preserve"> (2020) note that human resource</w:t>
      </w:r>
      <w:r w:rsidR="008F0661" w:rsidRPr="00FB0FEA">
        <w:rPr>
          <w:rFonts w:ascii="Arial" w:hAnsi="Arial" w:cs="Arial"/>
          <w:sz w:val="24"/>
          <w:szCs w:val="24"/>
        </w:rPr>
        <w:t>s</w:t>
      </w:r>
      <w:r w:rsidR="0058039F" w:rsidRPr="00FB0FEA">
        <w:rPr>
          <w:rFonts w:ascii="Arial" w:hAnsi="Arial" w:cs="Arial"/>
          <w:sz w:val="24"/>
          <w:szCs w:val="24"/>
        </w:rPr>
        <w:t xml:space="preserve"> </w:t>
      </w:r>
      <w:r w:rsidR="00C8278B" w:rsidRPr="00FB0FEA">
        <w:rPr>
          <w:rFonts w:ascii="Arial" w:hAnsi="Arial" w:cs="Arial"/>
          <w:sz w:val="24"/>
          <w:szCs w:val="24"/>
        </w:rPr>
        <w:t>must devi</w:t>
      </w:r>
      <w:r w:rsidR="008F0661" w:rsidRPr="00FB0FEA">
        <w:rPr>
          <w:rFonts w:ascii="Arial" w:hAnsi="Arial" w:cs="Arial"/>
          <w:sz w:val="24"/>
          <w:szCs w:val="24"/>
        </w:rPr>
        <w:t>s</w:t>
      </w:r>
      <w:r w:rsidR="00C8278B" w:rsidRPr="00FB0FEA">
        <w:rPr>
          <w:rFonts w:ascii="Arial" w:hAnsi="Arial" w:cs="Arial"/>
          <w:sz w:val="24"/>
          <w:szCs w:val="24"/>
        </w:rPr>
        <w:t xml:space="preserve">e new recruitment strategies or adjust the old traditional strategies to </w:t>
      </w:r>
      <w:r w:rsidR="0058039F" w:rsidRPr="00FB0FEA">
        <w:rPr>
          <w:rFonts w:ascii="Arial" w:hAnsi="Arial" w:cs="Arial"/>
          <w:sz w:val="24"/>
          <w:szCs w:val="24"/>
        </w:rPr>
        <w:t>cater</w:t>
      </w:r>
      <w:r w:rsidR="00C8278B" w:rsidRPr="00FB0FEA">
        <w:rPr>
          <w:rFonts w:ascii="Arial" w:hAnsi="Arial" w:cs="Arial"/>
          <w:sz w:val="24"/>
          <w:szCs w:val="24"/>
        </w:rPr>
        <w:t xml:space="preserve"> </w:t>
      </w:r>
      <w:r w:rsidR="008F0661" w:rsidRPr="00FB0FEA">
        <w:rPr>
          <w:rFonts w:ascii="Arial" w:hAnsi="Arial" w:cs="Arial"/>
          <w:sz w:val="24"/>
          <w:szCs w:val="24"/>
        </w:rPr>
        <w:t>to</w:t>
      </w:r>
      <w:r w:rsidR="00C8278B" w:rsidRPr="00FB0FEA">
        <w:rPr>
          <w:rFonts w:ascii="Arial" w:hAnsi="Arial" w:cs="Arial"/>
          <w:sz w:val="24"/>
          <w:szCs w:val="24"/>
        </w:rPr>
        <w:t xml:space="preserve"> Gen Z. Gen Z possess digital savviness that could be used to recruit</w:t>
      </w:r>
      <w:r w:rsidR="008F0661" w:rsidRPr="00FB0FEA">
        <w:rPr>
          <w:rFonts w:ascii="Arial" w:hAnsi="Arial" w:cs="Arial"/>
          <w:sz w:val="24"/>
          <w:szCs w:val="24"/>
        </w:rPr>
        <w:t>,</w:t>
      </w:r>
      <w:r w:rsidR="00C8278B" w:rsidRPr="00FB0FEA">
        <w:rPr>
          <w:rFonts w:ascii="Arial" w:hAnsi="Arial" w:cs="Arial"/>
          <w:sz w:val="24"/>
          <w:szCs w:val="24"/>
        </w:rPr>
        <w:t xml:space="preserve"> such as online </w:t>
      </w:r>
      <w:r w:rsidR="0058039F" w:rsidRPr="00FB0FEA">
        <w:rPr>
          <w:rFonts w:ascii="Arial" w:hAnsi="Arial" w:cs="Arial"/>
          <w:sz w:val="24"/>
          <w:szCs w:val="24"/>
        </w:rPr>
        <w:t>recruitment</w:t>
      </w:r>
      <w:r w:rsidR="00C8278B" w:rsidRPr="00FB0FEA">
        <w:rPr>
          <w:rFonts w:ascii="Arial" w:hAnsi="Arial" w:cs="Arial"/>
          <w:sz w:val="24"/>
          <w:szCs w:val="24"/>
        </w:rPr>
        <w:t xml:space="preserve"> strategies that assess their </w:t>
      </w:r>
      <w:r w:rsidR="0058039F" w:rsidRPr="00FB0FEA">
        <w:rPr>
          <w:rFonts w:ascii="Arial" w:hAnsi="Arial" w:cs="Arial"/>
          <w:sz w:val="24"/>
          <w:szCs w:val="24"/>
        </w:rPr>
        <w:t>traits</w:t>
      </w:r>
      <w:r w:rsidR="00C8278B" w:rsidRPr="00FB0FEA">
        <w:rPr>
          <w:rFonts w:ascii="Arial" w:hAnsi="Arial" w:cs="Arial"/>
          <w:sz w:val="24"/>
          <w:szCs w:val="24"/>
        </w:rPr>
        <w:t xml:space="preserve"> an</w:t>
      </w:r>
      <w:r w:rsidR="008F0661" w:rsidRPr="00FB0FEA">
        <w:rPr>
          <w:rFonts w:ascii="Arial" w:hAnsi="Arial" w:cs="Arial"/>
          <w:sz w:val="24"/>
          <w:szCs w:val="24"/>
        </w:rPr>
        <w:t>d</w:t>
      </w:r>
      <w:r w:rsidR="00C8278B" w:rsidRPr="00FB0FEA">
        <w:rPr>
          <w:rFonts w:ascii="Arial" w:hAnsi="Arial" w:cs="Arial"/>
          <w:sz w:val="24"/>
          <w:szCs w:val="24"/>
        </w:rPr>
        <w:t xml:space="preserve"> </w:t>
      </w:r>
      <w:r w:rsidR="0058039F" w:rsidRPr="00FB0FEA">
        <w:rPr>
          <w:rFonts w:ascii="Arial" w:hAnsi="Arial" w:cs="Arial"/>
          <w:sz w:val="24"/>
          <w:szCs w:val="24"/>
        </w:rPr>
        <w:t>align</w:t>
      </w:r>
      <w:r w:rsidR="00C8278B" w:rsidRPr="00FB0FEA">
        <w:rPr>
          <w:rFonts w:ascii="Arial" w:hAnsi="Arial" w:cs="Arial"/>
          <w:sz w:val="24"/>
          <w:szCs w:val="24"/>
        </w:rPr>
        <w:t xml:space="preserve"> them to </w:t>
      </w:r>
      <w:r w:rsidR="0058039F" w:rsidRPr="00FB0FEA">
        <w:rPr>
          <w:rFonts w:ascii="Arial" w:hAnsi="Arial" w:cs="Arial"/>
          <w:sz w:val="24"/>
          <w:szCs w:val="24"/>
        </w:rPr>
        <w:t>appropriate</w:t>
      </w:r>
      <w:r w:rsidR="00C8278B" w:rsidRPr="00FB0FEA">
        <w:rPr>
          <w:rFonts w:ascii="Arial" w:hAnsi="Arial" w:cs="Arial"/>
          <w:sz w:val="24"/>
          <w:szCs w:val="24"/>
        </w:rPr>
        <w:t xml:space="preserve"> jobs that match their values. </w:t>
      </w:r>
      <w:r w:rsidR="008F0661" w:rsidRPr="00FB0FEA">
        <w:rPr>
          <w:rFonts w:ascii="Arial" w:hAnsi="Arial" w:cs="Arial"/>
          <w:sz w:val="24"/>
          <w:szCs w:val="24"/>
        </w:rPr>
        <w:t>The o</w:t>
      </w:r>
      <w:r w:rsidR="00C8278B" w:rsidRPr="00FB0FEA">
        <w:rPr>
          <w:rFonts w:ascii="Arial" w:hAnsi="Arial" w:cs="Arial"/>
          <w:sz w:val="24"/>
          <w:szCs w:val="24"/>
        </w:rPr>
        <w:t>nboarding process tend</w:t>
      </w:r>
      <w:r w:rsidR="008F0661" w:rsidRPr="00FB0FEA">
        <w:rPr>
          <w:rFonts w:ascii="Arial" w:hAnsi="Arial" w:cs="Arial"/>
          <w:sz w:val="24"/>
          <w:szCs w:val="24"/>
        </w:rPr>
        <w:t>s</w:t>
      </w:r>
      <w:r w:rsidR="00C8278B" w:rsidRPr="00FB0FEA">
        <w:rPr>
          <w:rFonts w:ascii="Arial" w:hAnsi="Arial" w:cs="Arial"/>
          <w:sz w:val="24"/>
          <w:szCs w:val="24"/>
        </w:rPr>
        <w:t xml:space="preserve"> to familiarize and </w:t>
      </w:r>
      <w:r w:rsidR="0058039F" w:rsidRPr="00FB0FEA">
        <w:rPr>
          <w:rFonts w:ascii="Arial" w:hAnsi="Arial" w:cs="Arial"/>
          <w:sz w:val="24"/>
          <w:szCs w:val="24"/>
        </w:rPr>
        <w:t>improve</w:t>
      </w:r>
      <w:r w:rsidR="00C8278B" w:rsidRPr="00FB0FEA">
        <w:rPr>
          <w:rFonts w:ascii="Arial" w:hAnsi="Arial" w:cs="Arial"/>
          <w:sz w:val="24"/>
          <w:szCs w:val="24"/>
        </w:rPr>
        <w:t xml:space="preserve"> </w:t>
      </w:r>
      <w:r w:rsidR="008F0661" w:rsidRPr="00FB0FEA">
        <w:rPr>
          <w:rFonts w:ascii="Arial" w:hAnsi="Arial" w:cs="Arial"/>
          <w:sz w:val="24"/>
          <w:szCs w:val="24"/>
        </w:rPr>
        <w:t xml:space="preserve">the </w:t>
      </w:r>
      <w:r w:rsidR="00C8278B" w:rsidRPr="00FB0FEA">
        <w:rPr>
          <w:rFonts w:ascii="Arial" w:hAnsi="Arial" w:cs="Arial"/>
          <w:sz w:val="24"/>
          <w:szCs w:val="24"/>
        </w:rPr>
        <w:t>confidence of Gen Z by equip</w:t>
      </w:r>
      <w:r w:rsidR="008F0661" w:rsidRPr="00FB0FEA">
        <w:rPr>
          <w:rFonts w:ascii="Arial" w:hAnsi="Arial" w:cs="Arial"/>
          <w:sz w:val="24"/>
          <w:szCs w:val="24"/>
        </w:rPr>
        <w:t>ping</w:t>
      </w:r>
      <w:r w:rsidR="00C8278B" w:rsidRPr="00FB0FEA">
        <w:rPr>
          <w:rFonts w:ascii="Arial" w:hAnsi="Arial" w:cs="Arial"/>
          <w:sz w:val="24"/>
          <w:szCs w:val="24"/>
        </w:rPr>
        <w:t xml:space="preserve"> them with the </w:t>
      </w:r>
      <w:r w:rsidR="0058039F" w:rsidRPr="00FB0FEA">
        <w:rPr>
          <w:rFonts w:ascii="Arial" w:hAnsi="Arial" w:cs="Arial"/>
          <w:sz w:val="24"/>
          <w:szCs w:val="24"/>
        </w:rPr>
        <w:t>necessary</w:t>
      </w:r>
      <w:r w:rsidR="00C8278B" w:rsidRPr="00FB0FEA">
        <w:rPr>
          <w:rFonts w:ascii="Arial" w:hAnsi="Arial" w:cs="Arial"/>
          <w:sz w:val="24"/>
          <w:szCs w:val="24"/>
        </w:rPr>
        <w:t xml:space="preserve"> information, </w:t>
      </w:r>
      <w:r w:rsidR="0058039F" w:rsidRPr="00FB0FEA">
        <w:rPr>
          <w:rFonts w:ascii="Arial" w:hAnsi="Arial" w:cs="Arial"/>
          <w:sz w:val="24"/>
          <w:szCs w:val="24"/>
        </w:rPr>
        <w:t>training</w:t>
      </w:r>
      <w:r w:rsidR="008F0661" w:rsidRPr="00FB0FEA">
        <w:rPr>
          <w:rFonts w:ascii="Arial" w:hAnsi="Arial" w:cs="Arial"/>
          <w:sz w:val="24"/>
          <w:szCs w:val="24"/>
        </w:rPr>
        <w:t>,</w:t>
      </w:r>
      <w:r w:rsidR="00C8278B" w:rsidRPr="00FB0FEA">
        <w:rPr>
          <w:rFonts w:ascii="Arial" w:hAnsi="Arial" w:cs="Arial"/>
          <w:sz w:val="24"/>
          <w:szCs w:val="24"/>
        </w:rPr>
        <w:t xml:space="preserve"> and skills required </w:t>
      </w:r>
      <w:r w:rsidR="008F0661" w:rsidRPr="00FB0FEA">
        <w:rPr>
          <w:rFonts w:ascii="Arial" w:hAnsi="Arial" w:cs="Arial"/>
          <w:sz w:val="24"/>
          <w:szCs w:val="24"/>
        </w:rPr>
        <w:t>for</w:t>
      </w:r>
      <w:r w:rsidR="00C8278B" w:rsidRPr="00FB0FEA">
        <w:rPr>
          <w:rFonts w:ascii="Arial" w:hAnsi="Arial" w:cs="Arial"/>
          <w:sz w:val="24"/>
          <w:szCs w:val="24"/>
        </w:rPr>
        <w:t xml:space="preserve"> a new job responsibility. </w:t>
      </w:r>
      <w:proofErr w:type="spellStart"/>
      <w:r w:rsidR="00C8278B" w:rsidRPr="00FB0FEA">
        <w:rPr>
          <w:rFonts w:ascii="Arial" w:hAnsi="Arial" w:cs="Arial"/>
          <w:sz w:val="24"/>
          <w:szCs w:val="24"/>
        </w:rPr>
        <w:t>Chillakuri</w:t>
      </w:r>
      <w:proofErr w:type="spellEnd"/>
      <w:r w:rsidR="00C8278B" w:rsidRPr="00FB0FEA">
        <w:rPr>
          <w:rFonts w:ascii="Arial" w:hAnsi="Arial" w:cs="Arial"/>
          <w:sz w:val="24"/>
          <w:szCs w:val="24"/>
        </w:rPr>
        <w:t xml:space="preserve"> (2020) highlights that Gen Z</w:t>
      </w:r>
      <w:r w:rsidR="008F0661" w:rsidRPr="00FB0FEA">
        <w:rPr>
          <w:rFonts w:ascii="Arial" w:hAnsi="Arial" w:cs="Arial"/>
          <w:sz w:val="24"/>
          <w:szCs w:val="24"/>
        </w:rPr>
        <w:t>'</w:t>
      </w:r>
      <w:r w:rsidR="00C8278B" w:rsidRPr="00FB0FEA">
        <w:rPr>
          <w:rFonts w:ascii="Arial" w:hAnsi="Arial" w:cs="Arial"/>
          <w:sz w:val="24"/>
          <w:szCs w:val="24"/>
        </w:rPr>
        <w:t xml:space="preserve">s onboarding experience </w:t>
      </w:r>
      <w:r w:rsidR="008F0661" w:rsidRPr="00FB0FEA">
        <w:rPr>
          <w:rFonts w:ascii="Arial" w:hAnsi="Arial" w:cs="Arial"/>
          <w:sz w:val="24"/>
          <w:szCs w:val="24"/>
        </w:rPr>
        <w:t>is</w:t>
      </w:r>
      <w:r w:rsidR="00C8278B" w:rsidRPr="00FB0FEA">
        <w:rPr>
          <w:rFonts w:ascii="Arial" w:hAnsi="Arial" w:cs="Arial"/>
          <w:sz w:val="24"/>
          <w:szCs w:val="24"/>
        </w:rPr>
        <w:t xml:space="preserve"> fine-tune</w:t>
      </w:r>
      <w:r w:rsidR="008F0661" w:rsidRPr="00FB0FEA">
        <w:rPr>
          <w:rFonts w:ascii="Arial" w:hAnsi="Arial" w:cs="Arial"/>
          <w:sz w:val="24"/>
          <w:szCs w:val="24"/>
        </w:rPr>
        <w:t>d</w:t>
      </w:r>
      <w:r w:rsidR="00C8278B" w:rsidRPr="00FB0FEA">
        <w:rPr>
          <w:rFonts w:ascii="Arial" w:hAnsi="Arial" w:cs="Arial"/>
          <w:sz w:val="24"/>
          <w:szCs w:val="24"/>
        </w:rPr>
        <w:t xml:space="preserve"> and involve</w:t>
      </w:r>
      <w:r w:rsidR="008F0661" w:rsidRPr="00FB0FEA">
        <w:rPr>
          <w:rFonts w:ascii="Arial" w:hAnsi="Arial" w:cs="Arial"/>
          <w:sz w:val="24"/>
          <w:szCs w:val="24"/>
        </w:rPr>
        <w:t>s</w:t>
      </w:r>
      <w:r w:rsidR="00C8278B" w:rsidRPr="00FB0FEA">
        <w:rPr>
          <w:rFonts w:ascii="Arial" w:hAnsi="Arial" w:cs="Arial"/>
          <w:sz w:val="24"/>
          <w:szCs w:val="24"/>
        </w:rPr>
        <w:t xml:space="preserve"> a friendly interactive process by providing </w:t>
      </w:r>
      <w:r w:rsidR="0058039F" w:rsidRPr="00FB0FEA">
        <w:rPr>
          <w:rFonts w:ascii="Arial" w:hAnsi="Arial" w:cs="Arial"/>
          <w:sz w:val="24"/>
          <w:szCs w:val="24"/>
        </w:rPr>
        <w:t xml:space="preserve">meaningful </w:t>
      </w:r>
      <w:r w:rsidR="00C8278B" w:rsidRPr="00FB0FEA">
        <w:rPr>
          <w:rFonts w:ascii="Arial" w:hAnsi="Arial" w:cs="Arial"/>
          <w:sz w:val="24"/>
          <w:szCs w:val="24"/>
        </w:rPr>
        <w:t xml:space="preserve">work, </w:t>
      </w:r>
      <w:r w:rsidR="0058039F" w:rsidRPr="00FB0FEA">
        <w:rPr>
          <w:rFonts w:ascii="Arial" w:hAnsi="Arial" w:cs="Arial"/>
          <w:sz w:val="24"/>
          <w:szCs w:val="24"/>
        </w:rPr>
        <w:t>providing</w:t>
      </w:r>
      <w:r w:rsidR="00423639" w:rsidRPr="00FB0FEA">
        <w:rPr>
          <w:rFonts w:ascii="Arial" w:hAnsi="Arial" w:cs="Arial"/>
          <w:sz w:val="24"/>
          <w:szCs w:val="24"/>
        </w:rPr>
        <w:t xml:space="preserve"> real-</w:t>
      </w:r>
      <w:r w:rsidR="0058039F" w:rsidRPr="00FB0FEA">
        <w:rPr>
          <w:rFonts w:ascii="Arial" w:hAnsi="Arial" w:cs="Arial"/>
          <w:sz w:val="24"/>
          <w:szCs w:val="24"/>
        </w:rPr>
        <w:t>time</w:t>
      </w:r>
      <w:r w:rsidR="00423639" w:rsidRPr="00FB0FEA">
        <w:rPr>
          <w:rFonts w:ascii="Arial" w:hAnsi="Arial" w:cs="Arial"/>
          <w:sz w:val="24"/>
          <w:szCs w:val="24"/>
        </w:rPr>
        <w:t xml:space="preserve"> feedback, </w:t>
      </w:r>
      <w:r w:rsidR="0058039F" w:rsidRPr="00FB0FEA">
        <w:rPr>
          <w:rFonts w:ascii="Arial" w:hAnsi="Arial" w:cs="Arial"/>
          <w:sz w:val="24"/>
          <w:szCs w:val="24"/>
        </w:rPr>
        <w:t>creating</w:t>
      </w:r>
      <w:r w:rsidR="00423639" w:rsidRPr="00FB0FEA">
        <w:rPr>
          <w:rFonts w:ascii="Arial" w:hAnsi="Arial" w:cs="Arial"/>
          <w:sz w:val="24"/>
          <w:szCs w:val="24"/>
        </w:rPr>
        <w:t xml:space="preserve"> a work-life balance</w:t>
      </w:r>
      <w:r w:rsidR="008F0661" w:rsidRPr="00FB0FEA">
        <w:rPr>
          <w:rFonts w:ascii="Arial" w:hAnsi="Arial" w:cs="Arial"/>
          <w:sz w:val="24"/>
          <w:szCs w:val="24"/>
        </w:rPr>
        <w:t>,</w:t>
      </w:r>
      <w:r w:rsidR="00423639" w:rsidRPr="00FB0FEA">
        <w:rPr>
          <w:rFonts w:ascii="Arial" w:hAnsi="Arial" w:cs="Arial"/>
          <w:sz w:val="24"/>
          <w:szCs w:val="24"/>
        </w:rPr>
        <w:t xml:space="preserve"> and providing personal connect</w:t>
      </w:r>
      <w:r w:rsidR="008F0661" w:rsidRPr="00FB0FEA">
        <w:rPr>
          <w:rFonts w:ascii="Arial" w:hAnsi="Arial" w:cs="Arial"/>
          <w:sz w:val="24"/>
          <w:szCs w:val="24"/>
        </w:rPr>
        <w:t>ions</w:t>
      </w:r>
      <w:r w:rsidR="00423639" w:rsidRPr="00FB0FEA">
        <w:rPr>
          <w:rFonts w:ascii="Arial" w:hAnsi="Arial" w:cs="Arial"/>
          <w:sz w:val="24"/>
          <w:szCs w:val="24"/>
        </w:rPr>
        <w:t xml:space="preserve"> to the Gen Z.</w:t>
      </w:r>
      <w:r w:rsidR="00D16D81" w:rsidRPr="00FB0FEA">
        <w:rPr>
          <w:rFonts w:ascii="Arial" w:hAnsi="Arial" w:cs="Arial"/>
          <w:sz w:val="24"/>
          <w:szCs w:val="24"/>
        </w:rPr>
        <w:t xml:space="preserve"> Gen Z </w:t>
      </w:r>
      <w:r w:rsidR="0058039F" w:rsidRPr="00FB0FEA">
        <w:rPr>
          <w:rFonts w:ascii="Arial" w:hAnsi="Arial" w:cs="Arial"/>
          <w:sz w:val="24"/>
          <w:szCs w:val="24"/>
        </w:rPr>
        <w:t>prefers</w:t>
      </w:r>
      <w:r w:rsidR="00D16D81" w:rsidRPr="00FB0FEA">
        <w:rPr>
          <w:rFonts w:ascii="Arial" w:hAnsi="Arial" w:cs="Arial"/>
          <w:sz w:val="24"/>
          <w:szCs w:val="24"/>
        </w:rPr>
        <w:t xml:space="preserve"> self-directed, self-</w:t>
      </w:r>
      <w:r w:rsidR="0058039F" w:rsidRPr="00FB0FEA">
        <w:rPr>
          <w:rFonts w:ascii="Arial" w:hAnsi="Arial" w:cs="Arial"/>
          <w:sz w:val="24"/>
          <w:szCs w:val="24"/>
        </w:rPr>
        <w:t>learning</w:t>
      </w:r>
      <w:r w:rsidR="00D16D81" w:rsidRPr="00FB0FEA">
        <w:rPr>
          <w:rFonts w:ascii="Arial" w:hAnsi="Arial" w:cs="Arial"/>
          <w:sz w:val="24"/>
          <w:szCs w:val="24"/>
        </w:rPr>
        <w:t xml:space="preserve"> and </w:t>
      </w:r>
      <w:r w:rsidR="0058039F" w:rsidRPr="00FB0FEA">
        <w:rPr>
          <w:rFonts w:ascii="Arial" w:hAnsi="Arial" w:cs="Arial"/>
          <w:sz w:val="24"/>
          <w:szCs w:val="24"/>
        </w:rPr>
        <w:t>organizations</w:t>
      </w:r>
      <w:r w:rsidR="00D16D81" w:rsidRPr="00FB0FEA">
        <w:rPr>
          <w:rFonts w:ascii="Arial" w:hAnsi="Arial" w:cs="Arial"/>
          <w:sz w:val="24"/>
          <w:szCs w:val="24"/>
        </w:rPr>
        <w:t xml:space="preserve"> should leverage technology. </w:t>
      </w:r>
      <w:r w:rsidR="0058039F" w:rsidRPr="00FB0FEA">
        <w:rPr>
          <w:rFonts w:ascii="Arial" w:hAnsi="Arial" w:cs="Arial"/>
          <w:sz w:val="24"/>
          <w:szCs w:val="24"/>
        </w:rPr>
        <w:t>Employers</w:t>
      </w:r>
      <w:r w:rsidR="00D16D81" w:rsidRPr="00FB0FEA">
        <w:rPr>
          <w:rFonts w:ascii="Arial" w:hAnsi="Arial" w:cs="Arial"/>
          <w:sz w:val="24"/>
          <w:szCs w:val="24"/>
        </w:rPr>
        <w:t xml:space="preserve"> should provide </w:t>
      </w:r>
      <w:r w:rsidR="0058039F" w:rsidRPr="00FB0FEA">
        <w:rPr>
          <w:rFonts w:ascii="Arial" w:hAnsi="Arial" w:cs="Arial"/>
          <w:sz w:val="24"/>
          <w:szCs w:val="24"/>
        </w:rPr>
        <w:t>necessary traini</w:t>
      </w:r>
      <w:r w:rsidR="00D16D81" w:rsidRPr="00FB0FEA">
        <w:rPr>
          <w:rFonts w:ascii="Arial" w:hAnsi="Arial" w:cs="Arial"/>
          <w:sz w:val="24"/>
          <w:szCs w:val="24"/>
        </w:rPr>
        <w:t>ng an</w:t>
      </w:r>
      <w:r w:rsidR="008F0661" w:rsidRPr="00FB0FEA">
        <w:rPr>
          <w:rFonts w:ascii="Arial" w:hAnsi="Arial" w:cs="Arial"/>
          <w:sz w:val="24"/>
          <w:szCs w:val="24"/>
        </w:rPr>
        <w:t>d</w:t>
      </w:r>
      <w:r w:rsidR="00D16D81" w:rsidRPr="00FB0FEA">
        <w:rPr>
          <w:rFonts w:ascii="Arial" w:hAnsi="Arial" w:cs="Arial"/>
          <w:sz w:val="24"/>
          <w:szCs w:val="24"/>
        </w:rPr>
        <w:t xml:space="preserve"> acquire skills relevant to their jobs</w:t>
      </w:r>
      <w:r w:rsidR="008F0661" w:rsidRPr="00FB0FEA">
        <w:rPr>
          <w:rFonts w:ascii="Arial" w:hAnsi="Arial" w:cs="Arial"/>
          <w:sz w:val="24"/>
          <w:szCs w:val="24"/>
        </w:rPr>
        <w:t>.</w:t>
      </w:r>
      <w:r w:rsidR="00D16D81" w:rsidRPr="00FB0FEA">
        <w:rPr>
          <w:rFonts w:ascii="Arial" w:hAnsi="Arial" w:cs="Arial"/>
          <w:sz w:val="24"/>
          <w:szCs w:val="24"/>
        </w:rPr>
        <w:t xml:space="preserve"> Also, Gen Z </w:t>
      </w:r>
      <w:r w:rsidR="0058039F" w:rsidRPr="00FB0FEA">
        <w:rPr>
          <w:rFonts w:ascii="Arial" w:hAnsi="Arial" w:cs="Arial"/>
          <w:sz w:val="24"/>
          <w:szCs w:val="24"/>
        </w:rPr>
        <w:t>development</w:t>
      </w:r>
      <w:r w:rsidR="00D16D81" w:rsidRPr="00FB0FEA">
        <w:rPr>
          <w:rFonts w:ascii="Arial" w:hAnsi="Arial" w:cs="Arial"/>
          <w:sz w:val="24"/>
          <w:szCs w:val="24"/>
        </w:rPr>
        <w:t xml:space="preserve"> </w:t>
      </w:r>
      <w:r w:rsidR="0058039F" w:rsidRPr="00FB0FEA">
        <w:rPr>
          <w:rFonts w:ascii="Arial" w:hAnsi="Arial" w:cs="Arial"/>
          <w:sz w:val="24"/>
          <w:szCs w:val="24"/>
        </w:rPr>
        <w:t>programs</w:t>
      </w:r>
      <w:r w:rsidR="00D16D81" w:rsidRPr="00FB0FEA">
        <w:rPr>
          <w:rFonts w:ascii="Arial" w:hAnsi="Arial" w:cs="Arial"/>
          <w:sz w:val="24"/>
          <w:szCs w:val="24"/>
        </w:rPr>
        <w:t xml:space="preserve"> are most </w:t>
      </w:r>
      <w:r w:rsidR="0058039F" w:rsidRPr="00FB0FEA">
        <w:rPr>
          <w:rFonts w:ascii="Arial" w:hAnsi="Arial" w:cs="Arial"/>
          <w:sz w:val="24"/>
          <w:szCs w:val="24"/>
        </w:rPr>
        <w:t>successful</w:t>
      </w:r>
      <w:r w:rsidR="00D16D81" w:rsidRPr="00FB0FEA">
        <w:rPr>
          <w:rFonts w:ascii="Arial" w:hAnsi="Arial" w:cs="Arial"/>
          <w:sz w:val="24"/>
          <w:szCs w:val="24"/>
        </w:rPr>
        <w:t xml:space="preserve"> for </w:t>
      </w:r>
      <w:r w:rsidR="0058039F" w:rsidRPr="00FB0FEA">
        <w:rPr>
          <w:rFonts w:ascii="Arial" w:hAnsi="Arial" w:cs="Arial"/>
          <w:sz w:val="24"/>
          <w:szCs w:val="24"/>
        </w:rPr>
        <w:t>mentorship</w:t>
      </w:r>
      <w:r w:rsidR="00D16D81" w:rsidRPr="00FB0FEA">
        <w:rPr>
          <w:rFonts w:ascii="Arial" w:hAnsi="Arial" w:cs="Arial"/>
          <w:sz w:val="24"/>
          <w:szCs w:val="24"/>
        </w:rPr>
        <w:t xml:space="preserve"> or </w:t>
      </w:r>
      <w:r w:rsidR="008F0661" w:rsidRPr="00FB0FEA">
        <w:rPr>
          <w:rFonts w:ascii="Arial" w:hAnsi="Arial" w:cs="Arial"/>
          <w:sz w:val="24"/>
          <w:szCs w:val="24"/>
        </w:rPr>
        <w:t>"</w:t>
      </w:r>
      <w:r w:rsidR="00D16D81" w:rsidRPr="00FB0FEA">
        <w:rPr>
          <w:rFonts w:ascii="Arial" w:hAnsi="Arial" w:cs="Arial"/>
          <w:sz w:val="24"/>
          <w:szCs w:val="24"/>
        </w:rPr>
        <w:t>buddy</w:t>
      </w:r>
      <w:r w:rsidR="008F0661" w:rsidRPr="00FB0FEA">
        <w:rPr>
          <w:rFonts w:ascii="Arial" w:hAnsi="Arial" w:cs="Arial"/>
          <w:sz w:val="24"/>
          <w:szCs w:val="24"/>
        </w:rPr>
        <w:t>"</w:t>
      </w:r>
      <w:r w:rsidR="00D16D81" w:rsidRPr="00FB0FEA">
        <w:rPr>
          <w:rFonts w:ascii="Arial" w:hAnsi="Arial" w:cs="Arial"/>
          <w:sz w:val="24"/>
          <w:szCs w:val="24"/>
        </w:rPr>
        <w:t xml:space="preserve"> programs wher</w:t>
      </w:r>
      <w:r w:rsidR="0058039F" w:rsidRPr="00FB0FEA">
        <w:rPr>
          <w:rFonts w:ascii="Arial" w:hAnsi="Arial" w:cs="Arial"/>
          <w:sz w:val="24"/>
          <w:szCs w:val="24"/>
        </w:rPr>
        <w:t>e</w:t>
      </w:r>
      <w:r w:rsidR="00D16D81" w:rsidRPr="00FB0FEA">
        <w:rPr>
          <w:rFonts w:ascii="Arial" w:hAnsi="Arial" w:cs="Arial"/>
          <w:sz w:val="24"/>
          <w:szCs w:val="24"/>
        </w:rPr>
        <w:t xml:space="preserve"> they gain necessary advice. Gen Z </w:t>
      </w:r>
      <w:r w:rsidR="0058039F" w:rsidRPr="00FB0FEA">
        <w:rPr>
          <w:rFonts w:ascii="Arial" w:hAnsi="Arial" w:cs="Arial"/>
          <w:sz w:val="24"/>
          <w:szCs w:val="24"/>
        </w:rPr>
        <w:t>retention</w:t>
      </w:r>
      <w:r w:rsidR="00D16D81" w:rsidRPr="00FB0FEA">
        <w:rPr>
          <w:rFonts w:ascii="Arial" w:hAnsi="Arial" w:cs="Arial"/>
          <w:sz w:val="24"/>
          <w:szCs w:val="24"/>
        </w:rPr>
        <w:t xml:space="preserve"> programs are </w:t>
      </w:r>
      <w:r w:rsidR="0058039F" w:rsidRPr="00FB0FEA">
        <w:rPr>
          <w:rFonts w:ascii="Arial" w:hAnsi="Arial" w:cs="Arial"/>
          <w:sz w:val="24"/>
          <w:szCs w:val="24"/>
        </w:rPr>
        <w:t>built</w:t>
      </w:r>
      <w:r w:rsidR="00D16D81" w:rsidRPr="00FB0FEA">
        <w:rPr>
          <w:rFonts w:ascii="Arial" w:hAnsi="Arial" w:cs="Arial"/>
          <w:sz w:val="24"/>
          <w:szCs w:val="24"/>
        </w:rPr>
        <w:t xml:space="preserve"> on </w:t>
      </w:r>
      <w:r w:rsidR="0058039F" w:rsidRPr="00FB0FEA">
        <w:rPr>
          <w:rFonts w:ascii="Arial" w:hAnsi="Arial" w:cs="Arial"/>
          <w:sz w:val="24"/>
          <w:szCs w:val="24"/>
        </w:rPr>
        <w:t>career</w:t>
      </w:r>
      <w:r w:rsidR="00D16D81" w:rsidRPr="00FB0FEA">
        <w:rPr>
          <w:rFonts w:ascii="Arial" w:hAnsi="Arial" w:cs="Arial"/>
          <w:sz w:val="24"/>
          <w:szCs w:val="24"/>
        </w:rPr>
        <w:t xml:space="preserve"> development. McCrindle Research (2019) notes that Gen Z</w:t>
      </w:r>
      <w:r w:rsidR="008F0661" w:rsidRPr="00FB0FEA">
        <w:rPr>
          <w:rFonts w:ascii="Arial" w:hAnsi="Arial" w:cs="Arial"/>
          <w:sz w:val="24"/>
          <w:szCs w:val="24"/>
        </w:rPr>
        <w:t>'</w:t>
      </w:r>
      <w:r w:rsidR="00D16D81" w:rsidRPr="00FB0FEA">
        <w:rPr>
          <w:rFonts w:ascii="Arial" w:hAnsi="Arial" w:cs="Arial"/>
          <w:sz w:val="24"/>
          <w:szCs w:val="24"/>
        </w:rPr>
        <w:t xml:space="preserve">s retention hack is </w:t>
      </w:r>
      <w:r w:rsidR="008F0661" w:rsidRPr="00FB0FEA">
        <w:rPr>
          <w:rFonts w:ascii="Arial" w:hAnsi="Arial" w:cs="Arial"/>
          <w:sz w:val="24"/>
          <w:szCs w:val="24"/>
        </w:rPr>
        <w:t>"</w:t>
      </w:r>
      <w:r w:rsidR="00D16D81" w:rsidRPr="00FB0FEA">
        <w:rPr>
          <w:rFonts w:ascii="Arial" w:hAnsi="Arial" w:cs="Arial"/>
          <w:sz w:val="24"/>
          <w:szCs w:val="24"/>
        </w:rPr>
        <w:t>promotion, promotion, promotion,</w:t>
      </w:r>
      <w:r w:rsidR="008F0661" w:rsidRPr="00FB0FEA">
        <w:rPr>
          <w:rFonts w:ascii="Arial" w:hAnsi="Arial" w:cs="Arial"/>
          <w:sz w:val="24"/>
          <w:szCs w:val="24"/>
        </w:rPr>
        <w:t>"</w:t>
      </w:r>
      <w:r w:rsidR="00D16D81" w:rsidRPr="00FB0FEA">
        <w:rPr>
          <w:rFonts w:ascii="Arial" w:hAnsi="Arial" w:cs="Arial"/>
          <w:sz w:val="24"/>
          <w:szCs w:val="24"/>
        </w:rPr>
        <w:t xml:space="preserve"> a</w:t>
      </w:r>
      <w:r w:rsidR="008F0661" w:rsidRPr="00FB0FEA">
        <w:rPr>
          <w:rFonts w:ascii="Arial" w:hAnsi="Arial" w:cs="Arial"/>
          <w:sz w:val="24"/>
          <w:szCs w:val="24"/>
        </w:rPr>
        <w:t>n</w:t>
      </w:r>
      <w:r w:rsidR="00D16D81" w:rsidRPr="00FB0FEA">
        <w:rPr>
          <w:rFonts w:ascii="Arial" w:hAnsi="Arial" w:cs="Arial"/>
          <w:sz w:val="24"/>
          <w:szCs w:val="24"/>
        </w:rPr>
        <w:t xml:space="preserve">d </w:t>
      </w:r>
      <w:r w:rsidR="0058039F" w:rsidRPr="00FB0FEA">
        <w:rPr>
          <w:rFonts w:ascii="Arial" w:hAnsi="Arial" w:cs="Arial"/>
          <w:sz w:val="24"/>
          <w:szCs w:val="24"/>
        </w:rPr>
        <w:t>organization</w:t>
      </w:r>
      <w:r w:rsidR="008F0661" w:rsidRPr="00FB0FEA">
        <w:rPr>
          <w:rFonts w:ascii="Arial" w:hAnsi="Arial" w:cs="Arial"/>
          <w:sz w:val="24"/>
          <w:szCs w:val="24"/>
        </w:rPr>
        <w:t>s</w:t>
      </w:r>
      <w:r w:rsidR="00D16D81" w:rsidRPr="00FB0FEA">
        <w:rPr>
          <w:rFonts w:ascii="Arial" w:hAnsi="Arial" w:cs="Arial"/>
          <w:sz w:val="24"/>
          <w:szCs w:val="24"/>
        </w:rPr>
        <w:t xml:space="preserve"> should be </w:t>
      </w:r>
      <w:r w:rsidR="0058039F" w:rsidRPr="00FB0FEA">
        <w:rPr>
          <w:rFonts w:ascii="Arial" w:hAnsi="Arial" w:cs="Arial"/>
          <w:sz w:val="24"/>
          <w:szCs w:val="24"/>
        </w:rPr>
        <w:t>transparent</w:t>
      </w:r>
      <w:r w:rsidR="00D16D81" w:rsidRPr="00FB0FEA">
        <w:rPr>
          <w:rFonts w:ascii="Arial" w:hAnsi="Arial" w:cs="Arial"/>
          <w:sz w:val="24"/>
          <w:szCs w:val="24"/>
        </w:rPr>
        <w:t xml:space="preserve"> about</w:t>
      </w:r>
      <w:r w:rsidR="0058039F" w:rsidRPr="00FB0FEA">
        <w:rPr>
          <w:rFonts w:ascii="Arial" w:hAnsi="Arial" w:cs="Arial"/>
          <w:sz w:val="24"/>
          <w:szCs w:val="24"/>
        </w:rPr>
        <w:t xml:space="preserve"> career</w:t>
      </w:r>
      <w:r w:rsidR="00D16D81" w:rsidRPr="00FB0FEA">
        <w:rPr>
          <w:rFonts w:ascii="Arial" w:hAnsi="Arial" w:cs="Arial"/>
          <w:sz w:val="24"/>
          <w:szCs w:val="24"/>
        </w:rPr>
        <w:t xml:space="preserve"> </w:t>
      </w:r>
      <w:r w:rsidR="0058039F" w:rsidRPr="00FB0FEA">
        <w:rPr>
          <w:rFonts w:ascii="Arial" w:hAnsi="Arial" w:cs="Arial"/>
          <w:sz w:val="24"/>
          <w:szCs w:val="24"/>
        </w:rPr>
        <w:t>development</w:t>
      </w:r>
      <w:r w:rsidR="00D16D81" w:rsidRPr="00FB0FEA">
        <w:rPr>
          <w:rFonts w:ascii="Arial" w:hAnsi="Arial" w:cs="Arial"/>
          <w:sz w:val="24"/>
          <w:szCs w:val="24"/>
        </w:rPr>
        <w:t xml:space="preserve"> </w:t>
      </w:r>
      <w:r w:rsidR="0058039F" w:rsidRPr="00FB0FEA">
        <w:rPr>
          <w:rFonts w:ascii="Arial" w:hAnsi="Arial" w:cs="Arial"/>
          <w:sz w:val="24"/>
          <w:szCs w:val="24"/>
        </w:rPr>
        <w:t>opportunities</w:t>
      </w:r>
      <w:r w:rsidR="008D5F10" w:rsidRPr="00FB0FEA">
        <w:rPr>
          <w:rFonts w:ascii="Arial" w:hAnsi="Arial" w:cs="Arial"/>
          <w:sz w:val="24"/>
          <w:szCs w:val="24"/>
        </w:rPr>
        <w:t xml:space="preserve"> (Acheampong, 2021)</w:t>
      </w:r>
      <w:r w:rsidR="00D16D81" w:rsidRPr="00FB0FEA">
        <w:rPr>
          <w:rFonts w:ascii="Arial" w:hAnsi="Arial" w:cs="Arial"/>
          <w:sz w:val="24"/>
          <w:szCs w:val="24"/>
        </w:rPr>
        <w:t>.</w:t>
      </w:r>
      <w:r w:rsidR="00223D64" w:rsidRPr="00FB0FEA">
        <w:rPr>
          <w:rFonts w:ascii="Arial" w:hAnsi="Arial" w:cs="Arial"/>
          <w:sz w:val="24"/>
          <w:szCs w:val="24"/>
        </w:rPr>
        <w:t xml:space="preserve"> </w:t>
      </w:r>
      <w:r w:rsidR="006319F4" w:rsidRPr="00FB0FEA">
        <w:rPr>
          <w:rFonts w:ascii="Arial" w:hAnsi="Arial" w:cs="Arial"/>
          <w:sz w:val="24"/>
          <w:szCs w:val="24"/>
        </w:rPr>
        <w:t xml:space="preserve">Schroth (2019) </w:t>
      </w:r>
      <w:r w:rsidR="0058039F" w:rsidRPr="00FB0FEA">
        <w:rPr>
          <w:rFonts w:ascii="Arial" w:hAnsi="Arial" w:cs="Arial"/>
          <w:sz w:val="24"/>
          <w:szCs w:val="24"/>
        </w:rPr>
        <w:t>highlights</w:t>
      </w:r>
      <w:r w:rsidR="006319F4" w:rsidRPr="00FB0FEA">
        <w:rPr>
          <w:rFonts w:ascii="Arial" w:hAnsi="Arial" w:cs="Arial"/>
          <w:sz w:val="24"/>
          <w:szCs w:val="24"/>
        </w:rPr>
        <w:t xml:space="preserve"> that </w:t>
      </w:r>
      <w:r w:rsidR="0058039F" w:rsidRPr="00FB0FEA">
        <w:rPr>
          <w:rFonts w:ascii="Arial" w:hAnsi="Arial" w:cs="Arial"/>
          <w:sz w:val="24"/>
          <w:szCs w:val="24"/>
        </w:rPr>
        <w:t>managers</w:t>
      </w:r>
      <w:r w:rsidR="006319F4" w:rsidRPr="00FB0FEA">
        <w:rPr>
          <w:rFonts w:ascii="Arial" w:hAnsi="Arial" w:cs="Arial"/>
          <w:sz w:val="24"/>
          <w:szCs w:val="24"/>
        </w:rPr>
        <w:t xml:space="preserve"> don</w:t>
      </w:r>
      <w:r w:rsidR="008F0661" w:rsidRPr="00FB0FEA">
        <w:rPr>
          <w:rFonts w:ascii="Arial" w:hAnsi="Arial" w:cs="Arial"/>
          <w:sz w:val="24"/>
          <w:szCs w:val="24"/>
        </w:rPr>
        <w:t>'</w:t>
      </w:r>
      <w:r w:rsidR="006319F4" w:rsidRPr="00FB0FEA">
        <w:rPr>
          <w:rFonts w:ascii="Arial" w:hAnsi="Arial" w:cs="Arial"/>
          <w:sz w:val="24"/>
          <w:szCs w:val="24"/>
        </w:rPr>
        <w:t xml:space="preserve">t fully </w:t>
      </w:r>
      <w:r w:rsidR="0058039F" w:rsidRPr="00FB0FEA">
        <w:rPr>
          <w:rFonts w:ascii="Arial" w:hAnsi="Arial" w:cs="Arial"/>
          <w:sz w:val="24"/>
          <w:szCs w:val="24"/>
        </w:rPr>
        <w:t>comprehend</w:t>
      </w:r>
      <w:r w:rsidR="006319F4" w:rsidRPr="00FB0FEA">
        <w:rPr>
          <w:rFonts w:ascii="Arial" w:hAnsi="Arial" w:cs="Arial"/>
          <w:sz w:val="24"/>
          <w:szCs w:val="24"/>
        </w:rPr>
        <w:t xml:space="preserve"> </w:t>
      </w:r>
      <w:r w:rsidR="0058039F" w:rsidRPr="00FB0FEA">
        <w:rPr>
          <w:rFonts w:ascii="Arial" w:hAnsi="Arial" w:cs="Arial"/>
          <w:sz w:val="24"/>
          <w:szCs w:val="24"/>
        </w:rPr>
        <w:t>Gen Z</w:t>
      </w:r>
      <w:r w:rsidR="008F0661" w:rsidRPr="00FB0FEA">
        <w:rPr>
          <w:rFonts w:ascii="Arial" w:hAnsi="Arial" w:cs="Arial"/>
          <w:sz w:val="24"/>
          <w:szCs w:val="24"/>
        </w:rPr>
        <w:t>'s</w:t>
      </w:r>
      <w:r w:rsidR="0058039F" w:rsidRPr="00FB0FEA">
        <w:rPr>
          <w:rFonts w:ascii="Arial" w:hAnsi="Arial" w:cs="Arial"/>
          <w:sz w:val="24"/>
          <w:szCs w:val="24"/>
        </w:rPr>
        <w:t xml:space="preserve"> thinking process; therefore, during</w:t>
      </w:r>
      <w:r w:rsidR="006319F4" w:rsidRPr="00FB0FEA">
        <w:rPr>
          <w:rFonts w:ascii="Arial" w:hAnsi="Arial" w:cs="Arial"/>
          <w:sz w:val="24"/>
          <w:szCs w:val="24"/>
        </w:rPr>
        <w:t xml:space="preserve"> </w:t>
      </w:r>
      <w:r w:rsidR="0058039F" w:rsidRPr="00FB0FEA">
        <w:rPr>
          <w:rFonts w:ascii="Arial" w:hAnsi="Arial" w:cs="Arial"/>
          <w:sz w:val="24"/>
          <w:szCs w:val="24"/>
        </w:rPr>
        <w:t>separation</w:t>
      </w:r>
      <w:r w:rsidR="006319F4" w:rsidRPr="00FB0FEA">
        <w:rPr>
          <w:rFonts w:ascii="Arial" w:hAnsi="Arial" w:cs="Arial"/>
          <w:sz w:val="24"/>
          <w:szCs w:val="24"/>
        </w:rPr>
        <w:t xml:space="preserve">, HR can conduct exit interviews </w:t>
      </w:r>
      <w:r w:rsidR="008F0661" w:rsidRPr="00FB0FEA">
        <w:rPr>
          <w:rFonts w:ascii="Arial" w:hAnsi="Arial" w:cs="Arial"/>
          <w:sz w:val="24"/>
          <w:szCs w:val="24"/>
        </w:rPr>
        <w:t>to improve and understand</w:t>
      </w:r>
      <w:r w:rsidR="006319F4" w:rsidRPr="00FB0FEA">
        <w:rPr>
          <w:rFonts w:ascii="Arial" w:hAnsi="Arial" w:cs="Arial"/>
          <w:sz w:val="24"/>
          <w:szCs w:val="24"/>
        </w:rPr>
        <w:t xml:space="preserve"> the growth and </w:t>
      </w:r>
      <w:r w:rsidR="0058039F" w:rsidRPr="00FB0FEA">
        <w:rPr>
          <w:rFonts w:ascii="Arial" w:hAnsi="Arial" w:cs="Arial"/>
          <w:sz w:val="24"/>
          <w:szCs w:val="24"/>
        </w:rPr>
        <w:t>improvement</w:t>
      </w:r>
      <w:r w:rsidR="006319F4" w:rsidRPr="00FB0FEA">
        <w:rPr>
          <w:rFonts w:ascii="Arial" w:hAnsi="Arial" w:cs="Arial"/>
          <w:sz w:val="24"/>
          <w:szCs w:val="24"/>
        </w:rPr>
        <w:t xml:space="preserve"> of Gen Z</w:t>
      </w:r>
      <w:r w:rsidR="008F0661" w:rsidRPr="00FB0FEA">
        <w:rPr>
          <w:rFonts w:ascii="Arial" w:hAnsi="Arial" w:cs="Arial"/>
          <w:sz w:val="24"/>
          <w:szCs w:val="24"/>
        </w:rPr>
        <w:t>'</w:t>
      </w:r>
      <w:r w:rsidR="006319F4" w:rsidRPr="00FB0FEA">
        <w:rPr>
          <w:rFonts w:ascii="Arial" w:hAnsi="Arial" w:cs="Arial"/>
          <w:sz w:val="24"/>
          <w:szCs w:val="24"/>
        </w:rPr>
        <w:t xml:space="preserve">s </w:t>
      </w:r>
      <w:r w:rsidR="0058039F" w:rsidRPr="00FB0FEA">
        <w:rPr>
          <w:rFonts w:ascii="Arial" w:hAnsi="Arial" w:cs="Arial"/>
          <w:sz w:val="24"/>
          <w:szCs w:val="24"/>
        </w:rPr>
        <w:t>experience</w:t>
      </w:r>
      <w:r w:rsidR="006319F4" w:rsidRPr="00FB0FEA">
        <w:rPr>
          <w:rFonts w:ascii="Arial" w:hAnsi="Arial" w:cs="Arial"/>
          <w:sz w:val="24"/>
          <w:szCs w:val="24"/>
        </w:rPr>
        <w:t xml:space="preserve"> at </w:t>
      </w:r>
      <w:r w:rsidR="008F0661" w:rsidRPr="00FB0FEA">
        <w:rPr>
          <w:rFonts w:ascii="Arial" w:hAnsi="Arial" w:cs="Arial"/>
          <w:sz w:val="24"/>
          <w:szCs w:val="24"/>
        </w:rPr>
        <w:t xml:space="preserve">the </w:t>
      </w:r>
      <w:r w:rsidR="006319F4" w:rsidRPr="00FB0FEA">
        <w:rPr>
          <w:rFonts w:ascii="Arial" w:hAnsi="Arial" w:cs="Arial"/>
          <w:sz w:val="24"/>
          <w:szCs w:val="24"/>
        </w:rPr>
        <w:t>workplace (Umeh, 2023).</w:t>
      </w:r>
    </w:p>
    <w:p w14:paraId="43559356" w14:textId="77777777" w:rsidR="00D97C72" w:rsidRPr="00FB0FEA" w:rsidRDefault="00D97C72" w:rsidP="00FB0FEA">
      <w:pPr>
        <w:spacing w:before="120" w:after="120" w:line="360" w:lineRule="auto"/>
        <w:jc w:val="center"/>
        <w:rPr>
          <w:rFonts w:ascii="Arial" w:hAnsi="Arial" w:cs="Arial"/>
          <w:b/>
          <w:sz w:val="24"/>
          <w:szCs w:val="24"/>
        </w:rPr>
      </w:pPr>
      <w:r w:rsidRPr="00FB0FEA">
        <w:rPr>
          <w:rFonts w:ascii="Arial" w:hAnsi="Arial" w:cs="Arial"/>
          <w:b/>
          <w:sz w:val="24"/>
          <w:szCs w:val="24"/>
        </w:rPr>
        <w:t>Examples of employee engagement activities</w:t>
      </w:r>
    </w:p>
    <w:p w14:paraId="43559357" w14:textId="77777777" w:rsidR="00D97C72" w:rsidRPr="00FB0FEA" w:rsidRDefault="00D97C72" w:rsidP="00FB0FEA">
      <w:pPr>
        <w:spacing w:before="120" w:after="120" w:line="360" w:lineRule="auto"/>
        <w:jc w:val="both"/>
        <w:rPr>
          <w:rFonts w:ascii="Arial" w:hAnsi="Arial" w:cs="Arial"/>
          <w:b/>
          <w:sz w:val="24"/>
          <w:szCs w:val="24"/>
        </w:rPr>
      </w:pPr>
      <w:r w:rsidRPr="00FB0FEA">
        <w:rPr>
          <w:rFonts w:ascii="Arial" w:hAnsi="Arial" w:cs="Arial"/>
          <w:b/>
          <w:sz w:val="24"/>
          <w:szCs w:val="24"/>
        </w:rPr>
        <w:t>Remote working/Hybrid working conditions</w:t>
      </w:r>
    </w:p>
    <w:p w14:paraId="43559358" w14:textId="77777777" w:rsidR="00D97C72" w:rsidRPr="00FB0FEA" w:rsidRDefault="00D97C72" w:rsidP="00FB0FEA">
      <w:pPr>
        <w:spacing w:before="120" w:after="120" w:line="360" w:lineRule="auto"/>
        <w:jc w:val="both"/>
        <w:rPr>
          <w:rFonts w:ascii="Arial" w:hAnsi="Arial" w:cs="Arial"/>
          <w:sz w:val="24"/>
          <w:szCs w:val="24"/>
        </w:rPr>
      </w:pPr>
      <w:r w:rsidRPr="00FB0FEA">
        <w:rPr>
          <w:rFonts w:ascii="Arial" w:hAnsi="Arial" w:cs="Arial"/>
          <w:sz w:val="24"/>
          <w:szCs w:val="24"/>
        </w:rPr>
        <w:lastRenderedPageBreak/>
        <w:t>Most Gen Z’s prefer to have a work-life balance when they begin their work. HR departments using hybrid or remote working options allow Gen Z’s to have flexible working hours and proper work-life balance as they can take time off to pursue their interests. Moreover, most Gen Z’s are amenable to technology use since they have access to and the knowledge to use digital technologies. Giving Gen Z remote working options improves their engagement (Barhate and Dirani, 2022).</w:t>
      </w:r>
    </w:p>
    <w:p w14:paraId="43559359" w14:textId="77777777" w:rsidR="00D97C72" w:rsidRPr="00FB0FEA" w:rsidRDefault="00D97C72" w:rsidP="00FB0FEA">
      <w:pPr>
        <w:spacing w:before="120" w:after="120" w:line="360" w:lineRule="auto"/>
        <w:jc w:val="both"/>
        <w:rPr>
          <w:rFonts w:ascii="Arial" w:hAnsi="Arial" w:cs="Arial"/>
          <w:b/>
          <w:sz w:val="24"/>
          <w:szCs w:val="24"/>
        </w:rPr>
      </w:pPr>
      <w:r w:rsidRPr="00FB0FEA">
        <w:rPr>
          <w:rFonts w:ascii="Arial" w:hAnsi="Arial" w:cs="Arial"/>
          <w:b/>
          <w:sz w:val="24"/>
          <w:szCs w:val="24"/>
        </w:rPr>
        <w:t>Mentorship or “Buddy” program</w:t>
      </w:r>
    </w:p>
    <w:p w14:paraId="4355935A" w14:textId="77777777" w:rsidR="00D97C72" w:rsidRPr="00FB0FEA" w:rsidRDefault="00D97C72" w:rsidP="00FB0FEA">
      <w:pPr>
        <w:spacing w:before="120" w:after="120" w:line="360" w:lineRule="auto"/>
        <w:jc w:val="both"/>
        <w:rPr>
          <w:rFonts w:ascii="Arial" w:hAnsi="Arial" w:cs="Arial"/>
          <w:sz w:val="24"/>
          <w:szCs w:val="24"/>
        </w:rPr>
      </w:pPr>
      <w:r w:rsidRPr="00FB0FEA">
        <w:rPr>
          <w:rFonts w:ascii="Arial" w:hAnsi="Arial" w:cs="Arial"/>
          <w:sz w:val="24"/>
          <w:szCs w:val="24"/>
        </w:rPr>
        <w:t xml:space="preserve">Barhate and Dirani (2022) note that Gen Z has a desire to emulate mentors and work with a supervisor with mentoring abilities. Ott (2023) highlights that the impact of mentors in Gen Z’s work life is crucial as they foster growth and improve their personal and professional lives to achieve their goals. They help Gen Z solve workplace issues, overcome challenges, and advance their careers. For example, the Graduate Management Program of the Buddy Program in some industries improves Gen Z engagement (Goh and </w:t>
      </w:r>
      <w:proofErr w:type="spellStart"/>
      <w:r w:rsidRPr="00FB0FEA">
        <w:rPr>
          <w:rFonts w:ascii="Arial" w:hAnsi="Arial" w:cs="Arial"/>
          <w:sz w:val="24"/>
          <w:szCs w:val="24"/>
        </w:rPr>
        <w:t>Okumus</w:t>
      </w:r>
      <w:proofErr w:type="spellEnd"/>
      <w:r w:rsidRPr="00FB0FEA">
        <w:rPr>
          <w:rFonts w:ascii="Arial" w:hAnsi="Arial" w:cs="Arial"/>
          <w:sz w:val="24"/>
          <w:szCs w:val="24"/>
        </w:rPr>
        <w:t>, 2020).</w:t>
      </w:r>
    </w:p>
    <w:p w14:paraId="4355935B" w14:textId="77777777" w:rsidR="00D97C72" w:rsidRPr="00FB0FEA" w:rsidRDefault="00D97C72" w:rsidP="00FB0FEA">
      <w:pPr>
        <w:spacing w:before="120" w:after="120" w:line="360" w:lineRule="auto"/>
        <w:jc w:val="both"/>
        <w:rPr>
          <w:rFonts w:ascii="Arial" w:hAnsi="Arial" w:cs="Arial"/>
          <w:b/>
          <w:sz w:val="24"/>
          <w:szCs w:val="24"/>
        </w:rPr>
      </w:pPr>
      <w:r w:rsidRPr="00FB0FEA">
        <w:rPr>
          <w:rFonts w:ascii="Arial" w:hAnsi="Arial" w:cs="Arial"/>
          <w:b/>
          <w:sz w:val="24"/>
          <w:szCs w:val="24"/>
        </w:rPr>
        <w:t>Gamification at workplace</w:t>
      </w:r>
    </w:p>
    <w:p w14:paraId="4355935C" w14:textId="77777777" w:rsidR="00D97C72" w:rsidRPr="00FB0FEA" w:rsidRDefault="00D97C72" w:rsidP="00FB0FEA">
      <w:pPr>
        <w:spacing w:before="120" w:after="120" w:line="360" w:lineRule="auto"/>
        <w:jc w:val="both"/>
        <w:rPr>
          <w:rFonts w:ascii="Arial" w:hAnsi="Arial" w:cs="Arial"/>
          <w:sz w:val="24"/>
          <w:szCs w:val="24"/>
        </w:rPr>
      </w:pPr>
      <w:r w:rsidRPr="00FB0FEA">
        <w:rPr>
          <w:rFonts w:ascii="Arial" w:hAnsi="Arial" w:cs="Arial"/>
          <w:sz w:val="24"/>
          <w:szCs w:val="24"/>
        </w:rPr>
        <w:t>Gen Z experiences a sense of satisfaction and gratification from gamification. Gamifying experiences such as tasks and goals can improve employee engagement. Grünewald et al. (2019) highlight that gamification began with startups but has been a major engagement driver among Gen Z’s. Gamifying rewards systems, leaderboards and challenges related to goals or tasks fuels Gen Z’s competitive nature thus improving engagement.</w:t>
      </w:r>
    </w:p>
    <w:p w14:paraId="4355935D" w14:textId="77777777" w:rsidR="00D97C72" w:rsidRPr="00FB0FEA" w:rsidRDefault="006D48D6" w:rsidP="00FB0FEA">
      <w:pPr>
        <w:spacing w:before="120" w:after="120" w:line="360" w:lineRule="auto"/>
        <w:jc w:val="center"/>
        <w:rPr>
          <w:rFonts w:ascii="Arial" w:hAnsi="Arial" w:cs="Arial"/>
          <w:b/>
          <w:sz w:val="24"/>
          <w:szCs w:val="24"/>
        </w:rPr>
      </w:pPr>
      <w:r w:rsidRPr="00FB0FEA">
        <w:rPr>
          <w:rFonts w:ascii="Arial" w:hAnsi="Arial" w:cs="Arial"/>
          <w:b/>
          <w:sz w:val="24"/>
          <w:szCs w:val="24"/>
        </w:rPr>
        <w:t xml:space="preserve">The GROW Coaching </w:t>
      </w:r>
      <w:r w:rsidR="00D97C72" w:rsidRPr="00FB0FEA">
        <w:rPr>
          <w:rFonts w:ascii="Arial" w:hAnsi="Arial" w:cs="Arial"/>
          <w:b/>
          <w:sz w:val="24"/>
          <w:szCs w:val="24"/>
        </w:rPr>
        <w:t>Model</w:t>
      </w:r>
    </w:p>
    <w:p w14:paraId="4355935E" w14:textId="77777777" w:rsidR="00D97C72" w:rsidRPr="00FB0FEA" w:rsidRDefault="00D97C72" w:rsidP="00FB0FEA">
      <w:pPr>
        <w:spacing w:before="120" w:after="120" w:line="360" w:lineRule="auto"/>
        <w:jc w:val="both"/>
        <w:rPr>
          <w:rFonts w:ascii="Arial" w:hAnsi="Arial" w:cs="Arial"/>
          <w:sz w:val="24"/>
          <w:szCs w:val="24"/>
        </w:rPr>
      </w:pPr>
      <w:r w:rsidRPr="00FB0FEA">
        <w:rPr>
          <w:rFonts w:ascii="Arial" w:hAnsi="Arial" w:cs="Arial"/>
          <w:sz w:val="24"/>
          <w:szCs w:val="24"/>
        </w:rPr>
        <w:t xml:space="preserve">Watts and Corrie (2022) highlight that the Grow Model provides practice-based insights and a useful framework for leadership coaching and personal development. Villegas (2023) highlights that the model was developed by John Whitmore in 1992 after his book Coaching for Performance gained worldwide acceptance and recognition.  The Grow Model is a four-step process that can be adapted to improve employee engagement. The GROW model seeks to improve employees' performance by </w:t>
      </w:r>
      <w:r w:rsidRPr="00FB0FEA">
        <w:rPr>
          <w:rFonts w:ascii="Arial" w:hAnsi="Arial" w:cs="Arial"/>
          <w:sz w:val="24"/>
          <w:szCs w:val="24"/>
        </w:rPr>
        <w:lastRenderedPageBreak/>
        <w:t xml:space="preserve">improving employees' engagement, learning, and caching a sense of purpose. Human Resource departments can use the GROW Model to improve Gen Z engagement. </w:t>
      </w:r>
    </w:p>
    <w:p w14:paraId="4355935F" w14:textId="77777777" w:rsidR="00D97C72" w:rsidRPr="00FB0FEA" w:rsidRDefault="00D97C72" w:rsidP="00FB0FEA">
      <w:pPr>
        <w:spacing w:before="120" w:after="120" w:line="360" w:lineRule="auto"/>
        <w:jc w:val="both"/>
        <w:rPr>
          <w:rFonts w:ascii="Arial" w:hAnsi="Arial" w:cs="Arial"/>
          <w:sz w:val="24"/>
          <w:szCs w:val="24"/>
        </w:rPr>
      </w:pPr>
      <w:r w:rsidRPr="00FB0FEA">
        <w:rPr>
          <w:rFonts w:ascii="Arial" w:hAnsi="Arial" w:cs="Arial"/>
          <w:sz w:val="24"/>
          <w:szCs w:val="24"/>
        </w:rPr>
        <w:t>The GROW Model of employee engagement is done in a sequential manner that entails Goal setting, assessing current realities, exploring options for possibilities, and having the willpower to take action and be accountable between the coach and the mentee. The purpose of the model is to ask mentee questions, and not necessarily teach, so they develop efficacy and get the solutions within. Goal setting should be done by setting SMART Goals, which build the Gen Z employees increased collaboration, trust, personal investment, and autonomy for results (Ibarra and Scoular, 2019). Assessing the current obstacles entails assessing the internal and external obstacles that stand between achieving goals. The options represent exploring possibilities by assessing your strengths and resources required to achieve a breakthrough. Finally, the coach and the mentee set specific actions to be taken to achieve the goals and accountability and reporting.</w:t>
      </w:r>
    </w:p>
    <w:p w14:paraId="43559360" w14:textId="77777777" w:rsidR="00D97C72" w:rsidRPr="00FB0FEA" w:rsidRDefault="001642C7" w:rsidP="00FB0FEA">
      <w:pPr>
        <w:spacing w:before="120" w:after="120" w:line="360" w:lineRule="auto"/>
        <w:jc w:val="both"/>
        <w:rPr>
          <w:rFonts w:ascii="Arial" w:hAnsi="Arial" w:cs="Arial"/>
          <w:b/>
          <w:sz w:val="24"/>
          <w:szCs w:val="24"/>
        </w:rPr>
      </w:pPr>
      <w:r w:rsidRPr="00FB0FEA">
        <w:rPr>
          <w:rFonts w:ascii="Arial" w:hAnsi="Arial" w:cs="Arial"/>
          <w:b/>
          <w:sz w:val="24"/>
          <w:szCs w:val="24"/>
        </w:rPr>
        <w:t>Example in practice</w:t>
      </w:r>
    </w:p>
    <w:p w14:paraId="43559361" w14:textId="77777777" w:rsidR="00D97C72" w:rsidRPr="00FB0FEA" w:rsidRDefault="00D97C72" w:rsidP="00FB0FEA">
      <w:pPr>
        <w:spacing w:before="120" w:after="120" w:line="360" w:lineRule="auto"/>
        <w:jc w:val="both"/>
        <w:rPr>
          <w:rFonts w:ascii="Arial" w:hAnsi="Arial" w:cs="Arial"/>
          <w:sz w:val="24"/>
          <w:szCs w:val="24"/>
        </w:rPr>
      </w:pPr>
      <w:r w:rsidRPr="00FB0FEA">
        <w:rPr>
          <w:rFonts w:ascii="Arial" w:hAnsi="Arial" w:cs="Arial"/>
          <w:sz w:val="24"/>
          <w:szCs w:val="24"/>
        </w:rPr>
        <w:t xml:space="preserve">Performance Consultants (International) Ltd has been using the GROW model for over ten years to coach leaders. Performance Consultants was co-founded by the investor of the GROW Model to develop stronger leaders. The organization uses the GROW Model for management training to improve employee engagement. Performance Consultants have used coach training at IKEA, the world’s largest furniture retailer to drive business performance to improve performance that is complementary to the organization's value and culture (Performance Consultants, 2023). The GROW model created a high internal motivation and enthusiasm, in the end, the increased engagement resulted in a 5% KPI increase, a 30% improvement in management abilities, and departmental improvement. Other than Performance Consultants, </w:t>
      </w:r>
      <w:proofErr w:type="spellStart"/>
      <w:r w:rsidRPr="00FB0FEA">
        <w:rPr>
          <w:rFonts w:ascii="Arial" w:hAnsi="Arial" w:cs="Arial"/>
          <w:sz w:val="24"/>
          <w:szCs w:val="24"/>
        </w:rPr>
        <w:t>InsideOut</w:t>
      </w:r>
      <w:proofErr w:type="spellEnd"/>
      <w:r w:rsidRPr="00FB0FEA">
        <w:rPr>
          <w:rFonts w:ascii="Arial" w:hAnsi="Arial" w:cs="Arial"/>
          <w:sz w:val="24"/>
          <w:szCs w:val="24"/>
        </w:rPr>
        <w:t xml:space="preserve"> Development and Culture Amp and Lattice use the GROW Model for coaching thus improving employee engagement.</w:t>
      </w:r>
    </w:p>
    <w:p w14:paraId="43559362" w14:textId="77777777" w:rsidR="00E83C7D" w:rsidRPr="00FB0FEA" w:rsidRDefault="00E83C7D" w:rsidP="00FB0FEA">
      <w:pPr>
        <w:spacing w:line="360" w:lineRule="auto"/>
        <w:rPr>
          <w:rFonts w:ascii="Arial" w:hAnsi="Arial" w:cs="Arial"/>
          <w:b/>
          <w:sz w:val="24"/>
          <w:szCs w:val="24"/>
        </w:rPr>
      </w:pPr>
      <w:r w:rsidRPr="00FB0FEA">
        <w:rPr>
          <w:rFonts w:ascii="Arial" w:hAnsi="Arial" w:cs="Arial"/>
          <w:b/>
          <w:sz w:val="24"/>
          <w:szCs w:val="24"/>
        </w:rPr>
        <w:t>Conclusion</w:t>
      </w:r>
    </w:p>
    <w:p w14:paraId="43559363" w14:textId="77777777" w:rsidR="00E83C7D" w:rsidRPr="00FB0FEA" w:rsidRDefault="00E83C7D" w:rsidP="00FB0FEA">
      <w:pPr>
        <w:spacing w:line="360" w:lineRule="auto"/>
        <w:jc w:val="both"/>
        <w:rPr>
          <w:rFonts w:ascii="Arial" w:hAnsi="Arial" w:cs="Arial"/>
          <w:sz w:val="24"/>
          <w:szCs w:val="24"/>
        </w:rPr>
      </w:pPr>
      <w:r w:rsidRPr="00FB0FEA">
        <w:rPr>
          <w:rFonts w:ascii="Arial" w:hAnsi="Arial" w:cs="Arial"/>
          <w:sz w:val="24"/>
          <w:szCs w:val="24"/>
        </w:rPr>
        <w:t xml:space="preserve">Employee engagement is an important responsibility of Human resources that promotes productivity and performance among Gen Z’s in the hospitality industry. HRM is </w:t>
      </w:r>
      <w:r w:rsidRPr="00FB0FEA">
        <w:rPr>
          <w:rFonts w:ascii="Arial" w:hAnsi="Arial" w:cs="Arial"/>
          <w:sz w:val="24"/>
          <w:szCs w:val="24"/>
        </w:rPr>
        <w:lastRenderedPageBreak/>
        <w:t>responsible for identifying the needs for employee engagement activities and initiatives, designing these strategies, and promoting employee engagement as it improves organizational performance and productivity. Gen Z’s are born between the mid-1990s and mid-2000s, and they are known to be entrepreneurial, ambitious, self-confident, informed, and aware. Gen Z in the hospitality industry can be engaged using workplace flexibility, self-development opportunities, and transparency, which improve organizational performance and productivity. Gen Z’s employee lifecycle indicates that technological involvement is critical for the lifecycle as they are attracted by functional attitudes such as fun and exciting adverts on social media, are recruited using online recruitment strategies that promise self-development by matching their skills to the job requirement, their onboarding facilitated through the interactive process during training, real-time feedback, work-life balance, and personal connection. Consequently, Gen Z can be retained through training opportunities, mentorship programs, and career development through promotions. The GROW Model can be used to coach Gen Z and a critical employee engagement model that improves employee engagement but has potential benefits that can be tailored for the hospitality industry. A deep understanding of engaging Gen Z employees facilitates the management and leadership development of Gen Z to take up vacancies left by older generations. The study provides deeper insights into generational trends, helping HR in the hospitality industry to retain employees and reduce high turnover rates.</w:t>
      </w:r>
      <w:r w:rsidR="00CA0F72">
        <w:rPr>
          <w:rFonts w:ascii="Arial" w:hAnsi="Arial" w:cs="Arial"/>
          <w:sz w:val="24"/>
          <w:szCs w:val="24"/>
        </w:rPr>
        <w:br w:type="page"/>
      </w:r>
    </w:p>
    <w:p w14:paraId="43559364" w14:textId="77777777" w:rsidR="00903596" w:rsidRPr="00FB0FEA" w:rsidRDefault="00903596" w:rsidP="00CA0F72">
      <w:pPr>
        <w:spacing w:after="0" w:line="360" w:lineRule="auto"/>
        <w:ind w:left="788" w:hangingChars="327" w:hanging="788"/>
        <w:jc w:val="center"/>
        <w:rPr>
          <w:rFonts w:ascii="Arial" w:hAnsi="Arial" w:cs="Arial"/>
          <w:b/>
          <w:sz w:val="24"/>
          <w:szCs w:val="24"/>
        </w:rPr>
      </w:pPr>
      <w:r w:rsidRPr="00FB0FEA">
        <w:rPr>
          <w:rFonts w:ascii="Arial" w:hAnsi="Arial" w:cs="Arial"/>
          <w:b/>
          <w:sz w:val="24"/>
          <w:szCs w:val="24"/>
        </w:rPr>
        <w:lastRenderedPageBreak/>
        <w:t>References</w:t>
      </w:r>
    </w:p>
    <w:p w14:paraId="43559365"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Acheampong, N.A.A. (2021), ‘Reward preferences of the youngest generation: Attracting, recruiting, and retaining generation Z into public sector organizations’, </w:t>
      </w:r>
      <w:r w:rsidRPr="00FB0FEA">
        <w:rPr>
          <w:rFonts w:ascii="Arial" w:hAnsi="Arial" w:cs="Arial"/>
          <w:i/>
          <w:iCs/>
          <w:sz w:val="24"/>
          <w:szCs w:val="24"/>
        </w:rPr>
        <w:t>Compensation &amp; Benefits Review</w:t>
      </w:r>
      <w:r w:rsidRPr="00FB0FEA">
        <w:rPr>
          <w:rFonts w:ascii="Arial" w:hAnsi="Arial" w:cs="Arial"/>
          <w:sz w:val="24"/>
          <w:szCs w:val="24"/>
        </w:rPr>
        <w:t>, </w:t>
      </w:r>
      <w:r w:rsidRPr="00FB0FEA">
        <w:rPr>
          <w:rFonts w:ascii="Arial" w:hAnsi="Arial" w:cs="Arial"/>
          <w:i/>
          <w:iCs/>
          <w:sz w:val="24"/>
          <w:szCs w:val="24"/>
        </w:rPr>
        <w:t>53</w:t>
      </w:r>
      <w:r w:rsidRPr="00FB0FEA">
        <w:rPr>
          <w:rFonts w:ascii="Arial" w:hAnsi="Arial" w:cs="Arial"/>
          <w:sz w:val="24"/>
          <w:szCs w:val="24"/>
        </w:rPr>
        <w:t xml:space="preserve">(2), pp.75-97. Available at: </w:t>
      </w:r>
      <w:hyperlink r:id="rId7" w:history="1">
        <w:r w:rsidRPr="00FB0FEA">
          <w:rPr>
            <w:rStyle w:val="Hyperlink"/>
            <w:rFonts w:ascii="Arial" w:hAnsi="Arial" w:cs="Arial"/>
            <w:sz w:val="24"/>
            <w:szCs w:val="24"/>
          </w:rPr>
          <w:t>https://doi-org.sussex.idm.oclc.org/10.1177/08863687209548</w:t>
        </w:r>
      </w:hyperlink>
      <w:r w:rsidRPr="00FB0FEA">
        <w:rPr>
          <w:rFonts w:ascii="Arial" w:hAnsi="Arial" w:cs="Arial"/>
          <w:sz w:val="24"/>
          <w:szCs w:val="24"/>
        </w:rPr>
        <w:t xml:space="preserve"> (Assessed October 20, 2023).</w:t>
      </w:r>
    </w:p>
    <w:p w14:paraId="43559366"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Aggarwal, A., Sadhna, P., Gupta, S., Mittal, A. and Rastogi, S. (2022), ‘Gen Z entering the workforce: Restructuring HR policies and practices for fostering the task performance and organizational commitment’, </w:t>
      </w:r>
      <w:r w:rsidRPr="00FB0FEA">
        <w:rPr>
          <w:rFonts w:ascii="Arial" w:hAnsi="Arial" w:cs="Arial"/>
          <w:i/>
          <w:iCs/>
          <w:sz w:val="24"/>
          <w:szCs w:val="24"/>
        </w:rPr>
        <w:t>Journal of Public Affairs</w:t>
      </w:r>
      <w:r w:rsidRPr="00FB0FEA">
        <w:rPr>
          <w:rFonts w:ascii="Arial" w:hAnsi="Arial" w:cs="Arial"/>
          <w:sz w:val="24"/>
          <w:szCs w:val="24"/>
        </w:rPr>
        <w:t>, </w:t>
      </w:r>
      <w:r w:rsidRPr="00FB0FEA">
        <w:rPr>
          <w:rFonts w:ascii="Arial" w:hAnsi="Arial" w:cs="Arial"/>
          <w:i/>
          <w:iCs/>
          <w:sz w:val="24"/>
          <w:szCs w:val="24"/>
        </w:rPr>
        <w:t>22</w:t>
      </w:r>
      <w:r w:rsidRPr="00FB0FEA">
        <w:rPr>
          <w:rFonts w:ascii="Arial" w:hAnsi="Arial" w:cs="Arial"/>
          <w:sz w:val="24"/>
          <w:szCs w:val="24"/>
        </w:rPr>
        <w:t xml:space="preserve">(3), p.e2535. Available at: </w:t>
      </w:r>
      <w:hyperlink r:id="rId8" w:history="1">
        <w:r w:rsidRPr="00FB0FEA">
          <w:rPr>
            <w:rStyle w:val="Hyperlink"/>
            <w:rFonts w:ascii="Arial" w:hAnsi="Arial" w:cs="Arial"/>
            <w:sz w:val="24"/>
            <w:szCs w:val="24"/>
          </w:rPr>
          <w:t>https://doi.org/10.1002/pa.2535</w:t>
        </w:r>
      </w:hyperlink>
      <w:r w:rsidRPr="00FB0FEA">
        <w:rPr>
          <w:rFonts w:ascii="Arial" w:hAnsi="Arial" w:cs="Arial"/>
          <w:sz w:val="24"/>
          <w:szCs w:val="24"/>
        </w:rPr>
        <w:t xml:space="preserve"> (Assessed October 20, 2023).</w:t>
      </w:r>
    </w:p>
    <w:p w14:paraId="43559367"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Barhate, B. and Dirani, K.M. (2022), ‘Career aspirations of generation Z: a systematic literature review’, </w:t>
      </w:r>
      <w:r w:rsidRPr="00FB0FEA">
        <w:rPr>
          <w:rFonts w:ascii="Arial" w:hAnsi="Arial" w:cs="Arial"/>
          <w:i/>
          <w:iCs/>
          <w:sz w:val="24"/>
          <w:szCs w:val="24"/>
        </w:rPr>
        <w:t>European Journal of Training and Development</w:t>
      </w:r>
      <w:r w:rsidRPr="00FB0FEA">
        <w:rPr>
          <w:rFonts w:ascii="Arial" w:hAnsi="Arial" w:cs="Arial"/>
          <w:sz w:val="24"/>
          <w:szCs w:val="24"/>
        </w:rPr>
        <w:t>, </w:t>
      </w:r>
      <w:r w:rsidRPr="00FB0FEA">
        <w:rPr>
          <w:rFonts w:ascii="Arial" w:hAnsi="Arial" w:cs="Arial"/>
          <w:i/>
          <w:iCs/>
          <w:sz w:val="24"/>
          <w:szCs w:val="24"/>
        </w:rPr>
        <w:t>46</w:t>
      </w:r>
      <w:r w:rsidRPr="00FB0FEA">
        <w:rPr>
          <w:rFonts w:ascii="Arial" w:hAnsi="Arial" w:cs="Arial"/>
          <w:sz w:val="24"/>
          <w:szCs w:val="24"/>
        </w:rPr>
        <w:t xml:space="preserve">(1/2), pp.139-157. Available at: </w:t>
      </w:r>
      <w:hyperlink r:id="rId9" w:history="1">
        <w:r w:rsidRPr="00FB0FEA">
          <w:rPr>
            <w:rStyle w:val="Hyperlink"/>
            <w:rFonts w:ascii="Arial" w:hAnsi="Arial" w:cs="Arial"/>
            <w:sz w:val="24"/>
            <w:szCs w:val="24"/>
          </w:rPr>
          <w:t>https://doi.org/10.1108/EJTD-07-2020-0124</w:t>
        </w:r>
      </w:hyperlink>
      <w:r w:rsidRPr="00FB0FEA">
        <w:rPr>
          <w:rFonts w:ascii="Arial" w:hAnsi="Arial" w:cs="Arial"/>
          <w:sz w:val="24"/>
          <w:szCs w:val="24"/>
        </w:rPr>
        <w:t xml:space="preserve"> (Assessed October 20, 2023).</w:t>
      </w:r>
    </w:p>
    <w:p w14:paraId="43559368"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Benitez-Marquez, M.D., Sanchez-Teba, E.M., Bermudez-Gonzalez, G. and Nunez-Rydman, E.S. (2022), ‘Generation Z within the Workforce and in the Workplace: A Bibliometric Analysis’, </w:t>
      </w:r>
      <w:r w:rsidRPr="00FB0FEA">
        <w:rPr>
          <w:rFonts w:ascii="Arial" w:hAnsi="Arial" w:cs="Arial"/>
          <w:i/>
          <w:iCs/>
          <w:sz w:val="24"/>
          <w:szCs w:val="24"/>
        </w:rPr>
        <w:t>Frontiers in psychology</w:t>
      </w:r>
      <w:r w:rsidRPr="00FB0FEA">
        <w:rPr>
          <w:rFonts w:ascii="Arial" w:hAnsi="Arial" w:cs="Arial"/>
          <w:sz w:val="24"/>
          <w:szCs w:val="24"/>
        </w:rPr>
        <w:t>, </w:t>
      </w:r>
      <w:r w:rsidRPr="00FB0FEA">
        <w:rPr>
          <w:rFonts w:ascii="Arial" w:hAnsi="Arial" w:cs="Arial"/>
          <w:i/>
          <w:iCs/>
          <w:sz w:val="24"/>
          <w:szCs w:val="24"/>
        </w:rPr>
        <w:t>12</w:t>
      </w:r>
      <w:r w:rsidRPr="00FB0FEA">
        <w:rPr>
          <w:rFonts w:ascii="Arial" w:hAnsi="Arial" w:cs="Arial"/>
          <w:sz w:val="24"/>
          <w:szCs w:val="24"/>
        </w:rPr>
        <w:t xml:space="preserve">, p.736820. Available at: </w:t>
      </w:r>
      <w:hyperlink r:id="rId10" w:history="1">
        <w:r w:rsidRPr="00FB0FEA">
          <w:rPr>
            <w:rStyle w:val="Hyperlink"/>
            <w:rFonts w:ascii="Arial" w:hAnsi="Arial" w:cs="Arial"/>
            <w:sz w:val="24"/>
            <w:szCs w:val="24"/>
          </w:rPr>
          <w:t>https://doi.org/10.3389/fpsyg.2021.736820</w:t>
        </w:r>
      </w:hyperlink>
      <w:r w:rsidRPr="00FB0FEA">
        <w:rPr>
          <w:rFonts w:ascii="Arial" w:hAnsi="Arial" w:cs="Arial"/>
          <w:sz w:val="24"/>
          <w:szCs w:val="24"/>
        </w:rPr>
        <w:t xml:space="preserve"> (Assessed October 20, 2023).</w:t>
      </w:r>
    </w:p>
    <w:p w14:paraId="43559369"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Burnett, J.R. and Lisk, T.C. (2019), ‘The future of employee engagement: Real-time monitoring and digital tools for engaging a workforce’, </w:t>
      </w:r>
      <w:r w:rsidRPr="00FB0FEA">
        <w:rPr>
          <w:rFonts w:ascii="Arial" w:hAnsi="Arial" w:cs="Arial"/>
          <w:i/>
          <w:iCs/>
          <w:sz w:val="24"/>
          <w:szCs w:val="24"/>
        </w:rPr>
        <w:t>International Studies of Management &amp; Organization</w:t>
      </w:r>
      <w:r w:rsidRPr="00FB0FEA">
        <w:rPr>
          <w:rFonts w:ascii="Arial" w:hAnsi="Arial" w:cs="Arial"/>
          <w:sz w:val="24"/>
          <w:szCs w:val="24"/>
        </w:rPr>
        <w:t>, </w:t>
      </w:r>
      <w:r w:rsidRPr="00FB0FEA">
        <w:rPr>
          <w:rFonts w:ascii="Arial" w:hAnsi="Arial" w:cs="Arial"/>
          <w:i/>
          <w:iCs/>
          <w:sz w:val="24"/>
          <w:szCs w:val="24"/>
        </w:rPr>
        <w:t>49</w:t>
      </w:r>
      <w:r w:rsidRPr="00FB0FEA">
        <w:rPr>
          <w:rFonts w:ascii="Arial" w:hAnsi="Arial" w:cs="Arial"/>
          <w:sz w:val="24"/>
          <w:szCs w:val="24"/>
        </w:rPr>
        <w:t xml:space="preserve">(1), pp.108-119. Available at: </w:t>
      </w:r>
      <w:hyperlink r:id="rId11" w:history="1">
        <w:r w:rsidRPr="00FB0FEA">
          <w:rPr>
            <w:rStyle w:val="Hyperlink"/>
            <w:rFonts w:ascii="Arial" w:hAnsi="Arial" w:cs="Arial"/>
            <w:sz w:val="24"/>
            <w:szCs w:val="24"/>
          </w:rPr>
          <w:t>https://doi.org/10.1080/00208825.2019.1565097</w:t>
        </w:r>
      </w:hyperlink>
      <w:r w:rsidRPr="00FB0FEA">
        <w:rPr>
          <w:rFonts w:ascii="Arial" w:hAnsi="Arial" w:cs="Arial"/>
          <w:sz w:val="24"/>
          <w:szCs w:val="24"/>
        </w:rPr>
        <w:t xml:space="preserve"> (Assessed October 20, 2023).</w:t>
      </w:r>
    </w:p>
    <w:p w14:paraId="4355936A"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 xml:space="preserve">Che, N. N., Alang, T., and Nguyen, B. T. (2023), ‘Understanding generation Z's job engagement and performance in generationally diverse workplace.’ Available at:  </w:t>
      </w:r>
      <w:hyperlink r:id="rId12" w:history="1">
        <w:r w:rsidRPr="00FB0FEA">
          <w:rPr>
            <w:rStyle w:val="Hyperlink"/>
            <w:rFonts w:ascii="Arial" w:hAnsi="Arial" w:cs="Arial"/>
            <w:sz w:val="24"/>
            <w:szCs w:val="24"/>
          </w:rPr>
          <w:t>https://doi.org/10.46223/HCMCOUJS.econ.en.14.2.2633.2024</w:t>
        </w:r>
      </w:hyperlink>
      <w:r w:rsidRPr="00FB0FEA">
        <w:rPr>
          <w:rFonts w:ascii="Arial" w:hAnsi="Arial" w:cs="Arial"/>
          <w:sz w:val="24"/>
          <w:szCs w:val="24"/>
        </w:rPr>
        <w:t xml:space="preserve"> (Assessed October 20, 2023).</w:t>
      </w:r>
    </w:p>
    <w:p w14:paraId="4355936B" w14:textId="77777777" w:rsidR="009536AE" w:rsidRPr="00FB0FEA" w:rsidRDefault="009536AE" w:rsidP="00FB0FEA">
      <w:pPr>
        <w:spacing w:after="0" w:line="360" w:lineRule="auto"/>
        <w:ind w:left="785" w:hangingChars="327" w:hanging="785"/>
        <w:rPr>
          <w:rFonts w:ascii="Arial" w:hAnsi="Arial" w:cs="Arial"/>
          <w:sz w:val="24"/>
          <w:szCs w:val="24"/>
        </w:rPr>
      </w:pPr>
      <w:proofErr w:type="spellStart"/>
      <w:r w:rsidRPr="00FB0FEA">
        <w:rPr>
          <w:rFonts w:ascii="Arial" w:hAnsi="Arial" w:cs="Arial"/>
          <w:sz w:val="24"/>
          <w:szCs w:val="24"/>
        </w:rPr>
        <w:t>Chillakuri</w:t>
      </w:r>
      <w:proofErr w:type="spellEnd"/>
      <w:r w:rsidRPr="00FB0FEA">
        <w:rPr>
          <w:rFonts w:ascii="Arial" w:hAnsi="Arial" w:cs="Arial"/>
          <w:sz w:val="24"/>
          <w:szCs w:val="24"/>
        </w:rPr>
        <w:t>, B. (2020), ‘Understanding Generation Z expectations for effective onboarding’, </w:t>
      </w:r>
      <w:r w:rsidRPr="00FB0FEA">
        <w:rPr>
          <w:rFonts w:ascii="Arial" w:hAnsi="Arial" w:cs="Arial"/>
          <w:i/>
          <w:iCs/>
          <w:sz w:val="24"/>
          <w:szCs w:val="24"/>
        </w:rPr>
        <w:t>Journal of Organizational Change Management</w:t>
      </w:r>
      <w:r w:rsidRPr="00FB0FEA">
        <w:rPr>
          <w:rFonts w:ascii="Arial" w:hAnsi="Arial" w:cs="Arial"/>
          <w:sz w:val="24"/>
          <w:szCs w:val="24"/>
        </w:rPr>
        <w:t>, </w:t>
      </w:r>
      <w:r w:rsidRPr="00FB0FEA">
        <w:rPr>
          <w:rFonts w:ascii="Arial" w:hAnsi="Arial" w:cs="Arial"/>
          <w:i/>
          <w:iCs/>
          <w:sz w:val="24"/>
          <w:szCs w:val="24"/>
        </w:rPr>
        <w:t>33</w:t>
      </w:r>
      <w:r w:rsidRPr="00FB0FEA">
        <w:rPr>
          <w:rFonts w:ascii="Arial" w:hAnsi="Arial" w:cs="Arial"/>
          <w:sz w:val="24"/>
          <w:szCs w:val="24"/>
        </w:rPr>
        <w:t xml:space="preserve">(7), pp.1277-1296. Available at: </w:t>
      </w:r>
      <w:hyperlink r:id="rId13" w:history="1">
        <w:r w:rsidRPr="00FB0FEA">
          <w:rPr>
            <w:rStyle w:val="Hyperlink"/>
            <w:rFonts w:ascii="Arial" w:hAnsi="Arial" w:cs="Arial"/>
            <w:sz w:val="24"/>
            <w:szCs w:val="24"/>
          </w:rPr>
          <w:t>https://doi.org/10.1108/JOCM-02-2020-0058</w:t>
        </w:r>
      </w:hyperlink>
      <w:r w:rsidRPr="00FB0FEA">
        <w:rPr>
          <w:rFonts w:ascii="Arial" w:hAnsi="Arial" w:cs="Arial"/>
          <w:sz w:val="24"/>
          <w:szCs w:val="24"/>
        </w:rPr>
        <w:t xml:space="preserve"> (Assessed October 20, 2023).</w:t>
      </w:r>
    </w:p>
    <w:p w14:paraId="4355936C" w14:textId="77777777" w:rsidR="009536AE" w:rsidRPr="00FB0FEA" w:rsidRDefault="009536AE" w:rsidP="00FB0FEA">
      <w:pPr>
        <w:spacing w:after="0" w:line="360" w:lineRule="auto"/>
        <w:ind w:left="785" w:hangingChars="327" w:hanging="785"/>
        <w:rPr>
          <w:rFonts w:ascii="Arial" w:hAnsi="Arial" w:cs="Arial"/>
          <w:sz w:val="24"/>
          <w:szCs w:val="24"/>
        </w:rPr>
      </w:pPr>
      <w:proofErr w:type="spellStart"/>
      <w:r w:rsidRPr="00FB0FEA">
        <w:rPr>
          <w:rFonts w:ascii="Arial" w:hAnsi="Arial" w:cs="Arial"/>
          <w:sz w:val="24"/>
          <w:szCs w:val="24"/>
        </w:rPr>
        <w:lastRenderedPageBreak/>
        <w:t>Filatrovi</w:t>
      </w:r>
      <w:proofErr w:type="spellEnd"/>
      <w:r w:rsidRPr="00FB0FEA">
        <w:rPr>
          <w:rFonts w:ascii="Arial" w:hAnsi="Arial" w:cs="Arial"/>
          <w:sz w:val="24"/>
          <w:szCs w:val="24"/>
        </w:rPr>
        <w:t>, E. J., and Attiq, K. (2020), ‘Managing employee engagement in generation Z’, </w:t>
      </w:r>
      <w:r w:rsidRPr="00FB0FEA">
        <w:rPr>
          <w:rFonts w:ascii="Arial" w:hAnsi="Arial" w:cs="Arial"/>
          <w:i/>
          <w:iCs/>
          <w:sz w:val="24"/>
          <w:szCs w:val="24"/>
        </w:rPr>
        <w:t>International Journal of Economics, Business and Accounting Research (IJEBAR)</w:t>
      </w:r>
      <w:r w:rsidRPr="00FB0FEA">
        <w:rPr>
          <w:rFonts w:ascii="Arial" w:hAnsi="Arial" w:cs="Arial"/>
          <w:sz w:val="24"/>
          <w:szCs w:val="24"/>
        </w:rPr>
        <w:t>, </w:t>
      </w:r>
      <w:r w:rsidRPr="00FB0FEA">
        <w:rPr>
          <w:rFonts w:ascii="Arial" w:hAnsi="Arial" w:cs="Arial"/>
          <w:i/>
          <w:iCs/>
          <w:sz w:val="24"/>
          <w:szCs w:val="24"/>
        </w:rPr>
        <w:t>4</w:t>
      </w:r>
      <w:r w:rsidRPr="00FB0FEA">
        <w:rPr>
          <w:rFonts w:ascii="Arial" w:hAnsi="Arial" w:cs="Arial"/>
          <w:sz w:val="24"/>
          <w:szCs w:val="24"/>
        </w:rPr>
        <w:t xml:space="preserve">(4), 1161-1171. Available at: </w:t>
      </w:r>
      <w:hyperlink r:id="rId14" w:history="1">
        <w:r w:rsidRPr="00FB0FEA">
          <w:rPr>
            <w:rStyle w:val="Hyperlink"/>
            <w:rFonts w:ascii="Arial" w:hAnsi="Arial" w:cs="Arial"/>
            <w:sz w:val="24"/>
            <w:szCs w:val="24"/>
          </w:rPr>
          <w:t>https://jurnal.stie-aas.ac.id/index.php/IJEBAR/article/download/1533/852</w:t>
        </w:r>
      </w:hyperlink>
      <w:r w:rsidRPr="00FB0FEA">
        <w:rPr>
          <w:rFonts w:ascii="Arial" w:hAnsi="Arial" w:cs="Arial"/>
          <w:sz w:val="24"/>
          <w:szCs w:val="24"/>
        </w:rPr>
        <w:t xml:space="preserve"> (Assessed October 20, 2023).</w:t>
      </w:r>
    </w:p>
    <w:p w14:paraId="4355936D"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Gaidhani, S., Arora, L. and Sharma, B.K. (2019), ‘Understanding the attitude of generation Z towards workplace’, </w:t>
      </w:r>
      <w:r w:rsidRPr="00FB0FEA">
        <w:rPr>
          <w:rFonts w:ascii="Arial" w:hAnsi="Arial" w:cs="Arial"/>
          <w:i/>
          <w:iCs/>
          <w:sz w:val="24"/>
          <w:szCs w:val="24"/>
        </w:rPr>
        <w:t>International Journal of Management, Technology and Engineering</w:t>
      </w:r>
      <w:r w:rsidRPr="00FB0FEA">
        <w:rPr>
          <w:rFonts w:ascii="Arial" w:hAnsi="Arial" w:cs="Arial"/>
          <w:sz w:val="24"/>
          <w:szCs w:val="24"/>
        </w:rPr>
        <w:t>, </w:t>
      </w:r>
      <w:r w:rsidRPr="00FB0FEA">
        <w:rPr>
          <w:rFonts w:ascii="Arial" w:hAnsi="Arial" w:cs="Arial"/>
          <w:i/>
          <w:iCs/>
          <w:sz w:val="24"/>
          <w:szCs w:val="24"/>
        </w:rPr>
        <w:t>9</w:t>
      </w:r>
      <w:r w:rsidRPr="00FB0FEA">
        <w:rPr>
          <w:rFonts w:ascii="Arial" w:hAnsi="Arial" w:cs="Arial"/>
          <w:sz w:val="24"/>
          <w:szCs w:val="24"/>
        </w:rPr>
        <w:t xml:space="preserve">(1), pp.2804-2812. Available at:  </w:t>
      </w:r>
      <w:hyperlink r:id="rId15" w:history="1">
        <w:r w:rsidRPr="00FB0FEA">
          <w:rPr>
            <w:rStyle w:val="Hyperlink"/>
            <w:rFonts w:ascii="Arial" w:hAnsi="Arial" w:cs="Arial"/>
            <w:sz w:val="24"/>
            <w:szCs w:val="24"/>
          </w:rPr>
          <w:t>https://www.ijamtes.org/gallery/333%20jan%2019ijamte%20-%201552.pdf</w:t>
        </w:r>
      </w:hyperlink>
      <w:r w:rsidRPr="00FB0FEA">
        <w:rPr>
          <w:rFonts w:ascii="Arial" w:hAnsi="Arial" w:cs="Arial"/>
          <w:sz w:val="24"/>
          <w:szCs w:val="24"/>
        </w:rPr>
        <w:t xml:space="preserve"> (Assessed October 20, 2023).</w:t>
      </w:r>
    </w:p>
    <w:p w14:paraId="4355936E"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 xml:space="preserve">Goh, E. and </w:t>
      </w:r>
      <w:proofErr w:type="spellStart"/>
      <w:r w:rsidRPr="00FB0FEA">
        <w:rPr>
          <w:rFonts w:ascii="Arial" w:hAnsi="Arial" w:cs="Arial"/>
          <w:sz w:val="24"/>
          <w:szCs w:val="24"/>
        </w:rPr>
        <w:t>Okumus</w:t>
      </w:r>
      <w:proofErr w:type="spellEnd"/>
      <w:r w:rsidRPr="00FB0FEA">
        <w:rPr>
          <w:rFonts w:ascii="Arial" w:hAnsi="Arial" w:cs="Arial"/>
          <w:sz w:val="24"/>
          <w:szCs w:val="24"/>
        </w:rPr>
        <w:t>, F. (2020), ‘Avoiding the hospitality workforce bubble: Strategies to attract and retain generation Z talent in the hospitality workforce’, </w:t>
      </w:r>
      <w:r w:rsidRPr="00FB0FEA">
        <w:rPr>
          <w:rFonts w:ascii="Arial" w:hAnsi="Arial" w:cs="Arial"/>
          <w:i/>
          <w:iCs/>
          <w:sz w:val="24"/>
          <w:szCs w:val="24"/>
        </w:rPr>
        <w:t>Tourism Management Perspectives</w:t>
      </w:r>
      <w:r w:rsidRPr="00FB0FEA">
        <w:rPr>
          <w:rFonts w:ascii="Arial" w:hAnsi="Arial" w:cs="Arial"/>
          <w:sz w:val="24"/>
          <w:szCs w:val="24"/>
        </w:rPr>
        <w:t>, </w:t>
      </w:r>
      <w:r w:rsidRPr="00FB0FEA">
        <w:rPr>
          <w:rFonts w:ascii="Arial" w:hAnsi="Arial" w:cs="Arial"/>
          <w:i/>
          <w:iCs/>
          <w:sz w:val="24"/>
          <w:szCs w:val="24"/>
        </w:rPr>
        <w:t>33</w:t>
      </w:r>
      <w:r w:rsidRPr="00FB0FEA">
        <w:rPr>
          <w:rFonts w:ascii="Arial" w:hAnsi="Arial" w:cs="Arial"/>
          <w:sz w:val="24"/>
          <w:szCs w:val="24"/>
        </w:rPr>
        <w:t xml:space="preserve">, p.100603. Available at: </w:t>
      </w:r>
      <w:hyperlink r:id="rId16" w:history="1">
        <w:r w:rsidRPr="00FB0FEA">
          <w:rPr>
            <w:rStyle w:val="Hyperlink"/>
            <w:rFonts w:ascii="Arial" w:hAnsi="Arial" w:cs="Arial"/>
            <w:sz w:val="24"/>
            <w:szCs w:val="24"/>
          </w:rPr>
          <w:t>https://doi.org/10.1016/j.tmp.2019.100603</w:t>
        </w:r>
      </w:hyperlink>
      <w:r w:rsidRPr="00FB0FEA">
        <w:rPr>
          <w:rFonts w:ascii="Arial" w:hAnsi="Arial" w:cs="Arial"/>
          <w:sz w:val="24"/>
          <w:szCs w:val="24"/>
        </w:rPr>
        <w:t xml:space="preserve"> (Assessed October 20, 2023).</w:t>
      </w:r>
    </w:p>
    <w:p w14:paraId="4355936F"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Grünewald, H., Kneip, P. and Kozica, A. (2019), ‘The use of gamification in workplace learning to encourage employee motivation and engagement’, </w:t>
      </w:r>
      <w:r w:rsidRPr="00FB0FEA">
        <w:rPr>
          <w:rFonts w:ascii="Arial" w:hAnsi="Arial" w:cs="Arial"/>
          <w:i/>
          <w:iCs/>
          <w:sz w:val="24"/>
          <w:szCs w:val="24"/>
        </w:rPr>
        <w:t>The Wiley handbook of global workplace learning</w:t>
      </w:r>
      <w:r w:rsidRPr="00FB0FEA">
        <w:rPr>
          <w:rFonts w:ascii="Arial" w:hAnsi="Arial" w:cs="Arial"/>
          <w:sz w:val="24"/>
          <w:szCs w:val="24"/>
        </w:rPr>
        <w:t xml:space="preserve">, pp.557-575. Available at: </w:t>
      </w:r>
      <w:hyperlink r:id="rId17" w:history="1">
        <w:r w:rsidRPr="00FB0FEA">
          <w:rPr>
            <w:rStyle w:val="Hyperlink"/>
            <w:rFonts w:ascii="Arial" w:hAnsi="Arial" w:cs="Arial"/>
            <w:sz w:val="24"/>
            <w:szCs w:val="24"/>
          </w:rPr>
          <w:t>https://doi.org/10.1002/9781119227793.ch29</w:t>
        </w:r>
      </w:hyperlink>
      <w:r w:rsidRPr="00FB0FEA">
        <w:rPr>
          <w:rFonts w:ascii="Arial" w:hAnsi="Arial" w:cs="Arial"/>
          <w:sz w:val="24"/>
          <w:szCs w:val="24"/>
        </w:rPr>
        <w:t xml:space="preserve"> (Assessed October 20, 2023).</w:t>
      </w:r>
    </w:p>
    <w:p w14:paraId="43559370"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Ibarra, H., and Scoular, A. (2019). ‘</w:t>
      </w:r>
      <w:r w:rsidRPr="00FB0FEA">
        <w:rPr>
          <w:rFonts w:ascii="Arial" w:hAnsi="Arial" w:cs="Arial"/>
          <w:iCs/>
          <w:sz w:val="24"/>
          <w:szCs w:val="24"/>
        </w:rPr>
        <w:t>The Leader as Coach</w:t>
      </w:r>
      <w:r w:rsidRPr="00FB0FEA">
        <w:rPr>
          <w:rFonts w:ascii="Arial" w:hAnsi="Arial" w:cs="Arial"/>
          <w:sz w:val="24"/>
          <w:szCs w:val="24"/>
        </w:rPr>
        <w:t xml:space="preserve">’, </w:t>
      </w:r>
      <w:r w:rsidRPr="00FB0FEA">
        <w:rPr>
          <w:rFonts w:ascii="Arial" w:hAnsi="Arial" w:cs="Arial"/>
          <w:i/>
          <w:sz w:val="24"/>
          <w:szCs w:val="24"/>
        </w:rPr>
        <w:t>Harvard Business Review</w:t>
      </w:r>
      <w:r w:rsidRPr="00FB0FEA">
        <w:rPr>
          <w:rFonts w:ascii="Arial" w:hAnsi="Arial" w:cs="Arial"/>
          <w:sz w:val="24"/>
          <w:szCs w:val="24"/>
        </w:rPr>
        <w:t>. Available at: </w:t>
      </w:r>
      <w:hyperlink r:id="rId18" w:history="1">
        <w:r w:rsidRPr="00FB0FEA">
          <w:rPr>
            <w:rStyle w:val="Hyperlink"/>
            <w:rFonts w:ascii="Arial" w:hAnsi="Arial" w:cs="Arial"/>
            <w:sz w:val="24"/>
            <w:szCs w:val="24"/>
          </w:rPr>
          <w:t>https://www.chsbusiness.com/wp-content/uploads/leader_as_coach.pdf</w:t>
        </w:r>
      </w:hyperlink>
      <w:r w:rsidRPr="00FB0FEA">
        <w:rPr>
          <w:rFonts w:ascii="Arial" w:hAnsi="Arial" w:cs="Arial"/>
          <w:sz w:val="24"/>
          <w:szCs w:val="24"/>
        </w:rPr>
        <w:t xml:space="preserve"> (Assessed October 20, 2023).</w:t>
      </w:r>
    </w:p>
    <w:p w14:paraId="43559371" w14:textId="77777777" w:rsidR="009536AE" w:rsidRPr="00FB0FEA" w:rsidRDefault="009536AE" w:rsidP="00FB0FEA">
      <w:pPr>
        <w:spacing w:after="0" w:line="360" w:lineRule="auto"/>
        <w:ind w:left="785" w:hangingChars="327" w:hanging="785"/>
        <w:rPr>
          <w:rFonts w:ascii="Arial" w:hAnsi="Arial" w:cs="Arial"/>
          <w:sz w:val="24"/>
          <w:szCs w:val="24"/>
        </w:rPr>
      </w:pPr>
      <w:proofErr w:type="spellStart"/>
      <w:r w:rsidRPr="00FB0FEA">
        <w:rPr>
          <w:rFonts w:ascii="Arial" w:hAnsi="Arial" w:cs="Arial"/>
          <w:sz w:val="24"/>
          <w:szCs w:val="24"/>
        </w:rPr>
        <w:t>Kuzior</w:t>
      </w:r>
      <w:proofErr w:type="spellEnd"/>
      <w:r w:rsidRPr="00FB0FEA">
        <w:rPr>
          <w:rFonts w:ascii="Arial" w:hAnsi="Arial" w:cs="Arial"/>
          <w:sz w:val="24"/>
          <w:szCs w:val="24"/>
        </w:rPr>
        <w:t xml:space="preserve">, A., Kettler, K. and </w:t>
      </w:r>
      <w:proofErr w:type="spellStart"/>
      <w:r w:rsidRPr="00FB0FEA">
        <w:rPr>
          <w:rFonts w:ascii="Arial" w:hAnsi="Arial" w:cs="Arial"/>
          <w:sz w:val="24"/>
          <w:szCs w:val="24"/>
        </w:rPr>
        <w:t>Rąb</w:t>
      </w:r>
      <w:proofErr w:type="spellEnd"/>
      <w:r w:rsidRPr="00FB0FEA">
        <w:rPr>
          <w:rFonts w:ascii="Arial" w:hAnsi="Arial" w:cs="Arial"/>
          <w:sz w:val="24"/>
          <w:szCs w:val="24"/>
        </w:rPr>
        <w:t>, Ł. (2022), ‘Great resignation—Ethical, cultural, relational, and personal dimensions of generation Y and Z employees’ engagement’, </w:t>
      </w:r>
      <w:r w:rsidRPr="00FB0FEA">
        <w:rPr>
          <w:rFonts w:ascii="Arial" w:hAnsi="Arial" w:cs="Arial"/>
          <w:i/>
          <w:iCs/>
          <w:sz w:val="24"/>
          <w:szCs w:val="24"/>
        </w:rPr>
        <w:t>Sustainability</w:t>
      </w:r>
      <w:r w:rsidRPr="00FB0FEA">
        <w:rPr>
          <w:rFonts w:ascii="Arial" w:hAnsi="Arial" w:cs="Arial"/>
          <w:sz w:val="24"/>
          <w:szCs w:val="24"/>
        </w:rPr>
        <w:t>, </w:t>
      </w:r>
      <w:r w:rsidRPr="00FB0FEA">
        <w:rPr>
          <w:rFonts w:ascii="Arial" w:hAnsi="Arial" w:cs="Arial"/>
          <w:i/>
          <w:iCs/>
          <w:sz w:val="24"/>
          <w:szCs w:val="24"/>
        </w:rPr>
        <w:t>14</w:t>
      </w:r>
      <w:r w:rsidRPr="00FB0FEA">
        <w:rPr>
          <w:rFonts w:ascii="Arial" w:hAnsi="Arial" w:cs="Arial"/>
          <w:sz w:val="24"/>
          <w:szCs w:val="24"/>
        </w:rPr>
        <w:t xml:space="preserve">(11), p.6764. Available at: </w:t>
      </w:r>
      <w:hyperlink r:id="rId19" w:history="1">
        <w:r w:rsidRPr="00FB0FEA">
          <w:rPr>
            <w:rStyle w:val="Hyperlink"/>
            <w:rFonts w:ascii="Arial" w:hAnsi="Arial" w:cs="Arial"/>
            <w:sz w:val="24"/>
            <w:szCs w:val="24"/>
          </w:rPr>
          <w:t>https://doi.org/10.3390/su14116764</w:t>
        </w:r>
      </w:hyperlink>
      <w:r w:rsidRPr="00FB0FEA">
        <w:rPr>
          <w:rFonts w:ascii="Arial" w:hAnsi="Arial" w:cs="Arial"/>
          <w:sz w:val="24"/>
          <w:szCs w:val="24"/>
        </w:rPr>
        <w:t xml:space="preserve"> (Assessed October 20, 2023).</w:t>
      </w:r>
    </w:p>
    <w:p w14:paraId="43559372"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 xml:space="preserve">Mahmoud, A.B., </w:t>
      </w:r>
      <w:proofErr w:type="spellStart"/>
      <w:r w:rsidRPr="00FB0FEA">
        <w:rPr>
          <w:rFonts w:ascii="Arial" w:hAnsi="Arial" w:cs="Arial"/>
          <w:sz w:val="24"/>
          <w:szCs w:val="24"/>
        </w:rPr>
        <w:t>Fuxman</w:t>
      </w:r>
      <w:proofErr w:type="spellEnd"/>
      <w:r w:rsidRPr="00FB0FEA">
        <w:rPr>
          <w:rFonts w:ascii="Arial" w:hAnsi="Arial" w:cs="Arial"/>
          <w:sz w:val="24"/>
          <w:szCs w:val="24"/>
        </w:rPr>
        <w:t>, L., Mohr, I., Reisel, W.D. and Grigoriou, N. (2021), ‘’We aren't your reincarnation!’ workplace motivation across X, Y and Z generations’, </w:t>
      </w:r>
      <w:r w:rsidRPr="00FB0FEA">
        <w:rPr>
          <w:rFonts w:ascii="Arial" w:hAnsi="Arial" w:cs="Arial"/>
          <w:i/>
          <w:iCs/>
          <w:sz w:val="24"/>
          <w:szCs w:val="24"/>
        </w:rPr>
        <w:t>International Journal of Manpower</w:t>
      </w:r>
      <w:r w:rsidRPr="00FB0FEA">
        <w:rPr>
          <w:rFonts w:ascii="Arial" w:hAnsi="Arial" w:cs="Arial"/>
          <w:sz w:val="24"/>
          <w:szCs w:val="24"/>
        </w:rPr>
        <w:t>, </w:t>
      </w:r>
      <w:r w:rsidRPr="00FB0FEA">
        <w:rPr>
          <w:rFonts w:ascii="Arial" w:hAnsi="Arial" w:cs="Arial"/>
          <w:i/>
          <w:iCs/>
          <w:sz w:val="24"/>
          <w:szCs w:val="24"/>
        </w:rPr>
        <w:t>42</w:t>
      </w:r>
      <w:r w:rsidRPr="00FB0FEA">
        <w:rPr>
          <w:rFonts w:ascii="Arial" w:hAnsi="Arial" w:cs="Arial"/>
          <w:sz w:val="24"/>
          <w:szCs w:val="24"/>
        </w:rPr>
        <w:t xml:space="preserve">(1), pp.193-209. Available at: </w:t>
      </w:r>
      <w:hyperlink r:id="rId20" w:history="1">
        <w:r w:rsidRPr="00FB0FEA">
          <w:rPr>
            <w:rStyle w:val="Hyperlink"/>
            <w:rFonts w:ascii="Arial" w:hAnsi="Arial" w:cs="Arial"/>
            <w:sz w:val="24"/>
            <w:szCs w:val="24"/>
          </w:rPr>
          <w:t>https://doi.org/10.1108/IJM-09-2019-0448</w:t>
        </w:r>
      </w:hyperlink>
      <w:r w:rsidRPr="00FB0FEA">
        <w:rPr>
          <w:rFonts w:ascii="Arial" w:hAnsi="Arial" w:cs="Arial"/>
          <w:sz w:val="24"/>
          <w:szCs w:val="24"/>
        </w:rPr>
        <w:t xml:space="preserve"> (Assessed October 20, 2023).</w:t>
      </w:r>
    </w:p>
    <w:p w14:paraId="43559373"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McCrindle Research (2019). ‘</w:t>
      </w:r>
      <w:r w:rsidRPr="00FB0FEA">
        <w:rPr>
          <w:rFonts w:ascii="Arial" w:hAnsi="Arial" w:cs="Arial"/>
          <w:iCs/>
          <w:sz w:val="24"/>
          <w:szCs w:val="24"/>
        </w:rPr>
        <w:t>Understanding Generation Z: Recruiting, training and leading the next generation.</w:t>
      </w:r>
      <w:r w:rsidRPr="00FB0FEA">
        <w:rPr>
          <w:rFonts w:ascii="Arial" w:hAnsi="Arial" w:cs="Arial"/>
          <w:sz w:val="24"/>
          <w:szCs w:val="24"/>
        </w:rPr>
        <w:t xml:space="preserve">’ Available at: </w:t>
      </w:r>
      <w:hyperlink r:id="rId21" w:history="1">
        <w:r w:rsidRPr="00FB0FEA">
          <w:rPr>
            <w:rStyle w:val="Hyperlink"/>
            <w:rFonts w:ascii="Arial" w:hAnsi="Arial" w:cs="Arial"/>
            <w:sz w:val="24"/>
            <w:szCs w:val="24"/>
          </w:rPr>
          <w:t>https://generationz.com.au/wp-</w:t>
        </w:r>
        <w:r w:rsidRPr="00FB0FEA">
          <w:rPr>
            <w:rStyle w:val="Hyperlink"/>
            <w:rFonts w:ascii="Arial" w:hAnsi="Arial" w:cs="Arial"/>
            <w:sz w:val="24"/>
            <w:szCs w:val="24"/>
          </w:rPr>
          <w:lastRenderedPageBreak/>
          <w:t>content/uploads/2019/12/Understanding_Generation_Z_report_McCrindle.pdf</w:t>
        </w:r>
      </w:hyperlink>
      <w:r w:rsidRPr="00FB0FEA">
        <w:rPr>
          <w:rFonts w:ascii="Arial" w:hAnsi="Arial" w:cs="Arial"/>
          <w:sz w:val="24"/>
          <w:szCs w:val="24"/>
        </w:rPr>
        <w:t xml:space="preserve"> (Assessed October 20, 2023).</w:t>
      </w:r>
    </w:p>
    <w:p w14:paraId="43559374" w14:textId="77777777" w:rsidR="009536AE"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Ott, M.A. (2023), ‘Gen Z Can Discover a Purpose-Driven Career in Local Government with the Help of Mentors’, </w:t>
      </w:r>
      <w:proofErr w:type="spellStart"/>
      <w:r w:rsidRPr="00FB0FEA">
        <w:rPr>
          <w:rFonts w:ascii="Arial" w:hAnsi="Arial" w:cs="Arial"/>
          <w:i/>
          <w:iCs/>
          <w:sz w:val="24"/>
          <w:szCs w:val="24"/>
        </w:rPr>
        <w:t>PM.Public</w:t>
      </w:r>
      <w:proofErr w:type="spellEnd"/>
      <w:r w:rsidRPr="00FB0FEA">
        <w:rPr>
          <w:rFonts w:ascii="Arial" w:hAnsi="Arial" w:cs="Arial"/>
          <w:i/>
          <w:iCs/>
          <w:sz w:val="24"/>
          <w:szCs w:val="24"/>
        </w:rPr>
        <w:t xml:space="preserve"> Management, </w:t>
      </w:r>
      <w:r w:rsidRPr="00FB0FEA">
        <w:rPr>
          <w:rFonts w:ascii="Arial" w:hAnsi="Arial" w:cs="Arial"/>
          <w:sz w:val="24"/>
          <w:szCs w:val="24"/>
        </w:rPr>
        <w:t xml:space="preserve">105(2), pp. 6-15. Available at: </w:t>
      </w:r>
      <w:hyperlink r:id="rId22" w:history="1">
        <w:r w:rsidRPr="00FB0FEA">
          <w:rPr>
            <w:rStyle w:val="Hyperlink"/>
            <w:rFonts w:ascii="Arial" w:hAnsi="Arial" w:cs="Arial"/>
            <w:sz w:val="24"/>
            <w:szCs w:val="24"/>
          </w:rPr>
          <w:t>https://www.proquest.com/docview/2844862305?accountid=14182&amp;parentSessionId=LYFyaDpT%2BanAHFrR8StReNH35jXzQyFUtbq43lGIpTM%3D</w:t>
        </w:r>
      </w:hyperlink>
      <w:r w:rsidRPr="00FB0FEA">
        <w:rPr>
          <w:rFonts w:ascii="Arial" w:hAnsi="Arial" w:cs="Arial"/>
          <w:sz w:val="24"/>
          <w:szCs w:val="24"/>
        </w:rPr>
        <w:t xml:space="preserve"> (Assessed October 20, 2023).</w:t>
      </w:r>
    </w:p>
    <w:p w14:paraId="43559375"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Performance Consultants (2023). ‘</w:t>
      </w:r>
      <w:r w:rsidRPr="00FB0FEA">
        <w:rPr>
          <w:rFonts w:ascii="Arial" w:hAnsi="Arial" w:cs="Arial"/>
          <w:i/>
          <w:iCs/>
          <w:sz w:val="24"/>
          <w:szCs w:val="24"/>
        </w:rPr>
        <w:t>Online GROW training for leaders</w:t>
      </w:r>
      <w:r w:rsidRPr="00FB0FEA">
        <w:rPr>
          <w:rFonts w:ascii="Arial" w:hAnsi="Arial" w:cs="Arial"/>
          <w:sz w:val="24"/>
          <w:szCs w:val="24"/>
        </w:rPr>
        <w:t xml:space="preserve">’, March 6. Available at: </w:t>
      </w:r>
      <w:hyperlink r:id="rId23" w:history="1">
        <w:r w:rsidRPr="00FB0FEA">
          <w:rPr>
            <w:rStyle w:val="Hyperlink"/>
            <w:rFonts w:ascii="Arial" w:hAnsi="Arial" w:cs="Arial"/>
            <w:sz w:val="24"/>
            <w:szCs w:val="24"/>
          </w:rPr>
          <w:t>https://www.performanceconsultants.com/online-grow-training-for-leaders-and-managers</w:t>
        </w:r>
      </w:hyperlink>
      <w:r w:rsidRPr="00FB0FEA">
        <w:rPr>
          <w:rFonts w:ascii="Arial" w:hAnsi="Arial" w:cs="Arial"/>
          <w:sz w:val="24"/>
          <w:szCs w:val="24"/>
        </w:rPr>
        <w:t xml:space="preserve"> (Assessed October 20, 2023).</w:t>
      </w:r>
    </w:p>
    <w:p w14:paraId="43559376" w14:textId="4472EEEB"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Performance Consultants. (2022), ‘</w:t>
      </w:r>
      <w:r w:rsidRPr="00FB0FEA">
        <w:rPr>
          <w:rFonts w:ascii="Arial" w:hAnsi="Arial" w:cs="Arial"/>
          <w:i/>
          <w:iCs/>
          <w:sz w:val="24"/>
          <w:szCs w:val="24"/>
        </w:rPr>
        <w:t>Performance management coaching</w:t>
      </w:r>
      <w:r w:rsidRPr="00FB0FEA">
        <w:rPr>
          <w:rFonts w:ascii="Arial" w:hAnsi="Arial" w:cs="Arial"/>
          <w:sz w:val="24"/>
          <w:szCs w:val="24"/>
        </w:rPr>
        <w:t xml:space="preserve">. Available at: </w:t>
      </w:r>
      <w:hyperlink r:id="rId24" w:history="1">
        <w:r w:rsidR="006715C7" w:rsidRPr="008A15A7">
          <w:rPr>
            <w:rStyle w:val="Hyperlink"/>
            <w:rFonts w:ascii="Arial" w:hAnsi="Arial" w:cs="Arial"/>
            <w:sz w:val="24"/>
            <w:szCs w:val="24"/>
          </w:rPr>
          <w:t>https://www.performanceconsultants.com/performance-management-coaching-ikea-case-study</w:t>
        </w:r>
      </w:hyperlink>
      <w:r w:rsidRPr="00FB0FEA">
        <w:rPr>
          <w:rFonts w:ascii="Arial" w:hAnsi="Arial" w:cs="Arial"/>
          <w:sz w:val="24"/>
          <w:szCs w:val="24"/>
        </w:rPr>
        <w:t xml:space="preserve"> (Assessed October 20, 2023).</w:t>
      </w:r>
    </w:p>
    <w:p w14:paraId="43559377" w14:textId="77777777" w:rsidR="009536AE"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Pichler, S., Kohli, C. and Granitz, N. (2021), ‘DITTO for Gen Z: A framework for leveraging the uniqueness of the new generation’, </w:t>
      </w:r>
      <w:r w:rsidRPr="00FB0FEA">
        <w:rPr>
          <w:rFonts w:ascii="Arial" w:hAnsi="Arial" w:cs="Arial"/>
          <w:i/>
          <w:iCs/>
          <w:sz w:val="24"/>
          <w:szCs w:val="24"/>
        </w:rPr>
        <w:t>Business Horizons</w:t>
      </w:r>
      <w:r w:rsidRPr="00FB0FEA">
        <w:rPr>
          <w:rFonts w:ascii="Arial" w:hAnsi="Arial" w:cs="Arial"/>
          <w:sz w:val="24"/>
          <w:szCs w:val="24"/>
        </w:rPr>
        <w:t>, </w:t>
      </w:r>
      <w:r w:rsidRPr="00FB0FEA">
        <w:rPr>
          <w:rFonts w:ascii="Arial" w:hAnsi="Arial" w:cs="Arial"/>
          <w:i/>
          <w:iCs/>
          <w:sz w:val="24"/>
          <w:szCs w:val="24"/>
        </w:rPr>
        <w:t>64</w:t>
      </w:r>
      <w:r w:rsidRPr="00FB0FEA">
        <w:rPr>
          <w:rFonts w:ascii="Arial" w:hAnsi="Arial" w:cs="Arial"/>
          <w:sz w:val="24"/>
          <w:szCs w:val="24"/>
        </w:rPr>
        <w:t xml:space="preserve">(5), pp.599-610. Available at: </w:t>
      </w:r>
      <w:hyperlink r:id="rId25" w:history="1">
        <w:r w:rsidRPr="00FB0FEA">
          <w:rPr>
            <w:rStyle w:val="Hyperlink"/>
            <w:rFonts w:ascii="Arial" w:hAnsi="Arial" w:cs="Arial"/>
            <w:sz w:val="24"/>
            <w:szCs w:val="24"/>
          </w:rPr>
          <w:t>https://doi.org/10.1016/j.bushor.2021.02.021</w:t>
        </w:r>
      </w:hyperlink>
      <w:r w:rsidRPr="00FB0FEA">
        <w:rPr>
          <w:rFonts w:ascii="Arial" w:hAnsi="Arial" w:cs="Arial"/>
          <w:sz w:val="24"/>
          <w:szCs w:val="24"/>
        </w:rPr>
        <w:t xml:space="preserve"> (Assessed October 20, 2023).</w:t>
      </w:r>
    </w:p>
    <w:p w14:paraId="741A8419" w14:textId="796FFC28" w:rsidR="002C7AA7" w:rsidRPr="002C7AA7" w:rsidRDefault="006715C7" w:rsidP="002C7AA7">
      <w:pPr>
        <w:spacing w:after="0" w:line="360" w:lineRule="auto"/>
        <w:ind w:left="785" w:hangingChars="327" w:hanging="785"/>
      </w:pPr>
      <w:r>
        <w:rPr>
          <w:rFonts w:ascii="Arial" w:hAnsi="Arial" w:cs="Arial"/>
          <w:sz w:val="24"/>
          <w:szCs w:val="24"/>
        </w:rPr>
        <w:t>Premier Inn (2023)</w:t>
      </w:r>
      <w:r w:rsidR="001C22B0">
        <w:rPr>
          <w:rFonts w:ascii="Arial" w:hAnsi="Arial" w:cs="Arial"/>
          <w:sz w:val="24"/>
          <w:szCs w:val="24"/>
        </w:rPr>
        <w:t>, Planning the perfect business trip</w:t>
      </w:r>
      <w:r w:rsidR="00724A22">
        <w:rPr>
          <w:rFonts w:ascii="Arial" w:hAnsi="Arial" w:cs="Arial"/>
          <w:sz w:val="24"/>
          <w:szCs w:val="24"/>
        </w:rPr>
        <w:t xml:space="preserve">. </w:t>
      </w:r>
      <w:r w:rsidR="00B46699">
        <w:rPr>
          <w:rFonts w:ascii="Arial" w:hAnsi="Arial" w:cs="Arial"/>
          <w:sz w:val="24"/>
          <w:szCs w:val="24"/>
        </w:rPr>
        <w:t xml:space="preserve">Available at: </w:t>
      </w:r>
      <w:hyperlink r:id="rId26" w:history="1">
        <w:r w:rsidR="002C7AA7" w:rsidRPr="002C7AA7">
          <w:rPr>
            <w:color w:val="0000FF"/>
            <w:u w:val="single"/>
          </w:rPr>
          <w:t>Shaping the Future of Travel: Generation Z - World Tourism Forum Institute</w:t>
        </w:r>
      </w:hyperlink>
      <w:r w:rsidR="002C7AA7">
        <w:t xml:space="preserve"> </w:t>
      </w:r>
      <w:r w:rsidR="00724A22">
        <w:rPr>
          <w:rFonts w:ascii="Arial" w:hAnsi="Arial" w:cs="Arial"/>
          <w:sz w:val="24"/>
          <w:szCs w:val="24"/>
        </w:rPr>
        <w:t>.(Assessed October 23, 2023)</w:t>
      </w:r>
    </w:p>
    <w:p w14:paraId="43559378"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Rabiul, M.K., Mohamed, A.E., Patwary, A.K., Yean, T.F. and Osman, S.Z. (2023), ‘Linking human resources practices to employee engagement in the hospitality industry: the mediating influences of psychological safety, availability and meaningfulness’, </w:t>
      </w:r>
      <w:r w:rsidRPr="00FB0FEA">
        <w:rPr>
          <w:rFonts w:ascii="Arial" w:hAnsi="Arial" w:cs="Arial"/>
          <w:i/>
          <w:iCs/>
          <w:sz w:val="24"/>
          <w:szCs w:val="24"/>
        </w:rPr>
        <w:t>European Journal of Management and Business Economics</w:t>
      </w:r>
      <w:r w:rsidRPr="00FB0FEA">
        <w:rPr>
          <w:rFonts w:ascii="Arial" w:hAnsi="Arial" w:cs="Arial"/>
          <w:sz w:val="24"/>
          <w:szCs w:val="24"/>
        </w:rPr>
        <w:t>, </w:t>
      </w:r>
      <w:r w:rsidRPr="00FB0FEA">
        <w:rPr>
          <w:rFonts w:ascii="Arial" w:hAnsi="Arial" w:cs="Arial"/>
          <w:i/>
          <w:iCs/>
          <w:sz w:val="24"/>
          <w:szCs w:val="24"/>
        </w:rPr>
        <w:t>32</w:t>
      </w:r>
      <w:r w:rsidRPr="00FB0FEA">
        <w:rPr>
          <w:rFonts w:ascii="Arial" w:hAnsi="Arial" w:cs="Arial"/>
          <w:sz w:val="24"/>
          <w:szCs w:val="24"/>
        </w:rPr>
        <w:t xml:space="preserve">(2), pp.223-240. Available at: </w:t>
      </w:r>
      <w:hyperlink r:id="rId27" w:history="1">
        <w:r w:rsidRPr="00FB0FEA">
          <w:rPr>
            <w:rStyle w:val="Hyperlink"/>
            <w:rFonts w:ascii="Arial" w:hAnsi="Arial" w:cs="Arial"/>
            <w:sz w:val="24"/>
            <w:szCs w:val="24"/>
          </w:rPr>
          <w:t>https://doi.org/10.1108/EJMBE-12-2020-0347</w:t>
        </w:r>
      </w:hyperlink>
      <w:r w:rsidRPr="00FB0FEA">
        <w:rPr>
          <w:rFonts w:ascii="Arial" w:hAnsi="Arial" w:cs="Arial"/>
          <w:sz w:val="24"/>
          <w:szCs w:val="24"/>
        </w:rPr>
        <w:t xml:space="preserve"> (Assessed October 20, 2023).</w:t>
      </w:r>
    </w:p>
    <w:p w14:paraId="43559379"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Saks, A. M. (2022), ‘Caring human resources management and employee engagement’, </w:t>
      </w:r>
      <w:r w:rsidRPr="00FB0FEA">
        <w:rPr>
          <w:rFonts w:ascii="Arial" w:hAnsi="Arial" w:cs="Arial"/>
          <w:i/>
          <w:iCs/>
          <w:sz w:val="24"/>
          <w:szCs w:val="24"/>
        </w:rPr>
        <w:t>Human Resource Management Review</w:t>
      </w:r>
      <w:r w:rsidRPr="00FB0FEA">
        <w:rPr>
          <w:rFonts w:ascii="Arial" w:hAnsi="Arial" w:cs="Arial"/>
          <w:sz w:val="24"/>
          <w:szCs w:val="24"/>
        </w:rPr>
        <w:t>, </w:t>
      </w:r>
      <w:r w:rsidRPr="00FB0FEA">
        <w:rPr>
          <w:rFonts w:ascii="Arial" w:hAnsi="Arial" w:cs="Arial"/>
          <w:i/>
          <w:iCs/>
          <w:sz w:val="24"/>
          <w:szCs w:val="24"/>
        </w:rPr>
        <w:t>32</w:t>
      </w:r>
      <w:r w:rsidRPr="00FB0FEA">
        <w:rPr>
          <w:rFonts w:ascii="Arial" w:hAnsi="Arial" w:cs="Arial"/>
          <w:sz w:val="24"/>
          <w:szCs w:val="24"/>
        </w:rPr>
        <w:t>(3), 100835. Available at: </w:t>
      </w:r>
      <w:hyperlink r:id="rId28" w:history="1">
        <w:r w:rsidRPr="00FB0FEA">
          <w:rPr>
            <w:rStyle w:val="Hyperlink"/>
            <w:rFonts w:ascii="Arial" w:hAnsi="Arial" w:cs="Arial"/>
            <w:sz w:val="24"/>
            <w:szCs w:val="24"/>
          </w:rPr>
          <w:t>https://doi.org/10.1016/j.hrmr.2021.100835</w:t>
        </w:r>
      </w:hyperlink>
      <w:r w:rsidRPr="00FB0FEA">
        <w:rPr>
          <w:rFonts w:ascii="Arial" w:hAnsi="Arial" w:cs="Arial"/>
          <w:sz w:val="24"/>
          <w:szCs w:val="24"/>
        </w:rPr>
        <w:t xml:space="preserve"> (Assessed October 20, 2023).</w:t>
      </w:r>
    </w:p>
    <w:p w14:paraId="4355937A"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lastRenderedPageBreak/>
        <w:t>Schroth, H. (2019), ‘Are you ready for Gen Z in the workplace?’ </w:t>
      </w:r>
      <w:r w:rsidRPr="00FB0FEA">
        <w:rPr>
          <w:rFonts w:ascii="Arial" w:hAnsi="Arial" w:cs="Arial"/>
          <w:i/>
          <w:iCs/>
          <w:sz w:val="24"/>
          <w:szCs w:val="24"/>
        </w:rPr>
        <w:t>California Management Review</w:t>
      </w:r>
      <w:r w:rsidRPr="00FB0FEA">
        <w:rPr>
          <w:rFonts w:ascii="Arial" w:hAnsi="Arial" w:cs="Arial"/>
          <w:sz w:val="24"/>
          <w:szCs w:val="24"/>
        </w:rPr>
        <w:t>, </w:t>
      </w:r>
      <w:r w:rsidRPr="00FB0FEA">
        <w:rPr>
          <w:rFonts w:ascii="Arial" w:hAnsi="Arial" w:cs="Arial"/>
          <w:i/>
          <w:iCs/>
          <w:sz w:val="24"/>
          <w:szCs w:val="24"/>
        </w:rPr>
        <w:t>61</w:t>
      </w:r>
      <w:r w:rsidRPr="00FB0FEA">
        <w:rPr>
          <w:rFonts w:ascii="Arial" w:hAnsi="Arial" w:cs="Arial"/>
          <w:sz w:val="24"/>
          <w:szCs w:val="24"/>
        </w:rPr>
        <w:t xml:space="preserve">(3), pp.5-18. Available at: </w:t>
      </w:r>
      <w:hyperlink r:id="rId29" w:history="1">
        <w:r w:rsidRPr="00FB0FEA">
          <w:rPr>
            <w:rStyle w:val="Hyperlink"/>
            <w:rFonts w:ascii="Arial" w:hAnsi="Arial" w:cs="Arial"/>
            <w:sz w:val="24"/>
            <w:szCs w:val="24"/>
          </w:rPr>
          <w:t>https://doi.org/10.1177/000812561984100</w:t>
        </w:r>
      </w:hyperlink>
      <w:r w:rsidRPr="00FB0FEA">
        <w:rPr>
          <w:rFonts w:ascii="Arial" w:hAnsi="Arial" w:cs="Arial"/>
          <w:sz w:val="24"/>
          <w:szCs w:val="24"/>
        </w:rPr>
        <w:t xml:space="preserve"> (Assessed October 20, 2023).</w:t>
      </w:r>
    </w:p>
    <w:p w14:paraId="4355937B"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Umeh, C. (2023), ‘</w:t>
      </w:r>
      <w:r w:rsidRPr="00FB0FEA">
        <w:rPr>
          <w:rFonts w:ascii="Arial" w:hAnsi="Arial" w:cs="Arial"/>
          <w:iCs/>
          <w:sz w:val="24"/>
          <w:szCs w:val="24"/>
        </w:rPr>
        <w:t>Unlocking workplace insights: The power of exit interview</w:t>
      </w:r>
      <w:r w:rsidRPr="00FB0FEA">
        <w:rPr>
          <w:rFonts w:ascii="Arial" w:hAnsi="Arial" w:cs="Arial"/>
          <w:sz w:val="24"/>
          <w:szCs w:val="24"/>
        </w:rPr>
        <w:t xml:space="preserve">’, LinkedIn. Available at: </w:t>
      </w:r>
      <w:hyperlink r:id="rId30" w:history="1">
        <w:r w:rsidRPr="00FB0FEA">
          <w:rPr>
            <w:rStyle w:val="Hyperlink"/>
            <w:rFonts w:ascii="Arial" w:hAnsi="Arial" w:cs="Arial"/>
            <w:sz w:val="24"/>
            <w:szCs w:val="24"/>
          </w:rPr>
          <w:t>https://www.linkedin.com/pulse/unlocking-workplace-insights-power-exit-interview-charles-umeh</w:t>
        </w:r>
      </w:hyperlink>
      <w:r w:rsidRPr="00FB0FEA">
        <w:rPr>
          <w:rFonts w:ascii="Arial" w:hAnsi="Arial" w:cs="Arial"/>
          <w:sz w:val="24"/>
          <w:szCs w:val="24"/>
        </w:rPr>
        <w:t xml:space="preserve"> (Assessed October 20, 2023).</w:t>
      </w:r>
    </w:p>
    <w:p w14:paraId="4355937C"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Villegas, M. (2023), ‘</w:t>
      </w:r>
      <w:r w:rsidRPr="00FB0FEA">
        <w:rPr>
          <w:rFonts w:ascii="Arial" w:hAnsi="Arial" w:cs="Arial"/>
          <w:iCs/>
          <w:sz w:val="24"/>
          <w:szCs w:val="24"/>
        </w:rPr>
        <w:t>What is the GROW coaching model?’</w:t>
      </w:r>
      <w:r w:rsidRPr="00FB0FEA">
        <w:rPr>
          <w:rFonts w:ascii="Arial" w:hAnsi="Arial" w:cs="Arial"/>
          <w:sz w:val="24"/>
          <w:szCs w:val="24"/>
        </w:rPr>
        <w:t> L</w:t>
      </w:r>
      <w:r w:rsidRPr="00FB0FEA">
        <w:rPr>
          <w:rFonts w:ascii="Arial" w:hAnsi="Arial" w:cs="Arial"/>
          <w:i/>
          <w:sz w:val="24"/>
          <w:szCs w:val="24"/>
        </w:rPr>
        <w:t>attice,</w:t>
      </w:r>
      <w:r w:rsidRPr="00FB0FEA">
        <w:rPr>
          <w:rFonts w:ascii="Arial" w:hAnsi="Arial" w:cs="Arial"/>
          <w:sz w:val="24"/>
          <w:szCs w:val="24"/>
        </w:rPr>
        <w:t xml:space="preserve"> June 21. Available at: </w:t>
      </w:r>
      <w:hyperlink r:id="rId31" w:history="1">
        <w:r w:rsidRPr="00FB0FEA">
          <w:rPr>
            <w:rStyle w:val="Hyperlink"/>
            <w:rFonts w:ascii="Arial" w:hAnsi="Arial" w:cs="Arial"/>
            <w:sz w:val="24"/>
            <w:szCs w:val="24"/>
          </w:rPr>
          <w:t>https://lattice.com/library/everything-you-need-to-know-about-the-grow-coaching-model</w:t>
        </w:r>
      </w:hyperlink>
      <w:r w:rsidRPr="00FB0FEA">
        <w:rPr>
          <w:rFonts w:ascii="Arial" w:hAnsi="Arial" w:cs="Arial"/>
          <w:sz w:val="24"/>
          <w:szCs w:val="24"/>
        </w:rPr>
        <w:t xml:space="preserve"> (Assessed October 20, 2023).</w:t>
      </w:r>
    </w:p>
    <w:p w14:paraId="4355937D" w14:textId="77777777" w:rsidR="009536AE" w:rsidRPr="00FB0FEA" w:rsidRDefault="009536AE" w:rsidP="00FB0FEA">
      <w:pPr>
        <w:spacing w:after="0" w:line="360" w:lineRule="auto"/>
        <w:ind w:left="785" w:hangingChars="327" w:hanging="785"/>
        <w:rPr>
          <w:rFonts w:ascii="Arial" w:hAnsi="Arial" w:cs="Arial"/>
          <w:sz w:val="24"/>
          <w:szCs w:val="24"/>
        </w:rPr>
      </w:pPr>
      <w:r w:rsidRPr="00FB0FEA">
        <w:rPr>
          <w:rFonts w:ascii="Arial" w:hAnsi="Arial" w:cs="Arial"/>
          <w:sz w:val="24"/>
          <w:szCs w:val="24"/>
        </w:rPr>
        <w:t>Watts, M., &amp; Corrie, S. (2022), ‘Growing the ‘I’ and the ‘We’ in transformational leadership: The LEAD, LEARN &amp; GROW model,’ Tee, D. and Passmore, J. (</w:t>
      </w:r>
      <w:proofErr w:type="spellStart"/>
      <w:r w:rsidRPr="00FB0FEA">
        <w:rPr>
          <w:rFonts w:ascii="Arial" w:hAnsi="Arial" w:cs="Arial"/>
          <w:sz w:val="24"/>
          <w:szCs w:val="24"/>
        </w:rPr>
        <w:t>Edts</w:t>
      </w:r>
      <w:proofErr w:type="spellEnd"/>
      <w:r w:rsidRPr="00FB0FEA">
        <w:rPr>
          <w:rFonts w:ascii="Arial" w:hAnsi="Arial" w:cs="Arial"/>
          <w:sz w:val="24"/>
          <w:szCs w:val="24"/>
        </w:rPr>
        <w:t xml:space="preserve">). </w:t>
      </w:r>
      <w:r w:rsidRPr="00FB0FEA">
        <w:rPr>
          <w:rFonts w:ascii="Arial" w:hAnsi="Arial" w:cs="Arial"/>
          <w:i/>
          <w:iCs/>
          <w:sz w:val="24"/>
          <w:szCs w:val="24"/>
        </w:rPr>
        <w:t>In Couching Practiced</w:t>
      </w:r>
      <w:r w:rsidRPr="00FB0FEA">
        <w:rPr>
          <w:rFonts w:ascii="Arial" w:hAnsi="Arial" w:cs="Arial"/>
          <w:sz w:val="24"/>
          <w:szCs w:val="24"/>
        </w:rPr>
        <w:t xml:space="preserve">. Available at:  </w:t>
      </w:r>
      <w:hyperlink r:id="rId32" w:history="1">
        <w:r w:rsidRPr="00FB0FEA">
          <w:rPr>
            <w:rStyle w:val="Hyperlink"/>
            <w:rFonts w:ascii="Arial" w:hAnsi="Arial" w:cs="Arial"/>
            <w:sz w:val="24"/>
            <w:szCs w:val="24"/>
          </w:rPr>
          <w:t>https://doi.org/10.1002/9781119835714.ch13</w:t>
        </w:r>
      </w:hyperlink>
      <w:r w:rsidRPr="00FB0FEA">
        <w:rPr>
          <w:rFonts w:ascii="Arial" w:hAnsi="Arial" w:cs="Arial"/>
          <w:sz w:val="24"/>
          <w:szCs w:val="24"/>
        </w:rPr>
        <w:t xml:space="preserve"> (Assessed October 20, 2023).</w:t>
      </w:r>
    </w:p>
    <w:p w14:paraId="4355937E" w14:textId="77777777" w:rsidR="00903596" w:rsidRPr="00FB0FEA" w:rsidRDefault="00903596" w:rsidP="00FB0FEA">
      <w:pPr>
        <w:spacing w:before="120" w:after="120" w:line="360" w:lineRule="auto"/>
        <w:jc w:val="both"/>
        <w:rPr>
          <w:rFonts w:ascii="Arial" w:hAnsi="Arial" w:cs="Arial"/>
          <w:sz w:val="24"/>
          <w:szCs w:val="24"/>
        </w:rPr>
      </w:pPr>
    </w:p>
    <w:p w14:paraId="4355937F" w14:textId="77777777" w:rsidR="00D97C72" w:rsidRPr="00FB0FEA" w:rsidRDefault="00D97C72" w:rsidP="00FB0FEA">
      <w:pPr>
        <w:spacing w:before="120" w:after="120" w:line="360" w:lineRule="auto"/>
        <w:jc w:val="both"/>
        <w:rPr>
          <w:rFonts w:ascii="Arial" w:hAnsi="Arial" w:cs="Arial"/>
          <w:sz w:val="24"/>
          <w:szCs w:val="24"/>
        </w:rPr>
      </w:pPr>
    </w:p>
    <w:p w14:paraId="43559380" w14:textId="77777777" w:rsidR="00D67F26" w:rsidRPr="00FB0FEA" w:rsidRDefault="00D67F26" w:rsidP="00FB0FEA">
      <w:pPr>
        <w:spacing w:before="120" w:after="120" w:line="360" w:lineRule="auto"/>
        <w:jc w:val="both"/>
        <w:rPr>
          <w:rFonts w:ascii="Arial" w:hAnsi="Arial" w:cs="Arial"/>
          <w:sz w:val="24"/>
          <w:szCs w:val="24"/>
        </w:rPr>
      </w:pPr>
    </w:p>
    <w:sectPr w:rsidR="00D67F26" w:rsidRPr="00FB0FEA" w:rsidSect="00D74CC0">
      <w:headerReference w:type="default" r:id="rId33"/>
      <w:headerReference w:type="first" r:id="rId3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043EE" w14:textId="77777777" w:rsidR="006D0183" w:rsidRDefault="006D0183" w:rsidP="00D74CC0">
      <w:pPr>
        <w:spacing w:after="0" w:line="240" w:lineRule="auto"/>
      </w:pPr>
      <w:r>
        <w:separator/>
      </w:r>
    </w:p>
  </w:endnote>
  <w:endnote w:type="continuationSeparator" w:id="0">
    <w:p w14:paraId="5B16354E" w14:textId="77777777" w:rsidR="006D0183" w:rsidRDefault="006D0183" w:rsidP="00D74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FAF3C" w14:textId="77777777" w:rsidR="006D0183" w:rsidRDefault="006D0183" w:rsidP="00D74CC0">
      <w:pPr>
        <w:spacing w:after="0" w:line="240" w:lineRule="auto"/>
      </w:pPr>
      <w:r>
        <w:separator/>
      </w:r>
    </w:p>
  </w:footnote>
  <w:footnote w:type="continuationSeparator" w:id="0">
    <w:p w14:paraId="0887416A" w14:textId="77777777" w:rsidR="006D0183" w:rsidRDefault="006D0183" w:rsidP="00D74C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922478715"/>
      <w:docPartObj>
        <w:docPartGallery w:val="Page Numbers (Top of Page)"/>
        <w:docPartUnique/>
      </w:docPartObj>
    </w:sdtPr>
    <w:sdtEndPr>
      <w:rPr>
        <w:noProof/>
      </w:rPr>
    </w:sdtEndPr>
    <w:sdtContent>
      <w:p w14:paraId="43559385" w14:textId="77777777" w:rsidR="00D74CC0" w:rsidRPr="00D74CC0" w:rsidRDefault="00D74CC0">
        <w:pPr>
          <w:pStyle w:val="Header"/>
          <w:jc w:val="right"/>
          <w:rPr>
            <w:rFonts w:ascii="Arial" w:hAnsi="Arial" w:cs="Arial"/>
          </w:rPr>
        </w:pPr>
        <w:r w:rsidRPr="00D74CC0">
          <w:rPr>
            <w:rFonts w:ascii="Arial" w:hAnsi="Arial" w:cs="Arial"/>
          </w:rPr>
          <w:fldChar w:fldCharType="begin"/>
        </w:r>
        <w:r w:rsidRPr="00D74CC0">
          <w:rPr>
            <w:rFonts w:ascii="Arial" w:hAnsi="Arial" w:cs="Arial"/>
          </w:rPr>
          <w:instrText xml:space="preserve"> PAGE   \* MERGEFORMAT </w:instrText>
        </w:r>
        <w:r w:rsidRPr="00D74CC0">
          <w:rPr>
            <w:rFonts w:ascii="Arial" w:hAnsi="Arial" w:cs="Arial"/>
          </w:rPr>
          <w:fldChar w:fldCharType="separate"/>
        </w:r>
        <w:r w:rsidR="005E31D1">
          <w:rPr>
            <w:rFonts w:ascii="Arial" w:hAnsi="Arial" w:cs="Arial"/>
            <w:noProof/>
          </w:rPr>
          <w:t>3</w:t>
        </w:r>
        <w:r w:rsidRPr="00D74CC0">
          <w:rPr>
            <w:rFonts w:ascii="Arial" w:hAnsi="Arial" w:cs="Arial"/>
            <w:noProof/>
          </w:rPr>
          <w:fldChar w:fldCharType="end"/>
        </w:r>
      </w:p>
    </w:sdtContent>
  </w:sdt>
  <w:p w14:paraId="43559386" w14:textId="77777777" w:rsidR="00D74CC0" w:rsidRDefault="00D74C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59387" w14:textId="77777777" w:rsidR="00D74CC0" w:rsidRDefault="00D74CC0">
    <w:pPr>
      <w:pStyle w:val="Header"/>
      <w:jc w:val="right"/>
    </w:pPr>
  </w:p>
  <w:p w14:paraId="43559388" w14:textId="77777777" w:rsidR="00D74CC0" w:rsidRDefault="00D74C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A4D86"/>
    <w:multiLevelType w:val="hybridMultilevel"/>
    <w:tmpl w:val="BCD25F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0235AF"/>
    <w:multiLevelType w:val="hybridMultilevel"/>
    <w:tmpl w:val="843C9A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DF56F0"/>
    <w:multiLevelType w:val="hybridMultilevel"/>
    <w:tmpl w:val="FF7246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F6E76D9"/>
    <w:multiLevelType w:val="hybridMultilevel"/>
    <w:tmpl w:val="6C0A43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924714">
    <w:abstractNumId w:val="1"/>
  </w:num>
  <w:num w:numId="2" w16cid:durableId="816536135">
    <w:abstractNumId w:val="3"/>
  </w:num>
  <w:num w:numId="3" w16cid:durableId="1763337102">
    <w:abstractNumId w:val="0"/>
  </w:num>
  <w:num w:numId="4" w16cid:durableId="1506080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I0szQ3tzQzMzU0sjRV0lEKTi0uzszPAykwrQUAOz7DnSwAAAA="/>
  </w:docVars>
  <w:rsids>
    <w:rsidRoot w:val="007F070D"/>
    <w:rsid w:val="00036732"/>
    <w:rsid w:val="000731AA"/>
    <w:rsid w:val="00082C87"/>
    <w:rsid w:val="00082CD4"/>
    <w:rsid w:val="00087438"/>
    <w:rsid w:val="00087780"/>
    <w:rsid w:val="000D18B2"/>
    <w:rsid w:val="000E017D"/>
    <w:rsid w:val="000F6401"/>
    <w:rsid w:val="0012128D"/>
    <w:rsid w:val="00126AED"/>
    <w:rsid w:val="00135DB6"/>
    <w:rsid w:val="001642C7"/>
    <w:rsid w:val="00175972"/>
    <w:rsid w:val="00196C12"/>
    <w:rsid w:val="001A1E2F"/>
    <w:rsid w:val="001B4D9E"/>
    <w:rsid w:val="001C1BD5"/>
    <w:rsid w:val="001C22B0"/>
    <w:rsid w:val="001D1AF5"/>
    <w:rsid w:val="001F2FC2"/>
    <w:rsid w:val="00223D64"/>
    <w:rsid w:val="00230639"/>
    <w:rsid w:val="00233EC4"/>
    <w:rsid w:val="00273F07"/>
    <w:rsid w:val="00280D64"/>
    <w:rsid w:val="0028656C"/>
    <w:rsid w:val="002C1D04"/>
    <w:rsid w:val="002C7A69"/>
    <w:rsid w:val="002C7AA7"/>
    <w:rsid w:val="002D028B"/>
    <w:rsid w:val="002E7663"/>
    <w:rsid w:val="00311B17"/>
    <w:rsid w:val="00316375"/>
    <w:rsid w:val="00321CDE"/>
    <w:rsid w:val="00326D5E"/>
    <w:rsid w:val="00345260"/>
    <w:rsid w:val="003579F8"/>
    <w:rsid w:val="003654A7"/>
    <w:rsid w:val="003729B5"/>
    <w:rsid w:val="0039267C"/>
    <w:rsid w:val="003A1D73"/>
    <w:rsid w:val="003B3773"/>
    <w:rsid w:val="003B57E0"/>
    <w:rsid w:val="00423639"/>
    <w:rsid w:val="00445EE2"/>
    <w:rsid w:val="00494318"/>
    <w:rsid w:val="00494615"/>
    <w:rsid w:val="004C44F4"/>
    <w:rsid w:val="004D7033"/>
    <w:rsid w:val="004E6BF3"/>
    <w:rsid w:val="00504A64"/>
    <w:rsid w:val="005168E1"/>
    <w:rsid w:val="00525060"/>
    <w:rsid w:val="005429F3"/>
    <w:rsid w:val="005578CD"/>
    <w:rsid w:val="0058039F"/>
    <w:rsid w:val="0058224D"/>
    <w:rsid w:val="00595FAE"/>
    <w:rsid w:val="005B5B65"/>
    <w:rsid w:val="005C19B0"/>
    <w:rsid w:val="005D1F3D"/>
    <w:rsid w:val="005D3419"/>
    <w:rsid w:val="005E31D1"/>
    <w:rsid w:val="005F2678"/>
    <w:rsid w:val="005F7ECC"/>
    <w:rsid w:val="006215DE"/>
    <w:rsid w:val="006265B9"/>
    <w:rsid w:val="00631732"/>
    <w:rsid w:val="006319F4"/>
    <w:rsid w:val="00635C31"/>
    <w:rsid w:val="006715C7"/>
    <w:rsid w:val="00677F1F"/>
    <w:rsid w:val="00687D63"/>
    <w:rsid w:val="00690311"/>
    <w:rsid w:val="0069487C"/>
    <w:rsid w:val="006A068D"/>
    <w:rsid w:val="006A18F7"/>
    <w:rsid w:val="006B0171"/>
    <w:rsid w:val="006B3471"/>
    <w:rsid w:val="006B47E8"/>
    <w:rsid w:val="006C1766"/>
    <w:rsid w:val="006D0183"/>
    <w:rsid w:val="006D48D6"/>
    <w:rsid w:val="00723E3F"/>
    <w:rsid w:val="00724A22"/>
    <w:rsid w:val="00740E9A"/>
    <w:rsid w:val="00757EB2"/>
    <w:rsid w:val="00767697"/>
    <w:rsid w:val="007802D2"/>
    <w:rsid w:val="00783410"/>
    <w:rsid w:val="007B1A4F"/>
    <w:rsid w:val="007B622F"/>
    <w:rsid w:val="007B6F56"/>
    <w:rsid w:val="007E22DD"/>
    <w:rsid w:val="007E2AA1"/>
    <w:rsid w:val="007F070D"/>
    <w:rsid w:val="00815F98"/>
    <w:rsid w:val="0083373C"/>
    <w:rsid w:val="008643E2"/>
    <w:rsid w:val="00864571"/>
    <w:rsid w:val="00871BFE"/>
    <w:rsid w:val="008935B2"/>
    <w:rsid w:val="008A5F92"/>
    <w:rsid w:val="008B0D9C"/>
    <w:rsid w:val="008C0469"/>
    <w:rsid w:val="008D5F10"/>
    <w:rsid w:val="008E2621"/>
    <w:rsid w:val="008E4465"/>
    <w:rsid w:val="008F0661"/>
    <w:rsid w:val="00903596"/>
    <w:rsid w:val="0093637A"/>
    <w:rsid w:val="00945CEF"/>
    <w:rsid w:val="009520F2"/>
    <w:rsid w:val="009536AE"/>
    <w:rsid w:val="00977750"/>
    <w:rsid w:val="00980545"/>
    <w:rsid w:val="00981963"/>
    <w:rsid w:val="009938E8"/>
    <w:rsid w:val="009A0002"/>
    <w:rsid w:val="009B5471"/>
    <w:rsid w:val="009D5B81"/>
    <w:rsid w:val="009E109A"/>
    <w:rsid w:val="009E3D2B"/>
    <w:rsid w:val="00A1057A"/>
    <w:rsid w:val="00A1663B"/>
    <w:rsid w:val="00A75F2A"/>
    <w:rsid w:val="00A8484C"/>
    <w:rsid w:val="00A86657"/>
    <w:rsid w:val="00A951AD"/>
    <w:rsid w:val="00A95975"/>
    <w:rsid w:val="00AA6041"/>
    <w:rsid w:val="00AA6DBE"/>
    <w:rsid w:val="00AC31C6"/>
    <w:rsid w:val="00AC5AB6"/>
    <w:rsid w:val="00AF59D4"/>
    <w:rsid w:val="00AF7620"/>
    <w:rsid w:val="00B131B2"/>
    <w:rsid w:val="00B14D9E"/>
    <w:rsid w:val="00B17104"/>
    <w:rsid w:val="00B209F4"/>
    <w:rsid w:val="00B34EBF"/>
    <w:rsid w:val="00B4119A"/>
    <w:rsid w:val="00B46699"/>
    <w:rsid w:val="00B734F9"/>
    <w:rsid w:val="00B74AB0"/>
    <w:rsid w:val="00B75768"/>
    <w:rsid w:val="00BA18B3"/>
    <w:rsid w:val="00BB145B"/>
    <w:rsid w:val="00BB4306"/>
    <w:rsid w:val="00BC3443"/>
    <w:rsid w:val="00BC4FC8"/>
    <w:rsid w:val="00BF4C6F"/>
    <w:rsid w:val="00C40B61"/>
    <w:rsid w:val="00C60ACD"/>
    <w:rsid w:val="00C6494F"/>
    <w:rsid w:val="00C67FD2"/>
    <w:rsid w:val="00C8278B"/>
    <w:rsid w:val="00C854C1"/>
    <w:rsid w:val="00CA0F72"/>
    <w:rsid w:val="00CB00D4"/>
    <w:rsid w:val="00CD19A7"/>
    <w:rsid w:val="00D16D81"/>
    <w:rsid w:val="00D25063"/>
    <w:rsid w:val="00D55767"/>
    <w:rsid w:val="00D67581"/>
    <w:rsid w:val="00D67F26"/>
    <w:rsid w:val="00D74CC0"/>
    <w:rsid w:val="00D81802"/>
    <w:rsid w:val="00D96DDD"/>
    <w:rsid w:val="00D975C3"/>
    <w:rsid w:val="00D97C72"/>
    <w:rsid w:val="00DA23F3"/>
    <w:rsid w:val="00DB0457"/>
    <w:rsid w:val="00E02085"/>
    <w:rsid w:val="00E17840"/>
    <w:rsid w:val="00E23890"/>
    <w:rsid w:val="00E32D7A"/>
    <w:rsid w:val="00E43DE8"/>
    <w:rsid w:val="00E829FB"/>
    <w:rsid w:val="00E83C7D"/>
    <w:rsid w:val="00EA29B4"/>
    <w:rsid w:val="00EB44FA"/>
    <w:rsid w:val="00EB6F20"/>
    <w:rsid w:val="00EF71DE"/>
    <w:rsid w:val="00F053DA"/>
    <w:rsid w:val="00F10EC9"/>
    <w:rsid w:val="00F16213"/>
    <w:rsid w:val="00F16C52"/>
    <w:rsid w:val="00F45E3B"/>
    <w:rsid w:val="00F566E8"/>
    <w:rsid w:val="00F97096"/>
    <w:rsid w:val="00FA4B4B"/>
    <w:rsid w:val="00FB0FEA"/>
    <w:rsid w:val="00FB46CB"/>
    <w:rsid w:val="00FD24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59336"/>
  <w15:docId w15:val="{D406AB34-74BF-4048-ADEA-C98270E08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5975"/>
    <w:rPr>
      <w:color w:val="0000FF" w:themeColor="hyperlink"/>
      <w:u w:val="single"/>
    </w:rPr>
  </w:style>
  <w:style w:type="paragraph" w:styleId="ListParagraph">
    <w:name w:val="List Paragraph"/>
    <w:basedOn w:val="Normal"/>
    <w:uiPriority w:val="34"/>
    <w:qFormat/>
    <w:rsid w:val="007B622F"/>
    <w:pPr>
      <w:ind w:left="720"/>
      <w:contextualSpacing/>
    </w:pPr>
  </w:style>
  <w:style w:type="paragraph" w:styleId="Header">
    <w:name w:val="header"/>
    <w:basedOn w:val="Normal"/>
    <w:link w:val="HeaderChar"/>
    <w:uiPriority w:val="99"/>
    <w:unhideWhenUsed/>
    <w:rsid w:val="00D74C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4CC0"/>
  </w:style>
  <w:style w:type="paragraph" w:styleId="Footer">
    <w:name w:val="footer"/>
    <w:basedOn w:val="Normal"/>
    <w:link w:val="FooterChar"/>
    <w:uiPriority w:val="99"/>
    <w:unhideWhenUsed/>
    <w:rsid w:val="00D74C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4CC0"/>
  </w:style>
  <w:style w:type="paragraph" w:styleId="BalloonText">
    <w:name w:val="Balloon Text"/>
    <w:basedOn w:val="Normal"/>
    <w:link w:val="BalloonTextChar"/>
    <w:uiPriority w:val="99"/>
    <w:semiHidden/>
    <w:unhideWhenUsed/>
    <w:rsid w:val="009938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38E8"/>
    <w:rPr>
      <w:rFonts w:ascii="Tahoma" w:hAnsi="Tahoma" w:cs="Tahoma"/>
      <w:sz w:val="16"/>
      <w:szCs w:val="16"/>
    </w:rPr>
  </w:style>
  <w:style w:type="character" w:styleId="UnresolvedMention">
    <w:name w:val="Unresolved Mention"/>
    <w:basedOn w:val="DefaultParagraphFont"/>
    <w:uiPriority w:val="99"/>
    <w:semiHidden/>
    <w:unhideWhenUsed/>
    <w:rsid w:val="006715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OCM-02-2020-0058" TargetMode="External"/><Relationship Id="rId18" Type="http://schemas.openxmlformats.org/officeDocument/2006/relationships/hyperlink" Target="https://www.chsbusiness.com/wp-content/uploads/leader_as_coach.pdf" TargetMode="External"/><Relationship Id="rId26" Type="http://schemas.openxmlformats.org/officeDocument/2006/relationships/hyperlink" Target="https://worldtourismforum.net/shaping-the-future-of-travel-generation-z/" TargetMode="External"/><Relationship Id="rId3" Type="http://schemas.openxmlformats.org/officeDocument/2006/relationships/settings" Target="settings.xml"/><Relationship Id="rId21" Type="http://schemas.openxmlformats.org/officeDocument/2006/relationships/hyperlink" Target="https://generationz.com.au/wp-content/uploads/2019/12/Understanding_Generation_Z_report_McCrindle.pdf" TargetMode="External"/><Relationship Id="rId34" Type="http://schemas.openxmlformats.org/officeDocument/2006/relationships/header" Target="header2.xml"/><Relationship Id="rId7" Type="http://schemas.openxmlformats.org/officeDocument/2006/relationships/hyperlink" Target="https://doi-org.sussex.idm.oclc.org/10.1177/08863687209548" TargetMode="External"/><Relationship Id="rId12" Type="http://schemas.openxmlformats.org/officeDocument/2006/relationships/hyperlink" Target="https://doi.org/10.46223/HCMCOUJS.econ.en.14.2.2633.2024" TargetMode="External"/><Relationship Id="rId17" Type="http://schemas.openxmlformats.org/officeDocument/2006/relationships/hyperlink" Target="https://doi.org/10.1002/9781119227793.ch29" TargetMode="External"/><Relationship Id="rId25" Type="http://schemas.openxmlformats.org/officeDocument/2006/relationships/hyperlink" Target="https://doi.org/10.1016/j.bushor.2021.02.021"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016/j.tmp.2019.100603" TargetMode="External"/><Relationship Id="rId20" Type="http://schemas.openxmlformats.org/officeDocument/2006/relationships/hyperlink" Target="https://doi.org/10.1108/IJM-09-2019-0448" TargetMode="External"/><Relationship Id="rId29" Type="http://schemas.openxmlformats.org/officeDocument/2006/relationships/hyperlink" Target="https://doi.org/10.1177/0008125619841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0208825.2019.1565097" TargetMode="External"/><Relationship Id="rId24" Type="http://schemas.openxmlformats.org/officeDocument/2006/relationships/hyperlink" Target="https://www.performanceconsultants.com/performance-management-coaching-ikea-case-study" TargetMode="External"/><Relationship Id="rId32" Type="http://schemas.openxmlformats.org/officeDocument/2006/relationships/hyperlink" Target="https://doi.org/10.1002/9781119835714.ch13" TargetMode="External"/><Relationship Id="rId5" Type="http://schemas.openxmlformats.org/officeDocument/2006/relationships/footnotes" Target="footnotes.xml"/><Relationship Id="rId15" Type="http://schemas.openxmlformats.org/officeDocument/2006/relationships/hyperlink" Target="https://www.ijamtes.org/gallery/333%20jan%2019ijamte%20-%201552.pdf" TargetMode="External"/><Relationship Id="rId23" Type="http://schemas.openxmlformats.org/officeDocument/2006/relationships/hyperlink" Target="https://www.performanceconsultants.com/online-grow-training-for-leaders-and-managers" TargetMode="External"/><Relationship Id="rId28" Type="http://schemas.openxmlformats.org/officeDocument/2006/relationships/hyperlink" Target="https://doi.org/10.1016/j.hrmr.2021.100835" TargetMode="External"/><Relationship Id="rId36" Type="http://schemas.openxmlformats.org/officeDocument/2006/relationships/theme" Target="theme/theme1.xml"/><Relationship Id="rId10" Type="http://schemas.openxmlformats.org/officeDocument/2006/relationships/hyperlink" Target="https://doi.org/10.3389/fpsyg.2021.736820" TargetMode="External"/><Relationship Id="rId19" Type="http://schemas.openxmlformats.org/officeDocument/2006/relationships/hyperlink" Target="https://doi.org/10.3390/su14116764" TargetMode="External"/><Relationship Id="rId31" Type="http://schemas.openxmlformats.org/officeDocument/2006/relationships/hyperlink" Target="https://lattice.com/library/everything-you-need-to-know-about-the-grow-coaching-model" TargetMode="External"/><Relationship Id="rId4" Type="http://schemas.openxmlformats.org/officeDocument/2006/relationships/webSettings" Target="webSettings.xml"/><Relationship Id="rId9" Type="http://schemas.openxmlformats.org/officeDocument/2006/relationships/hyperlink" Target="https://doi.org/10.1108/EJTD-07-2020-0124" TargetMode="External"/><Relationship Id="rId14" Type="http://schemas.openxmlformats.org/officeDocument/2006/relationships/hyperlink" Target="https://jurnal.stie-aas.ac.id/index.php/IJEBAR/article/download/1533/852" TargetMode="External"/><Relationship Id="rId22" Type="http://schemas.openxmlformats.org/officeDocument/2006/relationships/hyperlink" Target="https://www.proquest.com/docview/2844862305?accountid=14182&amp;parentSessionId=LYFyaDpT%2BanAHFrR8StReNH35jXzQyFUtbq43lGIpTM%3D" TargetMode="External"/><Relationship Id="rId27" Type="http://schemas.openxmlformats.org/officeDocument/2006/relationships/hyperlink" Target="https://doi.org/10.1108/EJMBE-12-2020-0347" TargetMode="External"/><Relationship Id="rId30" Type="http://schemas.openxmlformats.org/officeDocument/2006/relationships/hyperlink" Target="https://www.linkedin.com/pulse/unlocking-workplace-insights-power-exit-interview-charles-umeh" TargetMode="External"/><Relationship Id="rId35" Type="http://schemas.openxmlformats.org/officeDocument/2006/relationships/fontTable" Target="fontTable.xml"/><Relationship Id="rId8" Type="http://schemas.openxmlformats.org/officeDocument/2006/relationships/hyperlink" Target="https://doi.org/10.1002/pa.25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TotalTime>
  <Pages>12</Pages>
  <Words>3565</Words>
  <Characters>20327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GODDY</dc:creator>
  <cp:lastModifiedBy>Luminita Geanina Marinescu</cp:lastModifiedBy>
  <cp:revision>44</cp:revision>
  <dcterms:created xsi:type="dcterms:W3CDTF">2023-10-20T16:52:00Z</dcterms:created>
  <dcterms:modified xsi:type="dcterms:W3CDTF">2023-10-23T19:00:00Z</dcterms:modified>
</cp:coreProperties>
</file>