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B97899" w14:textId="77777777" w:rsidR="00247567" w:rsidRPr="00247567" w:rsidRDefault="00247567" w:rsidP="00247567">
      <w:pPr>
        <w:jc w:val="center"/>
        <w:rPr>
          <w:rFonts w:ascii="Calibri" w:hAnsi="Calibri" w:cs="Calibri"/>
          <w:b/>
          <w:sz w:val="56"/>
          <w:szCs w:val="56"/>
        </w:rPr>
      </w:pPr>
      <w:r w:rsidRPr="00247567">
        <w:rPr>
          <w:rFonts w:ascii="Calibri" w:hAnsi="Calibri" w:cs="Calibri"/>
          <w:b/>
          <w:sz w:val="56"/>
          <w:szCs w:val="56"/>
        </w:rPr>
        <w:t>Heat Exchanger Laboratory Analysis</w:t>
      </w:r>
    </w:p>
    <w:p w14:paraId="6A5E300B" w14:textId="77777777" w:rsidR="00247567" w:rsidRPr="00247567" w:rsidRDefault="00247567" w:rsidP="00247567">
      <w:pPr>
        <w:jc w:val="center"/>
        <w:rPr>
          <w:rFonts w:ascii="Calibri" w:hAnsi="Calibri" w:cs="Calibri"/>
          <w:b/>
          <w:sz w:val="56"/>
          <w:szCs w:val="56"/>
        </w:rPr>
      </w:pPr>
      <w:r w:rsidRPr="00247567">
        <w:rPr>
          <w:rFonts w:ascii="Calibri" w:hAnsi="Calibri" w:cs="Calibri"/>
          <w:b/>
          <w:sz w:val="56"/>
          <w:szCs w:val="56"/>
        </w:rPr>
        <w:t>Peter Olliffe</w:t>
      </w:r>
    </w:p>
    <w:p w14:paraId="78ED1A04" w14:textId="77777777" w:rsidR="00247567" w:rsidRPr="00247567" w:rsidRDefault="00247567" w:rsidP="00247567">
      <w:pPr>
        <w:jc w:val="center"/>
        <w:rPr>
          <w:rFonts w:ascii="Calibri" w:hAnsi="Calibri" w:cs="Calibri"/>
          <w:b/>
          <w:sz w:val="56"/>
          <w:szCs w:val="56"/>
        </w:rPr>
      </w:pPr>
      <w:r w:rsidRPr="00247567">
        <w:rPr>
          <w:rFonts w:ascii="Calibri" w:hAnsi="Calibri" w:cs="Calibri"/>
          <w:b/>
          <w:sz w:val="56"/>
          <w:szCs w:val="56"/>
        </w:rPr>
        <w:t>1806692</w:t>
      </w:r>
    </w:p>
    <w:p w14:paraId="7B183FAC" w14:textId="4DC7B60B" w:rsidR="00247567" w:rsidRPr="00247567" w:rsidRDefault="00247567" w:rsidP="00D334DC">
      <w:pPr>
        <w:jc w:val="center"/>
        <w:rPr>
          <w:b/>
          <w:sz w:val="56"/>
          <w:szCs w:val="56"/>
        </w:rPr>
      </w:pPr>
      <w:r w:rsidRPr="00247567">
        <w:rPr>
          <w:b/>
          <w:sz w:val="56"/>
          <w:szCs w:val="56"/>
        </w:rPr>
        <w:t>Motorsport Engineering</w:t>
      </w:r>
    </w:p>
    <w:p w14:paraId="46A0BD19" w14:textId="175B82D9" w:rsidR="00247567" w:rsidRPr="00247567" w:rsidRDefault="00247567" w:rsidP="00D334DC">
      <w:pPr>
        <w:jc w:val="center"/>
        <w:rPr>
          <w:b/>
          <w:sz w:val="56"/>
          <w:szCs w:val="56"/>
        </w:rPr>
      </w:pPr>
      <w:r w:rsidRPr="00247567">
        <w:rPr>
          <w:b/>
          <w:sz w:val="56"/>
          <w:szCs w:val="56"/>
        </w:rPr>
        <w:t xml:space="preserve"> 20/04/2020</w:t>
      </w:r>
    </w:p>
    <w:p w14:paraId="58999630" w14:textId="77777777" w:rsidR="00247567" w:rsidRPr="00247567" w:rsidRDefault="00247567" w:rsidP="00247567">
      <w:pPr>
        <w:jc w:val="center"/>
        <w:rPr>
          <w:rFonts w:ascii="Calibri" w:hAnsi="Calibri" w:cs="Calibri"/>
          <w:b/>
          <w:sz w:val="56"/>
          <w:szCs w:val="56"/>
        </w:rPr>
      </w:pPr>
      <w:proofErr w:type="spellStart"/>
      <w:r w:rsidRPr="00247567">
        <w:rPr>
          <w:b/>
          <w:sz w:val="56"/>
          <w:szCs w:val="56"/>
        </w:rPr>
        <w:t>Thermofluids</w:t>
      </w:r>
      <w:proofErr w:type="spellEnd"/>
      <w:r w:rsidRPr="00247567">
        <w:rPr>
          <w:b/>
          <w:sz w:val="56"/>
          <w:szCs w:val="56"/>
        </w:rPr>
        <w:t xml:space="preserve"> </w:t>
      </w:r>
      <w:r w:rsidRPr="00247567">
        <w:rPr>
          <w:rFonts w:ascii="Calibri" w:hAnsi="Calibri" w:cs="Calibri"/>
          <w:b/>
          <w:sz w:val="56"/>
          <w:szCs w:val="56"/>
        </w:rPr>
        <w:t>M5X00406</w:t>
      </w:r>
    </w:p>
    <w:p w14:paraId="6CC97CBB" w14:textId="1723A5E7" w:rsidR="00247567" w:rsidRDefault="00247567" w:rsidP="00D334DC">
      <w:pPr>
        <w:jc w:val="center"/>
        <w:rPr>
          <w:rFonts w:ascii="Calibri" w:hAnsi="Calibri" w:cs="Calibri"/>
          <w:b/>
          <w:sz w:val="52"/>
          <w:szCs w:val="52"/>
        </w:rPr>
      </w:pPr>
    </w:p>
    <w:p w14:paraId="48FBB263" w14:textId="3BD05B88" w:rsidR="00D334DC" w:rsidRDefault="00D334DC" w:rsidP="00D00D05">
      <w:pPr>
        <w:rPr>
          <w:rFonts w:ascii="Calibri" w:hAnsi="Calibri" w:cs="Calibri"/>
          <w:b/>
          <w:sz w:val="24"/>
          <w:szCs w:val="24"/>
        </w:rPr>
      </w:pPr>
    </w:p>
    <w:p w14:paraId="435437BD" w14:textId="10EB2481" w:rsidR="00D00D05" w:rsidRDefault="00D00D05" w:rsidP="00D00D05">
      <w:pPr>
        <w:rPr>
          <w:rFonts w:ascii="Calibri" w:hAnsi="Calibri" w:cs="Calibri"/>
          <w:b/>
          <w:sz w:val="24"/>
          <w:szCs w:val="24"/>
        </w:rPr>
      </w:pPr>
    </w:p>
    <w:p w14:paraId="27E43059" w14:textId="781F84BF" w:rsidR="00D00D05" w:rsidRDefault="00D00D05" w:rsidP="00D00D05">
      <w:pPr>
        <w:rPr>
          <w:rFonts w:ascii="Calibri" w:hAnsi="Calibri" w:cs="Calibri"/>
          <w:b/>
          <w:sz w:val="24"/>
          <w:szCs w:val="24"/>
        </w:rPr>
      </w:pPr>
    </w:p>
    <w:p w14:paraId="6C3478FD" w14:textId="34126770" w:rsidR="00D00D05" w:rsidRDefault="00D00D05" w:rsidP="00D00D05">
      <w:pPr>
        <w:rPr>
          <w:rFonts w:ascii="Calibri" w:hAnsi="Calibri" w:cs="Calibri"/>
          <w:b/>
          <w:sz w:val="24"/>
          <w:szCs w:val="24"/>
        </w:rPr>
      </w:pPr>
    </w:p>
    <w:p w14:paraId="41171252" w14:textId="2D26BD70" w:rsidR="00D00D05" w:rsidRDefault="00D00D05" w:rsidP="00D00D05">
      <w:pPr>
        <w:rPr>
          <w:rFonts w:ascii="Calibri" w:hAnsi="Calibri" w:cs="Calibri"/>
          <w:b/>
          <w:sz w:val="24"/>
          <w:szCs w:val="24"/>
        </w:rPr>
      </w:pPr>
    </w:p>
    <w:p w14:paraId="423E4FDF" w14:textId="6B8B0436" w:rsidR="00D00D05" w:rsidRDefault="00D00D05" w:rsidP="00D00D05">
      <w:pPr>
        <w:rPr>
          <w:rFonts w:ascii="Calibri" w:hAnsi="Calibri" w:cs="Calibri"/>
          <w:b/>
          <w:sz w:val="24"/>
          <w:szCs w:val="24"/>
        </w:rPr>
      </w:pPr>
    </w:p>
    <w:p w14:paraId="4F2D8287" w14:textId="1FF55913" w:rsidR="00D00D05" w:rsidRDefault="00D00D05" w:rsidP="00D00D05">
      <w:pPr>
        <w:rPr>
          <w:rFonts w:ascii="Calibri" w:hAnsi="Calibri" w:cs="Calibri"/>
          <w:b/>
          <w:sz w:val="24"/>
          <w:szCs w:val="24"/>
        </w:rPr>
      </w:pPr>
    </w:p>
    <w:p w14:paraId="2266F430" w14:textId="62B29773" w:rsidR="00D00D05" w:rsidRDefault="00D00D05" w:rsidP="00D00D05">
      <w:pPr>
        <w:rPr>
          <w:rFonts w:ascii="Calibri" w:hAnsi="Calibri" w:cs="Calibri"/>
          <w:b/>
          <w:sz w:val="24"/>
          <w:szCs w:val="24"/>
        </w:rPr>
      </w:pPr>
    </w:p>
    <w:p w14:paraId="7868F196" w14:textId="6D090D63" w:rsidR="00D00D05" w:rsidRDefault="00D00D05" w:rsidP="00D00D05">
      <w:pPr>
        <w:rPr>
          <w:rFonts w:ascii="Calibri" w:hAnsi="Calibri" w:cs="Calibri"/>
          <w:b/>
          <w:sz w:val="24"/>
          <w:szCs w:val="24"/>
        </w:rPr>
      </w:pPr>
    </w:p>
    <w:p w14:paraId="0F537F96" w14:textId="11525145" w:rsidR="00D00D05" w:rsidRDefault="00D00D05" w:rsidP="00D00D05">
      <w:pPr>
        <w:rPr>
          <w:rFonts w:ascii="Calibri" w:hAnsi="Calibri" w:cs="Calibri"/>
          <w:b/>
          <w:sz w:val="24"/>
          <w:szCs w:val="24"/>
        </w:rPr>
      </w:pPr>
    </w:p>
    <w:p w14:paraId="1E048B40" w14:textId="2F5EDF28" w:rsidR="00D00D05" w:rsidRDefault="00D00D05" w:rsidP="00D00D05">
      <w:pPr>
        <w:rPr>
          <w:rFonts w:ascii="Calibri" w:hAnsi="Calibri" w:cs="Calibri"/>
          <w:b/>
          <w:sz w:val="24"/>
          <w:szCs w:val="24"/>
        </w:rPr>
      </w:pPr>
    </w:p>
    <w:p w14:paraId="65A3D141" w14:textId="589F8EA4" w:rsidR="00D00D05" w:rsidRDefault="00D00D05" w:rsidP="00D00D05">
      <w:pPr>
        <w:rPr>
          <w:rFonts w:ascii="Calibri" w:hAnsi="Calibri" w:cs="Calibri"/>
          <w:b/>
          <w:sz w:val="24"/>
          <w:szCs w:val="24"/>
        </w:rPr>
      </w:pPr>
    </w:p>
    <w:p w14:paraId="7C301639" w14:textId="5BD17115" w:rsidR="00D00D05" w:rsidRDefault="00D00D05" w:rsidP="00D00D05">
      <w:pPr>
        <w:rPr>
          <w:rFonts w:ascii="Calibri" w:hAnsi="Calibri" w:cs="Calibri"/>
          <w:b/>
          <w:sz w:val="24"/>
          <w:szCs w:val="24"/>
        </w:rPr>
      </w:pPr>
    </w:p>
    <w:p w14:paraId="0CEC0D85" w14:textId="56CF6774" w:rsidR="00D00D05" w:rsidRDefault="00D00D05" w:rsidP="00D00D05">
      <w:pPr>
        <w:rPr>
          <w:rFonts w:ascii="Calibri" w:hAnsi="Calibri" w:cs="Calibri"/>
          <w:b/>
          <w:sz w:val="24"/>
          <w:szCs w:val="24"/>
        </w:rPr>
      </w:pPr>
    </w:p>
    <w:p w14:paraId="6DC0B98F" w14:textId="159B9CC9" w:rsidR="00D00D05" w:rsidRDefault="00D00D05" w:rsidP="00D00D05">
      <w:pPr>
        <w:rPr>
          <w:rFonts w:ascii="Calibri" w:hAnsi="Calibri" w:cs="Calibri"/>
          <w:b/>
          <w:sz w:val="24"/>
          <w:szCs w:val="24"/>
        </w:rPr>
      </w:pPr>
    </w:p>
    <w:p w14:paraId="0DDA8BFC" w14:textId="14390888" w:rsidR="00D00D05" w:rsidRDefault="00D00D05" w:rsidP="00D00D05">
      <w:pPr>
        <w:rPr>
          <w:rFonts w:ascii="Calibri" w:hAnsi="Calibri" w:cs="Calibri"/>
          <w:b/>
          <w:sz w:val="24"/>
          <w:szCs w:val="24"/>
        </w:rPr>
      </w:pPr>
    </w:p>
    <w:p w14:paraId="6B0915E8" w14:textId="569A5094" w:rsidR="00D00D05" w:rsidRDefault="00D00D05" w:rsidP="00D00D05">
      <w:pPr>
        <w:rPr>
          <w:rFonts w:ascii="Calibri" w:hAnsi="Calibri" w:cs="Calibri"/>
          <w:b/>
          <w:sz w:val="24"/>
          <w:szCs w:val="24"/>
        </w:rPr>
      </w:pPr>
    </w:p>
    <w:p w14:paraId="79121BCC" w14:textId="46C15FBD" w:rsidR="00D00D05" w:rsidRDefault="00D00D05" w:rsidP="00D00D05">
      <w:pPr>
        <w:rPr>
          <w:rFonts w:ascii="Calibri" w:hAnsi="Calibri" w:cs="Calibri"/>
          <w:b/>
          <w:sz w:val="24"/>
          <w:szCs w:val="24"/>
        </w:rPr>
      </w:pPr>
    </w:p>
    <w:p w14:paraId="5C18A8FB" w14:textId="180BAA79" w:rsidR="00735F72" w:rsidRPr="00735F72" w:rsidRDefault="00735F72" w:rsidP="00D334DC">
      <w:pPr>
        <w:rPr>
          <w:rFonts w:ascii="Calibri" w:hAnsi="Calibri" w:cs="Calibri"/>
          <w:b/>
          <w:sz w:val="24"/>
          <w:szCs w:val="24"/>
          <w:u w:val="single"/>
        </w:rPr>
      </w:pPr>
      <w:r>
        <w:rPr>
          <w:rFonts w:ascii="Calibri" w:hAnsi="Calibri" w:cs="Calibri"/>
          <w:b/>
          <w:sz w:val="24"/>
          <w:szCs w:val="24"/>
          <w:u w:val="single"/>
        </w:rPr>
        <w:lastRenderedPageBreak/>
        <w:t>Introduction</w:t>
      </w:r>
    </w:p>
    <w:p w14:paraId="58A1F162" w14:textId="566E2F47" w:rsidR="00D334DC" w:rsidRDefault="00247567" w:rsidP="00D334DC">
      <w:pPr>
        <w:rPr>
          <w:rFonts w:ascii="Calibri" w:hAnsi="Calibri" w:cs="Calibri"/>
          <w:bCs/>
          <w:sz w:val="24"/>
          <w:szCs w:val="24"/>
        </w:rPr>
      </w:pPr>
      <w:r>
        <w:rPr>
          <w:rFonts w:ascii="Calibri" w:hAnsi="Calibri" w:cs="Calibri"/>
          <w:bCs/>
          <w:sz w:val="24"/>
          <w:szCs w:val="24"/>
        </w:rPr>
        <w:t xml:space="preserve">This heat exchanger investigation has been to analyse the transfer of heat from a crossflow heat exchanger containing heated water that is pumped through it into surrounding air being forced across it. The rate if heat transfer will be compared with variables of flow rate and temperature adjusted </w:t>
      </w:r>
      <w:proofErr w:type="gramStart"/>
      <w:r>
        <w:rPr>
          <w:rFonts w:ascii="Calibri" w:hAnsi="Calibri" w:cs="Calibri"/>
          <w:bCs/>
          <w:sz w:val="24"/>
          <w:szCs w:val="24"/>
        </w:rPr>
        <w:t>in order to</w:t>
      </w:r>
      <w:proofErr w:type="gramEnd"/>
      <w:r>
        <w:rPr>
          <w:rFonts w:ascii="Calibri" w:hAnsi="Calibri" w:cs="Calibri"/>
          <w:bCs/>
          <w:sz w:val="24"/>
          <w:szCs w:val="24"/>
        </w:rPr>
        <w:t xml:space="preserve"> determine how the exchanger responds with different flow rates and temperatures on the feeds to the system. </w:t>
      </w:r>
      <w:proofErr w:type="gramStart"/>
      <w:r>
        <w:rPr>
          <w:rFonts w:ascii="Calibri" w:hAnsi="Calibri" w:cs="Calibri"/>
          <w:bCs/>
          <w:sz w:val="24"/>
          <w:szCs w:val="24"/>
        </w:rPr>
        <w:t>First</w:t>
      </w:r>
      <w:proofErr w:type="gramEnd"/>
      <w:r>
        <w:rPr>
          <w:rFonts w:ascii="Calibri" w:hAnsi="Calibri" w:cs="Calibri"/>
          <w:bCs/>
          <w:sz w:val="24"/>
          <w:szCs w:val="24"/>
        </w:rPr>
        <w:t xml:space="preserve"> I will investigate the effect of varying feedwater flow rate into the exchanger core with fixed air flow and water input temperature. Then I will investigate how varied air flow affects transfer with fixed temperature and water flow before changing the input water temperature and repeating the air flow test to compare the effect of temperature in the heat exchanger between the air flow tests. From this I should be able to draw conclusions on what factors have the </w:t>
      </w:r>
      <w:r w:rsidR="00205C57">
        <w:rPr>
          <w:rFonts w:ascii="Calibri" w:hAnsi="Calibri" w:cs="Calibri"/>
          <w:bCs/>
          <w:sz w:val="24"/>
          <w:szCs w:val="24"/>
        </w:rPr>
        <w:t xml:space="preserve">largest effect on heat transfer efficiency to surroundings and what could be changed in a practical application to increase or decrease the output water and air temperatures for applied purposes. </w:t>
      </w:r>
    </w:p>
    <w:p w14:paraId="315CA900" w14:textId="4ACC28A9" w:rsidR="002A422F" w:rsidRDefault="002A422F" w:rsidP="00D334DC">
      <w:pPr>
        <w:rPr>
          <w:rFonts w:ascii="Calibri" w:hAnsi="Calibri" w:cs="Calibri"/>
          <w:bCs/>
          <w:sz w:val="24"/>
          <w:szCs w:val="24"/>
        </w:rPr>
      </w:pPr>
    </w:p>
    <w:p w14:paraId="5F4B2FF5" w14:textId="37D08B23" w:rsidR="00735F72" w:rsidRDefault="00735F72" w:rsidP="00D334DC">
      <w:pPr>
        <w:rPr>
          <w:rFonts w:ascii="Calibri" w:hAnsi="Calibri" w:cs="Calibri"/>
          <w:b/>
          <w:sz w:val="24"/>
          <w:szCs w:val="24"/>
          <w:u w:val="single"/>
        </w:rPr>
      </w:pPr>
      <w:r>
        <w:rPr>
          <w:rFonts w:ascii="Calibri" w:hAnsi="Calibri" w:cs="Calibri"/>
          <w:b/>
          <w:sz w:val="24"/>
          <w:szCs w:val="24"/>
          <w:u w:val="single"/>
        </w:rPr>
        <w:t>Background Research and Knowledge</w:t>
      </w:r>
    </w:p>
    <w:p w14:paraId="62780357" w14:textId="4C8A2A3D" w:rsidR="000D5BF3" w:rsidRDefault="00735F72" w:rsidP="00D334DC">
      <w:pPr>
        <w:rPr>
          <w:rFonts w:ascii="Calibri" w:hAnsi="Calibri" w:cs="Calibri"/>
          <w:bCs/>
          <w:sz w:val="24"/>
          <w:szCs w:val="24"/>
        </w:rPr>
      </w:pPr>
      <w:r>
        <w:rPr>
          <w:rFonts w:ascii="Calibri" w:hAnsi="Calibri" w:cs="Calibri"/>
          <w:bCs/>
          <w:sz w:val="24"/>
          <w:szCs w:val="24"/>
        </w:rPr>
        <w:t xml:space="preserve">Most cars have a crossflow water to air heat exchanger </w:t>
      </w:r>
      <w:r w:rsidR="00A20AC5">
        <w:rPr>
          <w:rFonts w:ascii="Calibri" w:hAnsi="Calibri" w:cs="Calibri"/>
          <w:bCs/>
          <w:sz w:val="24"/>
          <w:szCs w:val="24"/>
        </w:rPr>
        <w:t xml:space="preserve">positioned inside the bodywork such that it can channel a good flow of air through a fan when the vehicle is travelling slow or not moving and </w:t>
      </w:r>
      <w:r w:rsidR="002212E5">
        <w:rPr>
          <w:rFonts w:ascii="Calibri" w:hAnsi="Calibri" w:cs="Calibri"/>
          <w:bCs/>
          <w:sz w:val="24"/>
          <w:szCs w:val="24"/>
        </w:rPr>
        <w:t xml:space="preserve">through channelling the flow of air around the car when it is moving faster. This means that manufacturers are always trying to find the most effective way to control </w:t>
      </w:r>
      <w:r w:rsidR="00360481">
        <w:rPr>
          <w:rFonts w:ascii="Calibri" w:hAnsi="Calibri" w:cs="Calibri"/>
          <w:bCs/>
          <w:sz w:val="24"/>
          <w:szCs w:val="24"/>
        </w:rPr>
        <w:t xml:space="preserve">the coolant temperature throughout the engine and cooling system of the car </w:t>
      </w:r>
      <w:proofErr w:type="gramStart"/>
      <w:r w:rsidR="00360481">
        <w:rPr>
          <w:rFonts w:ascii="Calibri" w:hAnsi="Calibri" w:cs="Calibri"/>
          <w:bCs/>
          <w:sz w:val="24"/>
          <w:szCs w:val="24"/>
        </w:rPr>
        <w:t>in order to</w:t>
      </w:r>
      <w:proofErr w:type="gramEnd"/>
      <w:r w:rsidR="00360481">
        <w:rPr>
          <w:rFonts w:ascii="Calibri" w:hAnsi="Calibri" w:cs="Calibri"/>
          <w:bCs/>
          <w:sz w:val="24"/>
          <w:szCs w:val="24"/>
        </w:rPr>
        <w:t xml:space="preserve"> provide optimum running. </w:t>
      </w:r>
      <w:r w:rsidR="005A02F4">
        <w:rPr>
          <w:rFonts w:ascii="Calibri" w:hAnsi="Calibri" w:cs="Calibri"/>
          <w:bCs/>
          <w:sz w:val="24"/>
          <w:szCs w:val="24"/>
        </w:rPr>
        <w:t xml:space="preserve">This means keeping the engine temperature as close to the optimum temperature as possible by varying the conditions in and around the heat exchanger. </w:t>
      </w:r>
      <w:r w:rsidR="00650196">
        <w:rPr>
          <w:rFonts w:ascii="Calibri" w:hAnsi="Calibri" w:cs="Calibri"/>
          <w:bCs/>
          <w:sz w:val="24"/>
          <w:szCs w:val="24"/>
        </w:rPr>
        <w:t xml:space="preserve">A heat exchanger that cannot transfer enough heat out of the system will cause overheating and possible significant damage to components and similarly if the system is too effective and the engine </w:t>
      </w:r>
      <w:r w:rsidR="004B2FBA">
        <w:rPr>
          <w:rFonts w:ascii="Calibri" w:hAnsi="Calibri" w:cs="Calibri"/>
          <w:bCs/>
          <w:sz w:val="24"/>
          <w:szCs w:val="24"/>
        </w:rPr>
        <w:t xml:space="preserve">is too cold </w:t>
      </w:r>
      <w:r w:rsidR="002B72E4">
        <w:rPr>
          <w:rFonts w:ascii="Calibri" w:hAnsi="Calibri" w:cs="Calibri"/>
          <w:bCs/>
          <w:sz w:val="24"/>
          <w:szCs w:val="24"/>
        </w:rPr>
        <w:t xml:space="preserve">it will likely cause premature wear and poor efficiency of the combustion engine. </w:t>
      </w:r>
      <w:r w:rsidR="000D5BF3">
        <w:rPr>
          <w:rFonts w:ascii="Calibri" w:hAnsi="Calibri" w:cs="Calibri"/>
          <w:bCs/>
          <w:sz w:val="24"/>
          <w:szCs w:val="24"/>
        </w:rPr>
        <w:t xml:space="preserve">Currently these conditions are usually managed by a thermostat, a </w:t>
      </w:r>
      <w:r w:rsidR="00631243">
        <w:rPr>
          <w:rFonts w:ascii="Calibri" w:hAnsi="Calibri" w:cs="Calibri"/>
          <w:bCs/>
          <w:sz w:val="24"/>
          <w:szCs w:val="24"/>
        </w:rPr>
        <w:t xml:space="preserve">mechanical valve that uses </w:t>
      </w:r>
    </w:p>
    <w:p w14:paraId="5676A065" w14:textId="3D14FAF9" w:rsidR="00735F72" w:rsidRPr="00735F72" w:rsidRDefault="002B72E4" w:rsidP="00D334DC">
      <w:pPr>
        <w:rPr>
          <w:rFonts w:ascii="Calibri" w:hAnsi="Calibri" w:cs="Calibri"/>
          <w:bCs/>
          <w:sz w:val="24"/>
          <w:szCs w:val="24"/>
        </w:rPr>
      </w:pPr>
      <w:r>
        <w:rPr>
          <w:rFonts w:ascii="Calibri" w:hAnsi="Calibri" w:cs="Calibri"/>
          <w:bCs/>
          <w:sz w:val="24"/>
          <w:szCs w:val="24"/>
        </w:rPr>
        <w:t xml:space="preserve">My focus as a motorsport engineer is </w:t>
      </w:r>
      <w:proofErr w:type="gramStart"/>
      <w:r>
        <w:rPr>
          <w:rFonts w:ascii="Calibri" w:hAnsi="Calibri" w:cs="Calibri"/>
          <w:bCs/>
          <w:sz w:val="24"/>
          <w:szCs w:val="24"/>
        </w:rPr>
        <w:t>in</w:t>
      </w:r>
      <w:proofErr w:type="gramEnd"/>
      <w:r>
        <w:rPr>
          <w:rFonts w:ascii="Calibri" w:hAnsi="Calibri" w:cs="Calibri"/>
          <w:bCs/>
          <w:sz w:val="24"/>
          <w:szCs w:val="24"/>
        </w:rPr>
        <w:t xml:space="preserve"> combustion engines however the requirements of a cooling system are very similar for electric vehicles</w:t>
      </w:r>
      <w:r w:rsidR="005563A6">
        <w:rPr>
          <w:rFonts w:ascii="Calibri" w:hAnsi="Calibri" w:cs="Calibri"/>
          <w:bCs/>
          <w:sz w:val="24"/>
          <w:szCs w:val="24"/>
        </w:rPr>
        <w:t xml:space="preserve"> and industrial applications like </w:t>
      </w:r>
      <w:r w:rsidR="000D5BF3">
        <w:rPr>
          <w:rFonts w:ascii="Calibri" w:hAnsi="Calibri" w:cs="Calibri"/>
          <w:bCs/>
          <w:sz w:val="24"/>
          <w:szCs w:val="24"/>
        </w:rPr>
        <w:t xml:space="preserve">heating </w:t>
      </w:r>
      <w:r w:rsidR="0017632A">
        <w:rPr>
          <w:rFonts w:ascii="Calibri" w:hAnsi="Calibri" w:cs="Calibri"/>
          <w:bCs/>
          <w:sz w:val="24"/>
          <w:szCs w:val="24"/>
        </w:rPr>
        <w:t>systems</w:t>
      </w:r>
      <w:r w:rsidR="000D5BF3">
        <w:rPr>
          <w:rFonts w:ascii="Calibri" w:hAnsi="Calibri" w:cs="Calibri"/>
          <w:bCs/>
          <w:sz w:val="24"/>
          <w:szCs w:val="24"/>
        </w:rPr>
        <w:t xml:space="preserve"> in buildings and large machinery temperature management.</w:t>
      </w:r>
    </w:p>
    <w:p w14:paraId="1540B610" w14:textId="1297A96B" w:rsidR="002A422F" w:rsidRPr="00735F72" w:rsidRDefault="002A422F" w:rsidP="00D334DC">
      <w:pPr>
        <w:rPr>
          <w:rFonts w:ascii="Calibri" w:hAnsi="Calibri" w:cs="Calibri"/>
          <w:b/>
          <w:sz w:val="24"/>
          <w:szCs w:val="24"/>
          <w:u w:val="single"/>
        </w:rPr>
      </w:pPr>
      <w:r w:rsidRPr="00735F72">
        <w:rPr>
          <w:rFonts w:ascii="Calibri" w:hAnsi="Calibri" w:cs="Calibri"/>
          <w:b/>
          <w:sz w:val="24"/>
          <w:szCs w:val="24"/>
          <w:u w:val="single"/>
        </w:rPr>
        <w:t>Methodology</w:t>
      </w:r>
    </w:p>
    <w:p w14:paraId="46975812" w14:textId="205A307B" w:rsidR="002A422F" w:rsidRDefault="00C64FBD" w:rsidP="00D334DC">
      <w:pPr>
        <w:rPr>
          <w:bCs/>
        </w:rPr>
      </w:pPr>
      <w:r>
        <w:rPr>
          <w:noProof/>
        </w:rPr>
        <w:drawing>
          <wp:inline distT="0" distB="0" distL="0" distR="0" wp14:anchorId="5EEEAC54" wp14:editId="4B9B708A">
            <wp:extent cx="4019550" cy="2219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11633" t="18909" r="18236" b="12251"/>
                    <a:stretch/>
                  </pic:blipFill>
                  <pic:spPr bwMode="auto">
                    <a:xfrm>
                      <a:off x="0" y="0"/>
                      <a:ext cx="4019550" cy="2219325"/>
                    </a:xfrm>
                    <a:prstGeom prst="rect">
                      <a:avLst/>
                    </a:prstGeom>
                    <a:ln>
                      <a:noFill/>
                    </a:ln>
                    <a:extLst>
                      <a:ext uri="{53640926-AAD7-44D8-BBD7-CCE9431645EC}">
                        <a14:shadowObscured xmlns:a14="http://schemas.microsoft.com/office/drawing/2010/main"/>
                      </a:ext>
                    </a:extLst>
                  </pic:spPr>
                </pic:pic>
              </a:graphicData>
            </a:graphic>
          </wp:inline>
        </w:drawing>
      </w:r>
    </w:p>
    <w:p w14:paraId="3F0290BC" w14:textId="54F4B812" w:rsidR="008331CF" w:rsidRDefault="008331CF" w:rsidP="00D334DC">
      <w:pPr>
        <w:rPr>
          <w:bCs/>
        </w:rPr>
      </w:pPr>
      <w:r>
        <w:rPr>
          <w:bCs/>
        </w:rPr>
        <w:lastRenderedPageBreak/>
        <w:t xml:space="preserve">A </w:t>
      </w:r>
      <w:proofErr w:type="spellStart"/>
      <w:r>
        <w:rPr>
          <w:bCs/>
        </w:rPr>
        <w:t>tecquipment</w:t>
      </w:r>
      <w:proofErr w:type="spellEnd"/>
      <w:r>
        <w:rPr>
          <w:bCs/>
        </w:rPr>
        <w:t xml:space="preserve"> </w:t>
      </w:r>
      <w:r w:rsidR="00AE7C7D">
        <w:rPr>
          <w:bCs/>
        </w:rPr>
        <w:t>Water to air heat exchanger was used to carry out the experiment</w:t>
      </w:r>
      <w:r w:rsidR="00CE2CD5">
        <w:rPr>
          <w:bCs/>
        </w:rPr>
        <w:t xml:space="preserve">. It was first set up with the 2 heat exchanger cores to have a parallel flow </w:t>
      </w:r>
      <w:r w:rsidR="001C10AE">
        <w:rPr>
          <w:bCs/>
        </w:rPr>
        <w:t xml:space="preserve">as if to act as one larger item. The </w:t>
      </w:r>
      <w:r w:rsidR="00BB535C">
        <w:rPr>
          <w:bCs/>
        </w:rPr>
        <w:t>equipment</w:t>
      </w:r>
      <w:r w:rsidR="001C10AE">
        <w:rPr>
          <w:bCs/>
        </w:rPr>
        <w:t xml:space="preserve"> has a water heater, water </w:t>
      </w:r>
      <w:r w:rsidR="00BB535C">
        <w:rPr>
          <w:bCs/>
        </w:rPr>
        <w:t xml:space="preserve">pump and </w:t>
      </w:r>
      <w:proofErr w:type="spellStart"/>
      <w:r w:rsidR="00BB535C">
        <w:rPr>
          <w:bCs/>
        </w:rPr>
        <w:t>an</w:t>
      </w:r>
      <w:r w:rsidR="006F362B">
        <w:rPr>
          <w:bCs/>
        </w:rPr>
        <w:t>d</w:t>
      </w:r>
      <w:proofErr w:type="spellEnd"/>
      <w:r w:rsidR="00BB535C">
        <w:rPr>
          <w:bCs/>
        </w:rPr>
        <w:t xml:space="preserve"> fan to provide air flow across the exchanger. It also has temperature probes for air and water temperature before and after the heat exchanger as well as the ambient air temperature. </w:t>
      </w:r>
    </w:p>
    <w:p w14:paraId="4B46746A" w14:textId="157215F1" w:rsidR="00996685" w:rsidRDefault="00996685" w:rsidP="00D334DC">
      <w:pPr>
        <w:rPr>
          <w:bCs/>
        </w:rPr>
      </w:pPr>
      <w:r>
        <w:rPr>
          <w:bCs/>
        </w:rPr>
        <w:t xml:space="preserve">For experiment 1, </w:t>
      </w:r>
      <w:r w:rsidR="00EF3410">
        <w:rPr>
          <w:bCs/>
        </w:rPr>
        <w:t xml:space="preserve">The effect of varying water flow rate, the </w:t>
      </w:r>
      <w:r w:rsidR="00E41319">
        <w:rPr>
          <w:bCs/>
        </w:rPr>
        <w:t>air pressure drop across the heat exchanger</w:t>
      </w:r>
      <w:r w:rsidR="004E09C9">
        <w:rPr>
          <w:bCs/>
        </w:rPr>
        <w:t xml:space="preserve"> and feedwater temperature were set to </w:t>
      </w:r>
      <w:r w:rsidR="00D402E4">
        <w:rPr>
          <w:bCs/>
        </w:rPr>
        <w:t xml:space="preserve">250 pascal and </w:t>
      </w:r>
      <w:r w:rsidR="00437F46">
        <w:rPr>
          <w:bCs/>
        </w:rPr>
        <w:t>60</w:t>
      </w:r>
      <w:r w:rsidR="007B675C">
        <w:rPr>
          <w:bCs/>
        </w:rPr>
        <w:t xml:space="preserve"> degrees </w:t>
      </w:r>
      <w:proofErr w:type="gramStart"/>
      <w:r w:rsidR="00D402E4">
        <w:rPr>
          <w:bCs/>
        </w:rPr>
        <w:t>Celsius</w:t>
      </w:r>
      <w:proofErr w:type="gramEnd"/>
      <w:r w:rsidR="00D402E4">
        <w:rPr>
          <w:bCs/>
        </w:rPr>
        <w:t xml:space="preserve"> respectively</w:t>
      </w:r>
      <w:r w:rsidR="0057732A">
        <w:rPr>
          <w:bCs/>
        </w:rPr>
        <w:t xml:space="preserve">. Then the flow rate of the heated feedwater was adjusted to the desired levels and after 3 minutes to let the temperature settle readings were taken from each temperature and pressure probe. </w:t>
      </w:r>
      <w:r w:rsidR="00C65CB2">
        <w:rPr>
          <w:bCs/>
        </w:rPr>
        <w:t xml:space="preserve">This process was used at all flow rates including feed temperature and ambient air temperature </w:t>
      </w:r>
      <w:proofErr w:type="gramStart"/>
      <w:r w:rsidR="00C65CB2">
        <w:rPr>
          <w:bCs/>
        </w:rPr>
        <w:t>in order to</w:t>
      </w:r>
      <w:proofErr w:type="gramEnd"/>
      <w:r w:rsidR="00C65CB2">
        <w:rPr>
          <w:bCs/>
        </w:rPr>
        <w:t xml:space="preserve"> take </w:t>
      </w:r>
      <w:r w:rsidR="0016544B">
        <w:rPr>
          <w:bCs/>
        </w:rPr>
        <w:t>ambient variables into consideration and make corrections for the heat transfer and efficiency calculations.</w:t>
      </w:r>
      <w:r w:rsidR="001D0947">
        <w:rPr>
          <w:bCs/>
        </w:rPr>
        <w:t xml:space="preserve"> The following parameters remained constant between all tests and</w:t>
      </w:r>
      <w:r w:rsidR="000D4672">
        <w:rPr>
          <w:bCs/>
        </w:rPr>
        <w:t xml:space="preserve"> were used throughout the calculations.</w:t>
      </w:r>
    </w:p>
    <w:tbl>
      <w:tblPr>
        <w:tblW w:w="4120" w:type="dxa"/>
        <w:tblLook w:val="04A0" w:firstRow="1" w:lastRow="0" w:firstColumn="1" w:lastColumn="0" w:noHBand="0" w:noVBand="1"/>
      </w:tblPr>
      <w:tblGrid>
        <w:gridCol w:w="1480"/>
        <w:gridCol w:w="1320"/>
        <w:gridCol w:w="1320"/>
      </w:tblGrid>
      <w:tr w:rsidR="001D0947" w:rsidRPr="001D0947" w14:paraId="46DFB0B2" w14:textId="77777777" w:rsidTr="001D0947">
        <w:trPr>
          <w:trHeight w:val="315"/>
        </w:trPr>
        <w:tc>
          <w:tcPr>
            <w:tcW w:w="1480" w:type="dxa"/>
            <w:tcBorders>
              <w:top w:val="single" w:sz="4" w:space="0" w:color="auto"/>
              <w:left w:val="single" w:sz="4" w:space="0" w:color="auto"/>
              <w:bottom w:val="single" w:sz="4" w:space="0" w:color="auto"/>
              <w:right w:val="single" w:sz="4" w:space="0" w:color="auto"/>
            </w:tcBorders>
            <w:shd w:val="clear" w:color="000000" w:fill="AEAAAA"/>
            <w:noWrap/>
            <w:vAlign w:val="bottom"/>
            <w:hideMark/>
          </w:tcPr>
          <w:p w14:paraId="5C1C03BB" w14:textId="77777777" w:rsidR="001D0947" w:rsidRPr="001D0947" w:rsidRDefault="001D0947" w:rsidP="001D0947">
            <w:pPr>
              <w:spacing w:after="0" w:line="240" w:lineRule="auto"/>
              <w:rPr>
                <w:rFonts w:ascii="Calibri" w:eastAsia="Times New Roman" w:hAnsi="Calibri" w:cs="Calibri"/>
                <w:color w:val="000000"/>
                <w:sz w:val="24"/>
                <w:szCs w:val="24"/>
                <w:lang w:eastAsia="en-GB"/>
              </w:rPr>
            </w:pPr>
            <w:r w:rsidRPr="001D0947">
              <w:rPr>
                <w:rFonts w:ascii="Calibri" w:eastAsia="Times New Roman" w:hAnsi="Calibri" w:cs="Calibri"/>
                <w:color w:val="000000"/>
                <w:sz w:val="24"/>
                <w:szCs w:val="24"/>
                <w:lang w:eastAsia="en-GB"/>
              </w:rPr>
              <w:t>Constants</w:t>
            </w:r>
          </w:p>
        </w:tc>
        <w:tc>
          <w:tcPr>
            <w:tcW w:w="1320" w:type="dxa"/>
            <w:tcBorders>
              <w:top w:val="nil"/>
              <w:left w:val="nil"/>
              <w:bottom w:val="nil"/>
              <w:right w:val="nil"/>
            </w:tcBorders>
            <w:shd w:val="clear" w:color="auto" w:fill="auto"/>
            <w:noWrap/>
            <w:vAlign w:val="bottom"/>
            <w:hideMark/>
          </w:tcPr>
          <w:p w14:paraId="39C7F7E6" w14:textId="77777777" w:rsidR="001D0947" w:rsidRPr="001D0947" w:rsidRDefault="001D0947" w:rsidP="001D0947">
            <w:pPr>
              <w:spacing w:after="0" w:line="240" w:lineRule="auto"/>
              <w:rPr>
                <w:rFonts w:ascii="Calibri" w:eastAsia="Times New Roman" w:hAnsi="Calibri" w:cs="Calibri"/>
                <w:color w:val="000000"/>
                <w:sz w:val="24"/>
                <w:szCs w:val="24"/>
                <w:lang w:eastAsia="en-GB"/>
              </w:rPr>
            </w:pPr>
          </w:p>
        </w:tc>
        <w:tc>
          <w:tcPr>
            <w:tcW w:w="1320" w:type="dxa"/>
            <w:tcBorders>
              <w:top w:val="single" w:sz="4" w:space="0" w:color="auto"/>
              <w:left w:val="single" w:sz="4" w:space="0" w:color="auto"/>
              <w:bottom w:val="single" w:sz="4" w:space="0" w:color="auto"/>
              <w:right w:val="single" w:sz="4" w:space="0" w:color="auto"/>
            </w:tcBorders>
            <w:shd w:val="clear" w:color="000000" w:fill="AEAAAA"/>
            <w:noWrap/>
            <w:vAlign w:val="bottom"/>
            <w:hideMark/>
          </w:tcPr>
          <w:p w14:paraId="477DF9A9" w14:textId="77777777" w:rsidR="001D0947" w:rsidRPr="001D0947" w:rsidRDefault="001D0947" w:rsidP="001D0947">
            <w:pPr>
              <w:spacing w:after="0" w:line="240" w:lineRule="auto"/>
              <w:rPr>
                <w:rFonts w:ascii="Calibri" w:eastAsia="Times New Roman" w:hAnsi="Calibri" w:cs="Calibri"/>
                <w:color w:val="000000"/>
                <w:sz w:val="24"/>
                <w:szCs w:val="24"/>
                <w:lang w:eastAsia="en-GB"/>
              </w:rPr>
            </w:pPr>
            <w:r w:rsidRPr="001D0947">
              <w:rPr>
                <w:rFonts w:ascii="Calibri" w:eastAsia="Times New Roman" w:hAnsi="Calibri" w:cs="Calibri"/>
                <w:color w:val="000000"/>
                <w:sz w:val="24"/>
                <w:szCs w:val="24"/>
                <w:lang w:eastAsia="en-GB"/>
              </w:rPr>
              <w:t>Unit</w:t>
            </w:r>
          </w:p>
        </w:tc>
      </w:tr>
      <w:tr w:rsidR="001D0947" w:rsidRPr="001D0947" w14:paraId="7BF043F8" w14:textId="77777777" w:rsidTr="001D0947">
        <w:trPr>
          <w:trHeight w:val="315"/>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E8A7083" w14:textId="77777777" w:rsidR="001D0947" w:rsidRPr="001D0947" w:rsidRDefault="001D0947" w:rsidP="001D0947">
            <w:pPr>
              <w:spacing w:after="0" w:line="240" w:lineRule="auto"/>
              <w:rPr>
                <w:rFonts w:ascii="Calibri" w:eastAsia="Times New Roman" w:hAnsi="Calibri" w:cs="Calibri"/>
                <w:color w:val="000000"/>
                <w:sz w:val="24"/>
                <w:szCs w:val="24"/>
                <w:lang w:eastAsia="en-GB"/>
              </w:rPr>
            </w:pPr>
            <w:r w:rsidRPr="001D0947">
              <w:rPr>
                <w:rFonts w:ascii="Calibri" w:eastAsia="Times New Roman" w:hAnsi="Calibri" w:cs="Calibri"/>
                <w:color w:val="000000"/>
                <w:sz w:val="24"/>
                <w:szCs w:val="24"/>
                <w:lang w:eastAsia="en-GB"/>
              </w:rPr>
              <w:t>Air Pressure</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700B0EE1" w14:textId="77777777" w:rsidR="001D0947" w:rsidRPr="001D0947" w:rsidRDefault="001D0947" w:rsidP="001D0947">
            <w:pPr>
              <w:spacing w:after="0" w:line="240" w:lineRule="auto"/>
              <w:jc w:val="right"/>
              <w:rPr>
                <w:rFonts w:ascii="Calibri" w:eastAsia="Times New Roman" w:hAnsi="Calibri" w:cs="Calibri"/>
                <w:color w:val="000000"/>
                <w:sz w:val="24"/>
                <w:szCs w:val="24"/>
                <w:lang w:eastAsia="en-GB"/>
              </w:rPr>
            </w:pPr>
            <w:r w:rsidRPr="001D0947">
              <w:rPr>
                <w:rFonts w:ascii="Calibri" w:eastAsia="Times New Roman" w:hAnsi="Calibri" w:cs="Calibri"/>
                <w:color w:val="000000"/>
                <w:sz w:val="24"/>
                <w:szCs w:val="24"/>
                <w:lang w:eastAsia="en-GB"/>
              </w:rPr>
              <w:t>1004</w:t>
            </w:r>
          </w:p>
        </w:tc>
        <w:tc>
          <w:tcPr>
            <w:tcW w:w="1320" w:type="dxa"/>
            <w:tcBorders>
              <w:top w:val="nil"/>
              <w:left w:val="nil"/>
              <w:bottom w:val="single" w:sz="4" w:space="0" w:color="auto"/>
              <w:right w:val="single" w:sz="4" w:space="0" w:color="auto"/>
            </w:tcBorders>
            <w:shd w:val="clear" w:color="auto" w:fill="auto"/>
            <w:noWrap/>
            <w:vAlign w:val="bottom"/>
            <w:hideMark/>
          </w:tcPr>
          <w:p w14:paraId="7346BDE7" w14:textId="77777777" w:rsidR="001D0947" w:rsidRPr="001D0947" w:rsidRDefault="001D0947" w:rsidP="001D0947">
            <w:pPr>
              <w:spacing w:after="0" w:line="240" w:lineRule="auto"/>
              <w:rPr>
                <w:rFonts w:ascii="Calibri" w:eastAsia="Times New Roman" w:hAnsi="Calibri" w:cs="Calibri"/>
                <w:color w:val="000000"/>
                <w:sz w:val="24"/>
                <w:szCs w:val="24"/>
                <w:lang w:eastAsia="en-GB"/>
              </w:rPr>
            </w:pPr>
            <w:r w:rsidRPr="001D0947">
              <w:rPr>
                <w:rFonts w:ascii="Calibri" w:eastAsia="Times New Roman" w:hAnsi="Calibri" w:cs="Calibri"/>
                <w:color w:val="000000"/>
                <w:sz w:val="24"/>
                <w:szCs w:val="24"/>
                <w:lang w:eastAsia="en-GB"/>
              </w:rPr>
              <w:t>Mb</w:t>
            </w:r>
          </w:p>
        </w:tc>
      </w:tr>
      <w:tr w:rsidR="001D0947" w:rsidRPr="001D0947" w14:paraId="32AB3C9A" w14:textId="77777777" w:rsidTr="001D0947">
        <w:trPr>
          <w:trHeight w:val="315"/>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B6C8771" w14:textId="77777777" w:rsidR="001D0947" w:rsidRPr="001D0947" w:rsidRDefault="001D0947" w:rsidP="001D0947">
            <w:pPr>
              <w:spacing w:after="0" w:line="240" w:lineRule="auto"/>
              <w:rPr>
                <w:rFonts w:ascii="Calibri" w:eastAsia="Times New Roman" w:hAnsi="Calibri" w:cs="Calibri"/>
                <w:color w:val="000000"/>
                <w:sz w:val="24"/>
                <w:szCs w:val="24"/>
                <w:lang w:eastAsia="en-GB"/>
              </w:rPr>
            </w:pPr>
            <w:proofErr w:type="spellStart"/>
            <w:r w:rsidRPr="001D0947">
              <w:rPr>
                <w:rFonts w:ascii="Calibri" w:eastAsia="Times New Roman" w:hAnsi="Calibri" w:cs="Calibri"/>
                <w:color w:val="000000"/>
                <w:sz w:val="24"/>
                <w:szCs w:val="24"/>
                <w:lang w:eastAsia="en-GB"/>
              </w:rPr>
              <w:t>Dair</w:t>
            </w:r>
            <w:proofErr w:type="spellEnd"/>
            <w:r w:rsidRPr="001D0947">
              <w:rPr>
                <w:rFonts w:ascii="Calibri" w:eastAsia="Times New Roman" w:hAnsi="Calibri" w:cs="Calibri"/>
                <w:color w:val="000000"/>
                <w:sz w:val="24"/>
                <w:szCs w:val="24"/>
                <w:lang w:eastAsia="en-GB"/>
              </w:rPr>
              <w:t xml:space="preserve"> in</w:t>
            </w:r>
          </w:p>
        </w:tc>
        <w:tc>
          <w:tcPr>
            <w:tcW w:w="1320" w:type="dxa"/>
            <w:tcBorders>
              <w:top w:val="nil"/>
              <w:left w:val="nil"/>
              <w:bottom w:val="single" w:sz="4" w:space="0" w:color="auto"/>
              <w:right w:val="single" w:sz="4" w:space="0" w:color="auto"/>
            </w:tcBorders>
            <w:shd w:val="clear" w:color="auto" w:fill="auto"/>
            <w:noWrap/>
            <w:vAlign w:val="bottom"/>
            <w:hideMark/>
          </w:tcPr>
          <w:p w14:paraId="1D94C7C1" w14:textId="77777777" w:rsidR="001D0947" w:rsidRPr="001D0947" w:rsidRDefault="001D0947" w:rsidP="001D0947">
            <w:pPr>
              <w:spacing w:after="0" w:line="240" w:lineRule="auto"/>
              <w:jc w:val="right"/>
              <w:rPr>
                <w:rFonts w:ascii="Calibri" w:eastAsia="Times New Roman" w:hAnsi="Calibri" w:cs="Calibri"/>
                <w:color w:val="000000"/>
                <w:sz w:val="24"/>
                <w:szCs w:val="24"/>
                <w:lang w:eastAsia="en-GB"/>
              </w:rPr>
            </w:pPr>
            <w:r w:rsidRPr="001D0947">
              <w:rPr>
                <w:rFonts w:ascii="Calibri" w:eastAsia="Times New Roman" w:hAnsi="Calibri" w:cs="Calibri"/>
                <w:color w:val="000000"/>
                <w:sz w:val="24"/>
                <w:szCs w:val="24"/>
                <w:lang w:eastAsia="en-GB"/>
              </w:rPr>
              <w:t>101.11</w:t>
            </w:r>
          </w:p>
        </w:tc>
        <w:tc>
          <w:tcPr>
            <w:tcW w:w="1320" w:type="dxa"/>
            <w:tcBorders>
              <w:top w:val="nil"/>
              <w:left w:val="nil"/>
              <w:bottom w:val="single" w:sz="4" w:space="0" w:color="auto"/>
              <w:right w:val="single" w:sz="4" w:space="0" w:color="auto"/>
            </w:tcBorders>
            <w:shd w:val="clear" w:color="auto" w:fill="auto"/>
            <w:noWrap/>
            <w:vAlign w:val="bottom"/>
            <w:hideMark/>
          </w:tcPr>
          <w:p w14:paraId="6FBFF873" w14:textId="77777777" w:rsidR="001D0947" w:rsidRPr="001D0947" w:rsidRDefault="001D0947" w:rsidP="001D0947">
            <w:pPr>
              <w:spacing w:after="0" w:line="240" w:lineRule="auto"/>
              <w:rPr>
                <w:rFonts w:ascii="Calibri" w:eastAsia="Times New Roman" w:hAnsi="Calibri" w:cs="Calibri"/>
                <w:color w:val="000000"/>
                <w:sz w:val="24"/>
                <w:szCs w:val="24"/>
                <w:lang w:eastAsia="en-GB"/>
              </w:rPr>
            </w:pPr>
            <w:r w:rsidRPr="001D0947">
              <w:rPr>
                <w:rFonts w:ascii="Calibri" w:eastAsia="Times New Roman" w:hAnsi="Calibri" w:cs="Calibri"/>
                <w:color w:val="000000"/>
                <w:sz w:val="24"/>
                <w:szCs w:val="24"/>
                <w:lang w:eastAsia="en-GB"/>
              </w:rPr>
              <w:t>mm</w:t>
            </w:r>
          </w:p>
        </w:tc>
      </w:tr>
      <w:tr w:rsidR="001D0947" w:rsidRPr="001D0947" w14:paraId="6129706E" w14:textId="77777777" w:rsidTr="001D0947">
        <w:trPr>
          <w:trHeight w:val="315"/>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E40BE47" w14:textId="77777777" w:rsidR="001D0947" w:rsidRPr="001D0947" w:rsidRDefault="001D0947" w:rsidP="001D0947">
            <w:pPr>
              <w:spacing w:after="0" w:line="240" w:lineRule="auto"/>
              <w:rPr>
                <w:rFonts w:ascii="Calibri" w:eastAsia="Times New Roman" w:hAnsi="Calibri" w:cs="Calibri"/>
                <w:color w:val="000000"/>
                <w:sz w:val="24"/>
                <w:szCs w:val="24"/>
                <w:lang w:eastAsia="en-GB"/>
              </w:rPr>
            </w:pPr>
            <w:proofErr w:type="spellStart"/>
            <w:r w:rsidRPr="001D0947">
              <w:rPr>
                <w:rFonts w:ascii="Calibri" w:eastAsia="Times New Roman" w:hAnsi="Calibri" w:cs="Calibri"/>
                <w:color w:val="000000"/>
                <w:sz w:val="24"/>
                <w:szCs w:val="24"/>
                <w:lang w:eastAsia="en-GB"/>
              </w:rPr>
              <w:t>cD</w:t>
            </w:r>
            <w:proofErr w:type="spellEnd"/>
          </w:p>
        </w:tc>
        <w:tc>
          <w:tcPr>
            <w:tcW w:w="1320" w:type="dxa"/>
            <w:tcBorders>
              <w:top w:val="nil"/>
              <w:left w:val="nil"/>
              <w:bottom w:val="single" w:sz="4" w:space="0" w:color="auto"/>
              <w:right w:val="single" w:sz="4" w:space="0" w:color="auto"/>
            </w:tcBorders>
            <w:shd w:val="clear" w:color="auto" w:fill="auto"/>
            <w:noWrap/>
            <w:vAlign w:val="bottom"/>
            <w:hideMark/>
          </w:tcPr>
          <w:p w14:paraId="44D09DEF" w14:textId="77777777" w:rsidR="001D0947" w:rsidRPr="001D0947" w:rsidRDefault="001D0947" w:rsidP="001D0947">
            <w:pPr>
              <w:spacing w:after="0" w:line="240" w:lineRule="auto"/>
              <w:jc w:val="right"/>
              <w:rPr>
                <w:rFonts w:ascii="Calibri" w:eastAsia="Times New Roman" w:hAnsi="Calibri" w:cs="Calibri"/>
                <w:color w:val="000000"/>
                <w:sz w:val="24"/>
                <w:szCs w:val="24"/>
                <w:lang w:eastAsia="en-GB"/>
              </w:rPr>
            </w:pPr>
            <w:r w:rsidRPr="001D0947">
              <w:rPr>
                <w:rFonts w:ascii="Calibri" w:eastAsia="Times New Roman" w:hAnsi="Calibri" w:cs="Calibri"/>
                <w:color w:val="000000"/>
                <w:sz w:val="24"/>
                <w:szCs w:val="24"/>
                <w:lang w:eastAsia="en-GB"/>
              </w:rPr>
              <w:t>0.6</w:t>
            </w:r>
          </w:p>
        </w:tc>
        <w:tc>
          <w:tcPr>
            <w:tcW w:w="1320" w:type="dxa"/>
            <w:tcBorders>
              <w:top w:val="nil"/>
              <w:left w:val="nil"/>
              <w:bottom w:val="single" w:sz="4" w:space="0" w:color="auto"/>
              <w:right w:val="single" w:sz="4" w:space="0" w:color="auto"/>
            </w:tcBorders>
            <w:shd w:val="clear" w:color="auto" w:fill="auto"/>
            <w:noWrap/>
            <w:vAlign w:val="bottom"/>
            <w:hideMark/>
          </w:tcPr>
          <w:p w14:paraId="1247A248" w14:textId="77777777" w:rsidR="001D0947" w:rsidRPr="001D0947" w:rsidRDefault="001D0947" w:rsidP="001D0947">
            <w:pPr>
              <w:spacing w:after="0" w:line="240" w:lineRule="auto"/>
              <w:rPr>
                <w:rFonts w:ascii="Calibri" w:eastAsia="Times New Roman" w:hAnsi="Calibri" w:cs="Calibri"/>
                <w:color w:val="000000"/>
                <w:sz w:val="24"/>
                <w:szCs w:val="24"/>
                <w:lang w:eastAsia="en-GB"/>
              </w:rPr>
            </w:pPr>
            <w:r w:rsidRPr="001D0947">
              <w:rPr>
                <w:rFonts w:ascii="Calibri" w:eastAsia="Times New Roman" w:hAnsi="Calibri" w:cs="Calibri"/>
                <w:color w:val="000000"/>
                <w:sz w:val="24"/>
                <w:szCs w:val="24"/>
                <w:lang w:eastAsia="en-GB"/>
              </w:rPr>
              <w:t>N/A</w:t>
            </w:r>
          </w:p>
        </w:tc>
      </w:tr>
      <w:tr w:rsidR="001D0947" w:rsidRPr="001D0947" w14:paraId="1C8D7F18" w14:textId="77777777" w:rsidTr="000D4672">
        <w:trPr>
          <w:trHeight w:val="315"/>
        </w:trPr>
        <w:tc>
          <w:tcPr>
            <w:tcW w:w="1480" w:type="dxa"/>
            <w:tcBorders>
              <w:top w:val="nil"/>
              <w:left w:val="single" w:sz="4" w:space="0" w:color="auto"/>
              <w:bottom w:val="nil"/>
              <w:right w:val="single" w:sz="4" w:space="0" w:color="auto"/>
            </w:tcBorders>
            <w:shd w:val="clear" w:color="auto" w:fill="auto"/>
            <w:noWrap/>
            <w:vAlign w:val="bottom"/>
            <w:hideMark/>
          </w:tcPr>
          <w:p w14:paraId="0DCB28B8" w14:textId="77777777" w:rsidR="001D0947" w:rsidRPr="001D0947" w:rsidRDefault="001D0947" w:rsidP="001D0947">
            <w:pPr>
              <w:spacing w:after="0" w:line="240" w:lineRule="auto"/>
              <w:rPr>
                <w:rFonts w:ascii="Calibri" w:eastAsia="Times New Roman" w:hAnsi="Calibri" w:cs="Calibri"/>
                <w:color w:val="000000"/>
                <w:sz w:val="24"/>
                <w:szCs w:val="24"/>
                <w:lang w:eastAsia="en-GB"/>
              </w:rPr>
            </w:pPr>
            <w:r w:rsidRPr="001D0947">
              <w:rPr>
                <w:rFonts w:ascii="Calibri" w:eastAsia="Times New Roman" w:hAnsi="Calibri" w:cs="Calibri"/>
                <w:color w:val="000000"/>
                <w:sz w:val="24"/>
                <w:szCs w:val="24"/>
                <w:lang w:eastAsia="en-GB"/>
              </w:rPr>
              <w:t>Water Area</w:t>
            </w:r>
          </w:p>
        </w:tc>
        <w:tc>
          <w:tcPr>
            <w:tcW w:w="1320" w:type="dxa"/>
            <w:tcBorders>
              <w:top w:val="nil"/>
              <w:left w:val="nil"/>
              <w:bottom w:val="nil"/>
              <w:right w:val="single" w:sz="4" w:space="0" w:color="auto"/>
            </w:tcBorders>
            <w:shd w:val="clear" w:color="auto" w:fill="auto"/>
            <w:noWrap/>
            <w:vAlign w:val="bottom"/>
            <w:hideMark/>
          </w:tcPr>
          <w:p w14:paraId="45E5DEE1" w14:textId="77777777" w:rsidR="001D0947" w:rsidRPr="001D0947" w:rsidRDefault="001D0947" w:rsidP="001D0947">
            <w:pPr>
              <w:spacing w:after="0" w:line="240" w:lineRule="auto"/>
              <w:jc w:val="right"/>
              <w:rPr>
                <w:rFonts w:ascii="Calibri" w:eastAsia="Times New Roman" w:hAnsi="Calibri" w:cs="Calibri"/>
                <w:color w:val="000000"/>
                <w:sz w:val="24"/>
                <w:szCs w:val="24"/>
                <w:lang w:eastAsia="en-GB"/>
              </w:rPr>
            </w:pPr>
            <w:r w:rsidRPr="001D0947">
              <w:rPr>
                <w:rFonts w:ascii="Calibri" w:eastAsia="Times New Roman" w:hAnsi="Calibri" w:cs="Calibri"/>
                <w:color w:val="000000"/>
                <w:sz w:val="24"/>
                <w:szCs w:val="24"/>
                <w:lang w:eastAsia="en-GB"/>
              </w:rPr>
              <w:t>0.1558</w:t>
            </w:r>
          </w:p>
        </w:tc>
        <w:tc>
          <w:tcPr>
            <w:tcW w:w="1320" w:type="dxa"/>
            <w:tcBorders>
              <w:top w:val="nil"/>
              <w:left w:val="nil"/>
              <w:bottom w:val="nil"/>
              <w:right w:val="single" w:sz="4" w:space="0" w:color="auto"/>
            </w:tcBorders>
            <w:shd w:val="clear" w:color="auto" w:fill="auto"/>
            <w:noWrap/>
            <w:vAlign w:val="bottom"/>
            <w:hideMark/>
          </w:tcPr>
          <w:p w14:paraId="1EA434E2" w14:textId="77777777" w:rsidR="001D0947" w:rsidRPr="001D0947" w:rsidRDefault="001D0947" w:rsidP="001D0947">
            <w:pPr>
              <w:spacing w:after="0" w:line="240" w:lineRule="auto"/>
              <w:rPr>
                <w:rFonts w:ascii="Calibri" w:eastAsia="Times New Roman" w:hAnsi="Calibri" w:cs="Calibri"/>
                <w:color w:val="000000"/>
                <w:sz w:val="24"/>
                <w:szCs w:val="24"/>
                <w:lang w:eastAsia="en-GB"/>
              </w:rPr>
            </w:pPr>
            <w:r w:rsidRPr="001D0947">
              <w:rPr>
                <w:rFonts w:ascii="Calibri" w:eastAsia="Times New Roman" w:hAnsi="Calibri" w:cs="Calibri"/>
                <w:color w:val="000000"/>
                <w:sz w:val="24"/>
                <w:szCs w:val="24"/>
                <w:lang w:eastAsia="en-GB"/>
              </w:rPr>
              <w:t>m</w:t>
            </w:r>
          </w:p>
        </w:tc>
      </w:tr>
      <w:tr w:rsidR="000D4672" w:rsidRPr="001D0947" w14:paraId="141457AB" w14:textId="77777777" w:rsidTr="001D0947">
        <w:trPr>
          <w:trHeight w:val="315"/>
        </w:trPr>
        <w:tc>
          <w:tcPr>
            <w:tcW w:w="1480" w:type="dxa"/>
            <w:tcBorders>
              <w:top w:val="nil"/>
              <w:left w:val="single" w:sz="4" w:space="0" w:color="auto"/>
              <w:bottom w:val="single" w:sz="4" w:space="0" w:color="auto"/>
              <w:right w:val="single" w:sz="4" w:space="0" w:color="auto"/>
            </w:tcBorders>
            <w:shd w:val="clear" w:color="auto" w:fill="auto"/>
            <w:noWrap/>
            <w:vAlign w:val="bottom"/>
          </w:tcPr>
          <w:p w14:paraId="322954E6" w14:textId="77777777" w:rsidR="000D4672" w:rsidRPr="001D0947" w:rsidRDefault="000D4672" w:rsidP="001D0947">
            <w:pPr>
              <w:spacing w:after="0" w:line="240" w:lineRule="auto"/>
              <w:rPr>
                <w:rFonts w:ascii="Calibri" w:eastAsia="Times New Roman" w:hAnsi="Calibri" w:cs="Calibri"/>
                <w:color w:val="000000"/>
                <w:sz w:val="24"/>
                <w:szCs w:val="24"/>
                <w:lang w:eastAsia="en-GB"/>
              </w:rPr>
            </w:pPr>
          </w:p>
        </w:tc>
        <w:tc>
          <w:tcPr>
            <w:tcW w:w="1320" w:type="dxa"/>
            <w:tcBorders>
              <w:top w:val="nil"/>
              <w:left w:val="nil"/>
              <w:bottom w:val="single" w:sz="4" w:space="0" w:color="auto"/>
              <w:right w:val="single" w:sz="4" w:space="0" w:color="auto"/>
            </w:tcBorders>
            <w:shd w:val="clear" w:color="auto" w:fill="auto"/>
            <w:noWrap/>
            <w:vAlign w:val="bottom"/>
          </w:tcPr>
          <w:p w14:paraId="76AACAD3" w14:textId="77777777" w:rsidR="000D4672" w:rsidRPr="001D0947" w:rsidRDefault="000D4672" w:rsidP="001D0947">
            <w:pPr>
              <w:spacing w:after="0" w:line="240" w:lineRule="auto"/>
              <w:jc w:val="right"/>
              <w:rPr>
                <w:rFonts w:ascii="Calibri" w:eastAsia="Times New Roman" w:hAnsi="Calibri" w:cs="Calibri"/>
                <w:color w:val="000000"/>
                <w:sz w:val="24"/>
                <w:szCs w:val="24"/>
                <w:lang w:eastAsia="en-GB"/>
              </w:rPr>
            </w:pPr>
          </w:p>
        </w:tc>
        <w:tc>
          <w:tcPr>
            <w:tcW w:w="1320" w:type="dxa"/>
            <w:tcBorders>
              <w:top w:val="nil"/>
              <w:left w:val="nil"/>
              <w:bottom w:val="single" w:sz="4" w:space="0" w:color="auto"/>
              <w:right w:val="single" w:sz="4" w:space="0" w:color="auto"/>
            </w:tcBorders>
            <w:shd w:val="clear" w:color="auto" w:fill="auto"/>
            <w:noWrap/>
            <w:vAlign w:val="bottom"/>
          </w:tcPr>
          <w:p w14:paraId="1134079A" w14:textId="77777777" w:rsidR="000D4672" w:rsidRPr="001D0947" w:rsidRDefault="000D4672" w:rsidP="001D0947">
            <w:pPr>
              <w:spacing w:after="0" w:line="240" w:lineRule="auto"/>
              <w:rPr>
                <w:rFonts w:ascii="Calibri" w:eastAsia="Times New Roman" w:hAnsi="Calibri" w:cs="Calibri"/>
                <w:color w:val="000000"/>
                <w:sz w:val="24"/>
                <w:szCs w:val="24"/>
                <w:lang w:eastAsia="en-GB"/>
              </w:rPr>
            </w:pPr>
          </w:p>
        </w:tc>
      </w:tr>
    </w:tbl>
    <w:p w14:paraId="194F2986" w14:textId="2FD517CB" w:rsidR="001D0947" w:rsidRDefault="000D4672" w:rsidP="00D334DC">
      <w:pPr>
        <w:rPr>
          <w:bCs/>
        </w:rPr>
      </w:pPr>
      <w:r>
        <w:rPr>
          <w:bCs/>
        </w:rPr>
        <w:t xml:space="preserve">After investigating </w:t>
      </w:r>
      <w:r w:rsidR="00EA0719">
        <w:rPr>
          <w:bCs/>
        </w:rPr>
        <w:t xml:space="preserve">the effect of water flow </w:t>
      </w:r>
      <w:proofErr w:type="gramStart"/>
      <w:r w:rsidR="00EA0719">
        <w:rPr>
          <w:bCs/>
        </w:rPr>
        <w:t>rate</w:t>
      </w:r>
      <w:proofErr w:type="gramEnd"/>
      <w:r w:rsidR="00EA0719">
        <w:rPr>
          <w:bCs/>
        </w:rPr>
        <w:t xml:space="preserve"> it was time </w:t>
      </w:r>
      <w:r w:rsidR="008C1782">
        <w:rPr>
          <w:bCs/>
        </w:rPr>
        <w:t xml:space="preserve">to adjust the air flow rate at constant water flow and see how this affected </w:t>
      </w:r>
      <w:r w:rsidR="002221F3">
        <w:rPr>
          <w:bCs/>
        </w:rPr>
        <w:t xml:space="preserve">heat transfer compared with changing the water flow. Changing the air flow rate was achieved by restricting air flow from leaving the tunnel through which the air was travelling across the heat exchanger. This </w:t>
      </w:r>
      <w:r w:rsidR="009104A9">
        <w:rPr>
          <w:bCs/>
        </w:rPr>
        <w:t xml:space="preserve">caused a </w:t>
      </w:r>
      <w:proofErr w:type="gramStart"/>
      <w:r w:rsidR="00F47EEE">
        <w:rPr>
          <w:bCs/>
        </w:rPr>
        <w:t>h</w:t>
      </w:r>
      <w:r w:rsidR="009104A9">
        <w:rPr>
          <w:bCs/>
        </w:rPr>
        <w:t>igher pressure</w:t>
      </w:r>
      <w:proofErr w:type="gramEnd"/>
      <w:r w:rsidR="009104A9">
        <w:rPr>
          <w:bCs/>
        </w:rPr>
        <w:t xml:space="preserve"> area after the heat exchanger and prevented as much air from flowing out of the system.</w:t>
      </w:r>
      <w:r w:rsidR="00811BD4">
        <w:rPr>
          <w:bCs/>
        </w:rPr>
        <w:t xml:space="preserve"> Then </w:t>
      </w:r>
      <w:r w:rsidR="002B02A6">
        <w:rPr>
          <w:bCs/>
        </w:rPr>
        <w:t xml:space="preserve">the pressure drop across the exchanger along with atmospheric pressure and flow area were used to calculate mass flow rate and the </w:t>
      </w:r>
      <w:r w:rsidR="0003763D">
        <w:rPr>
          <w:bCs/>
        </w:rPr>
        <w:t xml:space="preserve">data acquired at the flow rates was inputted into an identical table to task one in order to obtain all the required calculated values. </w:t>
      </w:r>
    </w:p>
    <w:p w14:paraId="1CFE901A" w14:textId="1D2CA7F3" w:rsidR="0003763D" w:rsidRDefault="0003763D" w:rsidP="00D334DC">
      <w:pPr>
        <w:rPr>
          <w:bCs/>
        </w:rPr>
      </w:pPr>
      <w:proofErr w:type="gramStart"/>
      <w:r>
        <w:rPr>
          <w:bCs/>
        </w:rPr>
        <w:t>Finally</w:t>
      </w:r>
      <w:proofErr w:type="gramEnd"/>
      <w:r>
        <w:rPr>
          <w:bCs/>
        </w:rPr>
        <w:t xml:space="preserve"> </w:t>
      </w:r>
      <w:r w:rsidR="00437F46">
        <w:rPr>
          <w:bCs/>
        </w:rPr>
        <w:t>in order to investigate the effect of temperature change experiment 2 was carried out again but with the feed set at 50</w:t>
      </w:r>
      <w:r w:rsidR="0067008A">
        <w:rPr>
          <w:bCs/>
        </w:rPr>
        <w:t xml:space="preserve"> degrees rather than 60. This would allow direct comparison between investigation 2 and 3 to compare how feed temperature affected </w:t>
      </w:r>
      <w:r w:rsidR="00D03660">
        <w:rPr>
          <w:bCs/>
        </w:rPr>
        <w:t>heat transfer vs the mass air flow across the exchanger.</w:t>
      </w:r>
    </w:p>
    <w:p w14:paraId="4CA989A6" w14:textId="14908E3D" w:rsidR="00C7023F" w:rsidRDefault="00C7023F" w:rsidP="00D334DC">
      <w:pPr>
        <w:rPr>
          <w:bCs/>
        </w:rPr>
      </w:pPr>
      <w:r>
        <w:rPr>
          <w:bCs/>
        </w:rPr>
        <w:t>Investigation 1</w:t>
      </w:r>
    </w:p>
    <w:p w14:paraId="08AD7715" w14:textId="512090EE" w:rsidR="00576DE1" w:rsidRDefault="00576DE1" w:rsidP="00576DE1">
      <w:pPr>
        <w:ind w:left="-709"/>
        <w:rPr>
          <w:bCs/>
        </w:rPr>
      </w:pPr>
      <w:r w:rsidRPr="00576DE1">
        <w:drawing>
          <wp:inline distT="0" distB="0" distL="0" distR="0" wp14:anchorId="031DE304" wp14:editId="6513DA0E">
            <wp:extent cx="6946468" cy="40481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106368" cy="414131"/>
                    </a:xfrm>
                    <a:prstGeom prst="rect">
                      <a:avLst/>
                    </a:prstGeom>
                    <a:noFill/>
                    <a:ln>
                      <a:noFill/>
                    </a:ln>
                  </pic:spPr>
                </pic:pic>
              </a:graphicData>
            </a:graphic>
          </wp:inline>
        </w:drawing>
      </w:r>
    </w:p>
    <w:p w14:paraId="5E0F2547" w14:textId="77777777" w:rsidR="002550D0" w:rsidRDefault="00C46701" w:rsidP="00D334DC">
      <w:pPr>
        <w:rPr>
          <w:bCs/>
        </w:rPr>
      </w:pPr>
      <w:r>
        <w:rPr>
          <w:noProof/>
        </w:rPr>
        <w:lastRenderedPageBreak/>
        <w:drawing>
          <wp:inline distT="0" distB="0" distL="0" distR="0" wp14:anchorId="6A2FF8A5" wp14:editId="4D62C448">
            <wp:extent cx="4557191" cy="2704548"/>
            <wp:effectExtent l="0" t="0" r="15240" b="635"/>
            <wp:docPr id="2" name="Chart 2">
              <a:extLst xmlns:a="http://schemas.openxmlformats.org/drawingml/2006/main">
                <a:ext uri="{FF2B5EF4-FFF2-40B4-BE49-F238E27FC236}">
                  <a16:creationId xmlns:a16="http://schemas.microsoft.com/office/drawing/2014/main" id="{6EC66396-D3B4-4D8F-BA76-B15A6997A6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3288640" w14:textId="0E275D81" w:rsidR="002550D0" w:rsidRDefault="002550D0" w:rsidP="00D334DC">
      <w:pPr>
        <w:rPr>
          <w:bCs/>
        </w:rPr>
      </w:pPr>
      <w:r>
        <w:rPr>
          <w:bCs/>
        </w:rPr>
        <w:t xml:space="preserve">It can clearly be seen that increasing </w:t>
      </w:r>
      <w:r w:rsidR="005E1555">
        <w:rPr>
          <w:bCs/>
        </w:rPr>
        <w:t xml:space="preserve">flow of water increases the rate of heat transfer both out of the water and into the air. </w:t>
      </w:r>
      <w:r w:rsidR="003E43C0">
        <w:rPr>
          <w:bCs/>
        </w:rPr>
        <w:t xml:space="preserve">This is due to more energy </w:t>
      </w:r>
      <w:proofErr w:type="spellStart"/>
      <w:r w:rsidR="003E43C0">
        <w:rPr>
          <w:bCs/>
        </w:rPr>
        <w:t>beign</w:t>
      </w:r>
      <w:proofErr w:type="spellEnd"/>
      <w:r w:rsidR="003E43C0">
        <w:rPr>
          <w:bCs/>
        </w:rPr>
        <w:t xml:space="preserve"> pumped into the heat exchanger. Since the input water is always around </w:t>
      </w:r>
      <w:r w:rsidR="00D848C4">
        <w:rPr>
          <w:bCs/>
        </w:rPr>
        <w:t>60</w:t>
      </w:r>
      <w:r w:rsidR="003E43C0">
        <w:rPr>
          <w:bCs/>
        </w:rPr>
        <w:t xml:space="preserve"> degrees </w:t>
      </w:r>
      <w:r w:rsidR="00D848C4">
        <w:rPr>
          <w:bCs/>
        </w:rPr>
        <w:t xml:space="preserve">if the rate of water flow is increased more energy passes through the exchanger creating a larger thermal energy gradient between the water in the </w:t>
      </w:r>
      <w:r w:rsidR="00470796">
        <w:rPr>
          <w:bCs/>
        </w:rPr>
        <w:t xml:space="preserve">pipes and the air being passed over them. It is also clear that there is less of a difference in energy absorbed by the air and </w:t>
      </w:r>
      <w:r w:rsidR="000928A1">
        <w:rPr>
          <w:bCs/>
        </w:rPr>
        <w:t xml:space="preserve">emitted from the water at higher water flow suggesting that due to the increased flow there is </w:t>
      </w:r>
      <w:r w:rsidR="007F63D8">
        <w:rPr>
          <w:bCs/>
        </w:rPr>
        <w:t>perhaps less time for energy to transfer into the surroundings when the water is flowing more quickly</w:t>
      </w:r>
      <w:r w:rsidR="00530471">
        <w:rPr>
          <w:bCs/>
        </w:rPr>
        <w:t>.</w:t>
      </w:r>
    </w:p>
    <w:p w14:paraId="4869522A" w14:textId="77777777" w:rsidR="00530471" w:rsidRDefault="001027CC" w:rsidP="00D334DC">
      <w:pPr>
        <w:rPr>
          <w:bCs/>
        </w:rPr>
      </w:pPr>
      <w:r>
        <w:rPr>
          <w:noProof/>
        </w:rPr>
        <w:drawing>
          <wp:inline distT="0" distB="0" distL="0" distR="0" wp14:anchorId="2C2647D7" wp14:editId="539EC45E">
            <wp:extent cx="4563466" cy="2704548"/>
            <wp:effectExtent l="0" t="0" r="8890" b="635"/>
            <wp:docPr id="3" name="Chart 3">
              <a:extLst xmlns:a="http://schemas.openxmlformats.org/drawingml/2006/main">
                <a:ext uri="{FF2B5EF4-FFF2-40B4-BE49-F238E27FC236}">
                  <a16:creationId xmlns:a16="http://schemas.microsoft.com/office/drawing/2014/main" id="{AB05B5FF-81CA-4C42-886F-F680F8A4C4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08DDCFA" w14:textId="2DBC652F" w:rsidR="00530471" w:rsidRDefault="00530471" w:rsidP="00D334DC">
      <w:pPr>
        <w:rPr>
          <w:bCs/>
        </w:rPr>
      </w:pPr>
      <w:r>
        <w:rPr>
          <w:bCs/>
        </w:rPr>
        <w:t xml:space="preserve">Reinforcing my suggestion that a smaller proportion of energy is lost to the surroundings at water mass flow rates the </w:t>
      </w:r>
      <w:r w:rsidR="00946DD5">
        <w:rPr>
          <w:bCs/>
        </w:rPr>
        <w:t>efficiency of the air circuit</w:t>
      </w:r>
      <w:r w:rsidR="002A5D99">
        <w:rPr>
          <w:bCs/>
        </w:rPr>
        <w:t xml:space="preserve"> increases as flow rate increases where the water efficiency decreases</w:t>
      </w:r>
      <w:r w:rsidR="00A207A0">
        <w:rPr>
          <w:bCs/>
        </w:rPr>
        <w:t xml:space="preserve"> meaning more of the energy in the water is being lost to the air circuit and surroundings.</w:t>
      </w:r>
    </w:p>
    <w:p w14:paraId="42E7530C" w14:textId="358FDAE3" w:rsidR="00C7023F" w:rsidRDefault="001027CC" w:rsidP="00D334DC">
      <w:pPr>
        <w:rPr>
          <w:bCs/>
        </w:rPr>
      </w:pPr>
      <w:r>
        <w:rPr>
          <w:noProof/>
        </w:rPr>
        <w:lastRenderedPageBreak/>
        <w:drawing>
          <wp:inline distT="0" distB="0" distL="0" distR="0" wp14:anchorId="1FBE0BD8" wp14:editId="58D90DB9">
            <wp:extent cx="4558756" cy="2743200"/>
            <wp:effectExtent l="0" t="0" r="13335" b="0"/>
            <wp:docPr id="4" name="Chart 4">
              <a:extLst xmlns:a="http://schemas.openxmlformats.org/drawingml/2006/main">
                <a:ext uri="{FF2B5EF4-FFF2-40B4-BE49-F238E27FC236}">
                  <a16:creationId xmlns:a16="http://schemas.microsoft.com/office/drawing/2014/main" id="{A63BB9B2-8AF5-4690-A923-EF441CAA5E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ACD1300" w14:textId="37EF2FD1" w:rsidR="00524128" w:rsidRDefault="00B67D1B" w:rsidP="00D334DC">
      <w:pPr>
        <w:rPr>
          <w:bCs/>
        </w:rPr>
      </w:pPr>
      <w:r>
        <w:rPr>
          <w:bCs/>
        </w:rPr>
        <w:t>The heat transfer coefficient is representative of how effective the heat exchanger is. The higher the heat transfer coefficient is the more effective the unit is at passing energy from the hot water circuit</w:t>
      </w:r>
      <w:r w:rsidR="00914E82">
        <w:rPr>
          <w:bCs/>
        </w:rPr>
        <w:t xml:space="preserve"> into the cool air circuit, this is desirable </w:t>
      </w:r>
      <w:r w:rsidR="001208C5">
        <w:rPr>
          <w:bCs/>
        </w:rPr>
        <w:t xml:space="preserve">in many applications such as home heating systems, automotive and motorsport radiators. The graph shows that the </w:t>
      </w:r>
      <w:r w:rsidR="004B5C57">
        <w:rPr>
          <w:bCs/>
        </w:rPr>
        <w:t xml:space="preserve">transfer coefficient rises to a peak around 0.25kg/s of water mass flow where </w:t>
      </w:r>
      <w:r w:rsidR="00BE0D80">
        <w:rPr>
          <w:bCs/>
        </w:rPr>
        <w:t xml:space="preserve">it then begins to tail off in the very high flow situation. This means that </w:t>
      </w:r>
      <w:proofErr w:type="gramStart"/>
      <w:r w:rsidR="00BE0D80">
        <w:rPr>
          <w:bCs/>
        </w:rPr>
        <w:t>in order to</w:t>
      </w:r>
      <w:proofErr w:type="gramEnd"/>
      <w:r w:rsidR="00BE0D80">
        <w:rPr>
          <w:bCs/>
        </w:rPr>
        <w:t xml:space="preserve"> achieve a maximum energy </w:t>
      </w:r>
      <w:r w:rsidR="00001BD4">
        <w:rPr>
          <w:bCs/>
        </w:rPr>
        <w:t>dispersion from the hot water circuit you would want to run the water mass flow in the region of 0.2-0.25</w:t>
      </w:r>
      <w:r w:rsidR="00E66915">
        <w:rPr>
          <w:bCs/>
        </w:rPr>
        <w:t xml:space="preserve">kg/s. In the very </w:t>
      </w:r>
      <w:r w:rsidR="001D4C33">
        <w:rPr>
          <w:bCs/>
        </w:rPr>
        <w:t xml:space="preserve">high mass flow situation there was </w:t>
      </w:r>
      <w:r w:rsidR="007A3C7B">
        <w:rPr>
          <w:bCs/>
        </w:rPr>
        <w:t xml:space="preserve">a result that might not have been expected as you might expect the coefficient to follow a common trend all the way to the extreme points however it became less effective. This may be due to </w:t>
      </w:r>
      <w:r w:rsidR="002620E6">
        <w:rPr>
          <w:bCs/>
        </w:rPr>
        <w:t xml:space="preserve">work being done on the water within the exchanger </w:t>
      </w:r>
      <w:proofErr w:type="gramStart"/>
      <w:r w:rsidR="002620E6">
        <w:rPr>
          <w:bCs/>
        </w:rPr>
        <w:t>in order to</w:t>
      </w:r>
      <w:proofErr w:type="gramEnd"/>
      <w:r w:rsidR="002620E6">
        <w:rPr>
          <w:bCs/>
        </w:rPr>
        <w:t xml:space="preserve"> force it through the pipes </w:t>
      </w:r>
      <w:r w:rsidR="0002244E">
        <w:rPr>
          <w:bCs/>
        </w:rPr>
        <w:t>against flow restrictions in pipe fittings and the turns in the exchanger.</w:t>
      </w:r>
      <w:r w:rsidR="001208C5">
        <w:rPr>
          <w:bCs/>
        </w:rPr>
        <w:t xml:space="preserve"> </w:t>
      </w:r>
    </w:p>
    <w:p w14:paraId="1A0B3765" w14:textId="77777777" w:rsidR="0002244E" w:rsidRDefault="0002244E" w:rsidP="00D334DC">
      <w:pPr>
        <w:rPr>
          <w:b/>
          <w:u w:val="single"/>
        </w:rPr>
      </w:pPr>
    </w:p>
    <w:p w14:paraId="3961F472" w14:textId="0CAFC5B6" w:rsidR="000F1832" w:rsidRDefault="000F1832" w:rsidP="00D334DC">
      <w:pPr>
        <w:rPr>
          <w:b/>
          <w:u w:val="single"/>
        </w:rPr>
      </w:pPr>
      <w:r>
        <w:rPr>
          <w:b/>
          <w:u w:val="single"/>
        </w:rPr>
        <w:t>Investigation 2</w:t>
      </w:r>
    </w:p>
    <w:p w14:paraId="4E4087D2" w14:textId="20B9A1AD" w:rsidR="005C1273" w:rsidRDefault="009D0066" w:rsidP="00D334DC">
      <w:pPr>
        <w:rPr>
          <w:b/>
          <w:u w:val="single"/>
        </w:rPr>
      </w:pPr>
      <w:r w:rsidRPr="009D0066">
        <w:drawing>
          <wp:inline distT="0" distB="0" distL="0" distR="0" wp14:anchorId="135BF094" wp14:editId="7DB64763">
            <wp:extent cx="6016625" cy="762635"/>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16625" cy="762635"/>
                    </a:xfrm>
                    <a:prstGeom prst="rect">
                      <a:avLst/>
                    </a:prstGeom>
                    <a:noFill/>
                    <a:ln>
                      <a:noFill/>
                    </a:ln>
                  </pic:spPr>
                </pic:pic>
              </a:graphicData>
            </a:graphic>
          </wp:inline>
        </w:drawing>
      </w:r>
    </w:p>
    <w:p w14:paraId="2FD659CF" w14:textId="3B58E15A" w:rsidR="000F1832" w:rsidRDefault="00567D9B" w:rsidP="00D334DC">
      <w:pPr>
        <w:rPr>
          <w:b/>
          <w:u w:val="single"/>
        </w:rPr>
      </w:pPr>
      <w:r>
        <w:rPr>
          <w:noProof/>
        </w:rPr>
        <w:drawing>
          <wp:inline distT="0" distB="0" distL="0" distR="0" wp14:anchorId="5DC7BAF1" wp14:editId="525BA749">
            <wp:extent cx="4550228" cy="2743200"/>
            <wp:effectExtent l="0" t="0" r="3175" b="0"/>
            <wp:docPr id="5" name="Chart 5">
              <a:extLst xmlns:a="http://schemas.openxmlformats.org/drawingml/2006/main">
                <a:ext uri="{FF2B5EF4-FFF2-40B4-BE49-F238E27FC236}">
                  <a16:creationId xmlns:a16="http://schemas.microsoft.com/office/drawing/2014/main" id="{4D7E4712-34C7-4798-8B5A-2AA51B504E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BCA145B" w14:textId="64E26F53" w:rsidR="0002244E" w:rsidRPr="0002244E" w:rsidRDefault="0002244E" w:rsidP="00D334DC">
      <w:pPr>
        <w:rPr>
          <w:bCs/>
        </w:rPr>
      </w:pPr>
      <w:r>
        <w:rPr>
          <w:bCs/>
        </w:rPr>
        <w:lastRenderedPageBreak/>
        <w:t xml:space="preserve">The </w:t>
      </w:r>
      <w:r w:rsidR="00F83793">
        <w:rPr>
          <w:bCs/>
        </w:rPr>
        <w:t xml:space="preserve">plots for investigation show that there is more of a linear relationship between heat transfer and air flow than with the water flow. </w:t>
      </w:r>
      <w:r w:rsidR="007D434C">
        <w:rPr>
          <w:bCs/>
        </w:rPr>
        <w:t xml:space="preserve">As the mass flow of air increases so does the heat transfer rate due to the regular supply of cooler air to </w:t>
      </w:r>
      <w:r w:rsidR="0087625D">
        <w:rPr>
          <w:bCs/>
        </w:rPr>
        <w:t>receive a greater amount of energy from the hot water system. Much like investigation 1, at higher flow rates there was less energy lost to surroundings as the difference between the water and air heat transfer reduced.</w:t>
      </w:r>
      <w:r w:rsidR="002B6FA9">
        <w:rPr>
          <w:bCs/>
        </w:rPr>
        <w:t xml:space="preserve"> </w:t>
      </w:r>
      <w:r w:rsidR="006B62D8">
        <w:rPr>
          <w:bCs/>
        </w:rPr>
        <w:t xml:space="preserve"> </w:t>
      </w:r>
    </w:p>
    <w:p w14:paraId="4E16B5B9" w14:textId="65E7FF8A" w:rsidR="00567D9B" w:rsidRDefault="00567D9B" w:rsidP="00D334DC">
      <w:pPr>
        <w:rPr>
          <w:b/>
          <w:u w:val="single"/>
        </w:rPr>
      </w:pPr>
      <w:r>
        <w:rPr>
          <w:noProof/>
        </w:rPr>
        <w:drawing>
          <wp:inline distT="0" distB="0" distL="0" distR="0" wp14:anchorId="4C18FD53" wp14:editId="75BB2427">
            <wp:extent cx="4566558" cy="2743200"/>
            <wp:effectExtent l="0" t="0" r="5715" b="0"/>
            <wp:docPr id="6" name="Chart 6">
              <a:extLst xmlns:a="http://schemas.openxmlformats.org/drawingml/2006/main">
                <a:ext uri="{FF2B5EF4-FFF2-40B4-BE49-F238E27FC236}">
                  <a16:creationId xmlns:a16="http://schemas.microsoft.com/office/drawing/2014/main" id="{4816A42B-86D8-4642-9EC4-0237225402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0434A25" w14:textId="0639AD99" w:rsidR="00567D9B" w:rsidRDefault="00567D9B" w:rsidP="00D334DC">
      <w:pPr>
        <w:rPr>
          <w:b/>
          <w:u w:val="single"/>
        </w:rPr>
      </w:pPr>
      <w:r>
        <w:rPr>
          <w:noProof/>
        </w:rPr>
        <w:drawing>
          <wp:inline distT="0" distB="0" distL="0" distR="0" wp14:anchorId="6DC57A2B" wp14:editId="4BECB2ED">
            <wp:extent cx="4552950" cy="2743200"/>
            <wp:effectExtent l="0" t="0" r="0" b="0"/>
            <wp:docPr id="7" name="Chart 7">
              <a:extLst xmlns:a="http://schemas.openxmlformats.org/drawingml/2006/main">
                <a:ext uri="{FF2B5EF4-FFF2-40B4-BE49-F238E27FC236}">
                  <a16:creationId xmlns:a16="http://schemas.microsoft.com/office/drawing/2014/main" id="{25738656-6F12-45AA-B639-BC4BD5007E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14A6A21" w14:textId="2B89B2D3" w:rsidR="000F1832" w:rsidRDefault="000F1832" w:rsidP="00D334DC">
      <w:pPr>
        <w:rPr>
          <w:b/>
          <w:u w:val="single"/>
        </w:rPr>
      </w:pPr>
      <w:r>
        <w:rPr>
          <w:b/>
          <w:u w:val="single"/>
        </w:rPr>
        <w:t>Investigation 3</w:t>
      </w:r>
    </w:p>
    <w:p w14:paraId="5C9E0C3C" w14:textId="738DFDF9" w:rsidR="0010257B" w:rsidRDefault="0010257B" w:rsidP="00D334DC">
      <w:pPr>
        <w:rPr>
          <w:bCs/>
        </w:rPr>
      </w:pPr>
      <w:r w:rsidRPr="0010257B">
        <w:drawing>
          <wp:inline distT="0" distB="0" distL="0" distR="0" wp14:anchorId="69903AF4" wp14:editId="041923BD">
            <wp:extent cx="6016625" cy="592455"/>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16625" cy="592455"/>
                    </a:xfrm>
                    <a:prstGeom prst="rect">
                      <a:avLst/>
                    </a:prstGeom>
                    <a:noFill/>
                    <a:ln>
                      <a:noFill/>
                    </a:ln>
                  </pic:spPr>
                </pic:pic>
              </a:graphicData>
            </a:graphic>
          </wp:inline>
        </w:drawing>
      </w:r>
    </w:p>
    <w:p w14:paraId="796F106B" w14:textId="537CCA79" w:rsidR="000F1832" w:rsidRDefault="00EA3E1F" w:rsidP="00D334DC">
      <w:pPr>
        <w:rPr>
          <w:bCs/>
        </w:rPr>
      </w:pPr>
      <w:r>
        <w:rPr>
          <w:noProof/>
        </w:rPr>
        <w:lastRenderedPageBreak/>
        <w:drawing>
          <wp:inline distT="0" distB="0" distL="0" distR="0" wp14:anchorId="1742D76D" wp14:editId="7A4F22DF">
            <wp:extent cx="5541818" cy="2743200"/>
            <wp:effectExtent l="0" t="0" r="1905" b="0"/>
            <wp:docPr id="8" name="Chart 8">
              <a:extLst xmlns:a="http://schemas.openxmlformats.org/drawingml/2006/main">
                <a:ext uri="{FF2B5EF4-FFF2-40B4-BE49-F238E27FC236}">
                  <a16:creationId xmlns:a16="http://schemas.microsoft.com/office/drawing/2014/main" id="{ACB54B69-B248-461D-B09B-9FD990BD73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570625D" w14:textId="666FB31D" w:rsidR="0010257B" w:rsidRDefault="0010257B" w:rsidP="00CC6B52">
      <w:pPr>
        <w:spacing w:before="240"/>
        <w:rPr>
          <w:bCs/>
        </w:rPr>
      </w:pPr>
      <w:r>
        <w:rPr>
          <w:bCs/>
        </w:rPr>
        <w:t xml:space="preserve">The maximum heat transfer rate seen in investigation 3 </w:t>
      </w:r>
      <w:r w:rsidR="008E4254">
        <w:rPr>
          <w:bCs/>
        </w:rPr>
        <w:t>is around 27</w:t>
      </w:r>
      <w:r w:rsidR="00CC6B52">
        <w:rPr>
          <w:bCs/>
        </w:rPr>
        <w:t>1</w:t>
      </w:r>
      <w:r w:rsidR="008E4254">
        <w:rPr>
          <w:bCs/>
        </w:rPr>
        <w:t xml:space="preserve">W. This is only slightly higher than the minimum heat transfer rate seen in investigation 2 of </w:t>
      </w:r>
      <w:r w:rsidR="00CC6B52">
        <w:rPr>
          <w:bCs/>
        </w:rPr>
        <w:t xml:space="preserve">257w. This shows that a difference of just </w:t>
      </w:r>
      <w:r w:rsidR="003050E1">
        <w:rPr>
          <w:bCs/>
        </w:rPr>
        <w:t xml:space="preserve">10 degrees in temperature can have as great of an effect as </w:t>
      </w:r>
      <w:r w:rsidR="00013203">
        <w:rPr>
          <w:bCs/>
        </w:rPr>
        <w:t xml:space="preserve">the entire range of air flow rates available on this equipment. This suggests that in applications where it is </w:t>
      </w:r>
      <w:r w:rsidR="002D5684">
        <w:rPr>
          <w:bCs/>
        </w:rPr>
        <w:t>safe to do so running the hot circuit at a slightly higher temperature will make the heat exchanger a lot more effective without altering size or flow rates of the exchanger. This can save a lot in packaging in more tight spaces and weight in automotive usage</w:t>
      </w:r>
      <w:r w:rsidR="00D7000C">
        <w:rPr>
          <w:bCs/>
        </w:rPr>
        <w:t>.</w:t>
      </w:r>
    </w:p>
    <w:p w14:paraId="6B82F01E" w14:textId="5C08BF63" w:rsidR="00EA3E1F" w:rsidRDefault="00EA3E1F" w:rsidP="00D334DC">
      <w:pPr>
        <w:rPr>
          <w:bCs/>
        </w:rPr>
      </w:pPr>
      <w:r>
        <w:rPr>
          <w:noProof/>
        </w:rPr>
        <w:drawing>
          <wp:inline distT="0" distB="0" distL="0" distR="0" wp14:anchorId="4D268B51" wp14:editId="5ABB9211">
            <wp:extent cx="4572000" cy="2743200"/>
            <wp:effectExtent l="0" t="0" r="0" b="0"/>
            <wp:docPr id="9" name="Chart 9">
              <a:extLst xmlns:a="http://schemas.openxmlformats.org/drawingml/2006/main">
                <a:ext uri="{FF2B5EF4-FFF2-40B4-BE49-F238E27FC236}">
                  <a16:creationId xmlns:a16="http://schemas.microsoft.com/office/drawing/2014/main" id="{6DB1BD90-66F9-475F-8DC4-4B2F87E323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6A322C3" w14:textId="24850B63" w:rsidR="00EA3E1F" w:rsidRDefault="00EA3E1F" w:rsidP="00D334DC">
      <w:pPr>
        <w:rPr>
          <w:bCs/>
        </w:rPr>
      </w:pPr>
      <w:r>
        <w:rPr>
          <w:noProof/>
        </w:rPr>
        <w:lastRenderedPageBreak/>
        <w:drawing>
          <wp:inline distT="0" distB="0" distL="0" distR="0" wp14:anchorId="72FCF5A3" wp14:editId="6D686EDD">
            <wp:extent cx="4564796" cy="2743200"/>
            <wp:effectExtent l="0" t="0" r="7620" b="0"/>
            <wp:docPr id="10" name="Chart 10">
              <a:extLst xmlns:a="http://schemas.openxmlformats.org/drawingml/2006/main">
                <a:ext uri="{FF2B5EF4-FFF2-40B4-BE49-F238E27FC236}">
                  <a16:creationId xmlns:a16="http://schemas.microsoft.com/office/drawing/2014/main" id="{4DFA9F2A-FDEB-4300-8403-5B555BEA38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F12A2D1" w14:textId="653D14DE" w:rsidR="00A07B29" w:rsidRDefault="00A07B29" w:rsidP="00D334DC">
      <w:pPr>
        <w:rPr>
          <w:bCs/>
        </w:rPr>
      </w:pPr>
      <w:r>
        <w:rPr>
          <w:bCs/>
        </w:rPr>
        <w:t xml:space="preserve">In the heat transfer coefficient graph for investigation </w:t>
      </w:r>
      <w:r w:rsidR="00B17C21">
        <w:rPr>
          <w:bCs/>
        </w:rPr>
        <w:t>3, a clear peak can be seen just beyond 0.1kg/s of air flow</w:t>
      </w:r>
      <w:r w:rsidR="006A6AC7">
        <w:rPr>
          <w:bCs/>
        </w:rPr>
        <w:t xml:space="preserve">. This I would treat as an anomalous result as in </w:t>
      </w:r>
      <w:r w:rsidR="00E65731">
        <w:rPr>
          <w:bCs/>
        </w:rPr>
        <w:t xml:space="preserve">the very similar test 2no such behaviour of the system was noted. </w:t>
      </w:r>
      <w:proofErr w:type="gramStart"/>
      <w:r w:rsidR="00E65731">
        <w:rPr>
          <w:bCs/>
        </w:rPr>
        <w:t>However</w:t>
      </w:r>
      <w:proofErr w:type="gramEnd"/>
      <w:r w:rsidR="00E65731">
        <w:rPr>
          <w:bCs/>
        </w:rPr>
        <w:t xml:space="preserve"> In order to test this the investigation was repeated and a very similar result obtained. </w:t>
      </w:r>
      <w:r w:rsidR="008F426A">
        <w:rPr>
          <w:bCs/>
        </w:rPr>
        <w:t xml:space="preserve">In the comparison below </w:t>
      </w:r>
      <w:r w:rsidR="00060F87">
        <w:rPr>
          <w:bCs/>
        </w:rPr>
        <w:t xml:space="preserve">the obvious difference in the character of the heat exchanger can be seen. I would put this result down to an error in a sensor reading perhaps </w:t>
      </w:r>
      <w:r w:rsidR="00546337">
        <w:rPr>
          <w:bCs/>
        </w:rPr>
        <w:t xml:space="preserve">due to a turbulence in the system causing </w:t>
      </w:r>
      <w:r w:rsidR="0027530B">
        <w:rPr>
          <w:bCs/>
        </w:rPr>
        <w:t xml:space="preserve">hotter or cooler air to pas the sensor where in more laminar air flow </w:t>
      </w:r>
      <w:r w:rsidR="003C4B30">
        <w:rPr>
          <w:bCs/>
        </w:rPr>
        <w:t>a different reading was acquired.</w:t>
      </w:r>
    </w:p>
    <w:p w14:paraId="0A674D96" w14:textId="74F8436E" w:rsidR="00EA3E1F" w:rsidRDefault="00EA3E1F" w:rsidP="00D334DC">
      <w:pPr>
        <w:rPr>
          <w:noProof/>
        </w:rPr>
      </w:pPr>
      <w:r>
        <w:rPr>
          <w:noProof/>
        </w:rPr>
        <w:drawing>
          <wp:inline distT="0" distB="0" distL="0" distR="0" wp14:anchorId="5D77CD16" wp14:editId="58039C48">
            <wp:extent cx="4825095" cy="3194958"/>
            <wp:effectExtent l="0" t="0" r="13970" b="5715"/>
            <wp:docPr id="11" name="Chart 11">
              <a:extLst xmlns:a="http://schemas.openxmlformats.org/drawingml/2006/main">
                <a:ext uri="{FF2B5EF4-FFF2-40B4-BE49-F238E27FC236}">
                  <a16:creationId xmlns:a16="http://schemas.microsoft.com/office/drawing/2014/main" id="{6DE36FF2-CCFA-4BD7-8739-0D04042AFB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33FD7F5" w14:textId="734CBBBA" w:rsidR="00B9540E" w:rsidRDefault="00B9540E" w:rsidP="00B9540E">
      <w:pPr>
        <w:rPr>
          <w:noProof/>
        </w:rPr>
      </w:pPr>
    </w:p>
    <w:p w14:paraId="61CAB3CC" w14:textId="663B1D08" w:rsidR="00B9540E" w:rsidRDefault="00A407F6" w:rsidP="00B9540E">
      <w:pPr>
        <w:tabs>
          <w:tab w:val="left" w:pos="1225"/>
        </w:tabs>
      </w:pPr>
      <w:r>
        <w:t>Conclusion</w:t>
      </w:r>
    </w:p>
    <w:p w14:paraId="3DAAFCF7" w14:textId="77777777" w:rsidR="00D10CA8" w:rsidRDefault="00A407F6" w:rsidP="00B9540E">
      <w:pPr>
        <w:tabs>
          <w:tab w:val="left" w:pos="1225"/>
        </w:tabs>
      </w:pPr>
      <w:r>
        <w:t xml:space="preserve">Overall, </w:t>
      </w:r>
      <w:proofErr w:type="gramStart"/>
      <w:r>
        <w:t>all of</w:t>
      </w:r>
      <w:proofErr w:type="gramEnd"/>
      <w:r>
        <w:t xml:space="preserve"> the variables tested in this experiment yield a very similar result </w:t>
      </w:r>
      <w:r w:rsidR="000808E0">
        <w:t xml:space="preserve">in that if you increase mass flows or temperatures, the amount of energy transferred across from the hot to cold circuit increases. </w:t>
      </w:r>
      <w:r w:rsidR="00107A92">
        <w:t xml:space="preserve">This is because </w:t>
      </w:r>
      <w:r w:rsidR="00AE26C6">
        <w:t>all of these tests allow a greater temperature difference in the heat exchanger as more energy is brought into the water system or out of the air system creating a temperature gradient through which the energy can transfer.</w:t>
      </w:r>
    </w:p>
    <w:p w14:paraId="7C63806D" w14:textId="29DA7AEF" w:rsidR="00107A92" w:rsidRDefault="00D10CA8" w:rsidP="00B9540E">
      <w:pPr>
        <w:tabs>
          <w:tab w:val="left" w:pos="1225"/>
        </w:tabs>
      </w:pPr>
      <w:r w:rsidRPr="00D10CA8">
        <w:lastRenderedPageBreak/>
        <w:t xml:space="preserve"> </w:t>
      </w:r>
      <w:r>
        <w:t>By far the highest heat transfer rate of energy was with the highest water flow rate in investigation 1. That may not be considered a fair test though as the water flow tests were all carried out with the equipment set to the highest available air flow where investigation 2 and 3 were performed with water flow at the lowest. Retrospectively I would choose to investigate all flow rates and more feed temperatures to gather a larger range of data as the 3 investigations that I did do not share enough to be truly comparable.</w:t>
      </w:r>
    </w:p>
    <w:p w14:paraId="04D598BF" w14:textId="7356882C" w:rsidR="00A407F6" w:rsidRDefault="000808E0" w:rsidP="00B9540E">
      <w:pPr>
        <w:tabs>
          <w:tab w:val="left" w:pos="1225"/>
        </w:tabs>
      </w:pPr>
      <w:r>
        <w:t xml:space="preserve">This is good to know for practical applications as </w:t>
      </w:r>
      <w:r w:rsidR="005251D9">
        <w:t xml:space="preserve">depending on your fitment of the hot and cold </w:t>
      </w:r>
      <w:proofErr w:type="spellStart"/>
      <w:r w:rsidR="005251D9">
        <w:t>sytems</w:t>
      </w:r>
      <w:proofErr w:type="spellEnd"/>
      <w:r w:rsidR="005251D9">
        <w:t xml:space="preserve"> you can engineer your exchanger to have better water</w:t>
      </w:r>
      <w:r w:rsidR="002C0C46">
        <w:t xml:space="preserve"> flow, air flow, or try and achieve a higher temperature difference between the hot and cold circuits</w:t>
      </w:r>
      <w:r w:rsidR="003C51D9">
        <w:t>.</w:t>
      </w:r>
      <w:r w:rsidR="00D10CA8">
        <w:t xml:space="preserve"> In an automotive application this means any combination of modification to the water pumping system, </w:t>
      </w:r>
      <w:r w:rsidR="00CB3D73">
        <w:t xml:space="preserve">thermostat control or radiator ducting or active fan cooling will enable more energy transferred from the combustion engine to the surroundings. </w:t>
      </w:r>
      <w:proofErr w:type="gramStart"/>
      <w:r w:rsidR="00CB3D73">
        <w:t>Therefore</w:t>
      </w:r>
      <w:proofErr w:type="gramEnd"/>
      <w:r w:rsidR="00CB3D73">
        <w:t xml:space="preserve"> </w:t>
      </w:r>
      <w:r w:rsidR="00C0198B">
        <w:t xml:space="preserve">it is more appropriate for an engineer to alter the mass flow in the systems as the combustions already have set temperatures in which to operate </w:t>
      </w:r>
      <w:r w:rsidR="00163D74">
        <w:t xml:space="preserve">efficiently so the feedwater temperature is primarily regulated by this fixed temperature. </w:t>
      </w:r>
    </w:p>
    <w:p w14:paraId="59B30608" w14:textId="575F3754" w:rsidR="003C4B30" w:rsidRPr="00B9540E" w:rsidRDefault="006972C0" w:rsidP="00B9540E">
      <w:pPr>
        <w:tabs>
          <w:tab w:val="left" w:pos="1225"/>
        </w:tabs>
      </w:pPr>
      <w:r>
        <w:t xml:space="preserve">Another test I would like to try on a similar set up is reducing the temperature </w:t>
      </w:r>
      <w:r w:rsidR="00D27B77">
        <w:t>of the cooler circuit perhaps through active cooling</w:t>
      </w:r>
      <w:r w:rsidR="00821F2E">
        <w:t xml:space="preserve"> </w:t>
      </w:r>
      <w:r w:rsidR="005D6554">
        <w:t>similar to what</w:t>
      </w:r>
      <w:r w:rsidR="00821F2E">
        <w:t xml:space="preserve"> is being introduced into water to air intercooler systems in modern forced induction vehicles</w:t>
      </w:r>
      <w:r w:rsidR="005D6554">
        <w:t xml:space="preserve"> where the cool circuit is actively cooled and therefore provides a greater temperature difference between the hot and cold circuit.  </w:t>
      </w:r>
    </w:p>
    <w:sectPr w:rsidR="003C4B30" w:rsidRPr="00B9540E" w:rsidSect="00576DE1">
      <w:pgSz w:w="11906" w:h="16838"/>
      <w:pgMar w:top="1440" w:right="991" w:bottom="567"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4DC"/>
    <w:rsid w:val="00001BD4"/>
    <w:rsid w:val="00013203"/>
    <w:rsid w:val="0002244E"/>
    <w:rsid w:val="0003763D"/>
    <w:rsid w:val="00060F87"/>
    <w:rsid w:val="000800B1"/>
    <w:rsid w:val="000808E0"/>
    <w:rsid w:val="000928A1"/>
    <w:rsid w:val="000D4672"/>
    <w:rsid w:val="000D5BF3"/>
    <w:rsid w:val="000D5EEF"/>
    <w:rsid w:val="000F1832"/>
    <w:rsid w:val="0010257B"/>
    <w:rsid w:val="001027CC"/>
    <w:rsid w:val="00107A92"/>
    <w:rsid w:val="00115ABF"/>
    <w:rsid w:val="001208C5"/>
    <w:rsid w:val="00163D74"/>
    <w:rsid w:val="0016544B"/>
    <w:rsid w:val="0017632A"/>
    <w:rsid w:val="001C10AE"/>
    <w:rsid w:val="001D0947"/>
    <w:rsid w:val="001D4C33"/>
    <w:rsid w:val="00205C57"/>
    <w:rsid w:val="002212E5"/>
    <w:rsid w:val="002221F3"/>
    <w:rsid w:val="00247567"/>
    <w:rsid w:val="002550D0"/>
    <w:rsid w:val="002620E6"/>
    <w:rsid w:val="0027530B"/>
    <w:rsid w:val="002A422F"/>
    <w:rsid w:val="002A5D99"/>
    <w:rsid w:val="002B02A6"/>
    <w:rsid w:val="002B6FA9"/>
    <w:rsid w:val="002B72E4"/>
    <w:rsid w:val="002C0C46"/>
    <w:rsid w:val="002D5684"/>
    <w:rsid w:val="003050E1"/>
    <w:rsid w:val="00360481"/>
    <w:rsid w:val="003C4B30"/>
    <w:rsid w:val="003C51D9"/>
    <w:rsid w:val="003E43C0"/>
    <w:rsid w:val="00437F46"/>
    <w:rsid w:val="00470796"/>
    <w:rsid w:val="004A1F2F"/>
    <w:rsid w:val="004B2FBA"/>
    <w:rsid w:val="004B5C57"/>
    <w:rsid w:val="004E09C9"/>
    <w:rsid w:val="00524128"/>
    <w:rsid w:val="005251D9"/>
    <w:rsid w:val="00530471"/>
    <w:rsid w:val="00546337"/>
    <w:rsid w:val="0055598C"/>
    <w:rsid w:val="005563A6"/>
    <w:rsid w:val="00567D9B"/>
    <w:rsid w:val="00576DE1"/>
    <w:rsid w:val="0057732A"/>
    <w:rsid w:val="0059329B"/>
    <w:rsid w:val="005A02F4"/>
    <w:rsid w:val="005C1273"/>
    <w:rsid w:val="005D6554"/>
    <w:rsid w:val="005E1555"/>
    <w:rsid w:val="00631243"/>
    <w:rsid w:val="00650196"/>
    <w:rsid w:val="0067008A"/>
    <w:rsid w:val="00673277"/>
    <w:rsid w:val="006972C0"/>
    <w:rsid w:val="006A6AC7"/>
    <w:rsid w:val="006B62D8"/>
    <w:rsid w:val="006F362B"/>
    <w:rsid w:val="00735F72"/>
    <w:rsid w:val="007A3C7B"/>
    <w:rsid w:val="007B675C"/>
    <w:rsid w:val="007D434C"/>
    <w:rsid w:val="007F2F04"/>
    <w:rsid w:val="007F63D8"/>
    <w:rsid w:val="00811BD4"/>
    <w:rsid w:val="00821F2E"/>
    <w:rsid w:val="008331CF"/>
    <w:rsid w:val="0087625D"/>
    <w:rsid w:val="008C1782"/>
    <w:rsid w:val="008E4254"/>
    <w:rsid w:val="008F426A"/>
    <w:rsid w:val="009104A9"/>
    <w:rsid w:val="00914E82"/>
    <w:rsid w:val="00946DD5"/>
    <w:rsid w:val="00996685"/>
    <w:rsid w:val="009D0066"/>
    <w:rsid w:val="00A07B29"/>
    <w:rsid w:val="00A207A0"/>
    <w:rsid w:val="00A20AC5"/>
    <w:rsid w:val="00A407F6"/>
    <w:rsid w:val="00AE26C6"/>
    <w:rsid w:val="00AE7C7D"/>
    <w:rsid w:val="00B17C21"/>
    <w:rsid w:val="00B350BD"/>
    <w:rsid w:val="00B67D1B"/>
    <w:rsid w:val="00B9540E"/>
    <w:rsid w:val="00BB535C"/>
    <w:rsid w:val="00BE0D80"/>
    <w:rsid w:val="00C0198B"/>
    <w:rsid w:val="00C1505A"/>
    <w:rsid w:val="00C46701"/>
    <w:rsid w:val="00C64FBD"/>
    <w:rsid w:val="00C65CB2"/>
    <w:rsid w:val="00C7023F"/>
    <w:rsid w:val="00CB3D73"/>
    <w:rsid w:val="00CC6B52"/>
    <w:rsid w:val="00CE2CD5"/>
    <w:rsid w:val="00D00D05"/>
    <w:rsid w:val="00D03660"/>
    <w:rsid w:val="00D10CA8"/>
    <w:rsid w:val="00D27B77"/>
    <w:rsid w:val="00D334DC"/>
    <w:rsid w:val="00D402E4"/>
    <w:rsid w:val="00D6121D"/>
    <w:rsid w:val="00D7000C"/>
    <w:rsid w:val="00D848C4"/>
    <w:rsid w:val="00D92070"/>
    <w:rsid w:val="00E06A50"/>
    <w:rsid w:val="00E41319"/>
    <w:rsid w:val="00E65731"/>
    <w:rsid w:val="00E66915"/>
    <w:rsid w:val="00EA0719"/>
    <w:rsid w:val="00EA3E1F"/>
    <w:rsid w:val="00EA7F92"/>
    <w:rsid w:val="00EF3410"/>
    <w:rsid w:val="00F47EEE"/>
    <w:rsid w:val="00F83793"/>
    <w:rsid w:val="00F93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ED071"/>
  <w15:chartTrackingRefBased/>
  <w15:docId w15:val="{6BE93E57-FB74-4C58-A867-DD28B8725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996060">
      <w:bodyDiv w:val="1"/>
      <w:marLeft w:val="0"/>
      <w:marRight w:val="0"/>
      <w:marTop w:val="0"/>
      <w:marBottom w:val="0"/>
      <w:divBdr>
        <w:top w:val="none" w:sz="0" w:space="0" w:color="auto"/>
        <w:left w:val="none" w:sz="0" w:space="0" w:color="auto"/>
        <w:bottom w:val="none" w:sz="0" w:space="0" w:color="auto"/>
        <w:right w:val="none" w:sz="0" w:space="0" w:color="auto"/>
      </w:divBdr>
    </w:div>
    <w:div w:id="1074932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4.emf"/><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chart" Target="charts/chart6.xml"/><Relationship Id="rId17" Type="http://schemas.openxmlformats.org/officeDocument/2006/relationships/chart" Target="charts/chart10.xml"/><Relationship Id="rId2" Type="http://schemas.openxmlformats.org/officeDocument/2006/relationships/settings" Target="settings.xml"/><Relationship Id="rId16" Type="http://schemas.openxmlformats.org/officeDocument/2006/relationships/chart" Target="charts/chart9.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5.xml"/><Relationship Id="rId5" Type="http://schemas.openxmlformats.org/officeDocument/2006/relationships/image" Target="media/image2.emf"/><Relationship Id="rId15" Type="http://schemas.openxmlformats.org/officeDocument/2006/relationships/chart" Target="charts/chart8.xml"/><Relationship Id="rId10" Type="http://schemas.openxmlformats.org/officeDocument/2006/relationships/chart" Target="charts/chart4.xm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3.emf"/><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olli\OneDrive\Documents\UNI\Thermo%20coursework%20my%20ow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olli\OneDrive\Documents\UNI\Thermo%20coursework%20my%20ow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polli\OneDrive\Documents\UNI\Thermo%20coursework%20my%20ow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polli\OneDrive\Documents\UNI\Thermo%20coursework%20my%20ow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polli\OneDrive\Documents\UNI\Thermo%20coursework%20my%20own.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polli\OneDrive\Documents\UNI\Thermo%20coursework%20my%20own.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polli\OneDrive\Documents\UNI\Thermo%20coursework%20my%20own.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polli\OneDrive\Documents\UNI\Thermo%20coursework%20my%20own.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polli\OneDrive\Documents\UNI\Thermo%20coursework%20my%20own.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polli\OneDrive\Documents\UNI\Thermo%20coursework%20my%20own.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Plot of</a:t>
            </a:r>
            <a:r>
              <a:rPr lang="en-GB" baseline="0"/>
              <a:t> Heat Transfer rate against water mass flow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Sheet1!$Z$2</c:f>
              <c:strCache>
                <c:ptCount val="1"/>
                <c:pt idx="0">
                  <c:v>Heat transfer rate Water</c:v>
                </c:pt>
              </c:strCache>
            </c:strRef>
          </c:tx>
          <c:spPr>
            <a:ln w="19050" cap="rnd">
              <a:solidFill>
                <a:schemeClr val="accent1"/>
              </a:solidFill>
              <a:round/>
            </a:ln>
            <a:effectLst/>
          </c:spPr>
          <c:marker>
            <c:symbol val="none"/>
          </c:marker>
          <c:xVal>
            <c:numRef>
              <c:f>Sheet1!$X$3:$X$7</c:f>
              <c:numCache>
                <c:formatCode>General</c:formatCode>
                <c:ptCount val="5"/>
                <c:pt idx="0">
                  <c:v>4.1305459035273088E-3</c:v>
                </c:pt>
                <c:pt idx="1">
                  <c:v>1.23719776289295E-2</c:v>
                </c:pt>
                <c:pt idx="2">
                  <c:v>2.0603545335218781E-2</c:v>
                </c:pt>
                <c:pt idx="3">
                  <c:v>2.8832925062760289E-2</c:v>
                </c:pt>
                <c:pt idx="4">
                  <c:v>3.2946799881331638E-2</c:v>
                </c:pt>
              </c:numCache>
            </c:numRef>
          </c:xVal>
          <c:yVal>
            <c:numRef>
              <c:f>Sheet1!$Z$3:$Z$7</c:f>
              <c:numCache>
                <c:formatCode>General</c:formatCode>
                <c:ptCount val="5"/>
                <c:pt idx="0">
                  <c:v>366.05424395418549</c:v>
                </c:pt>
                <c:pt idx="1">
                  <c:v>496.69697532964966</c:v>
                </c:pt>
                <c:pt idx="2">
                  <c:v>568.8143455138453</c:v>
                </c:pt>
                <c:pt idx="3">
                  <c:v>591.05404465687002</c:v>
                </c:pt>
                <c:pt idx="4">
                  <c:v>592.71538048134107</c:v>
                </c:pt>
              </c:numCache>
            </c:numRef>
          </c:yVal>
          <c:smooth val="0"/>
          <c:extLst>
            <c:ext xmlns:c16="http://schemas.microsoft.com/office/drawing/2014/chart" uri="{C3380CC4-5D6E-409C-BE32-E72D297353CC}">
              <c16:uniqueId val="{00000000-3D71-4F67-9C7C-52CDD1A9921D}"/>
            </c:ext>
          </c:extLst>
        </c:ser>
        <c:ser>
          <c:idx val="1"/>
          <c:order val="1"/>
          <c:tx>
            <c:strRef>
              <c:f>Sheet1!$AA$2</c:f>
              <c:strCache>
                <c:ptCount val="1"/>
                <c:pt idx="0">
                  <c:v>Heat Transfer rate air</c:v>
                </c:pt>
              </c:strCache>
            </c:strRef>
          </c:tx>
          <c:spPr>
            <a:ln w="19050" cap="rnd">
              <a:solidFill>
                <a:schemeClr val="accent2"/>
              </a:solidFill>
              <a:round/>
            </a:ln>
            <a:effectLst/>
          </c:spPr>
          <c:marker>
            <c:symbol val="none"/>
          </c:marker>
          <c:xVal>
            <c:numRef>
              <c:f>Sheet1!$X$3:$X$7</c:f>
              <c:numCache>
                <c:formatCode>General</c:formatCode>
                <c:ptCount val="5"/>
                <c:pt idx="0">
                  <c:v>4.1305459035273088E-3</c:v>
                </c:pt>
                <c:pt idx="1">
                  <c:v>1.23719776289295E-2</c:v>
                </c:pt>
                <c:pt idx="2">
                  <c:v>2.0603545335218781E-2</c:v>
                </c:pt>
                <c:pt idx="3">
                  <c:v>2.8832925062760289E-2</c:v>
                </c:pt>
                <c:pt idx="4">
                  <c:v>3.2946799881331638E-2</c:v>
                </c:pt>
              </c:numCache>
            </c:numRef>
          </c:xVal>
          <c:yVal>
            <c:numRef>
              <c:f>Sheet1!$AA$3:$AA$7</c:f>
              <c:numCache>
                <c:formatCode>General</c:formatCode>
                <c:ptCount val="5"/>
                <c:pt idx="0">
                  <c:v>339.3172268933003</c:v>
                </c:pt>
                <c:pt idx="1">
                  <c:v>479.64428777423251</c:v>
                </c:pt>
                <c:pt idx="2">
                  <c:v>549.74439602551627</c:v>
                </c:pt>
                <c:pt idx="3">
                  <c:v>584.6394215090512</c:v>
                </c:pt>
                <c:pt idx="4">
                  <c:v>596.33220993923237</c:v>
                </c:pt>
              </c:numCache>
            </c:numRef>
          </c:yVal>
          <c:smooth val="0"/>
          <c:extLst>
            <c:ext xmlns:c16="http://schemas.microsoft.com/office/drawing/2014/chart" uri="{C3380CC4-5D6E-409C-BE32-E72D297353CC}">
              <c16:uniqueId val="{00000001-3D71-4F67-9C7C-52CDD1A9921D}"/>
            </c:ext>
          </c:extLst>
        </c:ser>
        <c:dLbls>
          <c:showLegendKey val="0"/>
          <c:showVal val="0"/>
          <c:showCatName val="0"/>
          <c:showSerName val="0"/>
          <c:showPercent val="0"/>
          <c:showBubbleSize val="0"/>
        </c:dLbls>
        <c:axId val="447342160"/>
        <c:axId val="445704064"/>
      </c:scatterChart>
      <c:valAx>
        <c:axId val="4473421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Flow of water /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704064"/>
        <c:crosses val="autoZero"/>
        <c:crossBetween val="midCat"/>
      </c:valAx>
      <c:valAx>
        <c:axId val="445704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Transfer Rate /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34216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 Efficiency</a:t>
            </a:r>
            <a:r>
              <a:rPr lang="en-GB" baseline="0"/>
              <a:t> / Water mass Flow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Sheet1!$R$2</c:f>
              <c:strCache>
                <c:ptCount val="1"/>
                <c:pt idx="0">
                  <c:v>Temperature efficiency of the hot water circuit/%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Sheet1!$X$3:$X$7</c:f>
              <c:numCache>
                <c:formatCode>General</c:formatCode>
                <c:ptCount val="5"/>
                <c:pt idx="0">
                  <c:v>4.1305459035273088E-3</c:v>
                </c:pt>
                <c:pt idx="1">
                  <c:v>1.23719776289295E-2</c:v>
                </c:pt>
                <c:pt idx="2">
                  <c:v>2.0603545335218781E-2</c:v>
                </c:pt>
                <c:pt idx="3">
                  <c:v>2.8832925062760289E-2</c:v>
                </c:pt>
                <c:pt idx="4">
                  <c:v>3.2946799881331638E-2</c:v>
                </c:pt>
              </c:numCache>
            </c:numRef>
          </c:xVal>
          <c:yVal>
            <c:numRef>
              <c:f>Sheet1!$R$3:$R$7</c:f>
              <c:numCache>
                <c:formatCode>General</c:formatCode>
                <c:ptCount val="5"/>
                <c:pt idx="0">
                  <c:v>64.437689969604875</c:v>
                </c:pt>
                <c:pt idx="1">
                  <c:v>29.721362229102226</c:v>
                </c:pt>
                <c:pt idx="2">
                  <c:v>19.81981981981988</c:v>
                </c:pt>
                <c:pt idx="3">
                  <c:v>14.540059347181092</c:v>
                </c:pt>
                <c:pt idx="4">
                  <c:v>12.684365781710936</c:v>
                </c:pt>
              </c:numCache>
            </c:numRef>
          </c:yVal>
          <c:smooth val="1"/>
          <c:extLst>
            <c:ext xmlns:c16="http://schemas.microsoft.com/office/drawing/2014/chart" uri="{C3380CC4-5D6E-409C-BE32-E72D297353CC}">
              <c16:uniqueId val="{00000000-416E-441A-94F6-FD99112AA0E2}"/>
            </c:ext>
          </c:extLst>
        </c:ser>
        <c:ser>
          <c:idx val="1"/>
          <c:order val="1"/>
          <c:tx>
            <c:strRef>
              <c:f>Sheet1!$S$2</c:f>
              <c:strCache>
                <c:ptCount val="1"/>
                <c:pt idx="0">
                  <c:v>Temperature efficiency of the cooler air circuit / %</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Sheet1!$X$3:$X$7</c:f>
              <c:numCache>
                <c:formatCode>General</c:formatCode>
                <c:ptCount val="5"/>
                <c:pt idx="0">
                  <c:v>4.1305459035273088E-3</c:v>
                </c:pt>
                <c:pt idx="1">
                  <c:v>1.23719776289295E-2</c:v>
                </c:pt>
                <c:pt idx="2">
                  <c:v>2.0603545335218781E-2</c:v>
                </c:pt>
                <c:pt idx="3">
                  <c:v>2.8832925062760289E-2</c:v>
                </c:pt>
                <c:pt idx="4">
                  <c:v>3.2946799881331638E-2</c:v>
                </c:pt>
              </c:numCache>
            </c:numRef>
          </c:xVal>
          <c:yVal>
            <c:numRef>
              <c:f>Sheet1!$S$3:$S$7</c:f>
              <c:numCache>
                <c:formatCode>General</c:formatCode>
                <c:ptCount val="5"/>
                <c:pt idx="0">
                  <c:v>8.8145896656534326</c:v>
                </c:pt>
                <c:pt idx="1">
                  <c:v>12.693498452012451</c:v>
                </c:pt>
                <c:pt idx="2">
                  <c:v>14.114114114114077</c:v>
                </c:pt>
                <c:pt idx="3">
                  <c:v>14.8367952522255</c:v>
                </c:pt>
                <c:pt idx="4">
                  <c:v>15.04424778761067</c:v>
                </c:pt>
              </c:numCache>
            </c:numRef>
          </c:yVal>
          <c:smooth val="1"/>
          <c:extLst>
            <c:ext xmlns:c16="http://schemas.microsoft.com/office/drawing/2014/chart" uri="{C3380CC4-5D6E-409C-BE32-E72D297353CC}">
              <c16:uniqueId val="{00000001-416E-441A-94F6-FD99112AA0E2}"/>
            </c:ext>
          </c:extLst>
        </c:ser>
        <c:ser>
          <c:idx val="2"/>
          <c:order val="2"/>
          <c:tx>
            <c:strRef>
              <c:f>Sheet1!$AC$2</c:f>
              <c:strCache>
                <c:ptCount val="1"/>
                <c:pt idx="0">
                  <c:v>Mean temperature efficiency</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Sheet1!$X$3:$X$7</c:f>
              <c:numCache>
                <c:formatCode>General</c:formatCode>
                <c:ptCount val="5"/>
                <c:pt idx="0">
                  <c:v>4.1305459035273088E-3</c:v>
                </c:pt>
                <c:pt idx="1">
                  <c:v>1.23719776289295E-2</c:v>
                </c:pt>
                <c:pt idx="2">
                  <c:v>2.0603545335218781E-2</c:v>
                </c:pt>
                <c:pt idx="3">
                  <c:v>2.8832925062760289E-2</c:v>
                </c:pt>
                <c:pt idx="4">
                  <c:v>3.2946799881331638E-2</c:v>
                </c:pt>
              </c:numCache>
            </c:numRef>
          </c:xVal>
          <c:yVal>
            <c:numRef>
              <c:f>Sheet1!$AC$3:$AC$7</c:f>
              <c:numCache>
                <c:formatCode>General</c:formatCode>
                <c:ptCount val="5"/>
                <c:pt idx="0">
                  <c:v>36.626139817629152</c:v>
                </c:pt>
                <c:pt idx="1">
                  <c:v>21.207430340557337</c:v>
                </c:pt>
                <c:pt idx="2">
                  <c:v>16.966966966966979</c:v>
                </c:pt>
                <c:pt idx="3">
                  <c:v>14.688427299703296</c:v>
                </c:pt>
                <c:pt idx="4">
                  <c:v>13.864306784660803</c:v>
                </c:pt>
              </c:numCache>
            </c:numRef>
          </c:yVal>
          <c:smooth val="1"/>
          <c:extLst>
            <c:ext xmlns:c16="http://schemas.microsoft.com/office/drawing/2014/chart" uri="{C3380CC4-5D6E-409C-BE32-E72D297353CC}">
              <c16:uniqueId val="{00000002-416E-441A-94F6-FD99112AA0E2}"/>
            </c:ext>
          </c:extLst>
        </c:ser>
        <c:dLbls>
          <c:showLegendKey val="0"/>
          <c:showVal val="0"/>
          <c:showCatName val="0"/>
          <c:showSerName val="0"/>
          <c:showPercent val="0"/>
          <c:showBubbleSize val="0"/>
        </c:dLbls>
        <c:axId val="465076720"/>
        <c:axId val="455624944"/>
      </c:scatterChart>
      <c:valAx>
        <c:axId val="4650767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a:t>
                </a:r>
                <a:r>
                  <a:rPr lang="en-GB" baseline="0"/>
                  <a:t> Flow of water /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624944"/>
        <c:crosses val="autoZero"/>
        <c:crossBetween val="midCat"/>
      </c:valAx>
      <c:valAx>
        <c:axId val="4556249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07672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a:t>
            </a:r>
            <a:r>
              <a:rPr lang="en-GB" baseline="0"/>
              <a:t> transfer coefficient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Sheet1!$AE$2</c:f>
              <c:strCache>
                <c:ptCount val="1"/>
                <c:pt idx="0">
                  <c:v>U</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Sheet1!$X$3:$X$7</c:f>
              <c:numCache>
                <c:formatCode>General</c:formatCode>
                <c:ptCount val="5"/>
                <c:pt idx="0">
                  <c:v>4.1305459035273088E-3</c:v>
                </c:pt>
                <c:pt idx="1">
                  <c:v>1.23719776289295E-2</c:v>
                </c:pt>
                <c:pt idx="2">
                  <c:v>2.0603545335218781E-2</c:v>
                </c:pt>
                <c:pt idx="3">
                  <c:v>2.8832925062760289E-2</c:v>
                </c:pt>
                <c:pt idx="4">
                  <c:v>3.2946799881331638E-2</c:v>
                </c:pt>
              </c:numCache>
            </c:numRef>
          </c:xVal>
          <c:yVal>
            <c:numRef>
              <c:f>Sheet1!$AE$3:$AE$7</c:f>
              <c:numCache>
                <c:formatCode>General</c:formatCode>
                <c:ptCount val="5"/>
                <c:pt idx="0">
                  <c:v>128.56236459104232</c:v>
                </c:pt>
                <c:pt idx="1">
                  <c:v>128.43054766952406</c:v>
                </c:pt>
                <c:pt idx="2">
                  <c:v>133.92598087263914</c:v>
                </c:pt>
                <c:pt idx="3">
                  <c:v>133.28136376114907</c:v>
                </c:pt>
                <c:pt idx="4">
                  <c:v>131.42839766013302</c:v>
                </c:pt>
              </c:numCache>
            </c:numRef>
          </c:yVal>
          <c:smooth val="1"/>
          <c:extLst>
            <c:ext xmlns:c16="http://schemas.microsoft.com/office/drawing/2014/chart" uri="{C3380CC4-5D6E-409C-BE32-E72D297353CC}">
              <c16:uniqueId val="{00000000-77EA-446E-9386-78CED34DC0A8}"/>
            </c:ext>
          </c:extLst>
        </c:ser>
        <c:dLbls>
          <c:showLegendKey val="0"/>
          <c:showVal val="0"/>
          <c:showCatName val="0"/>
          <c:showSerName val="0"/>
          <c:showPercent val="0"/>
          <c:showBubbleSize val="0"/>
        </c:dLbls>
        <c:axId val="457393264"/>
        <c:axId val="442822576"/>
      </c:scatterChart>
      <c:valAx>
        <c:axId val="457393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Mass Flow of</a:t>
                </a:r>
                <a:r>
                  <a:rPr lang="en-GB" baseline="0"/>
                  <a:t> water /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822576"/>
        <c:crosses val="autoZero"/>
        <c:crossBetween val="midCat"/>
      </c:valAx>
      <c:valAx>
        <c:axId val="442822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 / J/kgK</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393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Plot of Heat Transfer rate against air mass flow</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Sheet2!$Z$2</c:f>
              <c:strCache>
                <c:ptCount val="1"/>
                <c:pt idx="0">
                  <c:v>Heat transfer rate Water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Sheet2!$Y$3:$Y$8</c:f>
              <c:numCache>
                <c:formatCode>General</c:formatCode>
                <c:ptCount val="6"/>
                <c:pt idx="0">
                  <c:v>0.1164627134099582</c:v>
                </c:pt>
                <c:pt idx="1">
                  <c:v>0.10415002013035514</c:v>
                </c:pt>
                <c:pt idx="2">
                  <c:v>9.0181504123454201E-2</c:v>
                </c:pt>
                <c:pt idx="3">
                  <c:v>7.3632889779719976E-2</c:v>
                </c:pt>
                <c:pt idx="4">
                  <c:v>5.2022908991537255E-2</c:v>
                </c:pt>
                <c:pt idx="5">
                  <c:v>3.6785751724966613E-2</c:v>
                </c:pt>
              </c:numCache>
            </c:numRef>
          </c:xVal>
          <c:yVal>
            <c:numRef>
              <c:f>Sheet2!$Z$3:$Z$8</c:f>
              <c:numCache>
                <c:formatCode>General</c:formatCode>
                <c:ptCount val="6"/>
                <c:pt idx="0">
                  <c:v>352.20111832837597</c:v>
                </c:pt>
                <c:pt idx="1">
                  <c:v>334.96659411888277</c:v>
                </c:pt>
                <c:pt idx="2">
                  <c:v>322.84011701741713</c:v>
                </c:pt>
                <c:pt idx="3">
                  <c:v>300.34610280897556</c:v>
                </c:pt>
                <c:pt idx="4">
                  <c:v>279.5639798452948</c:v>
                </c:pt>
                <c:pt idx="5">
                  <c:v>257.06444501014522</c:v>
                </c:pt>
              </c:numCache>
            </c:numRef>
          </c:yVal>
          <c:smooth val="1"/>
          <c:extLst>
            <c:ext xmlns:c16="http://schemas.microsoft.com/office/drawing/2014/chart" uri="{C3380CC4-5D6E-409C-BE32-E72D297353CC}">
              <c16:uniqueId val="{00000000-2595-431D-AB38-2330999E595A}"/>
            </c:ext>
          </c:extLst>
        </c:ser>
        <c:ser>
          <c:idx val="1"/>
          <c:order val="1"/>
          <c:tx>
            <c:strRef>
              <c:f>Sheet2!$AA$2</c:f>
              <c:strCache>
                <c:ptCount val="1"/>
                <c:pt idx="0">
                  <c:v>Heat Transfer rate air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Sheet2!$Y$3:$Y$8</c:f>
              <c:numCache>
                <c:formatCode>General</c:formatCode>
                <c:ptCount val="6"/>
                <c:pt idx="0">
                  <c:v>0.1164627134099582</c:v>
                </c:pt>
                <c:pt idx="1">
                  <c:v>0.10415002013035514</c:v>
                </c:pt>
                <c:pt idx="2">
                  <c:v>9.0181504123454201E-2</c:v>
                </c:pt>
                <c:pt idx="3">
                  <c:v>7.3632889779719976E-2</c:v>
                </c:pt>
                <c:pt idx="4">
                  <c:v>5.2022908991537255E-2</c:v>
                </c:pt>
                <c:pt idx="5">
                  <c:v>3.6785751724966613E-2</c:v>
                </c:pt>
              </c:numCache>
            </c:numRef>
          </c:xVal>
          <c:yVal>
            <c:numRef>
              <c:f>Sheet2!$AA$3:$AA$8</c:f>
              <c:numCache>
                <c:formatCode>General</c:formatCode>
                <c:ptCount val="6"/>
                <c:pt idx="0">
                  <c:v>351.13508093102399</c:v>
                </c:pt>
                <c:pt idx="1">
                  <c:v>324.47938771612155</c:v>
                </c:pt>
                <c:pt idx="2">
                  <c:v>280.96047609662168</c:v>
                </c:pt>
                <c:pt idx="3">
                  <c:v>259.00368980016498</c:v>
                </c:pt>
                <c:pt idx="4">
                  <c:v>214.36039649962936</c:v>
                </c:pt>
                <c:pt idx="5">
                  <c:v>177.45446632123884</c:v>
                </c:pt>
              </c:numCache>
            </c:numRef>
          </c:yVal>
          <c:smooth val="1"/>
          <c:extLst>
            <c:ext xmlns:c16="http://schemas.microsoft.com/office/drawing/2014/chart" uri="{C3380CC4-5D6E-409C-BE32-E72D297353CC}">
              <c16:uniqueId val="{00000001-2595-431D-AB38-2330999E595A}"/>
            </c:ext>
          </c:extLst>
        </c:ser>
        <c:dLbls>
          <c:showLegendKey val="0"/>
          <c:showVal val="0"/>
          <c:showCatName val="0"/>
          <c:showSerName val="0"/>
          <c:showPercent val="0"/>
          <c:showBubbleSize val="0"/>
        </c:dLbls>
        <c:axId val="545223360"/>
        <c:axId val="442825488"/>
      </c:scatterChart>
      <c:valAx>
        <c:axId val="5452233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b="0" i="0" baseline="0">
                    <a:effectLst/>
                  </a:rPr>
                  <a:t>Mass Flow of Air / kg/s</a:t>
                </a:r>
                <a:endParaRPr lang="en-GB" sz="8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825488"/>
        <c:crosses val="autoZero"/>
        <c:crossBetween val="midCat"/>
      </c:valAx>
      <c:valAx>
        <c:axId val="442825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i="0" baseline="0">
                    <a:effectLst/>
                  </a:rPr>
                  <a:t>Heat Transfer Rate / W</a:t>
                </a:r>
                <a:endParaRPr lang="en-GB" sz="7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22336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Temperature Efficiency / Water mass Flow</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Sheet2!$R$2</c:f>
              <c:strCache>
                <c:ptCount val="1"/>
                <c:pt idx="0">
                  <c:v>Temperature efficiency of the hot water circuit/%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Sheet2!$Y$3:$Y$8</c:f>
              <c:numCache>
                <c:formatCode>General</c:formatCode>
                <c:ptCount val="6"/>
                <c:pt idx="0">
                  <c:v>0.1164627134099582</c:v>
                </c:pt>
                <c:pt idx="1">
                  <c:v>0.10415002013035514</c:v>
                </c:pt>
                <c:pt idx="2">
                  <c:v>9.0181504123454201E-2</c:v>
                </c:pt>
                <c:pt idx="3">
                  <c:v>7.3632889779719976E-2</c:v>
                </c:pt>
                <c:pt idx="4">
                  <c:v>5.2022908991537255E-2</c:v>
                </c:pt>
                <c:pt idx="5">
                  <c:v>3.6785751724966613E-2</c:v>
                </c:pt>
              </c:numCache>
            </c:numRef>
          </c:xVal>
          <c:yVal>
            <c:numRef>
              <c:f>Sheet2!$R$3:$R$8</c:f>
              <c:numCache>
                <c:formatCode>General</c:formatCode>
                <c:ptCount val="6"/>
                <c:pt idx="0">
                  <c:v>61.445783132530138</c:v>
                </c:pt>
                <c:pt idx="1">
                  <c:v>60.24844720496889</c:v>
                </c:pt>
                <c:pt idx="2">
                  <c:v>58.074534161490668</c:v>
                </c:pt>
                <c:pt idx="3">
                  <c:v>54.037267080745288</c:v>
                </c:pt>
                <c:pt idx="4">
                  <c:v>50.78369905956113</c:v>
                </c:pt>
                <c:pt idx="5">
                  <c:v>46.562499999999929</c:v>
                </c:pt>
              </c:numCache>
            </c:numRef>
          </c:yVal>
          <c:smooth val="1"/>
          <c:extLst>
            <c:ext xmlns:c16="http://schemas.microsoft.com/office/drawing/2014/chart" uri="{C3380CC4-5D6E-409C-BE32-E72D297353CC}">
              <c16:uniqueId val="{00000000-EAEE-4662-8089-05DFCD562DCF}"/>
            </c:ext>
          </c:extLst>
        </c:ser>
        <c:ser>
          <c:idx val="1"/>
          <c:order val="1"/>
          <c:tx>
            <c:strRef>
              <c:f>Sheet2!$S$2</c:f>
              <c:strCache>
                <c:ptCount val="1"/>
                <c:pt idx="0">
                  <c:v>Temperature efficiency of the cooler air circuit / %</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Sheet2!$Y$3:$Y$8</c:f>
              <c:numCache>
                <c:formatCode>General</c:formatCode>
                <c:ptCount val="6"/>
                <c:pt idx="0">
                  <c:v>0.1164627134099582</c:v>
                </c:pt>
                <c:pt idx="1">
                  <c:v>0.10415002013035514</c:v>
                </c:pt>
                <c:pt idx="2">
                  <c:v>9.0181504123454201E-2</c:v>
                </c:pt>
                <c:pt idx="3">
                  <c:v>7.3632889779719976E-2</c:v>
                </c:pt>
                <c:pt idx="4">
                  <c:v>5.2022908991537255E-2</c:v>
                </c:pt>
                <c:pt idx="5">
                  <c:v>3.6785751724966613E-2</c:v>
                </c:pt>
              </c:numCache>
            </c:numRef>
          </c:xVal>
          <c:yVal>
            <c:numRef>
              <c:f>Sheet2!$S$3:$S$8</c:f>
              <c:numCache>
                <c:formatCode>General</c:formatCode>
                <c:ptCount val="6"/>
                <c:pt idx="0">
                  <c:v>9.036144578313241</c:v>
                </c:pt>
                <c:pt idx="1">
                  <c:v>9.6273291925466573</c:v>
                </c:pt>
                <c:pt idx="2">
                  <c:v>9.6273291925466573</c:v>
                </c:pt>
                <c:pt idx="3">
                  <c:v>10.869565217391308</c:v>
                </c:pt>
                <c:pt idx="4">
                  <c:v>12.852664576802411</c:v>
                </c:pt>
                <c:pt idx="5">
                  <c:v>15.000000000000036</c:v>
                </c:pt>
              </c:numCache>
            </c:numRef>
          </c:yVal>
          <c:smooth val="1"/>
          <c:extLst>
            <c:ext xmlns:c16="http://schemas.microsoft.com/office/drawing/2014/chart" uri="{C3380CC4-5D6E-409C-BE32-E72D297353CC}">
              <c16:uniqueId val="{00000001-EAEE-4662-8089-05DFCD562DCF}"/>
            </c:ext>
          </c:extLst>
        </c:ser>
        <c:ser>
          <c:idx val="2"/>
          <c:order val="2"/>
          <c:tx>
            <c:strRef>
              <c:f>Sheet2!$AC$2</c:f>
              <c:strCache>
                <c:ptCount val="1"/>
                <c:pt idx="0">
                  <c:v>Mean temperature efficiency</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Sheet2!$Y$3:$Y$8</c:f>
              <c:numCache>
                <c:formatCode>General</c:formatCode>
                <c:ptCount val="6"/>
                <c:pt idx="0">
                  <c:v>0.1164627134099582</c:v>
                </c:pt>
                <c:pt idx="1">
                  <c:v>0.10415002013035514</c:v>
                </c:pt>
                <c:pt idx="2">
                  <c:v>9.0181504123454201E-2</c:v>
                </c:pt>
                <c:pt idx="3">
                  <c:v>7.3632889779719976E-2</c:v>
                </c:pt>
                <c:pt idx="4">
                  <c:v>5.2022908991537255E-2</c:v>
                </c:pt>
                <c:pt idx="5">
                  <c:v>3.6785751724966613E-2</c:v>
                </c:pt>
              </c:numCache>
            </c:numRef>
          </c:xVal>
          <c:yVal>
            <c:numRef>
              <c:f>Sheet2!$AC$3:$AC$8</c:f>
              <c:numCache>
                <c:formatCode>General</c:formatCode>
                <c:ptCount val="6"/>
                <c:pt idx="0">
                  <c:v>35.24096385542169</c:v>
                </c:pt>
                <c:pt idx="1">
                  <c:v>34.937888198757776</c:v>
                </c:pt>
                <c:pt idx="2">
                  <c:v>33.850931677018664</c:v>
                </c:pt>
                <c:pt idx="3">
                  <c:v>32.453416149068296</c:v>
                </c:pt>
                <c:pt idx="4">
                  <c:v>31.81818181818177</c:v>
                </c:pt>
                <c:pt idx="5">
                  <c:v>30.781249999999982</c:v>
                </c:pt>
              </c:numCache>
            </c:numRef>
          </c:yVal>
          <c:smooth val="1"/>
          <c:extLst>
            <c:ext xmlns:c16="http://schemas.microsoft.com/office/drawing/2014/chart" uri="{C3380CC4-5D6E-409C-BE32-E72D297353CC}">
              <c16:uniqueId val="{00000002-EAEE-4662-8089-05DFCD562DCF}"/>
            </c:ext>
          </c:extLst>
        </c:ser>
        <c:dLbls>
          <c:showLegendKey val="0"/>
          <c:showVal val="0"/>
          <c:showCatName val="0"/>
          <c:showSerName val="0"/>
          <c:showPercent val="0"/>
          <c:showBubbleSize val="0"/>
        </c:dLbls>
        <c:axId val="460355600"/>
        <c:axId val="446537936"/>
      </c:scatterChart>
      <c:valAx>
        <c:axId val="460355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Mass Flow of Air / kg/s</a:t>
                </a:r>
                <a:endParaRPr lang="en-GB">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537936"/>
        <c:crosses val="autoZero"/>
        <c:crossBetween val="midCat"/>
      </c:valAx>
      <c:valAx>
        <c:axId val="446537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Temperature efficiency / %</a:t>
                </a:r>
                <a:endParaRPr lang="en-GB">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3556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coefficient</a:t>
            </a:r>
            <a:r>
              <a:rPr lang="en-US" baseline="0"/>
              <a:t> agains mass flow of air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Sheet2!$AE$2</c:f>
              <c:strCache>
                <c:ptCount val="1"/>
                <c:pt idx="0">
                  <c:v>U</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Sheet2!$Y$3:$Y$8</c:f>
              <c:numCache>
                <c:formatCode>General</c:formatCode>
                <c:ptCount val="6"/>
                <c:pt idx="0">
                  <c:v>0.1164627134099582</c:v>
                </c:pt>
                <c:pt idx="1">
                  <c:v>0.10415002013035514</c:v>
                </c:pt>
                <c:pt idx="2">
                  <c:v>9.0181504123454201E-2</c:v>
                </c:pt>
                <c:pt idx="3">
                  <c:v>7.3632889779719976E-2</c:v>
                </c:pt>
                <c:pt idx="4">
                  <c:v>5.2022908991537255E-2</c:v>
                </c:pt>
                <c:pt idx="5">
                  <c:v>3.6785751724966613E-2</c:v>
                </c:pt>
              </c:numCache>
            </c:numRef>
          </c:xVal>
          <c:yVal>
            <c:numRef>
              <c:f>Sheet2!$AE$3:$AE$8</c:f>
              <c:numCache>
                <c:formatCode>General</c:formatCode>
                <c:ptCount val="6"/>
                <c:pt idx="0">
                  <c:v>117.87640153729279</c:v>
                </c:pt>
                <c:pt idx="1">
                  <c:v>114.65026621805781</c:v>
                </c:pt>
                <c:pt idx="2">
                  <c:v>107.42459614573971</c:v>
                </c:pt>
                <c:pt idx="3">
                  <c:v>96.58792844369674</c:v>
                </c:pt>
                <c:pt idx="4">
                  <c:v>89.418408368681682</c:v>
                </c:pt>
                <c:pt idx="5">
                  <c:v>80.080780000319379</c:v>
                </c:pt>
              </c:numCache>
            </c:numRef>
          </c:yVal>
          <c:smooth val="1"/>
          <c:extLst>
            <c:ext xmlns:c16="http://schemas.microsoft.com/office/drawing/2014/chart" uri="{C3380CC4-5D6E-409C-BE32-E72D297353CC}">
              <c16:uniqueId val="{00000000-DFE1-4B45-B1E5-E6A0F97A0508}"/>
            </c:ext>
          </c:extLst>
        </c:ser>
        <c:dLbls>
          <c:showLegendKey val="0"/>
          <c:showVal val="0"/>
          <c:showCatName val="0"/>
          <c:showSerName val="0"/>
          <c:showPercent val="0"/>
          <c:showBubbleSize val="0"/>
        </c:dLbls>
        <c:axId val="456242112"/>
        <c:axId val="464625776"/>
      </c:scatterChart>
      <c:valAx>
        <c:axId val="4562421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Mass Flow of Air / kg/s</a:t>
                </a:r>
                <a:endParaRPr lang="en-GB">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625776"/>
        <c:crosses val="autoZero"/>
        <c:crossBetween val="midCat"/>
      </c:valAx>
      <c:valAx>
        <c:axId val="46462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Heat transfer  coefficient / J/kgK</a:t>
                </a:r>
                <a:endParaRPr lang="en-GB">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2421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 Transfer Against Air</a:t>
            </a:r>
            <a:r>
              <a:rPr lang="en-GB" baseline="0"/>
              <a:t> Mass Flow 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Sheet3!$Z$2</c:f>
              <c:strCache>
                <c:ptCount val="1"/>
                <c:pt idx="0">
                  <c:v>Heat transfer rate Water / 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Sheet3!$Y$3:$Y$8</c:f>
              <c:numCache>
                <c:formatCode>General</c:formatCode>
                <c:ptCount val="6"/>
                <c:pt idx="0">
                  <c:v>0.11657962431114824</c:v>
                </c:pt>
                <c:pt idx="1">
                  <c:v>0.10423709482170407</c:v>
                </c:pt>
                <c:pt idx="2">
                  <c:v>9.0302188692838889E-2</c:v>
                </c:pt>
                <c:pt idx="3">
                  <c:v>7.3706756599612108E-2</c:v>
                </c:pt>
                <c:pt idx="4">
                  <c:v>5.2109831205855738E-2</c:v>
                </c:pt>
                <c:pt idx="5">
                  <c:v>3.6822592747444774E-2</c:v>
                </c:pt>
              </c:numCache>
            </c:numRef>
          </c:xVal>
          <c:yVal>
            <c:numRef>
              <c:f>Sheet3!$Z$3:$Z$8</c:f>
              <c:numCache>
                <c:formatCode>General</c:formatCode>
                <c:ptCount val="6"/>
                <c:pt idx="0">
                  <c:v>245.61938025024031</c:v>
                </c:pt>
                <c:pt idx="1">
                  <c:v>271.61348809967797</c:v>
                </c:pt>
                <c:pt idx="2">
                  <c:v>235.21881689898103</c:v>
                </c:pt>
                <c:pt idx="3">
                  <c:v>221.34584528202049</c:v>
                </c:pt>
                <c:pt idx="4">
                  <c:v>200.55697145175168</c:v>
                </c:pt>
                <c:pt idx="5">
                  <c:v>181.50679873205786</c:v>
                </c:pt>
              </c:numCache>
            </c:numRef>
          </c:yVal>
          <c:smooth val="1"/>
          <c:extLst>
            <c:ext xmlns:c16="http://schemas.microsoft.com/office/drawing/2014/chart" uri="{C3380CC4-5D6E-409C-BE32-E72D297353CC}">
              <c16:uniqueId val="{00000000-3B95-4B18-8EB8-3EC456C1B5DB}"/>
            </c:ext>
          </c:extLst>
        </c:ser>
        <c:ser>
          <c:idx val="1"/>
          <c:order val="1"/>
          <c:tx>
            <c:strRef>
              <c:f>Sheet3!$AA$2</c:f>
              <c:strCache>
                <c:ptCount val="1"/>
                <c:pt idx="0">
                  <c:v>Heat Transfer rate air/ W</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Sheet3!$Y$3:$Y$8</c:f>
              <c:numCache>
                <c:formatCode>General</c:formatCode>
                <c:ptCount val="6"/>
                <c:pt idx="0">
                  <c:v>0.11657962431114824</c:v>
                </c:pt>
                <c:pt idx="1">
                  <c:v>0.10423709482170407</c:v>
                </c:pt>
                <c:pt idx="2">
                  <c:v>9.0302188692838889E-2</c:v>
                </c:pt>
                <c:pt idx="3">
                  <c:v>7.3706756599612108E-2</c:v>
                </c:pt>
                <c:pt idx="4">
                  <c:v>5.2109831205855738E-2</c:v>
                </c:pt>
                <c:pt idx="5">
                  <c:v>3.6822592747444774E-2</c:v>
                </c:pt>
              </c:numCache>
            </c:numRef>
          </c:xVal>
          <c:yVal>
            <c:numRef>
              <c:f>Sheet3!$AA$3:$AA$8</c:f>
              <c:numCache>
                <c:formatCode>General</c:formatCode>
                <c:ptCount val="6"/>
                <c:pt idx="0">
                  <c:v>246.04129710867852</c:v>
                </c:pt>
                <c:pt idx="1">
                  <c:v>240.94404468036865</c:v>
                </c:pt>
                <c:pt idx="2">
                  <c:v>199.65813919986704</c:v>
                </c:pt>
                <c:pt idx="3">
                  <c:v>185.1882259565254</c:v>
                </c:pt>
                <c:pt idx="4">
                  <c:v>157.11114108565505</c:v>
                </c:pt>
                <c:pt idx="5">
                  <c:v>122.12212884690062</c:v>
                </c:pt>
              </c:numCache>
            </c:numRef>
          </c:yVal>
          <c:smooth val="1"/>
          <c:extLst>
            <c:ext xmlns:c16="http://schemas.microsoft.com/office/drawing/2014/chart" uri="{C3380CC4-5D6E-409C-BE32-E72D297353CC}">
              <c16:uniqueId val="{00000001-3B95-4B18-8EB8-3EC456C1B5DB}"/>
            </c:ext>
          </c:extLst>
        </c:ser>
        <c:dLbls>
          <c:showLegendKey val="0"/>
          <c:showVal val="0"/>
          <c:showCatName val="0"/>
          <c:showSerName val="0"/>
          <c:showPercent val="0"/>
          <c:showBubbleSize val="0"/>
        </c:dLbls>
        <c:axId val="441645168"/>
        <c:axId val="321557424"/>
      </c:scatterChart>
      <c:valAx>
        <c:axId val="4416451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Mass Flow of Air / kg/s</a:t>
                </a:r>
                <a:endParaRPr lang="en-GB">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557424"/>
        <c:crosses val="autoZero"/>
        <c:crossBetween val="midCat"/>
      </c:valAx>
      <c:valAx>
        <c:axId val="321557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Heat Transfer Rate / W</a:t>
                </a:r>
                <a:endParaRPr lang="en-GB">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64516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 efficiency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Sheet3!$R$2</c:f>
              <c:strCache>
                <c:ptCount val="1"/>
                <c:pt idx="0">
                  <c:v>Temperature efficiency of the hot water circuit/%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Sheet3!$Y$3:$Y$8</c:f>
              <c:numCache>
                <c:formatCode>General</c:formatCode>
                <c:ptCount val="6"/>
                <c:pt idx="0">
                  <c:v>0.11657962431114824</c:v>
                </c:pt>
                <c:pt idx="1">
                  <c:v>0.10423709482170407</c:v>
                </c:pt>
                <c:pt idx="2">
                  <c:v>9.0302188692838889E-2</c:v>
                </c:pt>
                <c:pt idx="3">
                  <c:v>7.3706756599612108E-2</c:v>
                </c:pt>
                <c:pt idx="4">
                  <c:v>5.2109831205855738E-2</c:v>
                </c:pt>
                <c:pt idx="5">
                  <c:v>3.6822592747444774E-2</c:v>
                </c:pt>
              </c:numCache>
            </c:numRef>
          </c:xVal>
          <c:yVal>
            <c:numRef>
              <c:f>Sheet3!$R$3:$R$8</c:f>
              <c:numCache>
                <c:formatCode>General</c:formatCode>
                <c:ptCount val="6"/>
                <c:pt idx="0">
                  <c:v>62.555066079295138</c:v>
                </c:pt>
                <c:pt idx="1">
                  <c:v>70.403587443946279</c:v>
                </c:pt>
                <c:pt idx="2">
                  <c:v>60.176991150442518</c:v>
                </c:pt>
                <c:pt idx="3">
                  <c:v>56.637168141592909</c:v>
                </c:pt>
                <c:pt idx="4">
                  <c:v>52.017937219731017</c:v>
                </c:pt>
                <c:pt idx="5">
                  <c:v>48.165137614678869</c:v>
                </c:pt>
              </c:numCache>
            </c:numRef>
          </c:yVal>
          <c:smooth val="1"/>
          <c:extLst>
            <c:ext xmlns:c16="http://schemas.microsoft.com/office/drawing/2014/chart" uri="{C3380CC4-5D6E-409C-BE32-E72D297353CC}">
              <c16:uniqueId val="{00000000-B1CB-479B-88AD-2DE0CDB98296}"/>
            </c:ext>
          </c:extLst>
        </c:ser>
        <c:ser>
          <c:idx val="1"/>
          <c:order val="1"/>
          <c:tx>
            <c:strRef>
              <c:f>Sheet3!$S$2</c:f>
              <c:strCache>
                <c:ptCount val="1"/>
                <c:pt idx="0">
                  <c:v>Temperature efficiency of the cooler air circuit / %</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Sheet3!$Y$3:$Y$8</c:f>
              <c:numCache>
                <c:formatCode>General</c:formatCode>
                <c:ptCount val="6"/>
                <c:pt idx="0">
                  <c:v>0.11657962431114824</c:v>
                </c:pt>
                <c:pt idx="1">
                  <c:v>0.10423709482170407</c:v>
                </c:pt>
                <c:pt idx="2">
                  <c:v>9.0302188692838889E-2</c:v>
                </c:pt>
                <c:pt idx="3">
                  <c:v>7.3706756599612108E-2</c:v>
                </c:pt>
                <c:pt idx="4">
                  <c:v>5.2109831205855738E-2</c:v>
                </c:pt>
                <c:pt idx="5">
                  <c:v>3.6822592747444774E-2</c:v>
                </c:pt>
              </c:numCache>
            </c:numRef>
          </c:xVal>
          <c:yVal>
            <c:numRef>
              <c:f>Sheet3!$S$3:$S$8</c:f>
              <c:numCache>
                <c:formatCode>General</c:formatCode>
                <c:ptCount val="6"/>
                <c:pt idx="0">
                  <c:v>9.2511013215860078</c:v>
                </c:pt>
                <c:pt idx="1">
                  <c:v>10.313901345291297</c:v>
                </c:pt>
                <c:pt idx="2">
                  <c:v>9.7345132743364751</c:v>
                </c:pt>
                <c:pt idx="3">
                  <c:v>11.061946902654856</c:v>
                </c:pt>
                <c:pt idx="4">
                  <c:v>13.452914798206272</c:v>
                </c:pt>
                <c:pt idx="5">
                  <c:v>15.137614678899128</c:v>
                </c:pt>
              </c:numCache>
            </c:numRef>
          </c:yVal>
          <c:smooth val="1"/>
          <c:extLst>
            <c:ext xmlns:c16="http://schemas.microsoft.com/office/drawing/2014/chart" uri="{C3380CC4-5D6E-409C-BE32-E72D297353CC}">
              <c16:uniqueId val="{00000001-B1CB-479B-88AD-2DE0CDB98296}"/>
            </c:ext>
          </c:extLst>
        </c:ser>
        <c:ser>
          <c:idx val="2"/>
          <c:order val="2"/>
          <c:tx>
            <c:strRef>
              <c:f>Sheet3!$AC$2</c:f>
              <c:strCache>
                <c:ptCount val="1"/>
                <c:pt idx="0">
                  <c:v>Mean temperature efficiency</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Sheet3!$Y$3:$Y$8</c:f>
              <c:numCache>
                <c:formatCode>General</c:formatCode>
                <c:ptCount val="6"/>
                <c:pt idx="0">
                  <c:v>0.11657962431114824</c:v>
                </c:pt>
                <c:pt idx="1">
                  <c:v>0.10423709482170407</c:v>
                </c:pt>
                <c:pt idx="2">
                  <c:v>9.0302188692838889E-2</c:v>
                </c:pt>
                <c:pt idx="3">
                  <c:v>7.3706756599612108E-2</c:v>
                </c:pt>
                <c:pt idx="4">
                  <c:v>5.2109831205855738E-2</c:v>
                </c:pt>
                <c:pt idx="5">
                  <c:v>3.6822592747444774E-2</c:v>
                </c:pt>
              </c:numCache>
            </c:numRef>
          </c:xVal>
          <c:yVal>
            <c:numRef>
              <c:f>Sheet3!$AC$3:$AC$8</c:f>
              <c:numCache>
                <c:formatCode>General</c:formatCode>
                <c:ptCount val="6"/>
                <c:pt idx="0">
                  <c:v>35.903083700440575</c:v>
                </c:pt>
                <c:pt idx="1">
                  <c:v>40.358744394618789</c:v>
                </c:pt>
                <c:pt idx="2">
                  <c:v>34.955752212389498</c:v>
                </c:pt>
                <c:pt idx="3">
                  <c:v>33.849557522123881</c:v>
                </c:pt>
                <c:pt idx="4">
                  <c:v>32.735426008968645</c:v>
                </c:pt>
                <c:pt idx="5">
                  <c:v>31.651376146788998</c:v>
                </c:pt>
              </c:numCache>
            </c:numRef>
          </c:yVal>
          <c:smooth val="1"/>
          <c:extLst>
            <c:ext xmlns:c16="http://schemas.microsoft.com/office/drawing/2014/chart" uri="{C3380CC4-5D6E-409C-BE32-E72D297353CC}">
              <c16:uniqueId val="{00000002-B1CB-479B-88AD-2DE0CDB98296}"/>
            </c:ext>
          </c:extLst>
        </c:ser>
        <c:dLbls>
          <c:showLegendKey val="0"/>
          <c:showVal val="0"/>
          <c:showCatName val="0"/>
          <c:showSerName val="0"/>
          <c:showPercent val="0"/>
          <c:showBubbleSize val="0"/>
        </c:dLbls>
        <c:axId val="470742320"/>
        <c:axId val="320096816"/>
      </c:scatterChart>
      <c:valAx>
        <c:axId val="470742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Mass Flow of Air / kg/s</a:t>
                </a:r>
                <a:endParaRPr lang="en-GB">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096816"/>
        <c:crosses val="autoZero"/>
        <c:crossBetween val="midCat"/>
      </c:valAx>
      <c:valAx>
        <c:axId val="320096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Temperature efficiency / %</a:t>
                </a:r>
                <a:endParaRPr lang="en-GB">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74232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Sheet3!$AE$2</c:f>
              <c:strCache>
                <c:ptCount val="1"/>
                <c:pt idx="0">
                  <c:v>Overall Heat Transfer Coefficient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Sheet3!$Y$3:$Y$8</c:f>
              <c:numCache>
                <c:formatCode>General</c:formatCode>
                <c:ptCount val="6"/>
                <c:pt idx="0">
                  <c:v>0.11657962431114824</c:v>
                </c:pt>
                <c:pt idx="1">
                  <c:v>0.10423709482170407</c:v>
                </c:pt>
                <c:pt idx="2">
                  <c:v>9.0302188692838889E-2</c:v>
                </c:pt>
                <c:pt idx="3">
                  <c:v>7.3706756599612108E-2</c:v>
                </c:pt>
                <c:pt idx="4">
                  <c:v>5.2109831205855738E-2</c:v>
                </c:pt>
                <c:pt idx="5">
                  <c:v>3.6822592747444774E-2</c:v>
                </c:pt>
              </c:numCache>
            </c:numRef>
          </c:xVal>
          <c:yVal>
            <c:numRef>
              <c:f>Sheet3!$AE$3:$AE$8</c:f>
              <c:numCache>
                <c:formatCode>General</c:formatCode>
                <c:ptCount val="6"/>
                <c:pt idx="0">
                  <c:v>122.45153678000815</c:v>
                </c:pt>
                <c:pt idx="1">
                  <c:v>159.41666764226107</c:v>
                </c:pt>
                <c:pt idx="2">
                  <c:v>114.76260508469491</c:v>
                </c:pt>
                <c:pt idx="3">
                  <c:v>104.93490466472191</c:v>
                </c:pt>
                <c:pt idx="4">
                  <c:v>93.756279837502973</c:v>
                </c:pt>
                <c:pt idx="5">
                  <c:v>84.628581429717272</c:v>
                </c:pt>
              </c:numCache>
            </c:numRef>
          </c:yVal>
          <c:smooth val="1"/>
          <c:extLst>
            <c:ext xmlns:c16="http://schemas.microsoft.com/office/drawing/2014/chart" uri="{C3380CC4-5D6E-409C-BE32-E72D297353CC}">
              <c16:uniqueId val="{00000000-BEA4-4833-9C25-945B3D0F540D}"/>
            </c:ext>
          </c:extLst>
        </c:ser>
        <c:dLbls>
          <c:showLegendKey val="0"/>
          <c:showVal val="0"/>
          <c:showCatName val="0"/>
          <c:showSerName val="0"/>
          <c:showPercent val="0"/>
          <c:showBubbleSize val="0"/>
        </c:dLbls>
        <c:axId val="545220960"/>
        <c:axId val="541340752"/>
      </c:scatterChart>
      <c:valAx>
        <c:axId val="5452209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Mass Flow of Air / kg/s</a:t>
                </a:r>
                <a:endParaRPr lang="en-GB">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1340752"/>
        <c:crosses val="autoZero"/>
        <c:crossBetween val="midCat"/>
      </c:valAx>
      <c:valAx>
        <c:axId val="541340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Heat transfer  coefficient / J/kgK</a:t>
                </a:r>
                <a:endParaRPr lang="en-GB">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2209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heat tranfer coefficient at different temperatures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transfer coefficient at 50 degrees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Sheet3!$Y$3:$Y$8</c:f>
              <c:numCache>
                <c:formatCode>General</c:formatCode>
                <c:ptCount val="6"/>
                <c:pt idx="0">
                  <c:v>0.11657962431114824</c:v>
                </c:pt>
                <c:pt idx="1">
                  <c:v>0.10423709482170407</c:v>
                </c:pt>
                <c:pt idx="2">
                  <c:v>9.0302188692838889E-2</c:v>
                </c:pt>
                <c:pt idx="3">
                  <c:v>7.3706756599612108E-2</c:v>
                </c:pt>
                <c:pt idx="4">
                  <c:v>5.2109831205855738E-2</c:v>
                </c:pt>
                <c:pt idx="5">
                  <c:v>3.6822592747444774E-2</c:v>
                </c:pt>
              </c:numCache>
            </c:numRef>
          </c:xVal>
          <c:yVal>
            <c:numRef>
              <c:f>Sheet3!$AE$3:$AE$9</c:f>
              <c:numCache>
                <c:formatCode>General</c:formatCode>
                <c:ptCount val="7"/>
                <c:pt idx="0">
                  <c:v>122.45153678000815</c:v>
                </c:pt>
                <c:pt idx="1">
                  <c:v>159.41666764226107</c:v>
                </c:pt>
                <c:pt idx="2">
                  <c:v>114.76260508469491</c:v>
                </c:pt>
                <c:pt idx="3">
                  <c:v>104.93490466472191</c:v>
                </c:pt>
                <c:pt idx="4">
                  <c:v>93.756279837502973</c:v>
                </c:pt>
                <c:pt idx="5">
                  <c:v>84.628581429717272</c:v>
                </c:pt>
              </c:numCache>
            </c:numRef>
          </c:yVal>
          <c:smooth val="1"/>
          <c:extLst>
            <c:ext xmlns:c16="http://schemas.microsoft.com/office/drawing/2014/chart" uri="{C3380CC4-5D6E-409C-BE32-E72D297353CC}">
              <c16:uniqueId val="{00000000-E5F3-4939-8D16-76EE452AA097}"/>
            </c:ext>
          </c:extLst>
        </c:ser>
        <c:ser>
          <c:idx val="1"/>
          <c:order val="1"/>
          <c:tx>
            <c:v>Heat Transfer coefficient  at 60 degrees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Sheet2!$Y$3:$Y$8</c:f>
              <c:numCache>
                <c:formatCode>General</c:formatCode>
                <c:ptCount val="6"/>
                <c:pt idx="0">
                  <c:v>0.1164627134099582</c:v>
                </c:pt>
                <c:pt idx="1">
                  <c:v>0.10415002013035514</c:v>
                </c:pt>
                <c:pt idx="2">
                  <c:v>9.0181504123454201E-2</c:v>
                </c:pt>
                <c:pt idx="3">
                  <c:v>7.3632889779719976E-2</c:v>
                </c:pt>
                <c:pt idx="4">
                  <c:v>5.2022908991537255E-2</c:v>
                </c:pt>
                <c:pt idx="5">
                  <c:v>3.6785751724966613E-2</c:v>
                </c:pt>
              </c:numCache>
            </c:numRef>
          </c:xVal>
          <c:yVal>
            <c:numRef>
              <c:f>Sheet2!$AE$3:$AE$8</c:f>
              <c:numCache>
                <c:formatCode>General</c:formatCode>
                <c:ptCount val="6"/>
                <c:pt idx="0">
                  <c:v>117.87640153729279</c:v>
                </c:pt>
                <c:pt idx="1">
                  <c:v>114.65026621805781</c:v>
                </c:pt>
                <c:pt idx="2">
                  <c:v>107.42459614573971</c:v>
                </c:pt>
                <c:pt idx="3">
                  <c:v>96.58792844369674</c:v>
                </c:pt>
                <c:pt idx="4">
                  <c:v>89.418408368681682</c:v>
                </c:pt>
                <c:pt idx="5">
                  <c:v>80.080780000319379</c:v>
                </c:pt>
              </c:numCache>
            </c:numRef>
          </c:yVal>
          <c:smooth val="1"/>
          <c:extLst>
            <c:ext xmlns:c16="http://schemas.microsoft.com/office/drawing/2014/chart" uri="{C3380CC4-5D6E-409C-BE32-E72D297353CC}">
              <c16:uniqueId val="{00000001-E5F3-4939-8D16-76EE452AA097}"/>
            </c:ext>
          </c:extLst>
        </c:ser>
        <c:dLbls>
          <c:showLegendKey val="0"/>
          <c:showVal val="0"/>
          <c:showCatName val="0"/>
          <c:showSerName val="0"/>
          <c:showPercent val="0"/>
          <c:showBubbleSize val="0"/>
        </c:dLbls>
        <c:axId val="548446416"/>
        <c:axId val="316170288"/>
      </c:scatterChart>
      <c:valAx>
        <c:axId val="548446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Mass Flow of Air / kg/s</a:t>
                </a:r>
                <a:endParaRPr lang="en-GB">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6170288"/>
        <c:crosses val="autoZero"/>
        <c:crossBetween val="midCat"/>
      </c:valAx>
      <c:valAx>
        <c:axId val="316170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800" b="0" i="0" baseline="0">
                    <a:effectLst/>
                  </a:rPr>
                  <a:t>Heat transfer  coefficient / J/kgK</a:t>
                </a:r>
                <a:endParaRPr lang="en-GB">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844641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1622</Words>
  <Characters>9250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Olliffe</dc:creator>
  <cp:keywords/>
  <dc:description/>
  <cp:lastModifiedBy>Peter Olliffe</cp:lastModifiedBy>
  <cp:revision>2</cp:revision>
  <dcterms:created xsi:type="dcterms:W3CDTF">2020-04-27T03:36:00Z</dcterms:created>
  <dcterms:modified xsi:type="dcterms:W3CDTF">2020-04-27T03:36:00Z</dcterms:modified>
</cp:coreProperties>
</file>